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1.xml" ContentType="application/vnd.openxmlformats-officedocument.wordprocessingml.footer+xml"/>
  <Override PartName="/word/header15.xml" ContentType="application/vnd.openxmlformats-officedocument.wordprocessingml.header+xml"/>
  <Override PartName="/word/footer2.xml" ContentType="application/vnd.openxmlformats-officedocument.wordprocessingml.footer+xml"/>
  <Override PartName="/word/header16.xml" ContentType="application/vnd.openxmlformats-officedocument.wordprocessingml.header+xml"/>
  <Override PartName="/word/footer3.xml" ContentType="application/vnd.openxmlformats-officedocument.wordprocessingml.footer+xml"/>
  <Override PartName="/word/header17.xml" ContentType="application/vnd.openxmlformats-officedocument.wordprocessingml.header+xml"/>
  <Override PartName="/word/footer4.xml" ContentType="application/vnd.openxmlformats-officedocument.wordprocessingml.footer+xml"/>
  <Override PartName="/word/header18.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19.xml" ContentType="application/vnd.openxmlformats-officedocument.wordprocessingml.header+xml"/>
  <Override PartName="/word/header20.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footer9.xml" ContentType="application/vnd.openxmlformats-officedocument.wordprocessingml.footer+xml"/>
  <Override PartName="/word/footer10.xml" ContentType="application/vnd.openxmlformats-officedocument.wordprocessingml.footer+xml"/>
  <Override PartName="/word/header23.xml" ContentType="application/vnd.openxmlformats-officedocument.wordprocessingml.header+xml"/>
  <Override PartName="/word/header24.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header25.xml" ContentType="application/vnd.openxmlformats-officedocument.wordprocessingml.header+xml"/>
  <Override PartName="/word/header26.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footer15.xml" ContentType="application/vnd.openxmlformats-officedocument.wordprocessingml.footer+xml"/>
  <Override PartName="/word/header29.xml" ContentType="application/vnd.openxmlformats-officedocument.wordprocessingml.header+xml"/>
  <Override PartName="/word/footer16.xml" ContentType="application/vnd.openxmlformats-officedocument.wordprocessingml.footer+xml"/>
  <Override PartName="/word/header30.xml" ContentType="application/vnd.openxmlformats-officedocument.wordprocessingml.header+xml"/>
  <Override PartName="/word/footer17.xml" ContentType="application/vnd.openxmlformats-officedocument.wordprocessingml.footer+xml"/>
  <Override PartName="/word/header31.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header32.xml" ContentType="application/vnd.openxmlformats-officedocument.wordprocessingml.header+xml"/>
  <Override PartName="/word/header33.xml" ContentType="application/vnd.openxmlformats-officedocument.wordprocessingml.header+xml"/>
  <Override PartName="/word/footer20.xml" ContentType="application/vnd.openxmlformats-officedocument.wordprocessingml.footer+xml"/>
  <Override PartName="/word/footer21.xml" ContentType="application/vnd.openxmlformats-officedocument.wordprocessingml.footer+xml"/>
  <Override PartName="/word/header34.xml" ContentType="application/vnd.openxmlformats-officedocument.wordprocessingml.header+xml"/>
  <Override PartName="/word/header35.xml" ContentType="application/vnd.openxmlformats-officedocument.wordprocessingml.header+xml"/>
  <Override PartName="/word/footer22.xml" ContentType="application/vnd.openxmlformats-officedocument.wordprocessingml.footer+xml"/>
  <Override PartName="/word/footer23.xml" ContentType="application/vnd.openxmlformats-officedocument.wordprocessingml.footer+xml"/>
  <Override PartName="/word/header36.xml" ContentType="application/vnd.openxmlformats-officedocument.wordprocessingml.header+xml"/>
  <Override PartName="/word/header37.xml" ContentType="application/vnd.openxmlformats-officedocument.wordprocessingml.header+xml"/>
  <Override PartName="/word/footer24.xml" ContentType="application/vnd.openxmlformats-officedocument.wordprocessingml.footer+xml"/>
  <Override PartName="/word/footer25.xml" ContentType="application/vnd.openxmlformats-officedocument.wordprocessingml.footer+xml"/>
  <Override PartName="/word/header38.xml" ContentType="application/vnd.openxmlformats-officedocument.wordprocessingml.header+xml"/>
  <Override PartName="/word/header39.xml" ContentType="application/vnd.openxmlformats-officedocument.wordprocessingml.header+xml"/>
  <Override PartName="/word/footer26.xml" ContentType="application/vnd.openxmlformats-officedocument.wordprocessingml.footer+xml"/>
  <Override PartName="/word/footer27.xml" ContentType="application/vnd.openxmlformats-officedocument.wordprocessingml.footer+xml"/>
  <Override PartName="/word/header40.xml" ContentType="application/vnd.openxmlformats-officedocument.wordprocessingml.header+xml"/>
  <Override PartName="/word/header41.xml" ContentType="application/vnd.openxmlformats-officedocument.wordprocessingml.header+xml"/>
  <Override PartName="/word/footer28.xml" ContentType="application/vnd.openxmlformats-officedocument.wordprocessingml.footer+xml"/>
  <Override PartName="/word/footer29.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footer30.xml" ContentType="application/vnd.openxmlformats-officedocument.wordprocessingml.footer+xml"/>
  <Override PartName="/word/footer31.xml" ContentType="application/vnd.openxmlformats-officedocument.wordprocessingml.footer+xml"/>
  <Override PartName="/word/header44.xml" ContentType="application/vnd.openxmlformats-officedocument.wordprocessingml.header+xml"/>
  <Override PartName="/word/header45.xml" ContentType="application/vnd.openxmlformats-officedocument.wordprocessingml.header+xml"/>
  <Override PartName="/word/footer32.xml" ContentType="application/vnd.openxmlformats-officedocument.wordprocessingml.footer+xml"/>
  <Override PartName="/word/footer33.xml" ContentType="application/vnd.openxmlformats-officedocument.wordprocessingml.footer+xml"/>
  <Override PartName="/word/header46.xml" ContentType="application/vnd.openxmlformats-officedocument.wordprocessingml.header+xml"/>
  <Override PartName="/word/header47.xml" ContentType="application/vnd.openxmlformats-officedocument.wordprocessingml.header+xml"/>
  <Override PartName="/word/footer34.xml" ContentType="application/vnd.openxmlformats-officedocument.wordprocessingml.footer+xml"/>
  <Override PartName="/word/footer35.xml" ContentType="application/vnd.openxmlformats-officedocument.wordprocessingml.footer+xml"/>
  <Override PartName="/word/header48.xml" ContentType="application/vnd.openxmlformats-officedocument.wordprocessingml.header+xml"/>
  <Override PartName="/word/header49.xml" ContentType="application/vnd.openxmlformats-officedocument.wordprocessingml.header+xml"/>
  <Override PartName="/word/footer36.xml" ContentType="application/vnd.openxmlformats-officedocument.wordprocessingml.footer+xml"/>
  <Override PartName="/word/footer37.xml" ContentType="application/vnd.openxmlformats-officedocument.wordprocessingml.footer+xml"/>
  <Override PartName="/word/header50.xml" ContentType="application/vnd.openxmlformats-officedocument.wordprocessingml.header+xml"/>
  <Override PartName="/word/header51.xml" ContentType="application/vnd.openxmlformats-officedocument.wordprocessingml.header+xml"/>
  <Override PartName="/word/footer38.xml" ContentType="application/vnd.openxmlformats-officedocument.wordprocessingml.footer+xml"/>
  <Override PartName="/word/footer39.xml" ContentType="application/vnd.openxmlformats-officedocument.wordprocessingml.footer+xml"/>
  <Override PartName="/word/header52.xml" ContentType="application/vnd.openxmlformats-officedocument.wordprocessingml.header+xml"/>
  <Override PartName="/word/header53.xml" ContentType="application/vnd.openxmlformats-officedocument.wordprocessingml.header+xml"/>
  <Override PartName="/word/footer40.xml" ContentType="application/vnd.openxmlformats-officedocument.wordprocessingml.footer+xml"/>
  <Override PartName="/word/footer41.xml" ContentType="application/vnd.openxmlformats-officedocument.wordprocessingml.footer+xml"/>
  <Override PartName="/word/header54.xml" ContentType="application/vnd.openxmlformats-officedocument.wordprocessingml.header+xml"/>
  <Override PartName="/word/header55.xml" ContentType="application/vnd.openxmlformats-officedocument.wordprocessingml.header+xml"/>
  <Override PartName="/word/footer42.xml" ContentType="application/vnd.openxmlformats-officedocument.wordprocessingml.footer+xml"/>
  <Override PartName="/word/footer43.xml" ContentType="application/vnd.openxmlformats-officedocument.wordprocessingml.footer+xml"/>
  <Override PartName="/word/header56.xml" ContentType="application/vnd.openxmlformats-officedocument.wordprocessingml.header+xml"/>
  <Override PartName="/word/header57.xml" ContentType="application/vnd.openxmlformats-officedocument.wordprocessingml.header+xml"/>
  <Override PartName="/word/footer44.xml" ContentType="application/vnd.openxmlformats-officedocument.wordprocessingml.footer+xml"/>
  <Override PartName="/word/header58.xml" ContentType="application/vnd.openxmlformats-officedocument.wordprocessingml.header+xml"/>
  <Override PartName="/word/footer45.xml" ContentType="application/vnd.openxmlformats-officedocument.wordprocessingml.footer+xml"/>
  <Override PartName="/word/header59.xml" ContentType="application/vnd.openxmlformats-officedocument.wordprocessingml.header+xml"/>
  <Override PartName="/word/footer46.xml" ContentType="application/vnd.openxmlformats-officedocument.wordprocessingml.footer+xml"/>
  <Override PartName="/word/header60.xml" ContentType="application/vnd.openxmlformats-officedocument.wordprocessingml.header+xml"/>
  <Override PartName="/word/footer47.xml" ContentType="application/vnd.openxmlformats-officedocument.wordprocessingml.footer+xml"/>
  <Override PartName="/word/header61.xml" ContentType="application/vnd.openxmlformats-officedocument.wordprocessingml.header+xml"/>
  <Override PartName="/word/footer48.xml" ContentType="application/vnd.openxmlformats-officedocument.wordprocessingml.footer+xml"/>
  <Override PartName="/word/footer49.xml" ContentType="application/vnd.openxmlformats-officedocument.wordprocessingml.footer+xml"/>
  <Override PartName="/word/header62.xml" ContentType="application/vnd.openxmlformats-officedocument.wordprocessingml.header+xml"/>
  <Override PartName="/word/header63.xml" ContentType="application/vnd.openxmlformats-officedocument.wordprocessingml.header+xml"/>
  <Override PartName="/word/footer50.xml" ContentType="application/vnd.openxmlformats-officedocument.wordprocessingml.footer+xml"/>
  <Override PartName="/word/footer51.xml" ContentType="application/vnd.openxmlformats-officedocument.wordprocessingml.footer+xml"/>
  <Override PartName="/word/header64.xml" ContentType="application/vnd.openxmlformats-officedocument.wordprocessingml.header+xml"/>
  <Override PartName="/word/header65.xml" ContentType="application/vnd.openxmlformats-officedocument.wordprocessingml.header+xml"/>
  <Override PartName="/word/footer52.xml" ContentType="application/vnd.openxmlformats-officedocument.wordprocessingml.footer+xml"/>
  <Override PartName="/word/footer53.xml" ContentType="application/vnd.openxmlformats-officedocument.wordprocessingml.footer+xml"/>
  <Override PartName="/word/header66.xml" ContentType="application/vnd.openxmlformats-officedocument.wordprocessingml.header+xml"/>
  <Override PartName="/word/header67.xml" ContentType="application/vnd.openxmlformats-officedocument.wordprocessingml.header+xml"/>
  <Override PartName="/word/footer54.xml" ContentType="application/vnd.openxmlformats-officedocument.wordprocessingml.footer+xml"/>
  <Override PartName="/word/footer55.xml" ContentType="application/vnd.openxmlformats-officedocument.wordprocessingml.footer+xml"/>
  <Override PartName="/word/header68.xml" ContentType="application/vnd.openxmlformats-officedocument.wordprocessingml.header+xml"/>
  <Override PartName="/word/header69.xml" ContentType="application/vnd.openxmlformats-officedocument.wordprocessingml.header+xml"/>
  <Override PartName="/word/footer56.xml" ContentType="application/vnd.openxmlformats-officedocument.wordprocessingml.footer+xml"/>
  <Override PartName="/word/footer57.xml" ContentType="application/vnd.openxmlformats-officedocument.wordprocessingml.footer+xml"/>
  <Override PartName="/word/header70.xml" ContentType="application/vnd.openxmlformats-officedocument.wordprocessingml.header+xml"/>
  <Override PartName="/word/header71.xml" ContentType="application/vnd.openxmlformats-officedocument.wordprocessingml.header+xml"/>
  <Override PartName="/word/footer58.xml" ContentType="application/vnd.openxmlformats-officedocument.wordprocessingml.footer+xml"/>
  <Override PartName="/word/footer59.xml" ContentType="application/vnd.openxmlformats-officedocument.wordprocessingml.footer+xml"/>
  <Override PartName="/word/header72.xml" ContentType="application/vnd.openxmlformats-officedocument.wordprocessingml.header+xml"/>
  <Override PartName="/word/header73.xml" ContentType="application/vnd.openxmlformats-officedocument.wordprocessingml.header+xml"/>
  <Override PartName="/word/footer60.xml" ContentType="application/vnd.openxmlformats-officedocument.wordprocessingml.footer+xml"/>
  <Override PartName="/word/footer61.xml" ContentType="application/vnd.openxmlformats-officedocument.wordprocessingml.footer+xml"/>
  <Override PartName="/word/header74.xml" ContentType="application/vnd.openxmlformats-officedocument.wordprocessingml.header+xml"/>
  <Override PartName="/word/header75.xml" ContentType="application/vnd.openxmlformats-officedocument.wordprocessingml.header+xml"/>
  <Override PartName="/word/footer62.xml" ContentType="application/vnd.openxmlformats-officedocument.wordprocessingml.footer+xml"/>
  <Override PartName="/word/footer63.xml" ContentType="application/vnd.openxmlformats-officedocument.wordprocessingml.footer+xml"/>
  <Override PartName="/word/header76.xml" ContentType="application/vnd.openxmlformats-officedocument.wordprocessingml.header+xml"/>
  <Override PartName="/word/header77.xml" ContentType="application/vnd.openxmlformats-officedocument.wordprocessingml.header+xml"/>
  <Override PartName="/word/footer64.xml" ContentType="application/vnd.openxmlformats-officedocument.wordprocessingml.footer+xml"/>
  <Override PartName="/word/footer65.xml" ContentType="application/vnd.openxmlformats-officedocument.wordprocessingml.footer+xml"/>
  <Override PartName="/word/header78.xml" ContentType="application/vnd.openxmlformats-officedocument.wordprocessingml.header+xml"/>
  <Override PartName="/word/header79.xml" ContentType="application/vnd.openxmlformats-officedocument.wordprocessingml.header+xml"/>
  <Override PartName="/word/footer66.xml" ContentType="application/vnd.openxmlformats-officedocument.wordprocessingml.footer+xml"/>
  <Override PartName="/word/footer67.xml" ContentType="application/vnd.openxmlformats-officedocument.wordprocessingml.footer+xml"/>
  <Override PartName="/word/header80.xml" ContentType="application/vnd.openxmlformats-officedocument.wordprocessingml.header+xml"/>
  <Override PartName="/word/header81.xml" ContentType="application/vnd.openxmlformats-officedocument.wordprocessingml.header+xml"/>
  <Override PartName="/word/footer68.xml" ContentType="application/vnd.openxmlformats-officedocument.wordprocessingml.footer+xml"/>
  <Override PartName="/word/footer69.xml" ContentType="application/vnd.openxmlformats-officedocument.wordprocessingml.footer+xml"/>
  <Override PartName="/word/header82.xml" ContentType="application/vnd.openxmlformats-officedocument.wordprocessingml.header+xml"/>
  <Override PartName="/word/header83.xml" ContentType="application/vnd.openxmlformats-officedocument.wordprocessingml.header+xml"/>
  <Override PartName="/word/footer70.xml" ContentType="application/vnd.openxmlformats-officedocument.wordprocessingml.footer+xml"/>
  <Override PartName="/word/footer71.xml" ContentType="application/vnd.openxmlformats-officedocument.wordprocessingml.footer+xml"/>
  <Override PartName="/word/header84.xml" ContentType="application/vnd.openxmlformats-officedocument.wordprocessingml.header+xml"/>
  <Override PartName="/word/header85.xml" ContentType="application/vnd.openxmlformats-officedocument.wordprocessingml.header+xml"/>
  <Override PartName="/word/footer72.xml" ContentType="application/vnd.openxmlformats-officedocument.wordprocessingml.footer+xml"/>
  <Override PartName="/word/footer73.xml" ContentType="application/vnd.openxmlformats-officedocument.wordprocessingml.footer+xml"/>
  <Override PartName="/word/header86.xml" ContentType="application/vnd.openxmlformats-officedocument.wordprocessingml.header+xml"/>
  <Override PartName="/word/header87.xml" ContentType="application/vnd.openxmlformats-officedocument.wordprocessingml.header+xml"/>
  <Override PartName="/word/footer74.xml" ContentType="application/vnd.openxmlformats-officedocument.wordprocessingml.footer+xml"/>
  <Override PartName="/word/header88.xml" ContentType="application/vnd.openxmlformats-officedocument.wordprocessingml.header+xml"/>
  <Override PartName="/word/footer75.xml" ContentType="application/vnd.openxmlformats-officedocument.wordprocessingml.footer+xml"/>
  <Override PartName="/word/header89.xml" ContentType="application/vnd.openxmlformats-officedocument.wordprocessingml.header+xml"/>
  <Override PartName="/word/footer76.xml" ContentType="application/vnd.openxmlformats-officedocument.wordprocessingml.footer+xml"/>
  <Override PartName="/word/footer77.xml" ContentType="application/vnd.openxmlformats-officedocument.wordprocessingml.footer+xml"/>
  <Override PartName="/word/header90.xml" ContentType="application/vnd.openxmlformats-officedocument.wordprocessingml.header+xml"/>
  <Override PartName="/word/header91.xml" ContentType="application/vnd.openxmlformats-officedocument.wordprocessingml.header+xml"/>
  <Override PartName="/word/footer78.xml" ContentType="application/vnd.openxmlformats-officedocument.wordprocessingml.footer+xml"/>
  <Override PartName="/word/footer79.xml" ContentType="application/vnd.openxmlformats-officedocument.wordprocessingml.footer+xml"/>
  <Override PartName="/word/header92.xml" ContentType="application/vnd.openxmlformats-officedocument.wordprocessingml.header+xml"/>
  <Override PartName="/word/header93.xml" ContentType="application/vnd.openxmlformats-officedocument.wordprocessingml.header+xml"/>
  <Override PartName="/word/footer80.xml" ContentType="application/vnd.openxmlformats-officedocument.wordprocessingml.footer+xml"/>
  <Override PartName="/word/footer81.xml" ContentType="application/vnd.openxmlformats-officedocument.wordprocessingml.footer+xml"/>
  <Override PartName="/word/header94.xml" ContentType="application/vnd.openxmlformats-officedocument.wordprocessingml.header+xml"/>
  <Override PartName="/word/header95.xml" ContentType="application/vnd.openxmlformats-officedocument.wordprocessingml.header+xml"/>
  <Override PartName="/word/footer82.xml" ContentType="application/vnd.openxmlformats-officedocument.wordprocessingml.footer+xml"/>
  <Override PartName="/word/footer83.xml" ContentType="application/vnd.openxmlformats-officedocument.wordprocessingml.footer+xml"/>
  <Override PartName="/word/header96.xml" ContentType="application/vnd.openxmlformats-officedocument.wordprocessingml.header+xml"/>
  <Override PartName="/word/header97.xml" ContentType="application/vnd.openxmlformats-officedocument.wordprocessingml.header+xml"/>
  <Override PartName="/word/footer84.xml" ContentType="application/vnd.openxmlformats-officedocument.wordprocessingml.footer+xml"/>
  <Override PartName="/word/footer85.xml" ContentType="application/vnd.openxmlformats-officedocument.wordprocessingml.footer+xml"/>
  <Override PartName="/word/header98.xml" ContentType="application/vnd.openxmlformats-officedocument.wordprocessingml.header+xml"/>
  <Override PartName="/word/header99.xml" ContentType="application/vnd.openxmlformats-officedocument.wordprocessingml.header+xml"/>
  <Override PartName="/word/footer86.xml" ContentType="application/vnd.openxmlformats-officedocument.wordprocessingml.footer+xml"/>
  <Override PartName="/word/footer87.xml" ContentType="application/vnd.openxmlformats-officedocument.wordprocessingml.footer+xml"/>
  <Override PartName="/word/header100.xml" ContentType="application/vnd.openxmlformats-officedocument.wordprocessingml.header+xml"/>
  <Override PartName="/word/header101.xml" ContentType="application/vnd.openxmlformats-officedocument.wordprocessingml.header+xml"/>
  <Override PartName="/word/footer88.xml" ContentType="application/vnd.openxmlformats-officedocument.wordprocessingml.footer+xml"/>
  <Override PartName="/word/footer89.xml" ContentType="application/vnd.openxmlformats-officedocument.wordprocessingml.footer+xml"/>
  <Override PartName="/word/header102.xml" ContentType="application/vnd.openxmlformats-officedocument.wordprocessingml.header+xml"/>
  <Override PartName="/word/header103.xml" ContentType="application/vnd.openxmlformats-officedocument.wordprocessingml.header+xml"/>
  <Override PartName="/word/footer90.xml" ContentType="application/vnd.openxmlformats-officedocument.wordprocessingml.footer+xml"/>
  <Override PartName="/word/footer91.xml" ContentType="application/vnd.openxmlformats-officedocument.wordprocessingml.footer+xml"/>
  <Override PartName="/word/header104.xml" ContentType="application/vnd.openxmlformats-officedocument.wordprocessingml.header+xml"/>
  <Override PartName="/word/header105.xml" ContentType="application/vnd.openxmlformats-officedocument.wordprocessingml.header+xml"/>
  <Override PartName="/word/footer92.xml" ContentType="application/vnd.openxmlformats-officedocument.wordprocessingml.footer+xml"/>
  <Override PartName="/word/footer93.xml" ContentType="application/vnd.openxmlformats-officedocument.wordprocessingml.footer+xml"/>
  <Override PartName="/word/header106.xml" ContentType="application/vnd.openxmlformats-officedocument.wordprocessingml.header+xml"/>
  <Override PartName="/word/header107.xml" ContentType="application/vnd.openxmlformats-officedocument.wordprocessingml.header+xml"/>
  <Override PartName="/word/footer94.xml" ContentType="application/vnd.openxmlformats-officedocument.wordprocessingml.footer+xml"/>
  <Override PartName="/word/footer95.xml" ContentType="application/vnd.openxmlformats-officedocument.wordprocessingml.footer+xml"/>
  <Override PartName="/word/header108.xml" ContentType="application/vnd.openxmlformats-officedocument.wordprocessingml.header+xml"/>
  <Override PartName="/word/header109.xml" ContentType="application/vnd.openxmlformats-officedocument.wordprocessingml.header+xml"/>
  <Override PartName="/word/footer96.xml" ContentType="application/vnd.openxmlformats-officedocument.wordprocessingml.footer+xml"/>
  <Override PartName="/word/footer97.xml" ContentType="application/vnd.openxmlformats-officedocument.wordprocessingml.footer+xml"/>
  <Override PartName="/word/header110.xml" ContentType="application/vnd.openxmlformats-officedocument.wordprocessingml.header+xml"/>
  <Override PartName="/word/header111.xml" ContentType="application/vnd.openxmlformats-officedocument.wordprocessingml.header+xml"/>
  <Override PartName="/word/footer98.xml" ContentType="application/vnd.openxmlformats-officedocument.wordprocessingml.footer+xml"/>
  <Override PartName="/word/footer99.xml" ContentType="application/vnd.openxmlformats-officedocument.wordprocessingml.footer+xml"/>
  <Override PartName="/word/header112.xml" ContentType="application/vnd.openxmlformats-officedocument.wordprocessingml.header+xml"/>
  <Override PartName="/word/header113.xml" ContentType="application/vnd.openxmlformats-officedocument.wordprocessingml.header+xml"/>
  <Override PartName="/word/footer100.xml" ContentType="application/vnd.openxmlformats-officedocument.wordprocessingml.footer+xml"/>
  <Override PartName="/word/footer101.xml" ContentType="application/vnd.openxmlformats-officedocument.wordprocessingml.footer+xml"/>
  <Override PartName="/word/header114.xml" ContentType="application/vnd.openxmlformats-officedocument.wordprocessingml.header+xml"/>
  <Override PartName="/word/header115.xml" ContentType="application/vnd.openxmlformats-officedocument.wordprocessingml.header+xml"/>
  <Override PartName="/word/footer102.xml" ContentType="application/vnd.openxmlformats-officedocument.wordprocessingml.footer+xml"/>
  <Override PartName="/word/footer103.xml" ContentType="application/vnd.openxmlformats-officedocument.wordprocessingml.footer+xml"/>
  <Override PartName="/word/header116.xml" ContentType="application/vnd.openxmlformats-officedocument.wordprocessingml.header+xml"/>
  <Override PartName="/word/header117.xml" ContentType="application/vnd.openxmlformats-officedocument.wordprocessingml.header+xml"/>
  <Override PartName="/word/footer104.xml" ContentType="application/vnd.openxmlformats-officedocument.wordprocessingml.footer+xml"/>
  <Override PartName="/word/footer105.xml" ContentType="application/vnd.openxmlformats-officedocument.wordprocessingml.footer+xml"/>
  <Override PartName="/word/header118.xml" ContentType="application/vnd.openxmlformats-officedocument.wordprocessingml.header+xml"/>
  <Override PartName="/word/header119.xml" ContentType="application/vnd.openxmlformats-officedocument.wordprocessingml.header+xml"/>
  <Override PartName="/word/footer106.xml" ContentType="application/vnd.openxmlformats-officedocument.wordprocessingml.footer+xml"/>
  <Override PartName="/word/footer107.xml" ContentType="application/vnd.openxmlformats-officedocument.wordprocessingml.footer+xml"/>
  <Override PartName="/word/header120.xml" ContentType="application/vnd.openxmlformats-officedocument.wordprocessingml.header+xml"/>
  <Override PartName="/word/header121.xml" ContentType="application/vnd.openxmlformats-officedocument.wordprocessingml.header+xml"/>
  <Override PartName="/word/footer108.xml" ContentType="application/vnd.openxmlformats-officedocument.wordprocessingml.footer+xml"/>
  <Override PartName="/word/header122.xml" ContentType="application/vnd.openxmlformats-officedocument.wordprocessingml.header+xml"/>
  <Override PartName="/word/footer109.xml" ContentType="application/vnd.openxmlformats-officedocument.wordprocessingml.footer+xml"/>
  <Override PartName="/word/header123.xml" ContentType="application/vnd.openxmlformats-officedocument.wordprocessingml.header+xml"/>
  <Override PartName="/word/footer110.xml" ContentType="application/vnd.openxmlformats-officedocument.wordprocessingml.footer+xml"/>
  <Override PartName="/word/footer111.xml" ContentType="application/vnd.openxmlformats-officedocument.wordprocessingml.footer+xml"/>
  <Override PartName="/word/header124.xml" ContentType="application/vnd.openxmlformats-officedocument.wordprocessingml.header+xml"/>
  <Override PartName="/word/header125.xml" ContentType="application/vnd.openxmlformats-officedocument.wordprocessingml.header+xml"/>
  <Override PartName="/word/footer112.xml" ContentType="application/vnd.openxmlformats-officedocument.wordprocessingml.footer+xml"/>
  <Override PartName="/word/footer113.xml" ContentType="application/vnd.openxmlformats-officedocument.wordprocessingml.footer+xml"/>
  <Override PartName="/word/header126.xml" ContentType="application/vnd.openxmlformats-officedocument.wordprocessingml.header+xml"/>
  <Override PartName="/word/header127.xml" ContentType="application/vnd.openxmlformats-officedocument.wordprocessingml.header+xml"/>
  <Override PartName="/word/footer114.xml" ContentType="application/vnd.openxmlformats-officedocument.wordprocessingml.footer+xml"/>
  <Override PartName="/word/footer115.xml" ContentType="application/vnd.openxmlformats-officedocument.wordprocessingml.footer+xml"/>
  <Override PartName="/word/header128.xml" ContentType="application/vnd.openxmlformats-officedocument.wordprocessingml.header+xml"/>
  <Override PartName="/word/header129.xml" ContentType="application/vnd.openxmlformats-officedocument.wordprocessingml.header+xml"/>
  <Override PartName="/word/footer116.xml" ContentType="application/vnd.openxmlformats-officedocument.wordprocessingml.footer+xml"/>
  <Override PartName="/word/footer117.xml" ContentType="application/vnd.openxmlformats-officedocument.wordprocessingml.footer+xml"/>
  <Override PartName="/word/header130.xml" ContentType="application/vnd.openxmlformats-officedocument.wordprocessingml.header+xml"/>
  <Override PartName="/word/header131.xml" ContentType="application/vnd.openxmlformats-officedocument.wordprocessingml.header+xml"/>
  <Override PartName="/word/footer118.xml" ContentType="application/vnd.openxmlformats-officedocument.wordprocessingml.footer+xml"/>
  <Override PartName="/word/footer119.xml" ContentType="application/vnd.openxmlformats-officedocument.wordprocessingml.footer+xml"/>
  <Override PartName="/word/header132.xml" ContentType="application/vnd.openxmlformats-officedocument.wordprocessingml.header+xml"/>
  <Override PartName="/word/header133.xml" ContentType="application/vnd.openxmlformats-officedocument.wordprocessingml.header+xml"/>
  <Override PartName="/word/footer120.xml" ContentType="application/vnd.openxmlformats-officedocument.wordprocessingml.footer+xml"/>
  <Override PartName="/word/footer121.xml" ContentType="application/vnd.openxmlformats-officedocument.wordprocessingml.footer+xml"/>
  <Override PartName="/word/header134.xml" ContentType="application/vnd.openxmlformats-officedocument.wordprocessingml.header+xml"/>
  <Override PartName="/word/header135.xml" ContentType="application/vnd.openxmlformats-officedocument.wordprocessingml.header+xml"/>
  <Override PartName="/word/footer122.xml" ContentType="application/vnd.openxmlformats-officedocument.wordprocessingml.footer+xml"/>
  <Override PartName="/word/footer123.xml" ContentType="application/vnd.openxmlformats-officedocument.wordprocessingml.footer+xml"/>
  <Override PartName="/word/header136.xml" ContentType="application/vnd.openxmlformats-officedocument.wordprocessingml.header+xml"/>
  <Override PartName="/word/header137.xml" ContentType="application/vnd.openxmlformats-officedocument.wordprocessingml.header+xml"/>
  <Override PartName="/word/footer124.xml" ContentType="application/vnd.openxmlformats-officedocument.wordprocessingml.footer+xml"/>
  <Override PartName="/word/footer125.xml" ContentType="application/vnd.openxmlformats-officedocument.wordprocessingml.footer+xml"/>
  <Override PartName="/word/header138.xml" ContentType="application/vnd.openxmlformats-officedocument.wordprocessingml.header+xml"/>
  <Override PartName="/word/header139.xml" ContentType="application/vnd.openxmlformats-officedocument.wordprocessingml.header+xml"/>
  <Override PartName="/word/footer126.xml" ContentType="application/vnd.openxmlformats-officedocument.wordprocessingml.footer+xml"/>
  <Override PartName="/word/footer127.xml" ContentType="application/vnd.openxmlformats-officedocument.wordprocessingml.footer+xml"/>
  <Override PartName="/word/header140.xml" ContentType="application/vnd.openxmlformats-officedocument.wordprocessingml.header+xml"/>
  <Override PartName="/word/header141.xml" ContentType="application/vnd.openxmlformats-officedocument.wordprocessingml.header+xml"/>
  <Override PartName="/word/footer128.xml" ContentType="application/vnd.openxmlformats-officedocument.wordprocessingml.footer+xml"/>
  <Override PartName="/word/footer129.xml" ContentType="application/vnd.openxmlformats-officedocument.wordprocessingml.footer+xml"/>
  <Override PartName="/word/header142.xml" ContentType="application/vnd.openxmlformats-officedocument.wordprocessingml.header+xml"/>
  <Override PartName="/word/header143.xml" ContentType="application/vnd.openxmlformats-officedocument.wordprocessingml.header+xml"/>
  <Override PartName="/word/footer130.xml" ContentType="application/vnd.openxmlformats-officedocument.wordprocessingml.footer+xml"/>
  <Override PartName="/word/footer131.xml" ContentType="application/vnd.openxmlformats-officedocument.wordprocessingml.footer+xml"/>
  <Override PartName="/word/header144.xml" ContentType="application/vnd.openxmlformats-officedocument.wordprocessingml.header+xml"/>
  <Override PartName="/word/header145.xml" ContentType="application/vnd.openxmlformats-officedocument.wordprocessingml.header+xml"/>
  <Override PartName="/word/footer132.xml" ContentType="application/vnd.openxmlformats-officedocument.wordprocessingml.footer+xml"/>
  <Override PartName="/word/footer133.xml" ContentType="application/vnd.openxmlformats-officedocument.wordprocessingml.footer+xml"/>
  <Override PartName="/word/header146.xml" ContentType="application/vnd.openxmlformats-officedocument.wordprocessingml.header+xml"/>
  <Override PartName="/word/header147.xml" ContentType="application/vnd.openxmlformats-officedocument.wordprocessingml.header+xml"/>
  <Override PartName="/word/footer134.xml" ContentType="application/vnd.openxmlformats-officedocument.wordprocessingml.footer+xml"/>
  <Override PartName="/word/footer135.xml" ContentType="application/vnd.openxmlformats-officedocument.wordprocessingml.footer+xml"/>
  <Override PartName="/word/header148.xml" ContentType="application/vnd.openxmlformats-officedocument.wordprocessingml.header+xml"/>
  <Override PartName="/word/header149.xml" ContentType="application/vnd.openxmlformats-officedocument.wordprocessingml.header+xml"/>
  <Override PartName="/word/footer136.xml" ContentType="application/vnd.openxmlformats-officedocument.wordprocessingml.footer+xml"/>
  <Override PartName="/word/header150.xml" ContentType="application/vnd.openxmlformats-officedocument.wordprocessingml.header+xml"/>
  <Override PartName="/word/footer137.xml" ContentType="application/vnd.openxmlformats-officedocument.wordprocessingml.footer+xml"/>
  <Override PartName="/word/header151.xml" ContentType="application/vnd.openxmlformats-officedocument.wordprocessingml.header+xml"/>
  <Override PartName="/word/footer138.xml" ContentType="application/vnd.openxmlformats-officedocument.wordprocessingml.footer+xml"/>
  <Override PartName="/word/header152.xml" ContentType="application/vnd.openxmlformats-officedocument.wordprocessingml.header+xml"/>
  <Override PartName="/word/footer139.xml" ContentType="application/vnd.openxmlformats-officedocument.wordprocessingml.footer+xml"/>
  <Override PartName="/word/header153.xml" ContentType="application/vnd.openxmlformats-officedocument.wordprocessingml.header+xml"/>
  <Override PartName="/word/footer140.xml" ContentType="application/vnd.openxmlformats-officedocument.wordprocessingml.footer+xml"/>
  <Override PartName="/word/footer141.xml" ContentType="application/vnd.openxmlformats-officedocument.wordprocessingml.footer+xml"/>
  <Override PartName="/word/header154.xml" ContentType="application/vnd.openxmlformats-officedocument.wordprocessingml.header+xml"/>
  <Override PartName="/word/header155.xml" ContentType="application/vnd.openxmlformats-officedocument.wordprocessingml.header+xml"/>
  <Override PartName="/word/footer142.xml" ContentType="application/vnd.openxmlformats-officedocument.wordprocessingml.footer+xml"/>
  <Override PartName="/word/footer143.xml" ContentType="application/vnd.openxmlformats-officedocument.wordprocessingml.footer+xml"/>
  <Override PartName="/word/header156.xml" ContentType="application/vnd.openxmlformats-officedocument.wordprocessingml.header+xml"/>
  <Override PartName="/word/header157.xml" ContentType="application/vnd.openxmlformats-officedocument.wordprocessingml.header+xml"/>
  <Override PartName="/word/footer144.xml" ContentType="application/vnd.openxmlformats-officedocument.wordprocessingml.footer+xml"/>
  <Override PartName="/word/footer145.xml" ContentType="application/vnd.openxmlformats-officedocument.wordprocessingml.footer+xml"/>
  <Override PartName="/word/header158.xml" ContentType="application/vnd.openxmlformats-officedocument.wordprocessingml.header+xml"/>
  <Override PartName="/word/header159.xml" ContentType="application/vnd.openxmlformats-officedocument.wordprocessingml.header+xml"/>
  <Override PartName="/word/footer146.xml" ContentType="application/vnd.openxmlformats-officedocument.wordprocessingml.footer+xml"/>
  <Override PartName="/word/footer147.xml" ContentType="application/vnd.openxmlformats-officedocument.wordprocessingml.footer+xml"/>
  <Override PartName="/word/header160.xml" ContentType="application/vnd.openxmlformats-officedocument.wordprocessingml.header+xml"/>
  <Override PartName="/word/header161.xml" ContentType="application/vnd.openxmlformats-officedocument.wordprocessingml.header+xml"/>
  <Override PartName="/word/footer148.xml" ContentType="application/vnd.openxmlformats-officedocument.wordprocessingml.footer+xml"/>
  <Override PartName="/word/footer149.xml" ContentType="application/vnd.openxmlformats-officedocument.wordprocessingml.footer+xml"/>
  <Override PartName="/word/header162.xml" ContentType="application/vnd.openxmlformats-officedocument.wordprocessingml.header+xml"/>
  <Override PartName="/word/header163.xml" ContentType="application/vnd.openxmlformats-officedocument.wordprocessingml.header+xml"/>
  <Override PartName="/word/footer150.xml" ContentType="application/vnd.openxmlformats-officedocument.wordprocessingml.footer+xml"/>
  <Override PartName="/word/footer151.xml" ContentType="application/vnd.openxmlformats-officedocument.wordprocessingml.footer+xml"/>
  <Override PartName="/word/header164.xml" ContentType="application/vnd.openxmlformats-officedocument.wordprocessingml.header+xml"/>
  <Override PartName="/word/header165.xml" ContentType="application/vnd.openxmlformats-officedocument.wordprocessingml.header+xml"/>
  <Override PartName="/word/footer152.xml" ContentType="application/vnd.openxmlformats-officedocument.wordprocessingml.footer+xml"/>
  <Override PartName="/word/footer153.xml" ContentType="application/vnd.openxmlformats-officedocument.wordprocessingml.footer+xml"/>
  <Override PartName="/word/header166.xml" ContentType="application/vnd.openxmlformats-officedocument.wordprocessingml.header+xml"/>
  <Override PartName="/word/header167.xml" ContentType="application/vnd.openxmlformats-officedocument.wordprocessingml.header+xml"/>
  <Override PartName="/word/footer154.xml" ContentType="application/vnd.openxmlformats-officedocument.wordprocessingml.footer+xml"/>
  <Override PartName="/word/footer155.xml" ContentType="application/vnd.openxmlformats-officedocument.wordprocessingml.footer+xml"/>
  <Override PartName="/word/header168.xml" ContentType="application/vnd.openxmlformats-officedocument.wordprocessingml.header+xml"/>
  <Override PartName="/word/header169.xml" ContentType="application/vnd.openxmlformats-officedocument.wordprocessingml.header+xml"/>
  <Override PartName="/word/footer156.xml" ContentType="application/vnd.openxmlformats-officedocument.wordprocessingml.footer+xml"/>
  <Override PartName="/word/footer157.xml" ContentType="application/vnd.openxmlformats-officedocument.wordprocessingml.footer+xml"/>
  <Override PartName="/word/header170.xml" ContentType="application/vnd.openxmlformats-officedocument.wordprocessingml.header+xml"/>
  <Override PartName="/word/header171.xml" ContentType="application/vnd.openxmlformats-officedocument.wordprocessingml.header+xml"/>
  <Override PartName="/word/footer158.xml" ContentType="application/vnd.openxmlformats-officedocument.wordprocessingml.footer+xml"/>
  <Override PartName="/word/footer159.xml" ContentType="application/vnd.openxmlformats-officedocument.wordprocessingml.footer+xml"/>
  <Override PartName="/word/header172.xml" ContentType="application/vnd.openxmlformats-officedocument.wordprocessingml.header+xml"/>
  <Override PartName="/word/header173.xml" ContentType="application/vnd.openxmlformats-officedocument.wordprocessingml.header+xml"/>
  <Override PartName="/word/footer160.xml" ContentType="application/vnd.openxmlformats-officedocument.wordprocessingml.footer+xml"/>
  <Override PartName="/word/footer161.xml" ContentType="application/vnd.openxmlformats-officedocument.wordprocessingml.footer+xml"/>
  <Override PartName="/word/header174.xml" ContentType="application/vnd.openxmlformats-officedocument.wordprocessingml.header+xml"/>
  <Override PartName="/word/header175.xml" ContentType="application/vnd.openxmlformats-officedocument.wordprocessingml.header+xml"/>
  <Override PartName="/word/footer162.xml" ContentType="application/vnd.openxmlformats-officedocument.wordprocessingml.footer+xml"/>
  <Override PartName="/word/footer163.xml" ContentType="application/vnd.openxmlformats-officedocument.wordprocessingml.footer+xml"/>
  <Override PartName="/word/header176.xml" ContentType="application/vnd.openxmlformats-officedocument.wordprocessingml.header+xml"/>
  <Override PartName="/word/header177.xml" ContentType="application/vnd.openxmlformats-officedocument.wordprocessingml.header+xml"/>
  <Override PartName="/word/footer164.xml" ContentType="application/vnd.openxmlformats-officedocument.wordprocessingml.footer+xml"/>
  <Override PartName="/word/footer165.xml" ContentType="application/vnd.openxmlformats-officedocument.wordprocessingml.footer+xml"/>
  <Override PartName="/word/header178.xml" ContentType="application/vnd.openxmlformats-officedocument.wordprocessingml.header+xml"/>
  <Override PartName="/word/header179.xml" ContentType="application/vnd.openxmlformats-officedocument.wordprocessingml.header+xml"/>
  <Override PartName="/word/footer166.xml" ContentType="application/vnd.openxmlformats-officedocument.wordprocessingml.footer+xml"/>
  <Override PartName="/word/footer167.xml" ContentType="application/vnd.openxmlformats-officedocument.wordprocessingml.footer+xml"/>
  <Override PartName="/word/header180.xml" ContentType="application/vnd.openxmlformats-officedocument.wordprocessingml.header+xml"/>
  <Override PartName="/word/header181.xml" ContentType="application/vnd.openxmlformats-officedocument.wordprocessingml.header+xml"/>
  <Override PartName="/word/footer168.xml" ContentType="application/vnd.openxmlformats-officedocument.wordprocessingml.footer+xml"/>
  <Override PartName="/word/footer169.xml" ContentType="application/vnd.openxmlformats-officedocument.wordprocessingml.footer+xml"/>
  <Override PartName="/word/header182.xml" ContentType="application/vnd.openxmlformats-officedocument.wordprocessingml.header+xml"/>
  <Override PartName="/word/header183.xml" ContentType="application/vnd.openxmlformats-officedocument.wordprocessingml.header+xml"/>
  <Override PartName="/word/footer170.xml" ContentType="application/vnd.openxmlformats-officedocument.wordprocessingml.footer+xml"/>
  <Override PartName="/word/header184.xml" ContentType="application/vnd.openxmlformats-officedocument.wordprocessingml.header+xml"/>
  <Override PartName="/word/footer171.xml" ContentType="application/vnd.openxmlformats-officedocument.wordprocessingml.footer+xml"/>
  <Override PartName="/word/header185.xml" ContentType="application/vnd.openxmlformats-officedocument.wordprocessingml.header+xml"/>
  <Override PartName="/word/footer172.xml" ContentType="application/vnd.openxmlformats-officedocument.wordprocessingml.footer+xml"/>
  <Override PartName="/word/header186.xml" ContentType="application/vnd.openxmlformats-officedocument.wordprocessingml.header+xml"/>
  <Override PartName="/word/footer173.xml" ContentType="application/vnd.openxmlformats-officedocument.wordprocessingml.footer+xml"/>
  <Override PartName="/word/header187.xml" ContentType="application/vnd.openxmlformats-officedocument.wordprocessingml.header+xml"/>
  <Override PartName="/word/footer174.xml" ContentType="application/vnd.openxmlformats-officedocument.wordprocessingml.footer+xml"/>
  <Override PartName="/word/footer175.xml" ContentType="application/vnd.openxmlformats-officedocument.wordprocessingml.footer+xml"/>
  <Override PartName="/word/header188.xml" ContentType="application/vnd.openxmlformats-officedocument.wordprocessingml.header+xml"/>
  <Override PartName="/word/header189.xml" ContentType="application/vnd.openxmlformats-officedocument.wordprocessingml.header+xml"/>
  <Override PartName="/word/footer176.xml" ContentType="application/vnd.openxmlformats-officedocument.wordprocessingml.footer+xml"/>
  <Override PartName="/word/footer177.xml" ContentType="application/vnd.openxmlformats-officedocument.wordprocessingml.footer+xml"/>
  <Override PartName="/word/header190.xml" ContentType="application/vnd.openxmlformats-officedocument.wordprocessingml.header+xml"/>
  <Override PartName="/word/header191.xml" ContentType="application/vnd.openxmlformats-officedocument.wordprocessingml.header+xml"/>
  <Override PartName="/word/footer178.xml" ContentType="application/vnd.openxmlformats-officedocument.wordprocessingml.footer+xml"/>
  <Override PartName="/word/footer179.xml" ContentType="application/vnd.openxmlformats-officedocument.wordprocessingml.footer+xml"/>
  <Override PartName="/word/header192.xml" ContentType="application/vnd.openxmlformats-officedocument.wordprocessingml.header+xml"/>
  <Override PartName="/word/header193.xml" ContentType="application/vnd.openxmlformats-officedocument.wordprocessingml.header+xml"/>
  <Override PartName="/word/footer180.xml" ContentType="application/vnd.openxmlformats-officedocument.wordprocessingml.footer+xml"/>
  <Override PartName="/word/footer181.xml" ContentType="application/vnd.openxmlformats-officedocument.wordprocessingml.footer+xml"/>
  <Override PartName="/word/header194.xml" ContentType="application/vnd.openxmlformats-officedocument.wordprocessingml.header+xml"/>
  <Override PartName="/word/header195.xml" ContentType="application/vnd.openxmlformats-officedocument.wordprocessingml.header+xml"/>
  <Override PartName="/word/footer182.xml" ContentType="application/vnd.openxmlformats-officedocument.wordprocessingml.footer+xml"/>
  <Override PartName="/word/footer183.xml" ContentType="application/vnd.openxmlformats-officedocument.wordprocessingml.footer+xml"/>
  <Override PartName="/word/header196.xml" ContentType="application/vnd.openxmlformats-officedocument.wordprocessingml.header+xml"/>
  <Override PartName="/word/header197.xml" ContentType="application/vnd.openxmlformats-officedocument.wordprocessingml.header+xml"/>
  <Override PartName="/word/footer184.xml" ContentType="application/vnd.openxmlformats-officedocument.wordprocessingml.footer+xml"/>
  <Override PartName="/word/footer185.xml" ContentType="application/vnd.openxmlformats-officedocument.wordprocessingml.footer+xml"/>
  <Override PartName="/word/header198.xml" ContentType="application/vnd.openxmlformats-officedocument.wordprocessingml.header+xml"/>
  <Override PartName="/word/header199.xml" ContentType="application/vnd.openxmlformats-officedocument.wordprocessingml.header+xml"/>
  <Override PartName="/word/footer186.xml" ContentType="application/vnd.openxmlformats-officedocument.wordprocessingml.footer+xml"/>
  <Override PartName="/word/footer187.xml" ContentType="application/vnd.openxmlformats-officedocument.wordprocessingml.footer+xml"/>
  <Override PartName="/word/header200.xml" ContentType="application/vnd.openxmlformats-officedocument.wordprocessingml.header+xml"/>
  <Override PartName="/word/header201.xml" ContentType="application/vnd.openxmlformats-officedocument.wordprocessingml.header+xml"/>
  <Override PartName="/word/footer188.xml" ContentType="application/vnd.openxmlformats-officedocument.wordprocessingml.footer+xml"/>
  <Override PartName="/word/footer189.xml" ContentType="application/vnd.openxmlformats-officedocument.wordprocessingml.footer+xml"/>
  <Override PartName="/word/header202.xml" ContentType="application/vnd.openxmlformats-officedocument.wordprocessingml.header+xml"/>
  <Override PartName="/word/header203.xml" ContentType="application/vnd.openxmlformats-officedocument.wordprocessingml.header+xml"/>
  <Override PartName="/word/footer190.xml" ContentType="application/vnd.openxmlformats-officedocument.wordprocessingml.footer+xml"/>
  <Override PartName="/word/footer191.xml" ContentType="application/vnd.openxmlformats-officedocument.wordprocessingml.footer+xml"/>
  <Override PartName="/word/header204.xml" ContentType="application/vnd.openxmlformats-officedocument.wordprocessingml.header+xml"/>
  <Override PartName="/word/header205.xml" ContentType="application/vnd.openxmlformats-officedocument.wordprocessingml.header+xml"/>
  <Override PartName="/word/footer192.xml" ContentType="application/vnd.openxmlformats-officedocument.wordprocessingml.footer+xml"/>
  <Override PartName="/word/footer193.xml" ContentType="application/vnd.openxmlformats-officedocument.wordprocessingml.footer+xml"/>
  <Override PartName="/word/header206.xml" ContentType="application/vnd.openxmlformats-officedocument.wordprocessingml.header+xml"/>
  <Override PartName="/word/header207.xml" ContentType="application/vnd.openxmlformats-officedocument.wordprocessingml.header+xml"/>
  <Override PartName="/word/footer194.xml" ContentType="application/vnd.openxmlformats-officedocument.wordprocessingml.footer+xml"/>
  <Override PartName="/word/footer195.xml" ContentType="application/vnd.openxmlformats-officedocument.wordprocessingml.footer+xml"/>
  <Override PartName="/word/header208.xml" ContentType="application/vnd.openxmlformats-officedocument.wordprocessingml.header+xml"/>
  <Override PartName="/word/header209.xml" ContentType="application/vnd.openxmlformats-officedocument.wordprocessingml.header+xml"/>
  <Override PartName="/word/footer196.xml" ContentType="application/vnd.openxmlformats-officedocument.wordprocessingml.footer+xml"/>
  <Override PartName="/word/footer197.xml" ContentType="application/vnd.openxmlformats-officedocument.wordprocessingml.footer+xml"/>
  <Override PartName="/word/header210.xml" ContentType="application/vnd.openxmlformats-officedocument.wordprocessingml.header+xml"/>
  <Override PartName="/word/header211.xml" ContentType="application/vnd.openxmlformats-officedocument.wordprocessingml.header+xml"/>
  <Override PartName="/word/footer198.xml" ContentType="application/vnd.openxmlformats-officedocument.wordprocessingml.footer+xml"/>
  <Override PartName="/word/footer199.xml" ContentType="application/vnd.openxmlformats-officedocument.wordprocessingml.footer+xml"/>
  <Override PartName="/word/header212.xml" ContentType="application/vnd.openxmlformats-officedocument.wordprocessingml.header+xml"/>
  <Override PartName="/word/header213.xml" ContentType="application/vnd.openxmlformats-officedocument.wordprocessingml.header+xml"/>
  <Override PartName="/word/footer200.xml" ContentType="application/vnd.openxmlformats-officedocument.wordprocessingml.footer+xml"/>
  <Override PartName="/word/footer201.xml" ContentType="application/vnd.openxmlformats-officedocument.wordprocessingml.footer+xml"/>
  <Override PartName="/word/header214.xml" ContentType="application/vnd.openxmlformats-officedocument.wordprocessingml.header+xml"/>
  <Override PartName="/word/header215.xml" ContentType="application/vnd.openxmlformats-officedocument.wordprocessingml.header+xml"/>
  <Override PartName="/word/footer202.xml" ContentType="application/vnd.openxmlformats-officedocument.wordprocessingml.footer+xml"/>
  <Override PartName="/word/header216.xml" ContentType="application/vnd.openxmlformats-officedocument.wordprocessingml.header+xml"/>
  <Override PartName="/word/footer203.xml" ContentType="application/vnd.openxmlformats-officedocument.wordprocessingml.footer+xml"/>
  <Override PartName="/word/header217.xml" ContentType="application/vnd.openxmlformats-officedocument.wordprocessingml.header+xml"/>
  <Override PartName="/word/footer204.xml" ContentType="application/vnd.openxmlformats-officedocument.wordprocessingml.footer+xml"/>
  <Override PartName="/word/header218.xml" ContentType="application/vnd.openxmlformats-officedocument.wordprocessingml.header+xml"/>
  <Override PartName="/word/footer205.xml" ContentType="application/vnd.openxmlformats-officedocument.wordprocessingml.footer+xml"/>
  <Override PartName="/word/header219.xml" ContentType="application/vnd.openxmlformats-officedocument.wordprocessingml.header+xml"/>
  <Override PartName="/word/footer206.xml" ContentType="application/vnd.openxmlformats-officedocument.wordprocessingml.footer+xml"/>
  <Override PartName="/word/footer207.xml" ContentType="application/vnd.openxmlformats-officedocument.wordprocessingml.footer+xml"/>
  <Override PartName="/word/header220.xml" ContentType="application/vnd.openxmlformats-officedocument.wordprocessingml.header+xml"/>
  <Override PartName="/word/header221.xml" ContentType="application/vnd.openxmlformats-officedocument.wordprocessingml.header+xml"/>
  <Override PartName="/word/footer208.xml" ContentType="application/vnd.openxmlformats-officedocument.wordprocessingml.footer+xml"/>
  <Override PartName="/word/footer209.xml" ContentType="application/vnd.openxmlformats-officedocument.wordprocessingml.footer+xml"/>
  <Override PartName="/word/header222.xml" ContentType="application/vnd.openxmlformats-officedocument.wordprocessingml.header+xml"/>
  <Override PartName="/word/header223.xml" ContentType="application/vnd.openxmlformats-officedocument.wordprocessingml.header+xml"/>
  <Override PartName="/word/footer210.xml" ContentType="application/vnd.openxmlformats-officedocument.wordprocessingml.footer+xml"/>
  <Override PartName="/word/footer211.xml" ContentType="application/vnd.openxmlformats-officedocument.wordprocessingml.footer+xml"/>
  <Override PartName="/word/header224.xml" ContentType="application/vnd.openxmlformats-officedocument.wordprocessingml.header+xml"/>
  <Override PartName="/word/header225.xml" ContentType="application/vnd.openxmlformats-officedocument.wordprocessingml.header+xml"/>
  <Override PartName="/word/footer212.xml" ContentType="application/vnd.openxmlformats-officedocument.wordprocessingml.footer+xml"/>
  <Override PartName="/word/footer213.xml" ContentType="application/vnd.openxmlformats-officedocument.wordprocessingml.footer+xml"/>
  <Override PartName="/word/header226.xml" ContentType="application/vnd.openxmlformats-officedocument.wordprocessingml.header+xml"/>
  <Override PartName="/word/header227.xml" ContentType="application/vnd.openxmlformats-officedocument.wordprocessingml.header+xml"/>
  <Override PartName="/word/footer214.xml" ContentType="application/vnd.openxmlformats-officedocument.wordprocessingml.footer+xml"/>
  <Override PartName="/word/footer215.xml" ContentType="application/vnd.openxmlformats-officedocument.wordprocessingml.footer+xml"/>
  <Override PartName="/word/header228.xml" ContentType="application/vnd.openxmlformats-officedocument.wordprocessingml.header+xml"/>
  <Override PartName="/word/header229.xml" ContentType="application/vnd.openxmlformats-officedocument.wordprocessingml.header+xml"/>
  <Override PartName="/word/footer216.xml" ContentType="application/vnd.openxmlformats-officedocument.wordprocessingml.footer+xml"/>
  <Override PartName="/word/footer217.xml" ContentType="application/vnd.openxmlformats-officedocument.wordprocessingml.footer+xml"/>
  <Override PartName="/word/header230.xml" ContentType="application/vnd.openxmlformats-officedocument.wordprocessingml.header+xml"/>
  <Override PartName="/word/header231.xml" ContentType="application/vnd.openxmlformats-officedocument.wordprocessingml.header+xml"/>
  <Override PartName="/word/footer218.xml" ContentType="application/vnd.openxmlformats-officedocument.wordprocessingml.footer+xml"/>
  <Override PartName="/word/footer219.xml" ContentType="application/vnd.openxmlformats-officedocument.wordprocessingml.footer+xml"/>
  <Override PartName="/word/header232.xml" ContentType="application/vnd.openxmlformats-officedocument.wordprocessingml.header+xml"/>
  <Override PartName="/word/header233.xml" ContentType="application/vnd.openxmlformats-officedocument.wordprocessingml.header+xml"/>
  <Override PartName="/word/footer220.xml" ContentType="application/vnd.openxmlformats-officedocument.wordprocessingml.footer+xml"/>
  <Override PartName="/word/footer221.xml" ContentType="application/vnd.openxmlformats-officedocument.wordprocessingml.footer+xml"/>
  <Override PartName="/word/header234.xml" ContentType="application/vnd.openxmlformats-officedocument.wordprocessingml.header+xml"/>
  <Override PartName="/word/header235.xml" ContentType="application/vnd.openxmlformats-officedocument.wordprocessingml.header+xml"/>
  <Override PartName="/word/footer222.xml" ContentType="application/vnd.openxmlformats-officedocument.wordprocessingml.footer+xml"/>
  <Override PartName="/word/footer223.xml" ContentType="application/vnd.openxmlformats-officedocument.wordprocessingml.footer+xml"/>
  <Override PartName="/word/header236.xml" ContentType="application/vnd.openxmlformats-officedocument.wordprocessingml.header+xml"/>
  <Override PartName="/word/header237.xml" ContentType="application/vnd.openxmlformats-officedocument.wordprocessingml.header+xml"/>
  <Override PartName="/word/footer224.xml" ContentType="application/vnd.openxmlformats-officedocument.wordprocessingml.footer+xml"/>
  <Override PartName="/word/header238.xml" ContentType="application/vnd.openxmlformats-officedocument.wordprocessingml.header+xml"/>
  <Override PartName="/word/footer225.xml" ContentType="application/vnd.openxmlformats-officedocument.wordprocessingml.footer+xml"/>
  <Override PartName="/word/header239.xml" ContentType="application/vnd.openxmlformats-officedocument.wordprocessingml.header+xml"/>
  <Override PartName="/word/footer226.xml" ContentType="application/vnd.openxmlformats-officedocument.wordprocessingml.footer+xml"/>
  <Override PartName="/word/header240.xml" ContentType="application/vnd.openxmlformats-officedocument.wordprocessingml.header+xml"/>
  <Override PartName="/word/footer227.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9"/>
        <w:rPr>
          <w:rFonts w:ascii="Times New Roman"/>
          <w:sz w:val="11"/>
        </w:rPr>
      </w:pPr>
    </w:p>
    <w:p>
      <w:pPr>
        <w:pStyle w:val="BodyText"/>
        <w:ind w:left="14995"/>
        <w:rPr>
          <w:rFonts w:ascii="Times New Roman"/>
          <w:sz w:val="20"/>
        </w:rPr>
      </w:pPr>
      <w:r>
        <w:rPr>
          <w:rFonts w:ascii="Times New Roman"/>
          <w:sz w:val="20"/>
        </w:rPr>
        <w:pict>
          <v:group style="width:28.55pt;height:25.5pt;mso-position-horizontal-relative:char;mso-position-vertical-relative:line" coordorigin="0,0" coordsize="571,510">
            <v:shape style="position:absolute;left:38;top:12;width:494;height:79" type="#_x0000_t75" stroked="false">
              <v:imagedata r:id="rId5" o:title=""/>
            </v:shape>
            <v:shape style="position:absolute;left:134;top:112;width:299;height:286" type="#_x0000_t75" stroked="false">
              <v:imagedata r:id="rId6" o:title=""/>
            </v:shape>
            <v:shape style="position:absolute;left:0;top:0;width:570;height:510" type="#_x0000_t75" stroked="false">
              <v:imagedata r:id="rId7" o:title=""/>
            </v:shape>
          </v:group>
        </w:pict>
      </w:r>
      <w:r>
        <w:rPr>
          <w:rFonts w:ascii="Times New Roman"/>
          <w:sz w:val="20"/>
        </w:rPr>
      </w:r>
    </w:p>
    <w:p>
      <w:pPr>
        <w:pStyle w:val="BodyText"/>
        <w:rPr>
          <w:rFonts w:ascii="Times New Roman"/>
          <w:sz w:val="7"/>
        </w:rPr>
      </w:pPr>
    </w:p>
    <w:p>
      <w:pPr>
        <w:spacing w:line="240" w:lineRule="auto"/>
        <w:ind w:left="14295" w:right="0" w:firstLine="0"/>
        <w:rPr>
          <w:rFonts w:ascii="Times New Roman"/>
          <w:sz w:val="20"/>
        </w:rPr>
      </w:pPr>
      <w:r>
        <w:rPr>
          <w:rFonts w:ascii="Times New Roman"/>
          <w:position w:val="6"/>
          <w:sz w:val="20"/>
        </w:rPr>
        <w:pict>
          <v:group style="width:41pt;height:10.55pt;mso-position-horizontal-relative:char;mso-position-vertical-relative:line" coordorigin="0,0" coordsize="820,211">
            <v:shape style="position:absolute;left:0;top:0;width:820;height:211" coordorigin="0,0" coordsize="820,211" path="m38,0l0,0,0,9,9,9,15,12,20,23,21,30,21,111,26,150,41,178,66,195,102,200,116,200,129,198,149,190,154,187,92,187,80,181,72,169,67,159,63,148,61,135,60,120,60,39,60,30,59,25,58,15,56,11,52,5,49,3,42,1,38,0xm181,0l166,0,166,111,165,130,163,145,158,158,152,169,144,177,134,182,122,186,108,187,154,187,157,185,169,169,174,160,180,138,181,125,181,0xm357,143l315,143,322,160,325,168,330,175,339,185,344,189,355,195,360,196,371,198,376,199,386,199,391,198,394,198,395,197,395,190,388,189,382,186,372,176,368,169,364,160,357,143xm297,0l284,0,195,197,210,197,235,143,357,143,351,130,241,130,276,51,319,51,297,0xm528,0l391,0,391,9,403,9,409,12,414,23,415,30,415,197,534,197,540,196,547,188,549,184,454,184,454,102,532,102,532,88,454,88,454,13,547,13,547,12,545,10,542,5,539,4,532,1,528,0xm552,150l547,163,541,172,525,182,516,184,549,184,549,183,552,175,560,153,552,150xm319,51l276,51,309,130,351,130,319,51xm547,13l514,13,523,16,536,27,539,37,539,49,548,49,548,21,548,18,547,13xm798,41l759,41,759,147,760,162,762,176,767,187,773,196,781,202,791,207,804,210,819,211,819,203,811,202,805,197,802,187,800,180,799,170,798,159,798,147,798,41xm625,0l588,0,588,197,603,197,603,35,642,35,625,0xm642,35l603,35,683,197,693,197,714,147,697,147,642,35xm798,0l758,0,697,147,714,147,759,41,798,41,798,0xe" filled="true" fillcolor="#231f20" stroked="false">
              <v:path arrowok="t"/>
              <v:fill type="solid"/>
            </v:shape>
          </v:group>
        </w:pict>
      </w:r>
      <w:r>
        <w:rPr>
          <w:rFonts w:ascii="Times New Roman"/>
          <w:position w:val="6"/>
          <w:sz w:val="20"/>
        </w:rPr>
      </w:r>
      <w:r>
        <w:rPr>
          <w:rFonts w:ascii="Times New Roman"/>
          <w:spacing w:val="15"/>
          <w:position w:val="6"/>
          <w:sz w:val="20"/>
        </w:rPr>
        <w:t> </w:t>
      </w:r>
      <w:r>
        <w:rPr>
          <w:rFonts w:ascii="Times New Roman"/>
          <w:spacing w:val="15"/>
          <w:sz w:val="20"/>
        </w:rPr>
        <w:pict>
          <v:group style="width:.3pt;height:15.9pt;mso-position-horizontal-relative:char;mso-position-vertical-relative:line" coordorigin="0,0" coordsize="6,318">
            <v:line style="position:absolute" from="3,3" to="3,315" stroked="true" strokeweight=".289pt" strokecolor="#231f20"/>
          </v:group>
        </w:pict>
      </w:r>
      <w:r>
        <w:rPr>
          <w:rFonts w:ascii="Times New Roman"/>
          <w:spacing w:val="15"/>
          <w:sz w:val="20"/>
        </w:rPr>
      </w:r>
      <w:r>
        <w:rPr>
          <w:rFonts w:ascii="Times New Roman"/>
          <w:spacing w:val="20"/>
          <w:sz w:val="18"/>
        </w:rPr>
        <w:t> </w:t>
      </w:r>
      <w:r>
        <w:rPr>
          <w:rFonts w:ascii="Times New Roman"/>
          <w:spacing w:val="20"/>
          <w:position w:val="8"/>
          <w:sz w:val="20"/>
        </w:rPr>
        <w:drawing>
          <wp:inline distT="0" distB="0" distL="0" distR="0">
            <wp:extent cx="608975" cy="116681"/>
            <wp:effectExtent l="0" t="0" r="0" b="0"/>
            <wp:docPr id="1" name="image4.png" descr=""/>
            <wp:cNvGraphicFramePr>
              <a:graphicFrameLocks noChangeAspect="1"/>
            </wp:cNvGraphicFramePr>
            <a:graphic>
              <a:graphicData uri="http://schemas.openxmlformats.org/drawingml/2006/picture">
                <pic:pic>
                  <pic:nvPicPr>
                    <pic:cNvPr id="2" name="image4.png"/>
                    <pic:cNvPicPr/>
                  </pic:nvPicPr>
                  <pic:blipFill>
                    <a:blip r:embed="rId8" cstate="print"/>
                    <a:stretch>
                      <a:fillRect/>
                    </a:stretch>
                  </pic:blipFill>
                  <pic:spPr>
                    <a:xfrm>
                      <a:off x="0" y="0"/>
                      <a:ext cx="608975" cy="116681"/>
                    </a:xfrm>
                    <a:prstGeom prst="rect">
                      <a:avLst/>
                    </a:prstGeom>
                  </pic:spPr>
                </pic:pic>
              </a:graphicData>
            </a:graphic>
          </wp:inline>
        </w:drawing>
      </w:r>
      <w:r>
        <w:rPr>
          <w:rFonts w:ascii="Times New Roman"/>
          <w:spacing w:val="20"/>
          <w:position w:val="8"/>
          <w:sz w:val="20"/>
        </w:rPr>
      </w:r>
    </w:p>
    <w:p>
      <w:pPr>
        <w:spacing w:after="0" w:line="240" w:lineRule="auto"/>
        <w:rPr>
          <w:rFonts w:ascii="Times New Roman"/>
          <w:sz w:val="20"/>
        </w:rPr>
        <w:sectPr>
          <w:type w:val="continuous"/>
          <w:pgSz w:w="20090" w:h="13890" w:orient="landscape"/>
          <w:pgMar w:top="0" w:bottom="0" w:left="0" w:right="0"/>
        </w:sectPr>
      </w:pPr>
    </w:p>
    <w:p>
      <w:pPr>
        <w:spacing w:line="240" w:lineRule="auto" w:before="9"/>
        <w:ind w:left="3060" w:right="0" w:firstLine="0"/>
        <w:jc w:val="both"/>
        <w:rPr>
          <w:rFonts w:ascii="Tahoma" w:hAnsi="Tahoma"/>
          <w:sz w:val="19"/>
        </w:rPr>
      </w:pPr>
      <w:r>
        <w:rPr/>
        <w:pict>
          <v:group style="position:absolute;margin-left:-.250001pt;margin-top:-95.019386pt;width:93.25pt;height:146.75pt;mso-position-horizontal-relative:page;mso-position-vertical-relative:paragraph;z-index:1216" coordorigin="-5,-1900" coordsize="1865,2935">
            <v:shape style="position:absolute;left:180;top:-657;width:1670;height:1681" coordorigin="180,-657" coordsize="1670,1681" path="m1850,-657l1850,1024,180,1024e" filled="false" stroked="true" strokeweight="1pt" strokecolor="#231f20">
              <v:path arrowok="t"/>
            </v:shape>
            <v:shape style="position:absolute;left:91;top:-1587;width:1180;height:1342" type="#_x0000_t75" stroked="false">
              <v:imagedata r:id="rId9" o:title=""/>
            </v:shape>
            <v:shape style="position:absolute;left:964;top:-1083;width:297;height:343" type="#_x0000_t75" stroked="false">
              <v:imagedata r:id="rId10" o:title=""/>
            </v:shape>
            <v:shape style="position:absolute;left:274;top:-1642;width:138;height:261" type="#_x0000_t75" stroked="false">
              <v:imagedata r:id="rId11" o:title=""/>
            </v:shape>
            <v:shape style="position:absolute;left:964;top:-1606;width:46;height:46" coordorigin="964,-1606" coordsize="46,46" path="m999,-1606l974,-1606,964,-1596,964,-1570,974,-1560,999,-1560,1009,-1570,1009,-1596,999,-1606xe" filled="true" fillcolor="#231f20" stroked="false">
              <v:path arrowok="t"/>
              <v:fill type="solid"/>
            </v:shape>
            <v:shape style="position:absolute;left:757;top:-1529;width:232;height:291" type="#_x0000_t75" stroked="false">
              <v:imagedata r:id="rId12" o:title=""/>
            </v:shape>
            <v:shape style="position:absolute;left:747;top:-1595;width:472;height:374" type="#_x0000_t75" stroked="false">
              <v:imagedata r:id="rId13" o:title=""/>
            </v:shape>
            <v:shape style="position:absolute;left:0;top:-979;width:374;height:332" coordorigin="0,-979" coordsize="374,332" path="m8,-895l0,-905,0,-894,8,-895m309,-848l177,-848,47,-848,47,-775,61,-737,100,-722,177,-718,236,-727,279,-754,304,-797,309,-848m310,-855l284,-928,239,-965,196,-977,177,-979,177,-848,309,-848,310,-855m374,-795l372,-803,369,-820,352,-807,361,-805,344,-752,311,-708,261,-673,196,-647,218,-647,246,-656,277,-672,305,-694,322,-713,337,-733,351,-762,367,-803,374,-795e" filled="true" fillcolor="#231f20" stroked="false">
              <v:path arrowok="t"/>
              <v:fill type="solid"/>
            </v:shape>
            <v:shape style="position:absolute;left:36;top:-998;width:129;height:135" coordorigin="36,-998" coordsize="129,135" path="m164,-998l114,-987,73,-959,46,-918,36,-868,36,-866,36,-863,164,-863,164,-998xe" filled="true" fillcolor="#ffffff" stroked="false">
              <v:path arrowok="t"/>
              <v:fill type="solid"/>
            </v:shape>
            <v:shape style="position:absolute;left:36;top:-998;width:129;height:135" coordorigin="36,-998" coordsize="129,135" path="m164,-998l164,-863,36,-863,36,-865,36,-866,36,-868,46,-918,73,-959,114,-987,164,-998xe" filled="false" stroked="true" strokeweight=".5pt" strokecolor="#231f20">
              <v:path arrowok="t"/>
            </v:shape>
            <v:shape style="position:absolute;left:719;top:-800;width:283;height:337" type="#_x0000_t75" stroked="false">
              <v:imagedata r:id="rId14" o:title=""/>
            </v:shape>
            <v:shape style="position:absolute;left:0;top:-1448;width:62;height:266" coordorigin="0,-1448" coordsize="62,266" path="m62,-1182l0,-1182m0,-1448l62,-1448,62,-1182e" filled="false" stroked="true" strokeweight=".5pt" strokecolor="#231f20">
              <v:path arrowok="t"/>
            </v:shape>
            <v:shape style="position:absolute;left:0;top:-1177;width:62;height:46" coordorigin="0,-1177" coordsize="62,46" path="m0,-1177l62,-1177,24,-1131,0,-1162e" filled="false" stroked="true" strokeweight=".5pt" strokecolor="#231f20">
              <v:path arrowok="t"/>
            </v:shape>
            <v:shape style="position:absolute;left:0;top:-1506;width:61;height:50" coordorigin="0,-1506" coordsize="61,50" path="m0,-1456l60,-1456,61,-1482,58,-1496,49,-1502,31,-1506,12,-1505,0,-1497e" filled="false" stroked="true" strokeweight=".5pt" strokecolor="#231f20">
              <v:path arrowok="t"/>
            </v:shape>
            <v:line style="position:absolute" from="0,-1124" to="2,-1124" stroked="true" strokeweight=".5pt" strokecolor="#231f20"/>
            <v:shape style="position:absolute;left:0;top:-619;width:291;height:252" coordorigin="0,-619" coordsize="291,252" path="m231,-503l151,-461,66,-503,66,-397,72,-392,88,-382,114,-372,148,-368,184,-368,205,-372,218,-383,231,-405,231,-461,231,-503m290,-549l143,-619,0,-547,0,-546,151,-474,290,-549e" filled="true" fillcolor="#231f20" stroked="false">
              <v:path arrowok="t"/>
              <v:fill type="solid"/>
            </v:shape>
            <v:line style="position:absolute" from="10,-547" to="10,-461" stroked="true" strokeweight=".539pt" strokecolor="#231f20"/>
            <v:shape style="position:absolute;left:0;top:-466;width:24;height:81" coordorigin="0,-466" coordsize="24,81" path="m9,-393l3,-393,7,-385,9,-393xm17,-400l9,-400,15,-388,24,-386,18,-390,17,-400xm8,-466l2,-461,0,-456,0,-390,3,-393,9,-393,9,-400,17,-400,17,-401,18,-422,19,-445,15,-461,8,-466xe" filled="true" fillcolor="#231f20" stroked="false">
              <v:path arrowok="t"/>
              <v:fill type="solid"/>
            </v:shape>
            <v:shape style="position:absolute;left:0;top:-1900;width:1734;height:2671" coordorigin="0,-1900" coordsize="1734,2671" path="m1147,-1727l623,-1727,684,-1724,737,-1720,779,-1714,809,-1709,825,-1705,896,-1676,962,-1640,1023,-1599,1080,-1551,1131,-1499,1177,-1442,1218,-1381,1252,-1316,1281,-1247,1303,-1176,1318,-1103,1327,-1028,1328,-952,1322,-867,1308,-785,1288,-708,1261,-634,1228,-565,1188,-498,1142,-435,1089,-375,1031,-319,966,-265,900,-215,701,-66,635,-15,572,40,520,100,477,165,444,234,422,308,411,388,410,472,412,543,412,620,412,690,411,770,457,751,526,736,608,727,698,723,982,723,982,543,983,493,983,453,984,414,986,375,990,336,1005,263,1036,202,1084,154,1148,121,1217,100,1287,84,1429,55,1486,36,1526,6,1550,-36,1556,-90,1554,-160,1554,-165,1557,-210,1569,-253,1595,-312,1542,-352,1554,-362,1565,-372,1576,-382,1588,-391,1606,-406,1616,-423,1616,-443,1607,-465,1594,-495,1595,-522,1609,-546,1632,-567,1636,-570,1637,-571,1708,-631,1734,-675,1717,-723,1660,-799,1631,-833,1604,-867,1578,-903,1556,-940,1541,-978,1530,-1018,1521,-1059,1512,-1100,1510,-1118,1509,-1137,1507,-1156,1503,-1174,1482,-1238,1458,-1300,1431,-1361,1402,-1421,1369,-1479,1333,-1534,1293,-1587,1249,-1637,1200,-1684,1147,-1727xm982,723l698,723,787,724,869,731,937,744,982,762,982,723xm0,-356l0,-198,63,-166,133,-142,205,-126,280,-119,357,-122,376,-125,387,-128,391,-133,390,-138,382,-144,370,-152,353,-160,331,-170,277,-195,246,-210,212,-226,176,-244,139,-265,101,-287,62,-312,24,-338,0,-356xm611,-1900l502,-1900,399,-1887,303,-1863,213,-1830,131,-1791,55,-1746,0,-1707,0,-1524,23,-1548,93,-1600,167,-1641,245,-1673,324,-1696,404,-1712,481,-1722,554,-1727,1147,-1727,1146,-1727,1088,-1766,1024,-1801,954,-1832,878,-1857,796,-1877,707,-1892,611,-1900xe" filled="true" fillcolor="#5f7f38" stroked="false">
              <v:path arrowok="t"/>
              <v:fill type="solid"/>
            </v:shape>
            <w10:wrap type="none"/>
          </v:group>
        </w:pict>
      </w:r>
      <w:r>
        <w:rPr/>
        <w:pict>
          <v:shapetype id="_x0000_t202" o:spt="202" coordsize="21600,21600" path="m,l,21600r21600,l21600,xe">
            <v:stroke joinstyle="miter"/>
            <v:path gradientshapeok="t" o:connecttype="rect"/>
          </v:shapetype>
          <v:shape style="position:absolute;margin-left:121.445pt;margin-top:4.522193pt;width:27.45pt;height:44.9pt;mso-position-horizontal-relative:page;mso-position-vertical-relative:paragraph;z-index:1240" type="#_x0000_t202" filled="false" stroked="false">
            <v:textbox inset="0,0,0,0">
              <w:txbxContent>
                <w:p>
                  <w:pPr>
                    <w:spacing w:line="897" w:lineRule="exact" w:before="0"/>
                    <w:ind w:left="0" w:right="0" w:firstLine="0"/>
                    <w:jc w:val="left"/>
                    <w:rPr>
                      <w:rFonts w:ascii="Palatino Linotype"/>
                      <w:b/>
                      <w:sz w:val="89"/>
                    </w:rPr>
                  </w:pPr>
                  <w:r>
                    <w:rPr>
                      <w:rFonts w:ascii="Palatino Linotype"/>
                      <w:b/>
                      <w:color w:val="231F20"/>
                      <w:w w:val="101"/>
                      <w:sz w:val="89"/>
                    </w:rPr>
                    <w:t>E</w:t>
                  </w:r>
                </w:p>
              </w:txbxContent>
            </v:textbox>
            <w10:wrap type="none"/>
          </v:shape>
        </w:pict>
      </w:r>
      <w:r>
        <w:rPr>
          <w:rFonts w:ascii="Tahoma" w:hAnsi="Tahoma"/>
          <w:color w:val="231F20"/>
          <w:w w:val="105"/>
          <w:sz w:val="19"/>
        </w:rPr>
        <w:t>n la actualidad, el conocimiento y la innovación son factores clave en los procesos de mejora económica y</w:t>
      </w:r>
      <w:r>
        <w:rPr>
          <w:rFonts w:ascii="Tahoma" w:hAnsi="Tahoma"/>
          <w:color w:val="231F20"/>
          <w:spacing w:val="-11"/>
          <w:w w:val="105"/>
          <w:sz w:val="19"/>
        </w:rPr>
        <w:t> </w:t>
      </w:r>
      <w:r>
        <w:rPr>
          <w:rFonts w:ascii="Tahoma" w:hAnsi="Tahoma"/>
          <w:color w:val="231F20"/>
          <w:w w:val="105"/>
          <w:sz w:val="19"/>
        </w:rPr>
        <w:t>progresión</w:t>
      </w:r>
      <w:r>
        <w:rPr>
          <w:rFonts w:ascii="Tahoma" w:hAnsi="Tahoma"/>
          <w:color w:val="231F20"/>
          <w:spacing w:val="-11"/>
          <w:w w:val="105"/>
          <w:sz w:val="19"/>
        </w:rPr>
        <w:t> </w:t>
      </w:r>
      <w:r>
        <w:rPr>
          <w:rFonts w:ascii="Tahoma" w:hAnsi="Tahoma"/>
          <w:color w:val="231F20"/>
          <w:w w:val="105"/>
          <w:sz w:val="19"/>
        </w:rPr>
        <w:t>social.</w:t>
      </w:r>
      <w:r>
        <w:rPr>
          <w:rFonts w:ascii="Tahoma" w:hAnsi="Tahoma"/>
          <w:color w:val="231F20"/>
          <w:spacing w:val="-17"/>
          <w:w w:val="105"/>
          <w:sz w:val="19"/>
        </w:rPr>
        <w:t> </w:t>
      </w:r>
      <w:r>
        <w:rPr>
          <w:rFonts w:ascii="Tahoma" w:hAnsi="Tahoma"/>
          <w:color w:val="231F20"/>
          <w:spacing w:val="-5"/>
          <w:w w:val="105"/>
          <w:sz w:val="19"/>
        </w:rPr>
        <w:t>Por</w:t>
      </w:r>
      <w:r>
        <w:rPr>
          <w:rFonts w:ascii="Tahoma" w:hAnsi="Tahoma"/>
          <w:color w:val="231F20"/>
          <w:spacing w:val="-11"/>
          <w:w w:val="105"/>
          <w:sz w:val="19"/>
        </w:rPr>
        <w:t> </w:t>
      </w:r>
      <w:r>
        <w:rPr>
          <w:rFonts w:ascii="Tahoma" w:hAnsi="Tahoma"/>
          <w:color w:val="231F20"/>
          <w:w w:val="105"/>
          <w:sz w:val="19"/>
        </w:rPr>
        <w:t>tal</w:t>
      </w:r>
      <w:r>
        <w:rPr>
          <w:rFonts w:ascii="Tahoma" w:hAnsi="Tahoma"/>
          <w:color w:val="231F20"/>
          <w:spacing w:val="-11"/>
          <w:w w:val="105"/>
          <w:sz w:val="19"/>
        </w:rPr>
        <w:t> </w:t>
      </w:r>
      <w:r>
        <w:rPr>
          <w:rFonts w:ascii="Tahoma" w:hAnsi="Tahoma"/>
          <w:color w:val="231F20"/>
          <w:w w:val="105"/>
          <w:sz w:val="19"/>
        </w:rPr>
        <w:t>motivo,</w:t>
      </w:r>
      <w:r>
        <w:rPr>
          <w:rFonts w:ascii="Tahoma" w:hAnsi="Tahoma"/>
          <w:color w:val="231F20"/>
          <w:spacing w:val="-17"/>
          <w:w w:val="105"/>
          <w:sz w:val="19"/>
        </w:rPr>
        <w:t> </w:t>
      </w:r>
      <w:r>
        <w:rPr>
          <w:rFonts w:ascii="Tahoma" w:hAnsi="Tahoma"/>
          <w:color w:val="231F20"/>
          <w:w w:val="105"/>
          <w:sz w:val="19"/>
        </w:rPr>
        <w:t>las</w:t>
      </w:r>
      <w:r>
        <w:rPr>
          <w:rFonts w:ascii="Tahoma" w:hAnsi="Tahoma"/>
          <w:color w:val="231F20"/>
          <w:spacing w:val="-11"/>
          <w:w w:val="105"/>
          <w:sz w:val="19"/>
        </w:rPr>
        <w:t> </w:t>
      </w:r>
      <w:r>
        <w:rPr>
          <w:rFonts w:ascii="Tahoma" w:hAnsi="Tahoma"/>
          <w:color w:val="231F20"/>
          <w:w w:val="105"/>
          <w:sz w:val="19"/>
        </w:rPr>
        <w:t>lógicas</w:t>
      </w:r>
      <w:r>
        <w:rPr>
          <w:rFonts w:ascii="Tahoma" w:hAnsi="Tahoma"/>
          <w:color w:val="231F20"/>
          <w:spacing w:val="-11"/>
          <w:w w:val="105"/>
          <w:sz w:val="19"/>
        </w:rPr>
        <w:t> </w:t>
      </w:r>
      <w:r>
        <w:rPr>
          <w:rFonts w:ascii="Tahoma" w:hAnsi="Tahoma"/>
          <w:color w:val="231F20"/>
          <w:w w:val="105"/>
          <w:sz w:val="19"/>
        </w:rPr>
        <w:t>produc- tivas y de articulación social requieren estar orienta- das a generar y difundir información y conocimiento. Desde esta perspectiva, los aspectos intangibles de producción basados en el “saber hacer” son la</w:t>
      </w:r>
      <w:r>
        <w:rPr>
          <w:rFonts w:ascii="Tahoma" w:hAnsi="Tahoma"/>
          <w:color w:val="231F20"/>
          <w:spacing w:val="-38"/>
          <w:w w:val="105"/>
          <w:sz w:val="19"/>
        </w:rPr>
        <w:t> </w:t>
      </w:r>
      <w:r>
        <w:rPr>
          <w:rFonts w:ascii="Tahoma" w:hAnsi="Tahoma"/>
          <w:color w:val="231F20"/>
          <w:w w:val="105"/>
          <w:sz w:val="19"/>
        </w:rPr>
        <w:t>piedra angular de la dinámica económica y social. Esta era, </w:t>
      </w:r>
      <w:r>
        <w:rPr>
          <w:rFonts w:ascii="Arial" w:hAnsi="Arial"/>
          <w:color w:val="231F20"/>
          <w:w w:val="105"/>
          <w:sz w:val="19"/>
        </w:rPr>
        <w:t>definida como la economía o la sociedad del conoci</w:t>
      </w:r>
      <w:r>
        <w:rPr>
          <w:rFonts w:ascii="Tahoma" w:hAnsi="Tahoma"/>
          <w:color w:val="231F20"/>
          <w:w w:val="105"/>
          <w:sz w:val="19"/>
        </w:rPr>
        <w:t>- </w:t>
      </w:r>
      <w:r>
        <w:rPr>
          <w:rFonts w:ascii="Arial" w:hAnsi="Arial"/>
          <w:color w:val="231F20"/>
          <w:w w:val="105"/>
          <w:sz w:val="19"/>
        </w:rPr>
        <w:t>miento,</w:t>
      </w:r>
      <w:r>
        <w:rPr>
          <w:rFonts w:ascii="Arial" w:hAnsi="Arial"/>
          <w:color w:val="231F20"/>
          <w:spacing w:val="-19"/>
          <w:w w:val="105"/>
          <w:sz w:val="19"/>
        </w:rPr>
        <w:t> </w:t>
      </w:r>
      <w:r>
        <w:rPr>
          <w:rFonts w:ascii="Arial" w:hAnsi="Arial"/>
          <w:color w:val="231F20"/>
          <w:w w:val="105"/>
          <w:sz w:val="19"/>
        </w:rPr>
        <w:t>se</w:t>
      </w:r>
      <w:r>
        <w:rPr>
          <w:rFonts w:ascii="Arial" w:hAnsi="Arial"/>
          <w:color w:val="231F20"/>
          <w:spacing w:val="-14"/>
          <w:w w:val="105"/>
          <w:sz w:val="19"/>
        </w:rPr>
        <w:t> </w:t>
      </w:r>
      <w:r>
        <w:rPr>
          <w:rFonts w:ascii="Arial" w:hAnsi="Arial"/>
          <w:color w:val="231F20"/>
          <w:w w:val="105"/>
          <w:sz w:val="19"/>
        </w:rPr>
        <w:t>identifica</w:t>
      </w:r>
      <w:r>
        <w:rPr>
          <w:rFonts w:ascii="Arial" w:hAnsi="Arial"/>
          <w:color w:val="231F20"/>
          <w:spacing w:val="-14"/>
          <w:w w:val="105"/>
          <w:sz w:val="19"/>
        </w:rPr>
        <w:t> </w:t>
      </w:r>
      <w:r>
        <w:rPr>
          <w:rFonts w:ascii="Arial" w:hAnsi="Arial"/>
          <w:color w:val="231F20"/>
          <w:w w:val="105"/>
          <w:sz w:val="19"/>
        </w:rPr>
        <w:t>como</w:t>
      </w:r>
      <w:r>
        <w:rPr>
          <w:rFonts w:ascii="Arial" w:hAnsi="Arial"/>
          <w:color w:val="231F20"/>
          <w:spacing w:val="-14"/>
          <w:w w:val="105"/>
          <w:sz w:val="19"/>
        </w:rPr>
        <w:t> </w:t>
      </w:r>
      <w:r>
        <w:rPr>
          <w:rFonts w:ascii="Arial" w:hAnsi="Arial"/>
          <w:color w:val="231F20"/>
          <w:w w:val="105"/>
          <w:sz w:val="19"/>
        </w:rPr>
        <w:t>la</w:t>
      </w:r>
      <w:r>
        <w:rPr>
          <w:rFonts w:ascii="Arial" w:hAnsi="Arial"/>
          <w:color w:val="231F20"/>
          <w:spacing w:val="-14"/>
          <w:w w:val="105"/>
          <w:sz w:val="19"/>
        </w:rPr>
        <w:t> </w:t>
      </w:r>
      <w:r>
        <w:rPr>
          <w:rFonts w:ascii="Arial" w:hAnsi="Arial"/>
          <w:color w:val="231F20"/>
          <w:w w:val="105"/>
          <w:sz w:val="19"/>
        </w:rPr>
        <w:t>estructura</w:t>
      </w:r>
      <w:r>
        <w:rPr>
          <w:rFonts w:ascii="Arial" w:hAnsi="Arial"/>
          <w:color w:val="231F20"/>
          <w:spacing w:val="-14"/>
          <w:w w:val="105"/>
          <w:sz w:val="19"/>
        </w:rPr>
        <w:t> </w:t>
      </w:r>
      <w:r>
        <w:rPr>
          <w:rFonts w:ascii="Arial" w:hAnsi="Arial"/>
          <w:color w:val="231F20"/>
          <w:w w:val="105"/>
          <w:sz w:val="19"/>
        </w:rPr>
        <w:t>o</w:t>
      </w:r>
      <w:r>
        <w:rPr>
          <w:rFonts w:ascii="Arial" w:hAnsi="Arial"/>
          <w:color w:val="231F20"/>
          <w:spacing w:val="-14"/>
          <w:w w:val="105"/>
          <w:sz w:val="19"/>
        </w:rPr>
        <w:t> </w:t>
      </w:r>
      <w:r>
        <w:rPr>
          <w:rFonts w:ascii="Arial" w:hAnsi="Arial"/>
          <w:color w:val="231F20"/>
          <w:w w:val="105"/>
          <w:sz w:val="19"/>
        </w:rPr>
        <w:t>sistema</w:t>
      </w:r>
      <w:r>
        <w:rPr>
          <w:rFonts w:ascii="Arial" w:hAnsi="Arial"/>
          <w:color w:val="231F20"/>
          <w:spacing w:val="-14"/>
          <w:w w:val="105"/>
          <w:sz w:val="19"/>
        </w:rPr>
        <w:t> </w:t>
      </w:r>
      <w:r>
        <w:rPr>
          <w:rFonts w:ascii="Arial" w:hAnsi="Arial"/>
          <w:color w:val="231F20"/>
          <w:w w:val="105"/>
          <w:sz w:val="19"/>
        </w:rPr>
        <w:t>que </w:t>
      </w:r>
      <w:r>
        <w:rPr>
          <w:rFonts w:ascii="Tahoma" w:hAnsi="Tahoma"/>
          <w:color w:val="231F20"/>
          <w:w w:val="105"/>
          <w:sz w:val="19"/>
        </w:rPr>
        <w:t>orienta sus actividades productivas, organizaciona- les, sociales e institucionales para producir,</w:t>
      </w:r>
      <w:r>
        <w:rPr>
          <w:rFonts w:ascii="Tahoma" w:hAnsi="Tahoma"/>
          <w:color w:val="231F20"/>
          <w:spacing w:val="-36"/>
          <w:w w:val="105"/>
          <w:sz w:val="19"/>
        </w:rPr>
        <w:t> </w:t>
      </w:r>
      <w:r>
        <w:rPr>
          <w:rFonts w:ascii="Tahoma" w:hAnsi="Tahoma"/>
          <w:color w:val="231F20"/>
          <w:w w:val="105"/>
          <w:sz w:val="19"/>
        </w:rPr>
        <w:t>acumular y transmitir conocimiento, basado en el impulso a la </w:t>
      </w:r>
      <w:r>
        <w:rPr>
          <w:rFonts w:ascii="Arial" w:hAnsi="Arial"/>
          <w:color w:val="231F20"/>
          <w:w w:val="105"/>
          <w:sz w:val="19"/>
        </w:rPr>
        <w:t>innovación, el espíritu emprendedor y el dinamismo </w:t>
      </w:r>
      <w:r>
        <w:rPr>
          <w:rFonts w:ascii="Tahoma" w:hAnsi="Tahoma"/>
          <w:color w:val="231F20"/>
          <w:w w:val="105"/>
          <w:sz w:val="19"/>
        </w:rPr>
        <w:t>económico.</w:t>
      </w:r>
    </w:p>
    <w:p>
      <w:pPr>
        <w:pStyle w:val="BodyText"/>
        <w:spacing w:before="9"/>
        <w:rPr>
          <w:rFonts w:ascii="Tahoma"/>
        </w:rPr>
      </w:pPr>
    </w:p>
    <w:p>
      <w:pPr>
        <w:spacing w:line="240" w:lineRule="auto" w:before="0"/>
        <w:ind w:left="3060" w:right="0" w:firstLine="0"/>
        <w:jc w:val="both"/>
        <w:rPr>
          <w:rFonts w:ascii="Tahoma" w:hAnsi="Tahoma"/>
          <w:sz w:val="19"/>
        </w:rPr>
      </w:pPr>
      <w:r>
        <w:rPr>
          <w:rFonts w:ascii="Tahoma" w:hAnsi="Tahoma"/>
          <w:color w:val="231F20"/>
          <w:w w:val="105"/>
          <w:sz w:val="19"/>
        </w:rPr>
        <w:t>Uno de los ámbitos sustanciales al construir comu- </w:t>
      </w:r>
      <w:r>
        <w:rPr>
          <w:rFonts w:ascii="Arial" w:hAnsi="Arial"/>
          <w:color w:val="231F20"/>
          <w:w w:val="105"/>
          <w:sz w:val="19"/>
        </w:rPr>
        <w:t>nidades del aber se localiza en la configuración de vínculos entre universidades, industrias y gobiernos, </w:t>
      </w:r>
      <w:r>
        <w:rPr>
          <w:rFonts w:ascii="Tahoma" w:hAnsi="Tahoma"/>
          <w:color w:val="231F20"/>
          <w:w w:val="105"/>
          <w:sz w:val="19"/>
        </w:rPr>
        <w:t>acto trascendental para potenciar el</w:t>
      </w:r>
      <w:r>
        <w:rPr>
          <w:rFonts w:ascii="Tahoma" w:hAnsi="Tahoma"/>
          <w:color w:val="231F20"/>
          <w:spacing w:val="-15"/>
          <w:w w:val="105"/>
          <w:sz w:val="19"/>
        </w:rPr>
        <w:t> </w:t>
      </w:r>
      <w:r>
        <w:rPr>
          <w:rFonts w:ascii="Tahoma" w:hAnsi="Tahoma"/>
          <w:color w:val="231F20"/>
          <w:w w:val="105"/>
          <w:sz w:val="19"/>
        </w:rPr>
        <w:t>emprendimiento y</w:t>
      </w:r>
      <w:r>
        <w:rPr>
          <w:rFonts w:ascii="Tahoma" w:hAnsi="Tahoma"/>
          <w:color w:val="231F20"/>
          <w:spacing w:val="-22"/>
          <w:w w:val="105"/>
          <w:sz w:val="19"/>
        </w:rPr>
        <w:t> </w:t>
      </w:r>
      <w:r>
        <w:rPr>
          <w:rFonts w:ascii="Tahoma" w:hAnsi="Tahoma"/>
          <w:color w:val="231F20"/>
          <w:w w:val="105"/>
          <w:sz w:val="19"/>
        </w:rPr>
        <w:t>generar</w:t>
      </w:r>
      <w:r>
        <w:rPr>
          <w:rFonts w:ascii="Tahoma" w:hAnsi="Tahoma"/>
          <w:color w:val="231F20"/>
          <w:spacing w:val="-22"/>
          <w:w w:val="105"/>
          <w:sz w:val="19"/>
        </w:rPr>
        <w:t> </w:t>
      </w:r>
      <w:r>
        <w:rPr>
          <w:rFonts w:ascii="Tahoma" w:hAnsi="Tahoma"/>
          <w:color w:val="231F20"/>
          <w:w w:val="105"/>
          <w:sz w:val="19"/>
        </w:rPr>
        <w:t>un</w:t>
      </w:r>
      <w:r>
        <w:rPr>
          <w:rFonts w:ascii="Tahoma" w:hAnsi="Tahoma"/>
          <w:color w:val="231F20"/>
          <w:spacing w:val="-22"/>
          <w:w w:val="105"/>
          <w:sz w:val="19"/>
        </w:rPr>
        <w:t> </w:t>
      </w:r>
      <w:r>
        <w:rPr>
          <w:rFonts w:ascii="Tahoma" w:hAnsi="Tahoma"/>
          <w:color w:val="231F20"/>
          <w:w w:val="105"/>
          <w:sz w:val="19"/>
        </w:rPr>
        <w:t>ambiente</w:t>
      </w:r>
      <w:r>
        <w:rPr>
          <w:rFonts w:ascii="Tahoma" w:hAnsi="Tahoma"/>
          <w:color w:val="231F20"/>
          <w:spacing w:val="-22"/>
          <w:w w:val="105"/>
          <w:sz w:val="19"/>
        </w:rPr>
        <w:t> </w:t>
      </w:r>
      <w:r>
        <w:rPr>
          <w:rFonts w:ascii="Tahoma" w:hAnsi="Tahoma"/>
          <w:color w:val="231F20"/>
          <w:w w:val="105"/>
          <w:sz w:val="19"/>
        </w:rPr>
        <w:t>innovador.</w:t>
      </w:r>
      <w:r>
        <w:rPr>
          <w:rFonts w:ascii="Tahoma" w:hAnsi="Tahoma"/>
          <w:color w:val="231F20"/>
          <w:spacing w:val="-27"/>
          <w:w w:val="105"/>
          <w:sz w:val="19"/>
        </w:rPr>
        <w:t> </w:t>
      </w:r>
      <w:r>
        <w:rPr>
          <w:rFonts w:ascii="Tahoma" w:hAnsi="Tahoma"/>
          <w:color w:val="231F20"/>
          <w:w w:val="105"/>
          <w:sz w:val="19"/>
        </w:rPr>
        <w:t>Una</w:t>
      </w:r>
      <w:r>
        <w:rPr>
          <w:rFonts w:ascii="Tahoma" w:hAnsi="Tahoma"/>
          <w:color w:val="231F20"/>
          <w:spacing w:val="-22"/>
          <w:w w:val="105"/>
          <w:sz w:val="19"/>
        </w:rPr>
        <w:t> </w:t>
      </w:r>
      <w:r>
        <w:rPr>
          <w:rFonts w:ascii="Tahoma" w:hAnsi="Tahoma"/>
          <w:color w:val="231F20"/>
          <w:w w:val="105"/>
          <w:sz w:val="19"/>
        </w:rPr>
        <w:t>manera</w:t>
      </w:r>
      <w:r>
        <w:rPr>
          <w:rFonts w:ascii="Tahoma" w:hAnsi="Tahoma"/>
          <w:color w:val="231F20"/>
          <w:spacing w:val="-22"/>
          <w:w w:val="105"/>
          <w:sz w:val="19"/>
        </w:rPr>
        <w:t> </w:t>
      </w:r>
      <w:r>
        <w:rPr>
          <w:rFonts w:ascii="Tahoma" w:hAnsi="Tahoma"/>
          <w:color w:val="231F20"/>
          <w:w w:val="105"/>
          <w:sz w:val="19"/>
        </w:rPr>
        <w:t>de</w:t>
      </w:r>
      <w:r>
        <w:rPr>
          <w:rFonts w:ascii="Tahoma" w:hAnsi="Tahoma"/>
          <w:color w:val="231F20"/>
          <w:spacing w:val="-22"/>
          <w:w w:val="105"/>
          <w:sz w:val="19"/>
        </w:rPr>
        <w:t> </w:t>
      </w:r>
      <w:r>
        <w:rPr>
          <w:rFonts w:ascii="Tahoma" w:hAnsi="Tahoma"/>
          <w:color w:val="231F20"/>
          <w:w w:val="105"/>
          <w:sz w:val="19"/>
        </w:rPr>
        <w:t>ma- terializar</w:t>
      </w:r>
      <w:r>
        <w:rPr>
          <w:rFonts w:ascii="Tahoma" w:hAnsi="Tahoma"/>
          <w:color w:val="231F20"/>
          <w:spacing w:val="-12"/>
          <w:w w:val="105"/>
          <w:sz w:val="19"/>
        </w:rPr>
        <w:t> </w:t>
      </w:r>
      <w:r>
        <w:rPr>
          <w:rFonts w:ascii="Tahoma" w:hAnsi="Tahoma"/>
          <w:color w:val="231F20"/>
          <w:w w:val="105"/>
          <w:sz w:val="19"/>
        </w:rPr>
        <w:t>este</w:t>
      </w:r>
      <w:r>
        <w:rPr>
          <w:rFonts w:ascii="Tahoma" w:hAnsi="Tahoma"/>
          <w:color w:val="231F20"/>
          <w:spacing w:val="-12"/>
          <w:w w:val="105"/>
          <w:sz w:val="19"/>
        </w:rPr>
        <w:t> </w:t>
      </w:r>
      <w:r>
        <w:rPr>
          <w:rFonts w:ascii="Tahoma" w:hAnsi="Tahoma"/>
          <w:color w:val="231F20"/>
          <w:w w:val="105"/>
          <w:sz w:val="19"/>
        </w:rPr>
        <w:t>nuevo</w:t>
      </w:r>
      <w:r>
        <w:rPr>
          <w:rFonts w:ascii="Tahoma" w:hAnsi="Tahoma"/>
          <w:color w:val="231F20"/>
          <w:spacing w:val="-12"/>
          <w:w w:val="105"/>
          <w:sz w:val="19"/>
        </w:rPr>
        <w:t> </w:t>
      </w:r>
      <w:r>
        <w:rPr>
          <w:rFonts w:ascii="Tahoma" w:hAnsi="Tahoma"/>
          <w:color w:val="231F20"/>
          <w:w w:val="105"/>
          <w:sz w:val="19"/>
        </w:rPr>
        <w:t>contexto</w:t>
      </w:r>
      <w:r>
        <w:rPr>
          <w:rFonts w:ascii="Tahoma" w:hAnsi="Tahoma"/>
          <w:color w:val="231F20"/>
          <w:spacing w:val="-12"/>
          <w:w w:val="105"/>
          <w:sz w:val="19"/>
        </w:rPr>
        <w:t> </w:t>
      </w:r>
      <w:r>
        <w:rPr>
          <w:rFonts w:ascii="Tahoma" w:hAnsi="Tahoma"/>
          <w:color w:val="231F20"/>
          <w:w w:val="105"/>
          <w:sz w:val="19"/>
        </w:rPr>
        <w:t>productivo</w:t>
      </w:r>
      <w:r>
        <w:rPr>
          <w:rFonts w:ascii="Tahoma" w:hAnsi="Tahoma"/>
          <w:color w:val="231F20"/>
          <w:spacing w:val="-12"/>
          <w:w w:val="105"/>
          <w:sz w:val="19"/>
        </w:rPr>
        <w:t> </w:t>
      </w:r>
      <w:r>
        <w:rPr>
          <w:rFonts w:ascii="Tahoma" w:hAnsi="Tahoma"/>
          <w:color w:val="231F20"/>
          <w:w w:val="105"/>
          <w:sz w:val="19"/>
        </w:rPr>
        <w:t>es</w:t>
      </w:r>
      <w:r>
        <w:rPr>
          <w:rFonts w:ascii="Tahoma" w:hAnsi="Tahoma"/>
          <w:color w:val="231F20"/>
          <w:spacing w:val="-12"/>
          <w:w w:val="105"/>
          <w:sz w:val="19"/>
        </w:rPr>
        <w:t> </w:t>
      </w:r>
      <w:r>
        <w:rPr>
          <w:rFonts w:ascii="Tahoma" w:hAnsi="Tahoma"/>
          <w:color w:val="231F20"/>
          <w:w w:val="105"/>
          <w:sz w:val="19"/>
        </w:rPr>
        <w:t>mediante las</w:t>
      </w:r>
      <w:r>
        <w:rPr>
          <w:rFonts w:ascii="Tahoma" w:hAnsi="Tahoma"/>
          <w:color w:val="231F20"/>
          <w:spacing w:val="-8"/>
          <w:w w:val="105"/>
          <w:sz w:val="19"/>
        </w:rPr>
        <w:t> </w:t>
      </w:r>
      <w:r>
        <w:rPr>
          <w:rFonts w:ascii="Tahoma" w:hAnsi="Tahoma"/>
          <w:color w:val="231F20"/>
          <w:w w:val="105"/>
          <w:sz w:val="19"/>
        </w:rPr>
        <w:t>incubadoras</w:t>
      </w:r>
      <w:r>
        <w:rPr>
          <w:rFonts w:ascii="Tahoma" w:hAnsi="Tahoma"/>
          <w:color w:val="231F20"/>
          <w:spacing w:val="-8"/>
          <w:w w:val="105"/>
          <w:sz w:val="19"/>
        </w:rPr>
        <w:t> </w:t>
      </w:r>
      <w:r>
        <w:rPr>
          <w:rFonts w:ascii="Tahoma" w:hAnsi="Tahoma"/>
          <w:color w:val="231F20"/>
          <w:w w:val="105"/>
          <w:sz w:val="19"/>
        </w:rPr>
        <w:t>de</w:t>
      </w:r>
      <w:r>
        <w:rPr>
          <w:rFonts w:ascii="Tahoma" w:hAnsi="Tahoma"/>
          <w:color w:val="231F20"/>
          <w:spacing w:val="-8"/>
          <w:w w:val="105"/>
          <w:sz w:val="19"/>
        </w:rPr>
        <w:t> </w:t>
      </w:r>
      <w:r>
        <w:rPr>
          <w:rFonts w:ascii="Tahoma" w:hAnsi="Tahoma"/>
          <w:color w:val="231F20"/>
          <w:w w:val="105"/>
          <w:sz w:val="19"/>
        </w:rPr>
        <w:t>empresas:</w:t>
      </w:r>
      <w:r>
        <w:rPr>
          <w:rFonts w:ascii="Tahoma" w:hAnsi="Tahoma"/>
          <w:color w:val="231F20"/>
          <w:spacing w:val="-8"/>
          <w:w w:val="105"/>
          <w:sz w:val="19"/>
        </w:rPr>
        <w:t> </w:t>
      </w:r>
      <w:r>
        <w:rPr>
          <w:rFonts w:ascii="Tahoma" w:hAnsi="Tahoma"/>
          <w:color w:val="231F20"/>
          <w:w w:val="105"/>
          <w:sz w:val="19"/>
        </w:rPr>
        <w:t>estructuras</w:t>
      </w:r>
      <w:r>
        <w:rPr>
          <w:rFonts w:ascii="Tahoma" w:hAnsi="Tahoma"/>
          <w:color w:val="231F20"/>
          <w:spacing w:val="-8"/>
          <w:w w:val="105"/>
          <w:sz w:val="19"/>
        </w:rPr>
        <w:t> </w:t>
      </w:r>
      <w:r>
        <w:rPr>
          <w:rFonts w:ascii="Tahoma" w:hAnsi="Tahoma"/>
          <w:color w:val="231F20"/>
          <w:w w:val="105"/>
          <w:sz w:val="19"/>
        </w:rPr>
        <w:t>capaces</w:t>
      </w:r>
      <w:r>
        <w:rPr>
          <w:rFonts w:ascii="Tahoma" w:hAnsi="Tahoma"/>
          <w:color w:val="231F20"/>
          <w:spacing w:val="-8"/>
          <w:w w:val="105"/>
          <w:sz w:val="19"/>
        </w:rPr>
        <w:t> </w:t>
      </w:r>
      <w:r>
        <w:rPr>
          <w:rFonts w:ascii="Tahoma" w:hAnsi="Tahoma"/>
          <w:color w:val="231F20"/>
          <w:w w:val="105"/>
          <w:sz w:val="19"/>
        </w:rPr>
        <w:t>de fortalecer las habilidades del emprendedor, al tiem- po</w:t>
      </w:r>
      <w:r>
        <w:rPr>
          <w:rFonts w:ascii="Tahoma" w:hAnsi="Tahoma"/>
          <w:color w:val="231F20"/>
          <w:spacing w:val="-14"/>
          <w:w w:val="105"/>
          <w:sz w:val="19"/>
        </w:rPr>
        <w:t> </w:t>
      </w:r>
      <w:r>
        <w:rPr>
          <w:rFonts w:ascii="Tahoma" w:hAnsi="Tahoma"/>
          <w:color w:val="231F20"/>
          <w:w w:val="105"/>
          <w:sz w:val="19"/>
        </w:rPr>
        <w:t>que</w:t>
      </w:r>
      <w:r>
        <w:rPr>
          <w:rFonts w:ascii="Tahoma" w:hAnsi="Tahoma"/>
          <w:color w:val="231F20"/>
          <w:spacing w:val="-14"/>
          <w:w w:val="105"/>
          <w:sz w:val="19"/>
        </w:rPr>
        <w:t> </w:t>
      </w:r>
      <w:r>
        <w:rPr>
          <w:rFonts w:ascii="Tahoma" w:hAnsi="Tahoma"/>
          <w:color w:val="231F20"/>
          <w:w w:val="105"/>
          <w:sz w:val="19"/>
        </w:rPr>
        <w:t>crean</w:t>
      </w:r>
      <w:r>
        <w:rPr>
          <w:rFonts w:ascii="Tahoma" w:hAnsi="Tahoma"/>
          <w:color w:val="231F20"/>
          <w:spacing w:val="-14"/>
          <w:w w:val="105"/>
          <w:sz w:val="19"/>
        </w:rPr>
        <w:t> </w:t>
      </w:r>
      <w:r>
        <w:rPr>
          <w:rFonts w:ascii="Tahoma" w:hAnsi="Tahoma"/>
          <w:color w:val="231F20"/>
          <w:w w:val="105"/>
          <w:sz w:val="19"/>
        </w:rPr>
        <w:t>y</w:t>
      </w:r>
      <w:r>
        <w:rPr>
          <w:rFonts w:ascii="Tahoma" w:hAnsi="Tahoma"/>
          <w:color w:val="231F20"/>
          <w:spacing w:val="-14"/>
          <w:w w:val="105"/>
          <w:sz w:val="19"/>
        </w:rPr>
        <w:t> </w:t>
      </w:r>
      <w:r>
        <w:rPr>
          <w:rFonts w:ascii="Tahoma" w:hAnsi="Tahoma"/>
          <w:color w:val="231F20"/>
          <w:w w:val="105"/>
          <w:sz w:val="19"/>
        </w:rPr>
        <w:t>transmiten</w:t>
      </w:r>
      <w:r>
        <w:rPr>
          <w:rFonts w:ascii="Tahoma" w:hAnsi="Tahoma"/>
          <w:color w:val="231F20"/>
          <w:spacing w:val="-14"/>
          <w:w w:val="105"/>
          <w:sz w:val="19"/>
        </w:rPr>
        <w:t> </w:t>
      </w:r>
      <w:r>
        <w:rPr>
          <w:rFonts w:ascii="Tahoma" w:hAnsi="Tahoma"/>
          <w:color w:val="231F20"/>
          <w:w w:val="105"/>
          <w:sz w:val="19"/>
        </w:rPr>
        <w:t>conocimiento</w:t>
      </w:r>
      <w:r>
        <w:rPr>
          <w:rFonts w:ascii="Tahoma" w:hAnsi="Tahoma"/>
          <w:color w:val="231F20"/>
          <w:spacing w:val="-14"/>
          <w:w w:val="105"/>
          <w:sz w:val="19"/>
        </w:rPr>
        <w:t> </w:t>
      </w:r>
      <w:r>
        <w:rPr>
          <w:rFonts w:ascii="Tahoma" w:hAnsi="Tahoma"/>
          <w:color w:val="231F20"/>
          <w:w w:val="105"/>
          <w:sz w:val="19"/>
        </w:rPr>
        <w:t>para</w:t>
      </w:r>
      <w:r>
        <w:rPr>
          <w:rFonts w:ascii="Tahoma" w:hAnsi="Tahoma"/>
          <w:color w:val="231F20"/>
          <w:spacing w:val="-14"/>
          <w:w w:val="105"/>
          <w:sz w:val="19"/>
        </w:rPr>
        <w:t> </w:t>
      </w:r>
      <w:r>
        <w:rPr>
          <w:rFonts w:ascii="Tahoma" w:hAnsi="Tahoma"/>
          <w:color w:val="231F20"/>
          <w:w w:val="105"/>
          <w:sz w:val="19"/>
        </w:rPr>
        <w:t>generar </w:t>
      </w:r>
      <w:r>
        <w:rPr>
          <w:rFonts w:ascii="Arial" w:hAnsi="Arial"/>
          <w:color w:val="231F20"/>
          <w:w w:val="105"/>
          <w:sz w:val="19"/>
        </w:rPr>
        <w:t>nuevas tecnologías, la creación de empleos y el cre</w:t>
      </w:r>
      <w:r>
        <w:rPr>
          <w:rFonts w:ascii="Tahoma" w:hAnsi="Tahoma"/>
          <w:color w:val="231F20"/>
          <w:w w:val="105"/>
          <w:sz w:val="19"/>
        </w:rPr>
        <w:t>- cimiento económico, tanto en el ámbito local como nacional.</w:t>
      </w:r>
    </w:p>
    <w:p>
      <w:pPr>
        <w:pStyle w:val="BodyText"/>
        <w:spacing w:before="9"/>
        <w:rPr>
          <w:rFonts w:ascii="Tahoma"/>
        </w:rPr>
      </w:pPr>
    </w:p>
    <w:p>
      <w:pPr>
        <w:spacing w:line="242" w:lineRule="auto" w:before="0"/>
        <w:ind w:left="3060" w:right="0" w:firstLine="0"/>
        <w:jc w:val="both"/>
        <w:rPr>
          <w:rFonts w:ascii="Arial" w:hAnsi="Arial"/>
          <w:sz w:val="19"/>
        </w:rPr>
      </w:pPr>
      <w:r>
        <w:rPr>
          <w:rFonts w:ascii="Tahoma" w:hAnsi="Tahoma"/>
          <w:color w:val="231F20"/>
          <w:w w:val="105"/>
          <w:sz w:val="19"/>
        </w:rPr>
        <w:t>La presente obra contiene diversos resultados de in- vestigación que, desde distintos ángulos teóricos y </w:t>
      </w:r>
      <w:r>
        <w:rPr>
          <w:rFonts w:ascii="Arial" w:hAnsi="Arial"/>
          <w:color w:val="231F20"/>
          <w:w w:val="105"/>
          <w:sz w:val="19"/>
        </w:rPr>
        <w:t>empíricos,</w:t>
      </w:r>
      <w:r>
        <w:rPr>
          <w:rFonts w:ascii="Arial" w:hAnsi="Arial"/>
          <w:color w:val="231F20"/>
          <w:spacing w:val="-19"/>
          <w:w w:val="105"/>
          <w:sz w:val="19"/>
        </w:rPr>
        <w:t> </w:t>
      </w:r>
      <w:r>
        <w:rPr>
          <w:rFonts w:ascii="Arial" w:hAnsi="Arial"/>
          <w:color w:val="231F20"/>
          <w:w w:val="105"/>
          <w:sz w:val="19"/>
        </w:rPr>
        <w:t>permiten</w:t>
      </w:r>
      <w:r>
        <w:rPr>
          <w:rFonts w:ascii="Arial" w:hAnsi="Arial"/>
          <w:color w:val="231F20"/>
          <w:spacing w:val="-13"/>
          <w:w w:val="105"/>
          <w:sz w:val="19"/>
        </w:rPr>
        <w:t> </w:t>
      </w:r>
      <w:r>
        <w:rPr>
          <w:rFonts w:ascii="Arial" w:hAnsi="Arial"/>
          <w:color w:val="231F20"/>
          <w:w w:val="105"/>
          <w:sz w:val="19"/>
        </w:rPr>
        <w:t>analizar</w:t>
      </w:r>
      <w:r>
        <w:rPr>
          <w:rFonts w:ascii="Arial" w:hAnsi="Arial"/>
          <w:color w:val="231F20"/>
          <w:spacing w:val="-13"/>
          <w:w w:val="105"/>
          <w:sz w:val="19"/>
        </w:rPr>
        <w:t> </w:t>
      </w:r>
      <w:r>
        <w:rPr>
          <w:rFonts w:ascii="Arial" w:hAnsi="Arial"/>
          <w:color w:val="231F20"/>
          <w:w w:val="105"/>
          <w:sz w:val="19"/>
        </w:rPr>
        <w:t>cómo</w:t>
      </w:r>
      <w:r>
        <w:rPr>
          <w:rFonts w:ascii="Arial" w:hAnsi="Arial"/>
          <w:color w:val="231F20"/>
          <w:spacing w:val="-13"/>
          <w:w w:val="105"/>
          <w:sz w:val="19"/>
        </w:rPr>
        <w:t> </w:t>
      </w:r>
      <w:r>
        <w:rPr>
          <w:rFonts w:ascii="Arial" w:hAnsi="Arial"/>
          <w:color w:val="231F20"/>
          <w:w w:val="105"/>
          <w:sz w:val="19"/>
        </w:rPr>
        <w:t>emprender</w:t>
      </w:r>
      <w:r>
        <w:rPr>
          <w:rFonts w:ascii="Arial" w:hAnsi="Arial"/>
          <w:color w:val="231F20"/>
          <w:spacing w:val="-13"/>
          <w:w w:val="105"/>
          <w:sz w:val="19"/>
        </w:rPr>
        <w:t> </w:t>
      </w:r>
      <w:r>
        <w:rPr>
          <w:rFonts w:ascii="Arial" w:hAnsi="Arial"/>
          <w:color w:val="231F20"/>
          <w:w w:val="105"/>
          <w:sz w:val="19"/>
        </w:rPr>
        <w:t>e</w:t>
      </w:r>
      <w:r>
        <w:rPr>
          <w:rFonts w:ascii="Arial" w:hAnsi="Arial"/>
          <w:color w:val="231F20"/>
          <w:spacing w:val="-13"/>
          <w:w w:val="105"/>
          <w:sz w:val="19"/>
        </w:rPr>
        <w:t> </w:t>
      </w:r>
      <w:r>
        <w:rPr>
          <w:rFonts w:ascii="Arial" w:hAnsi="Arial"/>
          <w:color w:val="231F20"/>
          <w:w w:val="105"/>
          <w:sz w:val="19"/>
        </w:rPr>
        <w:t>incu</w:t>
      </w:r>
      <w:r>
        <w:rPr>
          <w:rFonts w:ascii="Tahoma" w:hAnsi="Tahoma"/>
          <w:color w:val="231F20"/>
          <w:w w:val="105"/>
          <w:sz w:val="19"/>
        </w:rPr>
        <w:t>- bar empresas, la gestión del conocimiento en</w:t>
      </w:r>
      <w:r>
        <w:rPr>
          <w:rFonts w:ascii="Tahoma" w:hAnsi="Tahoma"/>
          <w:color w:val="231F20"/>
          <w:spacing w:val="-33"/>
          <w:w w:val="105"/>
          <w:sz w:val="19"/>
        </w:rPr>
        <w:t> </w:t>
      </w:r>
      <w:r>
        <w:rPr>
          <w:rFonts w:ascii="Tahoma" w:hAnsi="Tahoma"/>
          <w:color w:val="231F20"/>
          <w:w w:val="105"/>
          <w:sz w:val="19"/>
        </w:rPr>
        <w:t>organi- zaciones y las condiciones regionales</w:t>
      </w:r>
      <w:r>
        <w:rPr>
          <w:rFonts w:ascii="Tahoma" w:hAnsi="Tahoma"/>
          <w:color w:val="231F20"/>
          <w:spacing w:val="56"/>
          <w:w w:val="105"/>
          <w:sz w:val="19"/>
        </w:rPr>
        <w:t> </w:t>
      </w:r>
      <w:r>
        <w:rPr>
          <w:rFonts w:ascii="Tahoma" w:hAnsi="Tahoma"/>
          <w:color w:val="231F20"/>
          <w:w w:val="105"/>
          <w:sz w:val="19"/>
        </w:rPr>
        <w:t>de</w:t>
      </w:r>
      <w:r>
        <w:rPr>
          <w:rFonts w:ascii="Tahoma" w:hAnsi="Tahoma"/>
          <w:color w:val="231F20"/>
          <w:spacing w:val="11"/>
          <w:w w:val="105"/>
          <w:sz w:val="19"/>
        </w:rPr>
        <w:t> </w:t>
      </w:r>
      <w:r>
        <w:rPr>
          <w:rFonts w:ascii="Tahoma" w:hAnsi="Tahoma"/>
          <w:color w:val="231F20"/>
          <w:w w:val="105"/>
          <w:sz w:val="19"/>
        </w:rPr>
        <w:t>innovación,</w:t>
      </w:r>
      <w:r>
        <w:rPr>
          <w:rFonts w:ascii="Tahoma" w:hAnsi="Tahoma"/>
          <w:color w:val="231F20"/>
          <w:w w:val="104"/>
          <w:sz w:val="19"/>
        </w:rPr>
        <w:t> </w:t>
      </w:r>
      <w:r>
        <w:rPr>
          <w:rFonts w:ascii="Tahoma" w:hAnsi="Tahoma"/>
          <w:color w:val="231F20"/>
          <w:w w:val="105"/>
          <w:sz w:val="19"/>
        </w:rPr>
        <w:t>ofreciendo contribuciones interesantes en temas</w:t>
      </w:r>
      <w:r>
        <w:rPr>
          <w:rFonts w:ascii="Tahoma" w:hAnsi="Tahoma"/>
          <w:color w:val="231F20"/>
          <w:spacing w:val="-24"/>
          <w:w w:val="105"/>
          <w:sz w:val="19"/>
        </w:rPr>
        <w:t> </w:t>
      </w:r>
      <w:r>
        <w:rPr>
          <w:rFonts w:ascii="Tahoma" w:hAnsi="Tahoma"/>
          <w:color w:val="231F20"/>
          <w:w w:val="105"/>
          <w:sz w:val="19"/>
        </w:rPr>
        <w:t>me- </w:t>
      </w:r>
      <w:r>
        <w:rPr>
          <w:rFonts w:ascii="Arial" w:hAnsi="Arial"/>
          <w:color w:val="231F20"/>
          <w:w w:val="105"/>
          <w:sz w:val="19"/>
        </w:rPr>
        <w:t>dulares</w:t>
      </w:r>
      <w:r>
        <w:rPr>
          <w:rFonts w:ascii="Arial" w:hAnsi="Arial"/>
          <w:color w:val="231F20"/>
          <w:spacing w:val="-15"/>
          <w:w w:val="105"/>
          <w:sz w:val="19"/>
        </w:rPr>
        <w:t> </w:t>
      </w:r>
      <w:r>
        <w:rPr>
          <w:rFonts w:ascii="Arial" w:hAnsi="Arial"/>
          <w:color w:val="231F20"/>
          <w:w w:val="105"/>
          <w:sz w:val="19"/>
        </w:rPr>
        <w:t>que</w:t>
      </w:r>
      <w:r>
        <w:rPr>
          <w:rFonts w:ascii="Arial" w:hAnsi="Arial"/>
          <w:color w:val="231F20"/>
          <w:spacing w:val="-15"/>
          <w:w w:val="105"/>
          <w:sz w:val="19"/>
        </w:rPr>
        <w:t> </w:t>
      </w:r>
      <w:r>
        <w:rPr>
          <w:rFonts w:ascii="Arial" w:hAnsi="Arial"/>
          <w:color w:val="231F20"/>
          <w:w w:val="105"/>
          <w:sz w:val="19"/>
        </w:rPr>
        <w:t>ayudan</w:t>
      </w:r>
      <w:r>
        <w:rPr>
          <w:rFonts w:ascii="Arial" w:hAnsi="Arial"/>
          <w:color w:val="231F20"/>
          <w:spacing w:val="-15"/>
          <w:w w:val="105"/>
          <w:sz w:val="19"/>
        </w:rPr>
        <w:t> </w:t>
      </w:r>
      <w:r>
        <w:rPr>
          <w:rFonts w:ascii="Arial" w:hAnsi="Arial"/>
          <w:color w:val="231F20"/>
          <w:w w:val="105"/>
          <w:sz w:val="19"/>
        </w:rPr>
        <w:t>a</w:t>
      </w:r>
      <w:r>
        <w:rPr>
          <w:rFonts w:ascii="Arial" w:hAnsi="Arial"/>
          <w:color w:val="231F20"/>
          <w:spacing w:val="-15"/>
          <w:w w:val="105"/>
          <w:sz w:val="19"/>
        </w:rPr>
        <w:t> </w:t>
      </w:r>
      <w:r>
        <w:rPr>
          <w:rFonts w:ascii="Arial" w:hAnsi="Arial"/>
          <w:color w:val="231F20"/>
          <w:w w:val="105"/>
          <w:sz w:val="19"/>
        </w:rPr>
        <w:t>entender</w:t>
      </w:r>
      <w:r>
        <w:rPr>
          <w:rFonts w:ascii="Arial" w:hAnsi="Arial"/>
          <w:color w:val="231F20"/>
          <w:spacing w:val="-15"/>
          <w:w w:val="105"/>
          <w:sz w:val="19"/>
        </w:rPr>
        <w:t> </w:t>
      </w:r>
      <w:r>
        <w:rPr>
          <w:rFonts w:ascii="Arial" w:hAnsi="Arial"/>
          <w:color w:val="231F20"/>
          <w:w w:val="105"/>
          <w:sz w:val="19"/>
        </w:rPr>
        <w:t>mejor</w:t>
      </w:r>
      <w:r>
        <w:rPr>
          <w:rFonts w:ascii="Arial" w:hAnsi="Arial"/>
          <w:color w:val="231F20"/>
          <w:spacing w:val="-15"/>
          <w:w w:val="105"/>
          <w:sz w:val="19"/>
        </w:rPr>
        <w:t> </w:t>
      </w:r>
      <w:r>
        <w:rPr>
          <w:rFonts w:ascii="Arial" w:hAnsi="Arial"/>
          <w:color w:val="231F20"/>
          <w:w w:val="105"/>
          <w:sz w:val="19"/>
        </w:rPr>
        <w:t>lo</w:t>
      </w:r>
      <w:r>
        <w:rPr>
          <w:rFonts w:ascii="Arial" w:hAnsi="Arial"/>
          <w:color w:val="231F20"/>
          <w:spacing w:val="-15"/>
          <w:w w:val="105"/>
          <w:sz w:val="19"/>
        </w:rPr>
        <w:t> </w:t>
      </w:r>
      <w:r>
        <w:rPr>
          <w:rFonts w:ascii="Arial" w:hAnsi="Arial"/>
          <w:color w:val="231F20"/>
          <w:w w:val="105"/>
          <w:sz w:val="19"/>
        </w:rPr>
        <w:t>que</w:t>
      </w:r>
      <w:r>
        <w:rPr>
          <w:rFonts w:ascii="Arial" w:hAnsi="Arial"/>
          <w:color w:val="231F20"/>
          <w:spacing w:val="-15"/>
          <w:w w:val="105"/>
          <w:sz w:val="19"/>
        </w:rPr>
        <w:t> </w:t>
      </w:r>
      <w:r>
        <w:rPr>
          <w:rFonts w:ascii="Arial" w:hAnsi="Arial"/>
          <w:color w:val="231F20"/>
          <w:w w:val="105"/>
          <w:sz w:val="19"/>
        </w:rPr>
        <w:t>se</w:t>
      </w:r>
      <w:r>
        <w:rPr>
          <w:rFonts w:ascii="Arial" w:hAnsi="Arial"/>
          <w:color w:val="231F20"/>
          <w:spacing w:val="-15"/>
          <w:w w:val="105"/>
          <w:sz w:val="19"/>
        </w:rPr>
        <w:t> </w:t>
      </w:r>
      <w:r>
        <w:rPr>
          <w:rFonts w:ascii="Arial" w:hAnsi="Arial"/>
          <w:color w:val="231F20"/>
          <w:w w:val="105"/>
          <w:sz w:val="19"/>
        </w:rPr>
        <w:t>define como</w:t>
      </w:r>
      <w:r>
        <w:rPr>
          <w:rFonts w:ascii="Arial" w:hAnsi="Arial"/>
          <w:color w:val="231F20"/>
          <w:spacing w:val="-9"/>
          <w:w w:val="105"/>
          <w:sz w:val="19"/>
        </w:rPr>
        <w:t> </w:t>
      </w:r>
      <w:r>
        <w:rPr>
          <w:rFonts w:ascii="Arial" w:hAnsi="Arial"/>
          <w:color w:val="231F20"/>
          <w:w w:val="105"/>
          <w:sz w:val="19"/>
        </w:rPr>
        <w:t>una</w:t>
      </w:r>
      <w:r>
        <w:rPr>
          <w:rFonts w:ascii="Arial" w:hAnsi="Arial"/>
          <w:color w:val="231F20"/>
          <w:spacing w:val="-9"/>
          <w:w w:val="105"/>
          <w:sz w:val="19"/>
        </w:rPr>
        <w:t> </w:t>
      </w:r>
      <w:r>
        <w:rPr>
          <w:rFonts w:ascii="Arial" w:hAnsi="Arial"/>
          <w:color w:val="231F20"/>
          <w:w w:val="105"/>
          <w:sz w:val="19"/>
        </w:rPr>
        <w:t>economía</w:t>
      </w:r>
      <w:r>
        <w:rPr>
          <w:rFonts w:ascii="Arial" w:hAnsi="Arial"/>
          <w:color w:val="231F20"/>
          <w:spacing w:val="-9"/>
          <w:w w:val="105"/>
          <w:sz w:val="19"/>
        </w:rPr>
        <w:t> </w:t>
      </w:r>
      <w:r>
        <w:rPr>
          <w:rFonts w:ascii="Arial" w:hAnsi="Arial"/>
          <w:color w:val="231F20"/>
          <w:w w:val="105"/>
          <w:sz w:val="19"/>
        </w:rPr>
        <w:t>o</w:t>
      </w:r>
      <w:r>
        <w:rPr>
          <w:rFonts w:ascii="Arial" w:hAnsi="Arial"/>
          <w:color w:val="231F20"/>
          <w:spacing w:val="-9"/>
          <w:w w:val="105"/>
          <w:sz w:val="19"/>
        </w:rPr>
        <w:t> </w:t>
      </w:r>
      <w:r>
        <w:rPr>
          <w:rFonts w:ascii="Arial" w:hAnsi="Arial"/>
          <w:color w:val="231F20"/>
          <w:w w:val="105"/>
          <w:sz w:val="19"/>
        </w:rPr>
        <w:t>sociedad</w:t>
      </w:r>
      <w:r>
        <w:rPr>
          <w:rFonts w:ascii="Arial" w:hAnsi="Arial"/>
          <w:color w:val="231F20"/>
          <w:spacing w:val="-9"/>
          <w:w w:val="105"/>
          <w:sz w:val="19"/>
        </w:rPr>
        <w:t> </w:t>
      </w:r>
      <w:r>
        <w:rPr>
          <w:rFonts w:ascii="Arial" w:hAnsi="Arial"/>
          <w:color w:val="231F20"/>
          <w:w w:val="105"/>
          <w:sz w:val="19"/>
        </w:rPr>
        <w:t>del</w:t>
      </w:r>
      <w:r>
        <w:rPr>
          <w:rFonts w:ascii="Arial" w:hAnsi="Arial"/>
          <w:color w:val="231F20"/>
          <w:spacing w:val="-9"/>
          <w:w w:val="105"/>
          <w:sz w:val="19"/>
        </w:rPr>
        <w:t> </w:t>
      </w:r>
      <w:r>
        <w:rPr>
          <w:rFonts w:ascii="Arial" w:hAnsi="Arial"/>
          <w:color w:val="231F20"/>
          <w:w w:val="105"/>
          <w:sz w:val="19"/>
        </w:rPr>
        <w:t>conocimiento.</w:t>
      </w:r>
    </w:p>
    <w:p>
      <w:pPr>
        <w:pStyle w:val="BodyText"/>
        <w:rPr>
          <w:rFonts w:ascii="Arial"/>
          <w:sz w:val="28"/>
        </w:rPr>
      </w:pPr>
      <w:r>
        <w:rPr/>
        <w:br w:type="column"/>
      </w:r>
      <w:r>
        <w:rPr>
          <w:rFonts w:ascii="Arial"/>
          <w:sz w:val="28"/>
        </w:rPr>
      </w:r>
    </w:p>
    <w:p>
      <w:pPr>
        <w:pStyle w:val="BodyText"/>
        <w:spacing w:before="2"/>
        <w:rPr>
          <w:rFonts w:ascii="Arial"/>
          <w:sz w:val="36"/>
        </w:rPr>
      </w:pPr>
    </w:p>
    <w:p>
      <w:pPr>
        <w:spacing w:line="324" w:lineRule="auto" w:before="0"/>
        <w:ind w:left="2428" w:right="0" w:firstLine="190"/>
        <w:jc w:val="left"/>
        <w:rPr>
          <w:rFonts w:ascii="Calibri" w:hAnsi="Calibri"/>
          <w:i/>
          <w:sz w:val="28"/>
        </w:rPr>
      </w:pPr>
      <w:r>
        <w:rPr/>
        <w:pict>
          <v:shape style="position:absolute;margin-left:486.658203pt;margin-top:-119.885323pt;width:31.55pt;height:120.35pt;mso-position-horizontal-relative:page;mso-position-vertical-relative:paragraph;z-index:1264" type="#_x0000_t202" filled="false" stroked="false">
            <v:textbox inset="0,0,0,0" style="layout-flow:vertical;mso-layout-flow-alt:bottom-to-top">
              <w:txbxContent>
                <w:p>
                  <w:pPr>
                    <w:spacing w:line="184" w:lineRule="exact" w:before="0"/>
                    <w:ind w:left="20" w:right="-64" w:firstLine="90"/>
                    <w:jc w:val="left"/>
                    <w:rPr>
                      <w:rFonts w:ascii="Arial" w:hAnsi="Arial"/>
                      <w:b/>
                      <w:sz w:val="18"/>
                    </w:rPr>
                  </w:pPr>
                  <w:r>
                    <w:rPr>
                      <w:rFonts w:ascii="Verdana" w:hAnsi="Verdana"/>
                      <w:color w:val="FFFFFF"/>
                      <w:spacing w:val="-1"/>
                      <w:w w:val="90"/>
                      <w:sz w:val="18"/>
                    </w:rPr>
                    <w:t>Ros</w:t>
                  </w:r>
                  <w:r>
                    <w:rPr>
                      <w:rFonts w:ascii="Verdana" w:hAnsi="Verdana"/>
                      <w:color w:val="FFFFFF"/>
                      <w:w w:val="90"/>
                      <w:sz w:val="18"/>
                    </w:rPr>
                    <w:t>a</w:t>
                  </w:r>
                  <w:r>
                    <w:rPr>
                      <w:rFonts w:ascii="Verdana" w:hAnsi="Verdana"/>
                      <w:color w:val="FFFFFF"/>
                      <w:spacing w:val="-15"/>
                      <w:sz w:val="18"/>
                    </w:rPr>
                    <w:t> </w:t>
                  </w:r>
                  <w:r>
                    <w:rPr>
                      <w:rFonts w:ascii="Verdana" w:hAnsi="Verdana"/>
                      <w:color w:val="FFFFFF"/>
                      <w:spacing w:val="-1"/>
                      <w:w w:val="92"/>
                      <w:sz w:val="18"/>
                    </w:rPr>
                    <w:t>Azale</w:t>
                  </w:r>
                  <w:r>
                    <w:rPr>
                      <w:rFonts w:ascii="Verdana" w:hAnsi="Verdana"/>
                      <w:color w:val="FFFFFF"/>
                      <w:w w:val="92"/>
                      <w:sz w:val="18"/>
                    </w:rPr>
                    <w:t>a</w:t>
                  </w:r>
                  <w:r>
                    <w:rPr>
                      <w:rFonts w:ascii="Verdana" w:hAnsi="Verdana"/>
                      <w:color w:val="FFFFFF"/>
                      <w:spacing w:val="-15"/>
                      <w:sz w:val="18"/>
                    </w:rPr>
                    <w:t> </w:t>
                  </w:r>
                  <w:r>
                    <w:rPr>
                      <w:rFonts w:ascii="Arial" w:hAnsi="Arial"/>
                      <w:b/>
                      <w:color w:val="FFFFFF"/>
                      <w:spacing w:val="-1"/>
                      <w:w w:val="95"/>
                      <w:sz w:val="18"/>
                    </w:rPr>
                    <w:t>Canale</w:t>
                  </w:r>
                  <w:r>
                    <w:rPr>
                      <w:rFonts w:ascii="Arial" w:hAnsi="Arial"/>
                      <w:b/>
                      <w:color w:val="FFFFFF"/>
                      <w:w w:val="95"/>
                      <w:sz w:val="18"/>
                    </w:rPr>
                    <w:t>s</w:t>
                  </w:r>
                  <w:r>
                    <w:rPr>
                      <w:rFonts w:ascii="Arial" w:hAnsi="Arial"/>
                      <w:b/>
                      <w:color w:val="FFFFFF"/>
                      <w:spacing w:val="2"/>
                      <w:sz w:val="18"/>
                    </w:rPr>
                    <w:t> </w:t>
                  </w:r>
                  <w:r>
                    <w:rPr>
                      <w:rFonts w:ascii="Arial" w:hAnsi="Arial"/>
                      <w:b/>
                      <w:color w:val="FFFFFF"/>
                      <w:spacing w:val="-1"/>
                      <w:w w:val="101"/>
                      <w:sz w:val="18"/>
                    </w:rPr>
                    <w:t>Ga</w:t>
                  </w:r>
                  <w:r>
                    <w:rPr>
                      <w:rFonts w:ascii="Arial" w:hAnsi="Arial"/>
                      <w:b/>
                      <w:color w:val="FFFFFF"/>
                      <w:spacing w:val="-5"/>
                      <w:w w:val="101"/>
                      <w:sz w:val="18"/>
                    </w:rPr>
                    <w:t>r</w:t>
                  </w:r>
                  <w:r>
                    <w:rPr>
                      <w:rFonts w:ascii="Arial" w:hAnsi="Arial"/>
                      <w:b/>
                      <w:color w:val="FFFFFF"/>
                      <w:spacing w:val="-1"/>
                      <w:w w:val="93"/>
                      <w:sz w:val="18"/>
                    </w:rPr>
                    <w:t>cía</w:t>
                  </w:r>
                </w:p>
                <w:p>
                  <w:pPr>
                    <w:spacing w:line="204" w:lineRule="exact" w:before="0"/>
                    <w:ind w:left="20" w:right="-118" w:firstLine="0"/>
                    <w:jc w:val="left"/>
                    <w:rPr>
                      <w:rFonts w:ascii="Arial" w:hAnsi="Arial"/>
                      <w:b/>
                      <w:sz w:val="18"/>
                    </w:rPr>
                  </w:pPr>
                  <w:r>
                    <w:rPr>
                      <w:rFonts w:ascii="Verdana" w:hAnsi="Verdana"/>
                      <w:color w:val="FFFFFF"/>
                      <w:spacing w:val="-1"/>
                      <w:w w:val="92"/>
                      <w:sz w:val="18"/>
                    </w:rPr>
                    <w:t>Jua</w:t>
                  </w:r>
                  <w:r>
                    <w:rPr>
                      <w:rFonts w:ascii="Verdana" w:hAnsi="Verdana"/>
                      <w:color w:val="FFFFFF"/>
                      <w:w w:val="92"/>
                      <w:sz w:val="18"/>
                    </w:rPr>
                    <w:t>n</w:t>
                  </w:r>
                  <w:r>
                    <w:rPr>
                      <w:rFonts w:ascii="Verdana" w:hAnsi="Verdana"/>
                      <w:color w:val="FFFFFF"/>
                      <w:spacing w:val="-15"/>
                      <w:sz w:val="18"/>
                    </w:rPr>
                    <w:t> </w:t>
                  </w:r>
                  <w:r>
                    <w:rPr>
                      <w:rFonts w:ascii="Verdana" w:hAnsi="Verdana"/>
                      <w:color w:val="FFFFFF"/>
                      <w:spacing w:val="-1"/>
                      <w:w w:val="95"/>
                      <w:sz w:val="18"/>
                    </w:rPr>
                    <w:t>And</w:t>
                  </w:r>
                  <w:r>
                    <w:rPr>
                      <w:rFonts w:ascii="Verdana" w:hAnsi="Verdana"/>
                      <w:color w:val="FFFFFF"/>
                      <w:spacing w:val="-5"/>
                      <w:w w:val="95"/>
                      <w:sz w:val="18"/>
                    </w:rPr>
                    <w:t>r</w:t>
                  </w:r>
                  <w:r>
                    <w:rPr>
                      <w:rFonts w:ascii="Verdana" w:hAnsi="Verdana"/>
                      <w:color w:val="FFFFFF"/>
                      <w:spacing w:val="-1"/>
                      <w:w w:val="90"/>
                      <w:sz w:val="18"/>
                    </w:rPr>
                    <w:t>é</w:t>
                  </w:r>
                  <w:r>
                    <w:rPr>
                      <w:rFonts w:ascii="Verdana" w:hAnsi="Verdana"/>
                      <w:color w:val="FFFFFF"/>
                      <w:w w:val="90"/>
                      <w:sz w:val="18"/>
                    </w:rPr>
                    <w:t>s</w:t>
                  </w:r>
                  <w:r>
                    <w:rPr>
                      <w:rFonts w:ascii="Verdana" w:hAnsi="Verdana"/>
                      <w:color w:val="FFFFFF"/>
                      <w:spacing w:val="-15"/>
                      <w:sz w:val="18"/>
                    </w:rPr>
                    <w:t> </w:t>
                  </w:r>
                  <w:r>
                    <w:rPr>
                      <w:rFonts w:ascii="Arial" w:hAnsi="Arial"/>
                      <w:b/>
                      <w:color w:val="FFFFFF"/>
                      <w:spacing w:val="-1"/>
                      <w:w w:val="100"/>
                      <w:sz w:val="18"/>
                    </w:rPr>
                    <w:t>Godíne</w:t>
                  </w:r>
                  <w:r>
                    <w:rPr>
                      <w:rFonts w:ascii="Arial" w:hAnsi="Arial"/>
                      <w:b/>
                      <w:color w:val="FFFFFF"/>
                      <w:w w:val="100"/>
                      <w:sz w:val="18"/>
                    </w:rPr>
                    <w:t>z</w:t>
                  </w:r>
                  <w:r>
                    <w:rPr>
                      <w:rFonts w:ascii="Arial" w:hAnsi="Arial"/>
                      <w:b/>
                      <w:color w:val="FFFFFF"/>
                      <w:spacing w:val="2"/>
                      <w:sz w:val="18"/>
                    </w:rPr>
                    <w:t> </w:t>
                  </w:r>
                  <w:r>
                    <w:rPr>
                      <w:rFonts w:ascii="Arial" w:hAnsi="Arial"/>
                      <w:b/>
                      <w:color w:val="FFFFFF"/>
                      <w:spacing w:val="-1"/>
                      <w:w w:val="93"/>
                      <w:sz w:val="18"/>
                    </w:rPr>
                    <w:t>Enciso</w:t>
                  </w:r>
                </w:p>
                <w:p>
                  <w:pPr>
                    <w:spacing w:line="212" w:lineRule="exact" w:before="0"/>
                    <w:ind w:left="669" w:right="-635" w:firstLine="0"/>
                    <w:jc w:val="left"/>
                    <w:rPr>
                      <w:rFonts w:ascii="Arial" w:hAnsi="Arial"/>
                      <w:b/>
                      <w:sz w:val="18"/>
                    </w:rPr>
                  </w:pPr>
                  <w:r>
                    <w:rPr>
                      <w:rFonts w:ascii="Verdana" w:hAnsi="Verdana"/>
                      <w:color w:val="FFFFFF"/>
                      <w:spacing w:val="-1"/>
                      <w:w w:val="89"/>
                      <w:sz w:val="18"/>
                    </w:rPr>
                    <w:t>Lilian</w:t>
                  </w:r>
                  <w:r>
                    <w:rPr>
                      <w:rFonts w:ascii="Verdana" w:hAnsi="Verdana"/>
                      <w:color w:val="FFFFFF"/>
                      <w:w w:val="89"/>
                      <w:sz w:val="18"/>
                    </w:rPr>
                    <w:t>a</w:t>
                  </w:r>
                  <w:r>
                    <w:rPr>
                      <w:rFonts w:ascii="Verdana" w:hAnsi="Verdana"/>
                      <w:color w:val="FFFFFF"/>
                      <w:spacing w:val="-15"/>
                      <w:sz w:val="18"/>
                    </w:rPr>
                    <w:t> </w:t>
                  </w:r>
                  <w:r>
                    <w:rPr>
                      <w:rFonts w:ascii="Arial" w:hAnsi="Arial"/>
                      <w:b/>
                      <w:color w:val="FFFFFF"/>
                      <w:spacing w:val="-1"/>
                      <w:w w:val="98"/>
                      <w:sz w:val="18"/>
                    </w:rPr>
                    <w:t>Rendó</w:t>
                  </w:r>
                  <w:r>
                    <w:rPr>
                      <w:rFonts w:ascii="Arial" w:hAnsi="Arial"/>
                      <w:b/>
                      <w:color w:val="FFFFFF"/>
                      <w:w w:val="98"/>
                      <w:sz w:val="18"/>
                    </w:rPr>
                    <w:t>n</w:t>
                  </w:r>
                  <w:r>
                    <w:rPr>
                      <w:rFonts w:ascii="Arial" w:hAnsi="Arial"/>
                      <w:b/>
                      <w:color w:val="FFFFFF"/>
                      <w:spacing w:val="2"/>
                      <w:sz w:val="18"/>
                    </w:rPr>
                    <w:t> </w:t>
                  </w:r>
                  <w:r>
                    <w:rPr>
                      <w:rFonts w:ascii="Arial" w:hAnsi="Arial"/>
                      <w:b/>
                      <w:color w:val="FFFFFF"/>
                      <w:spacing w:val="-1"/>
                      <w:w w:val="93"/>
                      <w:sz w:val="18"/>
                    </w:rPr>
                    <w:t>Rojas</w:t>
                  </w:r>
                </w:p>
              </w:txbxContent>
            </v:textbox>
            <w10:wrap type="none"/>
          </v:shape>
        </w:pict>
      </w:r>
      <w:r>
        <w:rPr>
          <w:rFonts w:ascii="Calibri" w:hAnsi="Calibri"/>
          <w:i/>
          <w:color w:val="231F20"/>
          <w:w w:val="105"/>
          <w:sz w:val="28"/>
        </w:rPr>
        <w:t>Incubación de empresas, actividad emprendedora y </w:t>
      </w:r>
      <w:r>
        <w:rPr>
          <w:rFonts w:ascii="Calibri" w:hAnsi="Calibri"/>
          <w:i/>
          <w:color w:val="231F20"/>
          <w:w w:val="105"/>
          <w:sz w:val="28"/>
        </w:rPr>
        <w:t>generación de conocimiento en el marco de la   relación</w:t>
      </w:r>
    </w:p>
    <w:p>
      <w:pPr>
        <w:spacing w:line="451" w:lineRule="exact" w:before="0"/>
        <w:ind w:left="2710" w:right="0" w:firstLine="0"/>
        <w:jc w:val="left"/>
        <w:rPr>
          <w:rFonts w:ascii="Calibri"/>
          <w:b/>
          <w:sz w:val="44"/>
        </w:rPr>
      </w:pPr>
      <w:r>
        <w:rPr/>
        <w:pict>
          <v:group style="position:absolute;margin-left:481.535004pt;margin-top:-207.237213pt;width:41.85pt;height:621.4pt;mso-position-horizontal-relative:page;mso-position-vertical-relative:paragraph;z-index:1120" coordorigin="9631,-4145" coordsize="837,12428">
            <v:shape style="position:absolute;left:9869;top:6586;width:570;height:510" type="#_x0000_t75" stroked="false">
              <v:imagedata r:id="rId15" o:title=""/>
            </v:shape>
            <v:rect style="position:absolute;left:9631;top:-4145;width:836;height:12427" filled="true" fillcolor="#231f20" stroked="false">
              <v:fill type="solid"/>
            </v:rect>
            <w10:wrap type="none"/>
          </v:group>
        </w:pict>
      </w:r>
      <w:r>
        <w:rPr/>
        <w:pict>
          <v:group style="position:absolute;margin-left:540.040039pt;margin-top:77.823792pt;width:464.15pt;height:409.45pt;mso-position-horizontal-relative:page;mso-position-vertical-relative:paragraph;z-index:1192" coordorigin="10801,1556" coordsize="9283,8189">
            <v:shape style="position:absolute;left:12118;top:1607;width:7965;height:8138" type="#_x0000_t75" stroked="false">
              <v:imagedata r:id="rId16" o:title=""/>
            </v:shape>
            <v:shape style="position:absolute;left:18801;top:7621;width:585;height:821" type="#_x0000_t75" stroked="false">
              <v:imagedata r:id="rId17" o:title=""/>
            </v:shape>
            <v:shape style="position:absolute;left:13717;top:3263;width:412;height:396" type="#_x0000_t75" stroked="false">
              <v:imagedata r:id="rId18" o:title=""/>
            </v:shape>
            <v:shape style="position:absolute;left:12063;top:2247;width:3226;height:2741" type="#_x0000_t75" stroked="false">
              <v:imagedata r:id="rId19" o:title=""/>
            </v:shape>
            <v:shape style="position:absolute;left:13260;top:4984;width:1288;height:1022" coordorigin="13260,4984" coordsize="1288,1022" path="m13373,5898l13260,5898,13260,6006,13373,6006,13373,5898m13532,5785l13419,5785,13419,6006,13532,6006,13532,5785m13702,5875l13589,5875,13589,6006,13702,6006,13702,5875m13873,5699l13759,5699,13759,6006,13873,6006,13873,5699m14060,5569l13946,5569,13946,6006,14060,6006,14060,5569m14219,5433l14105,5433,14105,6006,14219,6006,14219,5433m14378,5172l14264,5172,14264,6006,14378,6006,14378,5172m14548,4984l14434,4984,14434,6006,14548,6006,14548,4984e" filled="true" fillcolor="#231f20" stroked="false">
              <v:path arrowok="t"/>
              <v:fill type="solid"/>
            </v:shape>
            <v:shape style="position:absolute;left:13203;top:4848;width:1260;height:903" coordorigin="13203,4848" coordsize="1260,903" path="m14352,5074l14272,5074,14236,5116,14217,5138,14194,5163,14167,5191,14137,5222,14121,5238,14028,5324,14017,5333,14006,5342,13962,5376,13940,5394,13917,5412,13893,5429,13843,5461,13818,5477,13792,5493,13722,5531,13651,5567,13581,5599,13514,5629,13450,5656,13392,5680,13315,5710,13255,5732,13217,5746,13203,5750,13249,5736,13285,5724,13327,5709,13453,5662,13518,5637,13586,5609,13657,5578,13728,5545,13800,5508,13827,5493,13853,5477,13904,5446,13929,5429,13953,5412,13976,5394,14022,5360,14033,5352,14044,5343,14141,5259,14158,5243,14189,5212,14216,5185,14241,5160,14261,5138,14298,5097,14339,5097,14350,5079,14352,5074xm14339,5097l14298,5097,14279,5144,14272,5161,14265,5179,14256,5198,14209,5298,14278,5198,14301,5160,14325,5120,14339,5097xm14463,4848l14459,4853,14448,4864,14431,4882,14408,4905,14381,4932,14366,4946,14350,4961,14281,5022,14210,5079,14177,5104,14084,5170,14196,5116,14213,5107,14229,5099,14272,5074,14352,5074,14395,4995,14405,4975,14414,4956,14423,4938,14431,4921,14444,4892,14454,4869,14461,4854,14463,4848xe" filled="true" fillcolor="#231b1d" stroked="false">
              <v:path arrowok="t"/>
              <v:fill type="solid"/>
            </v:shape>
            <v:shape style="position:absolute;left:15513;top:3829;width:775;height:1482" coordorigin="15513,3829" coordsize="775,1482" path="m15916,3829l15887,3842,15859,3872,15826,3913,15793,3954,15760,3995,15726,4035,15627,4153,15513,4288,15731,4301,15731,4381,15731,4549,15731,5053,15731,5109,15731,5199,15734,5253,15748,5291,15782,5310,15842,5306,15881,5300,15922,5299,16073,5299,16080,5298,16120,5283,16120,5283,16084,5283,16023,5277,15972,5251,15929,5213,15891,5172,15879,5143,15895,5124,15924,5109,15950,5093,15900,4989,15880,4972,15888,4964,15997,4964,15790,4714,15843,4714,15740,4603,15811,4603,15759,4545,15773,4525,15809,4525,15765,4478,15769,4474,15775,4466,15820,4466,15753,4404,15760,4397,15774,4382,15821,4382,15800,4353,15783,4319,15767,4284,15751,4249,15774,4204,15694,4128,15715,4104,15758,4104,15754,4098,15739,4075,15800,4075,15767,4041,15774,4032,15777,4028,15839,4028,15803,3994,15810,3980,15875,3980,15845,3929,15865,3908,15928,3908,15892,3866,15922,3842,15952,3842,15946,3837,15916,3829xm16073,5299l15922,5299,16004,5300,16073,5299xm15997,4964l15888,4964,15900,4989,15989,5066,16042,5114,16094,5164,16100,5178,16100,5199,16096,5222,16094,5245,16091,5258,16089,5282,16084,5283,16120,5283,16135,5243,16137,5164,16137,5074,16089,5074,15997,4964xm15919,4791l16030,4929,16066,4975,16080,4994,16092,5013,16105,5033,16118,5053,16089,5074,16137,5074,16137,4977,16094,4977,15919,4791xm15888,4964l15880,4972,15900,4989,15888,4964xm16063,4626l16093,4650,16110,4678,16112,4710,16095,4747,16106,4776,16111,4802,16098,4819,16058,4824,16118,4958,16094,4977,16137,4977,16137,4626,16106,4626,16063,4626xm15811,4603l15740,4603,15843,4639,15811,4603xm15987,4474l16041,4525,16068,4550,16093,4576,16099,4586,16102,4599,16104,4613,16106,4626,16137,4626,16137,4556,16130,4556,15987,4474xm15821,4382l15774,4382,16051,4616,15934,4501,15877,4443,15822,4383,15821,4382xm15809,4525l15773,4525,15839,4557,15809,4525xm16051,4303l16091,4343,16107,4366,16102,4383,16077,4403,16130,4556,16137,4556,16137,4312,16104,4312,16051,4303xm15820,4466l15775,4466,15881,4522,15820,4466xm16051,4381l16019,4381,16061,4391,16051,4381xm15758,4104l15715,4104,16021,4385,16019,4381,16051,4381,15808,4153,15789,4136,15771,4118,15758,4104xm15887,3999l15888,4000,15887,4000,16133,4264,16096,4268,16104,4312,16137,4312,16137,4295,16286,4286,16269,4271,16196,4271,15887,3999xm16136,4153l16205,4260,16196,4271,16269,4271,16139,4156,16139,4156,16137,4154,16136,4153xm15952,3842l15922,3842,16269,4248,16275,4242,16287,4232,16090,4000,16081,3989,16030,3928,15979,3867,15952,3842xm16137,4154l16139,4156,16139,4155,16137,4154xm16139,4155l16139,4156,16139,4156,16139,4155xm15928,3908l15865,3908,15885,3924,15905,3939,15925,3954,15944,3971,15993,4016,16137,4154,16139,4155,15928,3908xm15839,4028l15777,4028,15958,4141,15839,4028xm15800,4075l15739,4075,15862,4140,15800,4075xm15887,4000l15887,4000,15888,4000,15887,4000xm15884,3997l15887,4000,15888,4000,15887,3999,15884,3997xm15875,3980l15810,3980,15887,4000,15884,3997,15886,3997,15875,3980xm15886,3997l15884,3997,15887,3999,15886,3997xe" filled="true" fillcolor="#231f20" stroked="false">
              <v:path arrowok="t"/>
              <v:fill type="solid"/>
            </v:shape>
            <v:shape style="position:absolute;left:15739;top:3908;width:466;height:1375" coordorigin="15739,3908" coordsize="466,1375" path="m15888,4000l15888,4000,15887,3999,15884,3997,15884,3997,15884,3997,15884,3997,15884,3997,15885,3998,15885,3998,15887,4000,15888,4000m15900,4989l15888,4964,15880,4972,15900,4989m16100,5178l16094,5164,16042,5114,15989,5066,15900,4989,15950,5093,15924,5109,15895,5124,15879,5143,15891,5172,15929,5213,15972,5251,16023,5277,16084,5283,16089,5282,16091,5258,16094,5245,16096,5222,16100,5199,16100,5178m16133,4264l15887,4000,15810,3980,15803,3994,15958,4141,15777,4028,15774,4032,15767,4041,15862,4140,15739,4075,15754,4098,15771,4118,15789,4136,15808,4153,16061,4391,16019,4381,16059,4451,16057,4454,16055,4457,16054,4460,15982,4400,15945,4370,15908,4342,15890,4331,15870,4324,15849,4317,15828,4311,15751,4249,15767,4284,15783,4319,15800,4353,15822,4383,15877,4443,15934,4501,16051,4616,15774,4382,15760,4397,15753,4404,15881,4522,15775,4466,15772,4470,15769,4474,15765,4478,15839,4557,15973,4744,15839,4557,15773,4525,15759,4545,15843,4639,15740,4603,15843,4714,15790,4714,16089,5074,16118,5053,16105,5033,16092,5013,16080,4994,16066,4975,16030,4929,15919,4791,16094,4977,16118,4958,16058,4824,16098,4819,16111,4802,16106,4776,16095,4747,15881,4522,15881,4522,16095,4747,16095,4747,16112,4710,16110,4678,16093,4650,16063,4626,16106,4626,16104,4613,16102,4599,16099,4586,16093,4576,16068,4550,16041,4525,15987,4474,16130,4556,16097,4460,16077,4403,16102,4383,16107,4366,16091,4343,16051,4304,16104,4312,16096,4268,16133,4264m16205,4260l16136,4153,16139,4156,16136,4153,15993,4017,15944,3971,15925,3954,15905,3939,15885,3924,15865,3908,15845,3929,15887,3999,16196,4271,16205,4260e" filled="true" fillcolor="#ffffff" stroked="false">
              <v:path arrowok="t"/>
              <v:fill type="solid"/>
            </v:shape>
            <v:shape style="position:absolute;left:15751;top:4204;width:308;height:257" coordorigin="15751,4204" coordsize="308,257" path="m15774,4204l15751,4249,15828,4311,15849,4317,15870,4324,15890,4331,15908,4342,15945,4370,15981,4400,16054,4460,16055,4457,16057,4454,16059,4451,16020,4384,15774,4204xm16019,4381l16020,4384,16021,4385,16019,4381xe" filled="true" fillcolor="#231f20" stroked="false">
              <v:path arrowok="t"/>
              <v:fill type="solid"/>
            </v:shape>
            <v:shape style="position:absolute;left:15694;top:4104;width:328;height:282" coordorigin="15694,4104" coordsize="328,282" path="m15715,4104l15694,4128,15774,4204,16021,4385,15715,4104xe" filled="true" fillcolor="#ffffff" stroked="false">
              <v:path arrowok="t"/>
              <v:fill type="solid"/>
            </v:shape>
            <v:shape style="position:absolute;left:12779;top:2346;width:125;height:125" type="#_x0000_t75" stroked="false">
              <v:imagedata r:id="rId20" o:title=""/>
            </v:shape>
            <v:shape style="position:absolute;left:12253;top:2376;width:1214;height:970" coordorigin="12253,2376" coordsize="1214,970" path="m13467,2566l13456,2556,13452,2560,13440,2557,13440,2608,13393,2924,13387,2973,13378,3046,13368,3112,13365,3126,13353,3109,13353,3145,12980,3277,12898,3306,12880,3312,13194,2917,13351,3142,13353,3145,13353,3109,13208,2901,13440,2608,13440,2557,13439,2556,13439,2578,13402,2624,13397,2620,13389,2620,13387,2621,13387,2643,13195,2883,13182,2864,13182,2900,12852,3315,12852,3314,12843,3290,12848,3290,12848,2880,13093,2772,13182,2900,13182,2864,13112,2764,13387,2643,13387,2621,13100,2747,13081,2720,13081,2755,12848,2858,12848,2421,13081,2755,13081,2720,12861,2405,12896,2417,13439,2578,13439,2556,12844,2380,12842,2378,12841,2376,12828,2378,12828,2386,12828,2419,12828,2867,12828,2889,12828,3251,12703,2944,12724,2934,12828,2889,12828,2867,12704,2921,12823,2434,12822,2427,12828,2419,12828,2386,12795,2430,12795,2464,12681,2932,12304,3121,12303,3122,12795,2464,12795,2430,12253,3154,12266,3163,12293,3150,12684,2953,12833,3318,12309,3169,12301,3170,12297,3176,12297,3183,12303,3188,12844,3342,12847,3346,12850,3344,12851,3344,12911,3323,13378,3158,13382,3151,13382,3151,13380,3148,13465,2578,13467,2566e" filled="true" fillcolor="#231f20" stroked="false">
              <v:path arrowok="t"/>
              <v:fill type="solid"/>
            </v:shape>
            <v:shape style="position:absolute;left:12206;top:3088;width:125;height:125" type="#_x0000_t75" stroked="false">
              <v:imagedata r:id="rId21" o:title=""/>
            </v:shape>
            <v:shape style="position:absolute;left:12617;top:2901;width:125;height:125" type="#_x0000_t75" stroked="false">
              <v:imagedata r:id="rId22" o:title=""/>
            </v:shape>
            <v:shape style="position:absolute;left:13004;top:2707;width:125;height:125" type="#_x0000_t75" stroked="false">
              <v:imagedata r:id="rId23" o:title=""/>
            </v:shape>
            <v:shape style="position:absolute;left:12787;top:3271;width:125;height:125" type="#_x0000_t75" stroked="false">
              <v:imagedata r:id="rId24" o:title=""/>
            </v:shape>
            <v:shape style="position:absolute;left:13307;top:3088;width:125;height:125" type="#_x0000_t75" stroked="false">
              <v:imagedata r:id="rId25" o:title=""/>
            </v:shape>
            <v:shape style="position:absolute;left:13370;top:2535;width:125;height:125" type="#_x0000_t75" stroked="false">
              <v:imagedata r:id="rId26" o:title=""/>
            </v:shape>
            <v:shape style="position:absolute;left:14515;top:4060;width:893;height:907" coordorigin="14515,4060" coordsize="893,907" path="m15000,4966l14916,4938,14840,4904,14772,4866,14713,4822,14663,4774,14622,4721,14589,4663,14566,4601,14552,4539,14551,4534,14558,4532,14564,4530,14574,4527,14528,4493,14515,4561,14523,4551,14527,4546,14533,4539,14578,4652,14617,4730,14655,4786,14703,4836,14780,4896,14864,4941,14941,4966,15000,4966m15408,4416l15052,4417,15052,4060,15000,4064,14882,4098,14759,4198,14690,4398,14690,4480,14705,4554,14733,4619,14775,4673,14828,4717,14893,4748,14967,4767,15052,4772,15262,4761,15369,4720,15407,4616,15408,4417,15408,4416e" filled="true" fillcolor="#231f20" stroked="false">
              <v:path arrowok="t"/>
              <v:fill type="solid"/>
            </v:shape>
            <v:shape style="position:absolute;left:15074;top:3993;width:377;height:395" type="#_x0000_t75" stroked="false">
              <v:imagedata r:id="rId27" o:title=""/>
            </v:shape>
            <v:shape style="position:absolute;left:12813;top:4562;width:745;height:893" coordorigin="12813,4562" coordsize="745,893" path="m13107,4562l12994,4562,12994,4614,13051,4614,13051,4901,12868,5309,12827,5382,12813,5421,12827,5439,12868,5448,12995,5454,13202,5455,13481,5452,13533,5436,13557,5420,13558,5396,13541,5352,13499,5251,13476,5196,12990,5196,13107,4927,13107,4562xm13385,4562l13294,4562,13294,4914,13398,5196,13476,5196,13350,4901,13350,4610,13389,4610,13385,4562xe" filled="true" fillcolor="#ffffff" stroked="false">
              <v:path arrowok="t"/>
              <v:fill type="solid"/>
            </v:shape>
            <v:shape style="position:absolute;left:12813;top:4562;width:745;height:893" coordorigin="12813,4562" coordsize="745,893" path="m13385,4562l13294,4562,13294,4914,13398,5196,12990,5196,13107,4927,13107,4562,12994,4562,12994,4614,13051,4614,13051,4901,12868,5309,12827,5382,12813,5421,12827,5439,12868,5448,12995,5454,13202,5455,13395,5454,13481,5452,13533,5436,13557,5420,13558,5396,13541,5352,13499,5251,13435,5099,13376,4961,13350,4901,13350,4610,13389,4610,13385,4562xe" filled="false" stroked="true" strokeweight="1.366pt" strokecolor="#231f20">
              <v:path arrowok="t"/>
            </v:shape>
            <v:shape style="position:absolute;left:13107;top:4961;width:231;height:214" type="#_x0000_t75" stroked="false">
              <v:imagedata r:id="rId28" o:title=""/>
            </v:shape>
            <v:rect style="position:absolute;left:15367;top:2778;width:200;height:726" filled="true" fillcolor="#ffffff" stroked="false">
              <v:fill type="solid"/>
            </v:rect>
            <v:rect style="position:absolute;left:15367;top:2778;width:200;height:726" filled="false" stroked="true" strokeweight="1.366pt" strokecolor="#231f20"/>
            <v:shape style="position:absolute;left:15354;top:3505;width:227;height:153" type="#_x0000_t75" stroked="false">
              <v:imagedata r:id="rId29" o:title=""/>
            </v:shape>
            <v:shape style="position:absolute;left:15357;top:2606;width:224;height:164" type="#_x0000_t75" stroked="false">
              <v:imagedata r:id="rId30" o:title=""/>
            </v:shape>
            <v:line style="position:absolute" from="15531,3661" to="16421,3661" stroked="true" strokeweight="1.2595pt" strokecolor="#ffffff"/>
            <v:shape style="position:absolute;left:15531;top:3648;width:891;height:26" coordorigin="15531,3648" coordsize="891,26" path="m16421,3648l15941,3666,15688,3673,15579,3672,15531,3662e" filled="false" stroked="true" strokeweight="1.366pt" strokecolor="#231f20">
              <v:path arrowok="t"/>
            </v:shape>
            <v:shape style="position:absolute;left:14743;top:5043;width:796;height:686" coordorigin="14743,5043" coordsize="796,686" path="m15355,5360l15123,5472,14905,5360,14905,5627,14941,5686,14977,5716,15034,5727,15132,5729,15225,5716,15296,5689,15340,5661,15355,5649,15355,5472,15355,5360m15539,5240l15144,5043,14743,5233,15123,5437,15539,5240e" filled="true" fillcolor="#231f20" stroked="false">
              <v:path arrowok="t"/>
              <v:fill type="solid"/>
            </v:shape>
            <v:shape style="position:absolute;left:15481;top:5222;width:104;height:461" type="#_x0000_t75" stroked="false">
              <v:imagedata r:id="rId31" o:title=""/>
            </v:shape>
            <v:shape style="position:absolute;left:10801;top:1556;width:5875;height:7280" coordorigin="10801,1556" coordsize="5875,7280" path="m14413,8716l13864,8716,13953,8736,14039,8736,14120,8756,14195,8776,14263,8776,14323,8796,14373,8816,14414,8836,14413,8756,14413,8716xm14412,1576l13578,1576,13398,1616,13312,1616,13229,1636,13147,1676,13069,1696,12918,1736,12846,1776,12776,1796,12709,1836,12643,1876,12580,1916,12519,1956,12459,1996,12402,2036,12346,2076,12293,2116,12241,2156,12191,2196,12143,2256,12096,2296,12051,2356,12008,2396,11966,2456,11925,2516,11887,2556,11849,2616,11813,2676,11778,2736,11745,2796,11713,2856,11682,2916,11652,2976,11624,3036,11596,3096,11570,3156,11544,3216,11520,3276,11496,3336,11474,3416,11452,3476,11431,3536,11420,3576,11416,3636,11413,3696,11405,3736,11389,3816,11374,3896,11358,3956,11339,4036,11315,4096,11286,4176,11248,4236,11204,4316,11156,4376,11106,4436,11054,4496,11003,4556,10934,4656,10879,4716,10838,4776,10812,4836,10801,4876,10805,4916,10825,4956,10860,5016,10912,5056,10980,5116,11069,5176,11078,5196,11131,5236,11168,5296,11185,5336,11179,5396,11148,5476,11122,5536,11124,5576,11151,5636,11199,5676,11231,5696,11262,5716,11293,5756,11325,5776,11181,5896,11250,6056,11284,6176,11293,6296,11286,6496,11289,6576,11303,6636,11329,6696,11367,6756,11416,6796,11477,6836,11549,6876,11633,6896,11710,6916,11865,6936,12097,6996,12173,6996,12249,7016,12325,7056,12476,7096,12544,7136,12606,7176,12660,7236,12706,7296,12746,7356,12778,7416,12804,7496,12822,7576,12833,7656,12840,7736,12845,7836,12849,7916,12851,7996,12852,8096,12853,8156,12854,8236,12854,8496,12853,8636,12853,8816,12892,8796,12942,8776,13001,8776,13068,8756,13142,8736,13223,8736,13308,8716,14413,8716,14411,8576,14410,8496,14409,8416,14409,8336,14409,8256,14410,8176,14412,8116,14416,8036,14419,7956,14418,7876,14414,7796,14406,7716,14394,7636,14378,7556,14360,7496,14337,7416,14311,7356,14282,7276,14249,7216,14212,7156,14173,7096,14130,7036,14083,6976,14033,6916,13980,6856,13924,6796,13864,6756,13802,6696,13738,6656,13674,6596,13609,6556,13544,6496,13415,6416,13284,6316,13219,6256,13154,6216,13090,6156,12960,6076,12896,6016,12832,5976,12769,5916,12709,5856,12650,5816,12594,5756,12540,5696,12487,5636,12437,5576,12390,5516,12344,5456,12300,5396,12259,5336,12220,5276,12183,5196,12148,5136,12116,5056,12086,4996,12058,4916,12032,4856,12009,4776,11988,4696,11970,4636,11953,4556,11940,4476,11928,4396,11919,4316,11913,4236,11909,4136,11908,4056,11910,3996,11914,3916,11921,3836,11931,3756,11943,3676,11958,3616,11976,3536,11996,3456,12019,3396,12044,3316,12071,3256,12101,3176,12133,3116,12167,3056,12204,2976,12243,2916,12284,2856,12328,2796,12373,2736,12420,2676,12470,2616,12521,2576,12575,2516,12630,2476,12687,2416,12747,2376,12808,2336,12870,2296,12935,2256,13001,2216,13069,2176,13138,2136,13282,2096,13294,2076,13363,2076,13396,2056,13477,2056,13524,2036,13748,2036,13813,2016,15457,2016,15385,1976,15310,1936,15232,1876,15152,1836,15068,1796,14983,1756,14894,1716,14803,1676,14613,1636,14514,1596,14412,1576xm14947,6396l14539,6396,14560,6416,14871,6416,14947,6396xm15457,2016l13950,2016,14021,2036,14249,2036,14327,2056,14407,2056,14893,2176,15053,2256,15131,2276,15208,2336,15283,2376,15356,2416,15427,2476,15496,2536,15562,2596,15625,2656,15685,2736,15741,2816,15795,2896,15847,2996,15896,3076,15942,3156,15984,3236,16023,3336,16060,3416,16093,3496,16124,3576,16151,3656,16176,3716,16198,3796,16217,3876,16234,3936,16248,4016,16259,4076,16268,4156,16275,4216,16279,4276,16281,4336,16281,4416,16279,4476,16274,4536,16268,4596,16260,4656,16249,4696,16237,4756,16224,4816,16208,4856,16191,4916,16172,4976,16152,5016,16130,5056,16107,5116,16082,5156,16056,5196,16029,5236,16001,5296,15972,5336,15941,5376,15910,5416,15878,5456,15845,5496,15811,5516,15776,5556,15741,5596,15705,5636,15669,5656,15632,5696,15595,5716,15557,5756,15519,5776,15481,5816,15404,5856,15366,5896,15251,5956,15213,5996,15175,6016,15064,6076,14992,6116,14957,6116,14923,6136,14889,6156,14856,6176,14824,6196,14794,6196,14764,6216,14735,6236,14655,6256,14631,6276,14609,6296,14588,6296,14568,6316,14533,6316,14518,6336,14505,6336,14494,6356,14472,6356,14468,6376,14471,6376,14476,6396,15021,6396,15308,6316,15376,6276,15444,6256,15510,6216,15575,6176,15638,6136,15701,6096,15761,6056,15820,5996,15878,5956,15934,5896,15989,5836,16042,5776,16094,5716,16143,5656,16191,5596,16238,5536,16282,5456,16322,5396,16361,5336,16397,5276,16431,5196,16463,5136,16493,5076,16521,4996,16546,4936,16569,4876,16590,4796,16609,4736,16626,4676,16640,4596,16652,4536,16668,4396,16673,4316,16675,4256,16675,4176,16672,4096,16667,4036,16659,3956,16648,3876,16635,3796,16620,3736,16602,3656,16581,3576,16557,3496,16531,3416,16502,3336,16470,3236,16435,3156,16398,3076,16358,2996,16314,2896,16311,2896,16304,2876,16294,2856,16281,2836,16265,2816,16245,2796,16223,2756,16197,2736,16168,2696,16137,2656,16102,2616,16064,2576,16024,2516,15980,2476,15933,2436,15884,2376,15832,2336,15776,2276,15718,2216,15657,2176,15593,2116,15527,2076,15457,2016xm14202,1556l13768,1556,13671,1576,14308,1576,14202,1556xe" filled="true" fillcolor="#5f7f38" stroked="false">
              <v:path arrowok="t"/>
              <v:fill type="solid"/>
            </v:shape>
            <v:shape style="position:absolute;left:16161;top:6054;width:2890;height:1015" type="#_x0000_t202" filled="false" stroked="false">
              <v:textbox inset="0,0,0,0">
                <w:txbxContent>
                  <w:p>
                    <w:pPr>
                      <w:spacing w:line="204" w:lineRule="exact" w:before="0"/>
                      <w:ind w:left="0" w:right="-17" w:firstLine="0"/>
                      <w:jc w:val="left"/>
                      <w:rPr>
                        <w:rFonts w:ascii="Arial" w:hAnsi="Arial"/>
                        <w:b/>
                        <w:sz w:val="22"/>
                      </w:rPr>
                    </w:pPr>
                    <w:r>
                      <w:rPr>
                        <w:rFonts w:ascii="Verdana" w:hAnsi="Verdana"/>
                        <w:color w:val="231F20"/>
                        <w:w w:val="95"/>
                        <w:sz w:val="22"/>
                      </w:rPr>
                      <w:t>Rosa Azalea </w:t>
                    </w:r>
                    <w:r>
                      <w:rPr>
                        <w:rFonts w:ascii="Arial" w:hAnsi="Arial"/>
                        <w:b/>
                        <w:color w:val="231F20"/>
                        <w:w w:val="95"/>
                        <w:sz w:val="22"/>
                      </w:rPr>
                      <w:t>Canales García</w:t>
                    </w:r>
                  </w:p>
                  <w:p>
                    <w:pPr>
                      <w:spacing w:line="260" w:lineRule="exact" w:before="0"/>
                      <w:ind w:left="0" w:right="-17" w:firstLine="0"/>
                      <w:jc w:val="left"/>
                      <w:rPr>
                        <w:rFonts w:ascii="Arial" w:hAnsi="Arial"/>
                        <w:b/>
                        <w:sz w:val="22"/>
                      </w:rPr>
                    </w:pPr>
                    <w:r>
                      <w:rPr>
                        <w:rFonts w:ascii="Verdana" w:hAnsi="Verdana"/>
                        <w:color w:val="231F20"/>
                        <w:w w:val="95"/>
                        <w:sz w:val="22"/>
                      </w:rPr>
                      <w:t>Juan Andrés</w:t>
                    </w:r>
                    <w:r>
                      <w:rPr>
                        <w:rFonts w:ascii="Verdana" w:hAnsi="Verdana"/>
                        <w:color w:val="231F20"/>
                        <w:spacing w:val="-41"/>
                        <w:w w:val="95"/>
                        <w:sz w:val="22"/>
                      </w:rPr>
                      <w:t> </w:t>
                    </w:r>
                    <w:r>
                      <w:rPr>
                        <w:rFonts w:ascii="Arial" w:hAnsi="Arial"/>
                        <w:b/>
                        <w:color w:val="231F20"/>
                        <w:w w:val="95"/>
                        <w:sz w:val="22"/>
                      </w:rPr>
                      <w:t>Godínez Enciso</w:t>
                    </w:r>
                  </w:p>
                  <w:p>
                    <w:pPr>
                      <w:spacing w:line="264" w:lineRule="exact" w:before="0"/>
                      <w:ind w:left="0" w:right="-17" w:firstLine="0"/>
                      <w:jc w:val="left"/>
                      <w:rPr>
                        <w:rFonts w:ascii="Arial" w:hAnsi="Arial"/>
                        <w:b/>
                        <w:sz w:val="22"/>
                      </w:rPr>
                    </w:pPr>
                    <w:r>
                      <w:rPr>
                        <w:rFonts w:ascii="Verdana" w:hAnsi="Verdana"/>
                        <w:color w:val="231F20"/>
                        <w:w w:val="95"/>
                        <w:sz w:val="22"/>
                      </w:rPr>
                      <w:t>Liliana</w:t>
                    </w:r>
                    <w:r>
                      <w:rPr>
                        <w:rFonts w:ascii="Verdana" w:hAnsi="Verdana"/>
                        <w:color w:val="231F20"/>
                        <w:spacing w:val="-54"/>
                        <w:w w:val="95"/>
                        <w:sz w:val="22"/>
                      </w:rPr>
                      <w:t> </w:t>
                    </w:r>
                    <w:r>
                      <w:rPr>
                        <w:rFonts w:ascii="Arial" w:hAnsi="Arial"/>
                        <w:b/>
                        <w:color w:val="231F20"/>
                        <w:w w:val="95"/>
                        <w:sz w:val="22"/>
                      </w:rPr>
                      <w:t>Rendón Rojas</w:t>
                    </w:r>
                  </w:p>
                  <w:p>
                    <w:pPr>
                      <w:spacing w:before="45"/>
                      <w:ind w:left="0" w:right="-17" w:firstLine="0"/>
                      <w:jc w:val="left"/>
                      <w:rPr>
                        <w:rFonts w:ascii="Arial"/>
                        <w:sz w:val="20"/>
                      </w:rPr>
                    </w:pPr>
                    <w:r>
                      <w:rPr>
                        <w:rFonts w:ascii="Arial"/>
                        <w:color w:val="231F20"/>
                        <w:sz w:val="20"/>
                      </w:rPr>
                      <w:t>Coordinadores</w:t>
                    </w:r>
                  </w:p>
                </w:txbxContent>
              </v:textbox>
              <w10:wrap type="none"/>
            </v:shape>
            <w10:wrap type="none"/>
          </v:group>
        </w:pict>
      </w:r>
      <w:r>
        <w:rPr/>
        <w:pict>
          <v:shape style="position:absolute;margin-left:490.386963pt;margin-top:47.318787pt;width:24.1pt;height:323.9pt;mso-position-horizontal-relative:page;mso-position-vertical-relative:paragraph;z-index:1288" type="#_x0000_t202" filled="false" stroked="false">
            <v:textbox inset="0,0,0,0" style="layout-flow:vertical;mso-layout-flow-alt:bottom-to-top">
              <w:txbxContent>
                <w:p>
                  <w:pPr>
                    <w:spacing w:line="235" w:lineRule="auto" w:before="0"/>
                    <w:ind w:left="20" w:right="18" w:firstLine="0"/>
                    <w:jc w:val="left"/>
                    <w:rPr>
                      <w:rFonts w:ascii="Calibri" w:hAnsi="Calibri"/>
                      <w:b/>
                      <w:sz w:val="20"/>
                    </w:rPr>
                  </w:pPr>
                  <w:r>
                    <w:rPr>
                      <w:rFonts w:ascii="Calibri" w:hAnsi="Calibri"/>
                      <w:i/>
                      <w:color w:val="FFFFFF"/>
                      <w:spacing w:val="4"/>
                      <w:w w:val="109"/>
                      <w:sz w:val="20"/>
                    </w:rPr>
                    <w:t>Incubació</w:t>
                  </w:r>
                  <w:r>
                    <w:rPr>
                      <w:rFonts w:ascii="Calibri" w:hAnsi="Calibri"/>
                      <w:i/>
                      <w:color w:val="FFFFFF"/>
                      <w:w w:val="109"/>
                      <w:sz w:val="20"/>
                    </w:rPr>
                    <w:t>n</w:t>
                  </w:r>
                  <w:r>
                    <w:rPr>
                      <w:rFonts w:ascii="Calibri" w:hAnsi="Calibri"/>
                      <w:i/>
                      <w:color w:val="FFFFFF"/>
                      <w:spacing w:val="18"/>
                      <w:sz w:val="20"/>
                    </w:rPr>
                    <w:t> </w:t>
                  </w:r>
                  <w:r>
                    <w:rPr>
                      <w:rFonts w:ascii="Calibri" w:hAnsi="Calibri"/>
                      <w:i/>
                      <w:color w:val="FFFFFF"/>
                      <w:spacing w:val="4"/>
                      <w:w w:val="108"/>
                      <w:sz w:val="20"/>
                    </w:rPr>
                    <w:t>d</w:t>
                  </w:r>
                  <w:r>
                    <w:rPr>
                      <w:rFonts w:ascii="Calibri" w:hAnsi="Calibri"/>
                      <w:i/>
                      <w:color w:val="FFFFFF"/>
                      <w:w w:val="108"/>
                      <w:sz w:val="20"/>
                    </w:rPr>
                    <w:t>e</w:t>
                  </w:r>
                  <w:r>
                    <w:rPr>
                      <w:rFonts w:ascii="Calibri" w:hAnsi="Calibri"/>
                      <w:i/>
                      <w:color w:val="FFFFFF"/>
                      <w:spacing w:val="18"/>
                      <w:sz w:val="20"/>
                    </w:rPr>
                    <w:t> </w:t>
                  </w:r>
                  <w:r>
                    <w:rPr>
                      <w:rFonts w:ascii="Calibri" w:hAnsi="Calibri"/>
                      <w:i/>
                      <w:color w:val="FFFFFF"/>
                      <w:spacing w:val="4"/>
                      <w:w w:val="103"/>
                      <w:sz w:val="20"/>
                    </w:rPr>
                    <w:t>empresas</w:t>
                  </w:r>
                  <w:r>
                    <w:rPr>
                      <w:rFonts w:ascii="Calibri" w:hAnsi="Calibri"/>
                      <w:i/>
                      <w:color w:val="FFFFFF"/>
                      <w:w w:val="103"/>
                      <w:sz w:val="20"/>
                    </w:rPr>
                    <w:t>,</w:t>
                  </w:r>
                  <w:r>
                    <w:rPr>
                      <w:rFonts w:ascii="Calibri" w:hAnsi="Calibri"/>
                      <w:i/>
                      <w:color w:val="FFFFFF"/>
                      <w:spacing w:val="18"/>
                      <w:sz w:val="20"/>
                    </w:rPr>
                    <w:t> </w:t>
                  </w:r>
                  <w:r>
                    <w:rPr>
                      <w:rFonts w:ascii="Calibri" w:hAnsi="Calibri"/>
                      <w:i/>
                      <w:color w:val="FFFFFF"/>
                      <w:spacing w:val="4"/>
                      <w:w w:val="102"/>
                      <w:sz w:val="20"/>
                    </w:rPr>
                    <w:t>act</w:t>
                  </w:r>
                  <w:r>
                    <w:rPr>
                      <w:rFonts w:ascii="Calibri" w:hAnsi="Calibri"/>
                      <w:i/>
                      <w:color w:val="FFFFFF"/>
                      <w:w w:val="102"/>
                      <w:sz w:val="20"/>
                    </w:rPr>
                    <w:t>i</w:t>
                  </w:r>
                  <w:r>
                    <w:rPr>
                      <w:rFonts w:ascii="Calibri" w:hAnsi="Calibri"/>
                      <w:i/>
                      <w:color w:val="FFFFFF"/>
                      <w:spacing w:val="4"/>
                      <w:w w:val="107"/>
                      <w:sz w:val="20"/>
                    </w:rPr>
                    <w:t>vida</w:t>
                  </w:r>
                  <w:r>
                    <w:rPr>
                      <w:rFonts w:ascii="Calibri" w:hAnsi="Calibri"/>
                      <w:i/>
                      <w:color w:val="FFFFFF"/>
                      <w:w w:val="107"/>
                      <w:sz w:val="20"/>
                    </w:rPr>
                    <w:t>d</w:t>
                  </w:r>
                  <w:r>
                    <w:rPr>
                      <w:rFonts w:ascii="Calibri" w:hAnsi="Calibri"/>
                      <w:i/>
                      <w:color w:val="FFFFFF"/>
                      <w:spacing w:val="18"/>
                      <w:sz w:val="20"/>
                    </w:rPr>
                    <w:t> </w:t>
                  </w:r>
                  <w:r>
                    <w:rPr>
                      <w:rFonts w:ascii="Calibri" w:hAnsi="Calibri"/>
                      <w:i/>
                      <w:color w:val="FFFFFF"/>
                      <w:spacing w:val="4"/>
                      <w:w w:val="106"/>
                      <w:sz w:val="20"/>
                    </w:rPr>
                    <w:t>emprendedo</w:t>
                  </w:r>
                  <w:r>
                    <w:rPr>
                      <w:rFonts w:ascii="Calibri" w:hAnsi="Calibri"/>
                      <w:i/>
                      <w:color w:val="FFFFFF"/>
                      <w:spacing w:val="1"/>
                      <w:w w:val="106"/>
                      <w:sz w:val="20"/>
                    </w:rPr>
                    <w:t>r</w:t>
                  </w:r>
                  <w:r>
                    <w:rPr>
                      <w:rFonts w:ascii="Calibri" w:hAnsi="Calibri"/>
                      <w:i/>
                      <w:color w:val="FFFFFF"/>
                      <w:w w:val="97"/>
                      <w:sz w:val="20"/>
                    </w:rPr>
                    <w:t>a</w:t>
                  </w:r>
                  <w:r>
                    <w:rPr>
                      <w:rFonts w:ascii="Calibri" w:hAnsi="Calibri"/>
                      <w:i/>
                      <w:color w:val="FFFFFF"/>
                      <w:spacing w:val="18"/>
                      <w:sz w:val="20"/>
                    </w:rPr>
                    <w:t> </w:t>
                  </w:r>
                  <w:r>
                    <w:rPr>
                      <w:rFonts w:ascii="Calibri" w:hAnsi="Calibri"/>
                      <w:i/>
                      <w:color w:val="FFFFFF"/>
                      <w:w w:val="111"/>
                      <w:sz w:val="20"/>
                    </w:rPr>
                    <w:t>y</w:t>
                  </w:r>
                  <w:r>
                    <w:rPr>
                      <w:rFonts w:ascii="Calibri" w:hAnsi="Calibri"/>
                      <w:i/>
                      <w:color w:val="FFFFFF"/>
                      <w:spacing w:val="18"/>
                      <w:sz w:val="20"/>
                    </w:rPr>
                    <w:t> </w:t>
                  </w:r>
                  <w:r>
                    <w:rPr>
                      <w:rFonts w:ascii="Calibri" w:hAnsi="Calibri"/>
                      <w:i/>
                      <w:color w:val="FFFFFF"/>
                      <w:spacing w:val="4"/>
                      <w:w w:val="102"/>
                      <w:sz w:val="20"/>
                    </w:rPr>
                    <w:t>gene</w:t>
                  </w:r>
                  <w:r>
                    <w:rPr>
                      <w:rFonts w:ascii="Calibri" w:hAnsi="Calibri"/>
                      <w:i/>
                      <w:color w:val="FFFFFF"/>
                      <w:spacing w:val="1"/>
                      <w:w w:val="102"/>
                      <w:sz w:val="20"/>
                    </w:rPr>
                    <w:t>r</w:t>
                  </w:r>
                  <w:r>
                    <w:rPr>
                      <w:rFonts w:ascii="Calibri" w:hAnsi="Calibri"/>
                      <w:i/>
                      <w:color w:val="FFFFFF"/>
                      <w:spacing w:val="4"/>
                      <w:w w:val="107"/>
                      <w:sz w:val="20"/>
                    </w:rPr>
                    <w:t>ació</w:t>
                  </w:r>
                  <w:r>
                    <w:rPr>
                      <w:rFonts w:ascii="Calibri" w:hAnsi="Calibri"/>
                      <w:i/>
                      <w:color w:val="FFFFFF"/>
                      <w:w w:val="107"/>
                      <w:sz w:val="20"/>
                    </w:rPr>
                    <w:t>n</w:t>
                  </w:r>
                  <w:r>
                    <w:rPr>
                      <w:rFonts w:ascii="Calibri" w:hAnsi="Calibri"/>
                      <w:i/>
                      <w:color w:val="FFFFFF"/>
                      <w:spacing w:val="18"/>
                      <w:sz w:val="20"/>
                    </w:rPr>
                    <w:t> </w:t>
                  </w:r>
                  <w:r>
                    <w:rPr>
                      <w:rFonts w:ascii="Calibri" w:hAnsi="Calibri"/>
                      <w:i/>
                      <w:color w:val="FFFFFF"/>
                      <w:spacing w:val="4"/>
                      <w:w w:val="108"/>
                      <w:sz w:val="20"/>
                    </w:rPr>
                    <w:t>de</w:t>
                  </w:r>
                  <w:r>
                    <w:rPr>
                      <w:rFonts w:ascii="Calibri" w:hAnsi="Calibri"/>
                      <w:i/>
                      <w:color w:val="FFFFFF"/>
                      <w:spacing w:val="4"/>
                      <w:w w:val="108"/>
                      <w:sz w:val="20"/>
                    </w:rPr>
                    <w:t> </w:t>
                  </w:r>
                  <w:r>
                    <w:rPr>
                      <w:rFonts w:ascii="Calibri" w:hAnsi="Calibri"/>
                      <w:i/>
                      <w:color w:val="FFFFFF"/>
                      <w:spacing w:val="4"/>
                      <w:w w:val="107"/>
                      <w:sz w:val="20"/>
                    </w:rPr>
                    <w:t>conocimient</w:t>
                  </w:r>
                  <w:r>
                    <w:rPr>
                      <w:rFonts w:ascii="Calibri" w:hAnsi="Calibri"/>
                      <w:i/>
                      <w:color w:val="FFFFFF"/>
                      <w:w w:val="107"/>
                      <w:sz w:val="20"/>
                    </w:rPr>
                    <w:t>o</w:t>
                  </w:r>
                  <w:r>
                    <w:rPr>
                      <w:rFonts w:ascii="Calibri" w:hAnsi="Calibri"/>
                      <w:i/>
                      <w:color w:val="FFFFFF"/>
                      <w:spacing w:val="18"/>
                      <w:sz w:val="20"/>
                    </w:rPr>
                    <w:t> </w:t>
                  </w:r>
                  <w:r>
                    <w:rPr>
                      <w:rFonts w:ascii="Calibri" w:hAnsi="Calibri"/>
                      <w:i/>
                      <w:color w:val="FFFFFF"/>
                      <w:spacing w:val="4"/>
                      <w:w w:val="106"/>
                      <w:sz w:val="20"/>
                    </w:rPr>
                    <w:t>e</w:t>
                  </w:r>
                  <w:r>
                    <w:rPr>
                      <w:rFonts w:ascii="Calibri" w:hAnsi="Calibri"/>
                      <w:i/>
                      <w:color w:val="FFFFFF"/>
                      <w:w w:val="106"/>
                      <w:sz w:val="20"/>
                    </w:rPr>
                    <w:t>n</w:t>
                  </w:r>
                  <w:r>
                    <w:rPr>
                      <w:rFonts w:ascii="Calibri" w:hAnsi="Calibri"/>
                      <w:i/>
                      <w:color w:val="FFFFFF"/>
                      <w:spacing w:val="18"/>
                      <w:sz w:val="20"/>
                    </w:rPr>
                    <w:t> </w:t>
                  </w:r>
                  <w:r>
                    <w:rPr>
                      <w:rFonts w:ascii="Calibri" w:hAnsi="Calibri"/>
                      <w:i/>
                      <w:color w:val="FFFFFF"/>
                      <w:spacing w:val="4"/>
                      <w:w w:val="104"/>
                      <w:sz w:val="20"/>
                    </w:rPr>
                    <w:t>e</w:t>
                  </w:r>
                  <w:r>
                    <w:rPr>
                      <w:rFonts w:ascii="Calibri" w:hAnsi="Calibri"/>
                      <w:i/>
                      <w:color w:val="FFFFFF"/>
                      <w:w w:val="104"/>
                      <w:sz w:val="20"/>
                    </w:rPr>
                    <w:t>l</w:t>
                  </w:r>
                  <w:r>
                    <w:rPr>
                      <w:rFonts w:ascii="Calibri" w:hAnsi="Calibri"/>
                      <w:i/>
                      <w:color w:val="FFFFFF"/>
                      <w:spacing w:val="18"/>
                      <w:sz w:val="20"/>
                    </w:rPr>
                    <w:t> </w:t>
                  </w:r>
                  <w:r>
                    <w:rPr>
                      <w:rFonts w:ascii="Calibri" w:hAnsi="Calibri"/>
                      <w:i/>
                      <w:color w:val="FFFFFF"/>
                      <w:spacing w:val="4"/>
                      <w:w w:val="101"/>
                      <w:sz w:val="20"/>
                    </w:rPr>
                    <w:t>ma</w:t>
                  </w:r>
                  <w:r>
                    <w:rPr>
                      <w:rFonts w:ascii="Calibri" w:hAnsi="Calibri"/>
                      <w:i/>
                      <w:color w:val="FFFFFF"/>
                      <w:spacing w:val="1"/>
                      <w:w w:val="101"/>
                      <w:sz w:val="20"/>
                    </w:rPr>
                    <w:t>r</w:t>
                  </w:r>
                  <w:r>
                    <w:rPr>
                      <w:rFonts w:ascii="Calibri" w:hAnsi="Calibri"/>
                      <w:i/>
                      <w:color w:val="FFFFFF"/>
                      <w:spacing w:val="4"/>
                      <w:w w:val="113"/>
                      <w:sz w:val="20"/>
                    </w:rPr>
                    <w:t>c</w:t>
                  </w:r>
                  <w:r>
                    <w:rPr>
                      <w:rFonts w:ascii="Calibri" w:hAnsi="Calibri"/>
                      <w:i/>
                      <w:color w:val="FFFFFF"/>
                      <w:w w:val="113"/>
                      <w:sz w:val="20"/>
                    </w:rPr>
                    <w:t>o</w:t>
                  </w:r>
                  <w:r>
                    <w:rPr>
                      <w:rFonts w:ascii="Calibri" w:hAnsi="Calibri"/>
                      <w:i/>
                      <w:color w:val="FFFFFF"/>
                      <w:spacing w:val="18"/>
                      <w:sz w:val="20"/>
                    </w:rPr>
                    <w:t> </w:t>
                  </w:r>
                  <w:r>
                    <w:rPr>
                      <w:rFonts w:ascii="Calibri" w:hAnsi="Calibri"/>
                      <w:i/>
                      <w:color w:val="FFFFFF"/>
                      <w:spacing w:val="4"/>
                      <w:w w:val="108"/>
                      <w:sz w:val="20"/>
                    </w:rPr>
                    <w:t>d</w:t>
                  </w:r>
                  <w:r>
                    <w:rPr>
                      <w:rFonts w:ascii="Calibri" w:hAnsi="Calibri"/>
                      <w:i/>
                      <w:color w:val="FFFFFF"/>
                      <w:w w:val="108"/>
                      <w:sz w:val="20"/>
                    </w:rPr>
                    <w:t>e</w:t>
                  </w:r>
                  <w:r>
                    <w:rPr>
                      <w:rFonts w:ascii="Calibri" w:hAnsi="Calibri"/>
                      <w:i/>
                      <w:color w:val="FFFFFF"/>
                      <w:spacing w:val="18"/>
                      <w:sz w:val="20"/>
                    </w:rPr>
                    <w:t> </w:t>
                  </w:r>
                  <w:r>
                    <w:rPr>
                      <w:rFonts w:ascii="Calibri" w:hAnsi="Calibri"/>
                      <w:i/>
                      <w:color w:val="FFFFFF"/>
                      <w:spacing w:val="4"/>
                      <w:w w:val="99"/>
                      <w:sz w:val="20"/>
                    </w:rPr>
                    <w:t>l</w:t>
                  </w:r>
                  <w:r>
                    <w:rPr>
                      <w:rFonts w:ascii="Calibri" w:hAnsi="Calibri"/>
                      <w:i/>
                      <w:color w:val="FFFFFF"/>
                      <w:w w:val="99"/>
                      <w:sz w:val="20"/>
                    </w:rPr>
                    <w:t>a</w:t>
                  </w:r>
                  <w:r>
                    <w:rPr>
                      <w:rFonts w:ascii="Calibri" w:hAnsi="Calibri"/>
                      <w:i/>
                      <w:color w:val="FFFFFF"/>
                      <w:spacing w:val="18"/>
                      <w:sz w:val="20"/>
                    </w:rPr>
                    <w:t> </w:t>
                  </w:r>
                  <w:r>
                    <w:rPr>
                      <w:rFonts w:ascii="Calibri" w:hAnsi="Calibri"/>
                      <w:i/>
                      <w:color w:val="FFFFFF"/>
                      <w:spacing w:val="4"/>
                      <w:w w:val="105"/>
                      <w:sz w:val="20"/>
                    </w:rPr>
                    <w:t>relació</w:t>
                  </w:r>
                  <w:r>
                    <w:rPr>
                      <w:rFonts w:ascii="Calibri" w:hAnsi="Calibri"/>
                      <w:i/>
                      <w:color w:val="FFFFFF"/>
                      <w:w w:val="105"/>
                      <w:sz w:val="20"/>
                    </w:rPr>
                    <w:t>n</w:t>
                  </w:r>
                  <w:r>
                    <w:rPr>
                      <w:rFonts w:ascii="Calibri" w:hAnsi="Calibri"/>
                      <w:i/>
                      <w:color w:val="FFFFFF"/>
                      <w:spacing w:val="18"/>
                      <w:sz w:val="20"/>
                    </w:rPr>
                    <w:t> </w:t>
                  </w:r>
                  <w:r>
                    <w:rPr>
                      <w:rFonts w:ascii="Calibri" w:hAnsi="Calibri"/>
                      <w:b/>
                      <w:color w:val="FFFFFF"/>
                      <w:spacing w:val="4"/>
                      <w:w w:val="103"/>
                      <w:sz w:val="20"/>
                    </w:rPr>
                    <w:t>emp</w:t>
                  </w:r>
                  <w:r>
                    <w:rPr>
                      <w:rFonts w:ascii="Calibri" w:hAnsi="Calibri"/>
                      <w:b/>
                      <w:color w:val="FFFFFF"/>
                      <w:spacing w:val="1"/>
                      <w:w w:val="103"/>
                      <w:sz w:val="20"/>
                    </w:rPr>
                    <w:t>r</w:t>
                  </w:r>
                  <w:r>
                    <w:rPr>
                      <w:rFonts w:ascii="Calibri" w:hAnsi="Calibri"/>
                      <w:b/>
                      <w:color w:val="FFFFFF"/>
                      <w:spacing w:val="4"/>
                      <w:w w:val="103"/>
                      <w:sz w:val="20"/>
                    </w:rPr>
                    <w:t>esa-un</w:t>
                  </w:r>
                  <w:r>
                    <w:rPr>
                      <w:rFonts w:ascii="Calibri" w:hAnsi="Calibri"/>
                      <w:b/>
                      <w:color w:val="FFFFFF"/>
                      <w:spacing w:val="1"/>
                      <w:w w:val="103"/>
                      <w:sz w:val="20"/>
                    </w:rPr>
                    <w:t>i</w:t>
                  </w:r>
                  <w:r>
                    <w:rPr>
                      <w:rFonts w:ascii="Calibri" w:hAnsi="Calibri"/>
                      <w:b/>
                      <w:color w:val="FFFFFF"/>
                      <w:w w:val="105"/>
                      <w:sz w:val="20"/>
                    </w:rPr>
                    <w:t>v</w:t>
                  </w:r>
                  <w:r>
                    <w:rPr>
                      <w:rFonts w:ascii="Calibri" w:hAnsi="Calibri"/>
                      <w:b/>
                      <w:color w:val="FFFFFF"/>
                      <w:spacing w:val="4"/>
                      <w:w w:val="104"/>
                      <w:sz w:val="20"/>
                    </w:rPr>
                    <w:t>ersidad-gobierno</w:t>
                  </w:r>
                </w:p>
              </w:txbxContent>
            </v:textbox>
            <w10:wrap type="none"/>
          </v:shape>
        </w:pict>
      </w:r>
      <w:r>
        <w:rPr>
          <w:rFonts w:ascii="Calibri"/>
          <w:b/>
          <w:color w:val="231F20"/>
          <w:w w:val="105"/>
          <w:sz w:val="44"/>
        </w:rPr>
        <w:t>empresa-universidad-gobierno</w:t>
      </w:r>
    </w:p>
    <w:p>
      <w:pPr>
        <w:spacing w:after="0" w:line="451" w:lineRule="exact"/>
        <w:jc w:val="left"/>
        <w:rPr>
          <w:rFonts w:ascii="Calibri"/>
          <w:sz w:val="44"/>
        </w:rPr>
        <w:sectPr>
          <w:type w:val="continuous"/>
          <w:pgSz w:w="20090" w:h="13890" w:orient="landscape"/>
          <w:pgMar w:top="0" w:bottom="0" w:left="0" w:right="0"/>
          <w:cols w:num="2" w:equalWidth="0">
            <w:col w:w="7715" w:space="2496"/>
            <w:col w:w="9879"/>
          </w:cols>
        </w:sectPr>
      </w:pPr>
    </w:p>
    <w:p>
      <w:pPr>
        <w:pStyle w:val="BodyText"/>
        <w:rPr>
          <w:rFonts w:ascii="Calibri"/>
          <w:b/>
          <w:sz w:val="20"/>
        </w:rPr>
      </w:pPr>
      <w:r>
        <w:rPr/>
        <w:pict>
          <v:rect style="position:absolute;margin-left:481.535004pt;margin-top:658.487976pt;width:41.811pt;height:36pt;mso-position-horizontal-relative:page;mso-position-vertical-relative:page;z-index:1144" filled="true" fillcolor="#5f7f38" stroked="false">
            <v:fill type="solid"/>
            <w10:wrap type="none"/>
          </v:rect>
        </w:pict>
      </w:r>
    </w:p>
    <w:p>
      <w:pPr>
        <w:pStyle w:val="BodyText"/>
        <w:rPr>
          <w:rFonts w:ascii="Calibri"/>
          <w:b/>
          <w:sz w:val="27"/>
        </w:rPr>
      </w:pPr>
    </w:p>
    <w:p>
      <w:pPr>
        <w:pStyle w:val="Heading4"/>
        <w:tabs>
          <w:tab w:pos="4714" w:val="left" w:leader="none"/>
          <w:tab w:pos="6537" w:val="left" w:leader="none"/>
        </w:tabs>
        <w:spacing w:before="0"/>
        <w:ind w:left="3076"/>
        <w:jc w:val="left"/>
      </w:pPr>
      <w:r>
        <w:rPr>
          <w:position w:val="2"/>
        </w:rPr>
        <w:drawing>
          <wp:inline distT="0" distB="0" distL="0" distR="0">
            <wp:extent cx="357360" cy="461962"/>
            <wp:effectExtent l="0" t="0" r="0" b="0"/>
            <wp:docPr id="3" name="image28.png" descr=""/>
            <wp:cNvGraphicFramePr>
              <a:graphicFrameLocks noChangeAspect="1"/>
            </wp:cNvGraphicFramePr>
            <a:graphic>
              <a:graphicData uri="http://schemas.openxmlformats.org/drawingml/2006/picture">
                <pic:pic>
                  <pic:nvPicPr>
                    <pic:cNvPr id="4" name="image28.png"/>
                    <pic:cNvPicPr/>
                  </pic:nvPicPr>
                  <pic:blipFill>
                    <a:blip r:embed="rId32" cstate="print"/>
                    <a:stretch>
                      <a:fillRect/>
                    </a:stretch>
                  </pic:blipFill>
                  <pic:spPr>
                    <a:xfrm>
                      <a:off x="0" y="0"/>
                      <a:ext cx="357360" cy="461962"/>
                    </a:xfrm>
                    <a:prstGeom prst="rect">
                      <a:avLst/>
                    </a:prstGeom>
                  </pic:spPr>
                </pic:pic>
              </a:graphicData>
            </a:graphic>
          </wp:inline>
        </w:drawing>
      </w:r>
      <w:r>
        <w:rPr>
          <w:position w:val="2"/>
        </w:rPr>
      </w:r>
      <w:r>
        <w:rPr>
          <w:position w:val="2"/>
        </w:rPr>
        <w:tab/>
      </w:r>
      <w:r>
        <w:rPr>
          <w:position w:val="16"/>
        </w:rPr>
        <w:drawing>
          <wp:inline distT="0" distB="0" distL="0" distR="0">
            <wp:extent cx="596592" cy="295275"/>
            <wp:effectExtent l="0" t="0" r="0" b="0"/>
            <wp:docPr id="5" name="image29.png" descr=""/>
            <wp:cNvGraphicFramePr>
              <a:graphicFrameLocks noChangeAspect="1"/>
            </wp:cNvGraphicFramePr>
            <a:graphic>
              <a:graphicData uri="http://schemas.openxmlformats.org/drawingml/2006/picture">
                <pic:pic>
                  <pic:nvPicPr>
                    <pic:cNvPr id="6" name="image29.png"/>
                    <pic:cNvPicPr/>
                  </pic:nvPicPr>
                  <pic:blipFill>
                    <a:blip r:embed="rId33" cstate="print"/>
                    <a:stretch>
                      <a:fillRect/>
                    </a:stretch>
                  </pic:blipFill>
                  <pic:spPr>
                    <a:xfrm>
                      <a:off x="0" y="0"/>
                      <a:ext cx="596592" cy="295275"/>
                    </a:xfrm>
                    <a:prstGeom prst="rect">
                      <a:avLst/>
                    </a:prstGeom>
                  </pic:spPr>
                </pic:pic>
              </a:graphicData>
            </a:graphic>
          </wp:inline>
        </w:drawing>
      </w:r>
      <w:r>
        <w:rPr>
          <w:position w:val="16"/>
        </w:rPr>
      </w:r>
      <w:r>
        <w:rPr>
          <w:position w:val="16"/>
        </w:rPr>
        <w:tab/>
      </w:r>
      <w:r>
        <w:rPr/>
        <w:pict>
          <v:group style="width:56.05pt;height:57.7pt;mso-position-horizontal-relative:char;mso-position-vertical-relative:line" coordorigin="0,0" coordsize="1121,1154">
            <v:shape style="position:absolute;left:0;top:323;width:1121;height:830" type="#_x0000_t75" stroked="false">
              <v:imagedata r:id="rId34" o:title=""/>
            </v:shape>
            <v:shape style="position:absolute;left:644;top:73;width:364;height:266" type="#_x0000_t75" stroked="false">
              <v:imagedata r:id="rId35" o:title=""/>
            </v:shape>
            <v:shape style="position:absolute;left:14;top:0;width:1089;height:450" type="#_x0000_t75" stroked="false">
              <v:imagedata r:id="rId36" o:title=""/>
            </v:shape>
          </v:group>
        </w:pict>
      </w:r>
      <w:r>
        <w:rPr/>
      </w:r>
    </w:p>
    <w:p>
      <w:pPr>
        <w:spacing w:after="0"/>
        <w:jc w:val="left"/>
        <w:sectPr>
          <w:type w:val="continuous"/>
          <w:pgSz w:w="20090" w:h="13890" w:orient="landscape"/>
          <w:pgMar w:top="0" w:bottom="0" w:left="0" w:right="0"/>
        </w:sectPr>
      </w:pPr>
    </w:p>
    <w:p>
      <w:pPr>
        <w:pStyle w:val="BodyText"/>
        <w:spacing w:before="4"/>
        <w:rPr>
          <w:rFonts w:ascii="Times New Roman"/>
          <w:sz w:val="17"/>
        </w:rPr>
      </w:pPr>
    </w:p>
    <w:p>
      <w:pPr>
        <w:spacing w:after="0"/>
        <w:rPr>
          <w:rFonts w:ascii="Times New Roman"/>
          <w:sz w:val="17"/>
        </w:rPr>
        <w:sectPr>
          <w:headerReference w:type="even" r:id="rId37"/>
          <w:headerReference w:type="default" r:id="rId38"/>
          <w:pgSz w:w="7380" w:h="11340"/>
          <w:pgMar w:header="0" w:footer="0" w:top="0" w:bottom="280" w:left="1000" w:right="1000"/>
        </w:sectPr>
      </w:pPr>
    </w:p>
    <w:p>
      <w:pPr>
        <w:pStyle w:val="BodyText"/>
        <w:spacing w:before="4"/>
        <w:rPr>
          <w:rFonts w:ascii="Times New Roman"/>
          <w:sz w:val="17"/>
        </w:rPr>
      </w:pPr>
    </w:p>
    <w:p>
      <w:pPr>
        <w:spacing w:after="0"/>
        <w:rPr>
          <w:rFonts w:ascii="Times New Roman"/>
          <w:sz w:val="17"/>
        </w:rPr>
        <w:sectPr>
          <w:pgSz w:w="7380" w:h="11340"/>
          <w:pgMar w:header="0" w:footer="0" w:top="0" w:bottom="280" w:left="1000" w:right="1000"/>
        </w:sectPr>
      </w:pPr>
    </w:p>
    <w:p>
      <w:pPr>
        <w:pStyle w:val="BodyText"/>
        <w:rPr>
          <w:rFonts w:ascii="Times New Roman"/>
          <w:sz w:val="20"/>
        </w:rPr>
      </w:pPr>
      <w:r>
        <w:rPr/>
        <w:pict>
          <v:line style="position:absolute;mso-position-horizontal-relative:page;mso-position-vertical-relative:page;z-index:-196456" from="0pt,.000016pt" to="0pt,566.929016pt" stroked="true" strokeweight="0pt" strokecolor="#b8babc">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line="400" w:lineRule="exact" w:before="190"/>
        <w:ind w:left="740" w:right="109" w:hanging="1"/>
        <w:jc w:val="center"/>
        <w:rPr>
          <w:sz w:val="38"/>
        </w:rPr>
      </w:pPr>
      <w:r>
        <w:rPr>
          <w:color w:val="231F20"/>
          <w:w w:val="110"/>
          <w:sz w:val="32"/>
        </w:rPr>
        <w:t>Incubación de empresas, actividad emprendedora y generación de conocimiento</w:t>
      </w:r>
      <w:r>
        <w:rPr>
          <w:color w:val="231F20"/>
          <w:spacing w:val="-23"/>
          <w:w w:val="110"/>
          <w:sz w:val="32"/>
        </w:rPr>
        <w:t> </w:t>
      </w:r>
      <w:r>
        <w:rPr>
          <w:color w:val="231F20"/>
          <w:w w:val="110"/>
          <w:sz w:val="32"/>
        </w:rPr>
        <w:t>en</w:t>
      </w:r>
      <w:r>
        <w:rPr>
          <w:color w:val="231F20"/>
          <w:spacing w:val="-23"/>
          <w:w w:val="110"/>
          <w:sz w:val="32"/>
        </w:rPr>
        <w:t> </w:t>
      </w:r>
      <w:r>
        <w:rPr>
          <w:color w:val="231F20"/>
          <w:w w:val="110"/>
          <w:sz w:val="32"/>
        </w:rPr>
        <w:t>el</w:t>
      </w:r>
      <w:r>
        <w:rPr>
          <w:color w:val="231F20"/>
          <w:spacing w:val="-23"/>
          <w:w w:val="110"/>
          <w:sz w:val="32"/>
        </w:rPr>
        <w:t> </w:t>
      </w:r>
      <w:r>
        <w:rPr>
          <w:color w:val="231F20"/>
          <w:w w:val="110"/>
          <w:sz w:val="32"/>
        </w:rPr>
        <w:t>marco</w:t>
      </w:r>
      <w:r>
        <w:rPr>
          <w:color w:val="231F20"/>
          <w:spacing w:val="-23"/>
          <w:w w:val="110"/>
          <w:sz w:val="32"/>
        </w:rPr>
        <w:t> </w:t>
      </w:r>
      <w:r>
        <w:rPr>
          <w:color w:val="231F20"/>
          <w:w w:val="110"/>
          <w:sz w:val="32"/>
        </w:rPr>
        <w:t>de</w:t>
      </w:r>
      <w:r>
        <w:rPr>
          <w:color w:val="231F20"/>
          <w:spacing w:val="-23"/>
          <w:w w:val="110"/>
          <w:sz w:val="32"/>
        </w:rPr>
        <w:t> </w:t>
      </w:r>
      <w:r>
        <w:rPr>
          <w:color w:val="231F20"/>
          <w:w w:val="110"/>
          <w:sz w:val="32"/>
        </w:rPr>
        <w:t>la</w:t>
      </w:r>
      <w:r>
        <w:rPr>
          <w:color w:val="231F20"/>
          <w:spacing w:val="-23"/>
          <w:w w:val="110"/>
          <w:sz w:val="32"/>
        </w:rPr>
        <w:t> </w:t>
      </w:r>
      <w:r>
        <w:rPr>
          <w:color w:val="231F20"/>
          <w:w w:val="110"/>
          <w:sz w:val="32"/>
        </w:rPr>
        <w:t>relación </w:t>
      </w:r>
      <w:r>
        <w:rPr>
          <w:color w:val="8D8F92"/>
          <w:w w:val="110"/>
          <w:sz w:val="38"/>
        </w:rPr>
        <w:t>empresa-universidad-gobierno</w:t>
      </w:r>
    </w:p>
    <w:p>
      <w:pPr>
        <w:spacing w:after="0" w:line="400" w:lineRule="exact"/>
        <w:jc w:val="center"/>
        <w:rPr>
          <w:sz w:val="38"/>
        </w:rPr>
        <w:sectPr>
          <w:headerReference w:type="even" r:id="rId39"/>
          <w:pgSz w:w="7380" w:h="11340"/>
          <w:pgMar w:header="0" w:footer="0" w:top="0" w:bottom="0" w:left="0" w:right="700"/>
        </w:sectPr>
      </w:pPr>
    </w:p>
    <w:p>
      <w:pPr>
        <w:pStyle w:val="BodyText"/>
        <w:spacing w:before="4"/>
        <w:rPr>
          <w:rFonts w:ascii="Times New Roman"/>
          <w:sz w:val="17"/>
        </w:rPr>
      </w:pPr>
    </w:p>
    <w:p>
      <w:pPr>
        <w:spacing w:after="0"/>
        <w:rPr>
          <w:rFonts w:ascii="Times New Roman"/>
          <w:sz w:val="17"/>
        </w:rPr>
        <w:sectPr>
          <w:headerReference w:type="default" r:id="rId40"/>
          <w:pgSz w:w="7380" w:h="11340"/>
          <w:pgMar w:header="0" w:footer="0" w:top="0" w:bottom="280" w:left="1000" w:right="1000"/>
        </w:sectPr>
      </w:pPr>
    </w:p>
    <w:p>
      <w:pPr>
        <w:pStyle w:val="BodyText"/>
        <w:rPr>
          <w:rFonts w:ascii="Times New Roman"/>
          <w:sz w:val="20"/>
        </w:rPr>
      </w:pPr>
    </w:p>
    <w:p>
      <w:pPr>
        <w:pStyle w:val="BodyText"/>
        <w:rPr>
          <w:rFonts w:ascii="Times New Roman"/>
          <w:sz w:val="20"/>
        </w:rPr>
      </w:pPr>
    </w:p>
    <w:p>
      <w:pPr>
        <w:pStyle w:val="BodyText"/>
        <w:spacing w:before="4"/>
        <w:rPr>
          <w:rFonts w:ascii="Times New Roman"/>
          <w:sz w:val="23"/>
        </w:rPr>
      </w:pPr>
    </w:p>
    <w:p>
      <w:pPr>
        <w:pStyle w:val="BodyText"/>
        <w:ind w:left="2207"/>
        <w:rPr>
          <w:rFonts w:ascii="Times New Roman"/>
          <w:sz w:val="20"/>
        </w:rPr>
      </w:pPr>
      <w:r>
        <w:rPr>
          <w:rFonts w:ascii="Times New Roman"/>
          <w:sz w:val="20"/>
        </w:rPr>
        <w:pict>
          <v:group style="width:66.850pt;height:58.9pt;mso-position-horizontal-relative:char;mso-position-vertical-relative:line" coordorigin="0,0" coordsize="1337,1178">
            <v:shape style="position:absolute;left:90;top:27;width:1158;height:892" type="#_x0000_t75" stroked="false">
              <v:imagedata r:id="rId42" o:title=""/>
            </v:shape>
            <v:shape style="position:absolute;left:615;top:362;width:114;height:106" type="#_x0000_t75" stroked="false">
              <v:imagedata r:id="rId43" o:title=""/>
            </v:shape>
            <v:shape style="position:absolute;left:463;top:322;width:431;height:279" coordorigin="463,322" coordsize="431,279" path="m746,393l743,398,743,399,744,400,744,401,763,397,771,396,753,396,746,393xm822,380l806,383,774,390,758,393,753,396,771,396,781,394,800,389,818,384,820,383,823,383,823,381,822,380xm781,353l778,353,766,360,755,366,743,372,732,378,731,382,723,383,727,387,740,381,752,374,765,366,777,359,779,357,782,356,781,353xm823,383l820,383,823,384,823,383xm743,335l734,342,727,349,720,358,712,366,708,371,701,375,699,382,700,382,701,383,702,383,713,372,724,361,735,349,744,337,743,335xm708,323l706,324,705,326,701,338,692,349,688,361,687,363,686,365,689,366,693,364,694,357,697,353,701,342,709,334,710,323,708,323xm634,322l634,328,652,363,654,364,655,364,657,363,654,351,646,340,640,330,640,327,634,322xm525,364l524,365,524,365,524,366,530,371,539,371,545,375,552,376,557,380,562,382,572,386,582,390,591,394,601,396,603,395,601,394,601,392,563,377,544,370,525,364xm563,338l564,340,576,351,590,363,605,374,619,384,620,383,621,383,620,382,607,370,594,359,580,349,567,338,566,338,563,338xm479,410l477,412,478,413,478,413,478,413,509,416,540,417,602,417,606,415,607,413,606,413,605,412,542,412,510,411,479,410xm604,412l542,412,605,412,604,412xm747,415l742,415,741,417,741,419,743,419,758,423,774,426,790,428,807,431,819,432,832,434,845,435,857,435,857,433,783,422,759,417,754,416,747,415xm615,483l612,483,546,554,523,579,523,580,523,581,524,582,548,559,570,536,592,512,615,487,615,483xm643,477l641,477,631,497,621,517,611,537,601,557,601,560,597,563,600,566,608,552,616,538,623,524,631,509,634,505,633,498,638,494,639,489,644,484,644,481,644,479,644,477,643,477xm496,513l495,518,498,521,500,517,503,517,507,515,501,515,496,513xm503,517l500,517,503,517,503,517xm614,456l605,458,598,464,590,467,569,479,525,500,504,512,501,515,507,515,518,509,549,494,564,485,574,481,604,466,607,463,613,462,615,458,614,456xm468,465l463,469,467,471,472,469,476,467,486,465,476,465,468,465xm613,430l549,447,515,455,482,462,476,465,486,465,497,463,517,459,538,454,574,447,589,443,619,435,621,431,613,431,613,430xm621,431l613,431,621,431,621,431xm614,429l613,430,615,430,614,429xm616,426l614,426,614,429,616,426xm722,479l716,479,715,480,715,480,715,482,732,508,750,534,768,559,787,585,792,590,794,599,802,601,802,598,783,570,765,544,746,517,727,490,725,487,722,479xm721,457l719,457,721,459,720,461,739,475,758,488,777,501,796,516,806,522,814,529,822,535,833,540,834,540,835,540,835,539,812,520,788,502,764,485,740,468,733,465,729,458,721,457xm727,436l723,438,727,441,754,450,804,468,829,477,846,481,861,487,877,492,893,495,892,493,891,493,890,491,858,480,841,474,825,469,811,465,798,460,785,454,771,449,760,446,749,442,738,438,727,436xm668,467l666,468,663,480,663,497,663,508,662,521,664,524,667,511,668,497,669,484,670,471,669,469,668,467xm692,477l689,478,687,483,691,490,692,496,696,509,701,523,706,536,712,549,714,549,714,548,710,532,705,516,699,500,695,483,693,481,692,477xe" filled="true" fillcolor="#231f20" stroked="false">
              <v:path arrowok="t"/>
              <v:fill type="solid"/>
            </v:shape>
            <v:shape style="position:absolute;left:431;top:755;width:474;height:141" type="#_x0000_t75" stroked="false">
              <v:imagedata r:id="rId44" o:title=""/>
            </v:shape>
            <v:shape style="position:absolute;left:313;top:260;width:358;height:304" type="#_x0000_t75" stroked="false">
              <v:imagedata r:id="rId45" o:title=""/>
            </v:shape>
            <v:shape style="position:absolute;left:706;top:266;width:307;height:284" type="#_x0000_t75" stroked="false">
              <v:imagedata r:id="rId46" o:title=""/>
            </v:shape>
            <v:shape style="position:absolute;left:0;top:0;width:1337;height:1178" type="#_x0000_t75" stroked="false">
              <v:imagedata r:id="rId47" o:titl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0"/>
        </w:rPr>
      </w:pPr>
    </w:p>
    <w:p>
      <w:pPr>
        <w:pStyle w:val="Heading4"/>
        <w:spacing w:line="242" w:lineRule="exact" w:before="64"/>
        <w:ind w:left="396" w:right="113"/>
        <w:jc w:val="center"/>
      </w:pPr>
      <w:r>
        <w:rPr/>
        <w:pict>
          <v:shape style="position:absolute;margin-left:82.913002pt;margin-top:-77.863525pt;width:91.4pt;height:23.55pt;mso-position-horizontal-relative:page;mso-position-vertical-relative:paragraph;z-index:1360" coordorigin="1658,-1557" coordsize="1828,471" path="m2062,-1557l2029,-1557,2029,-1309,2027,-1268,2021,-1233,2011,-1204,1997,-1181,1980,-1163,1957,-1150,1930,-1143,1898,-1140,1874,-1143,1852,-1150,1834,-1163,1819,-1180,1808,-1202,1799,-1227,1794,-1256,1792,-1289,1792,-1471,1792,-1482,1791,-1493,1790,-1503,1789,-1512,1787,-1523,1784,-1532,1775,-1545,1768,-1550,1753,-1556,1743,-1557,1658,-1557,1658,-1537,1672,-1536,1683,-1533,1691,-1527,1697,-1519,1700,-1509,1703,-1498,1704,-1485,1705,-1471,1705,-1309,1716,-1222,1750,-1160,1806,-1123,1885,-1110,1908,-1111,1930,-1114,1950,-1118,1967,-1124,1984,-1131,1998,-1140,1998,-1140,2011,-1151,2022,-1163,2032,-1176,2040,-1191,2047,-1207,2053,-1225,2057,-1244,2060,-1264,2061,-1286,2062,-1309,2062,-1557m2540,-1134l2528,-1137,2518,-1141,2508,-1147,2499,-1154,2491,-1164,2483,-1175,2476,-1187,2470,-1201,2454,-1238,2442,-1268,2369,-1443,2348,-1492,2348,-1268,2196,-1268,2274,-1443,2348,-1268,2348,-1492,2321,-1557,2291,-1557,2094,-1117,2127,-1117,2182,-1238,2361,-1238,2376,-1201,2382,-1187,2389,-1175,2396,-1165,2404,-1155,2412,-1147,2420,-1140,2428,-1134,2437,-1129,2449,-1123,2461,-1119,2485,-1115,2497,-1114,2512,-1114,2518,-1115,2531,-1116,2536,-1117,2540,-1118,2540,-1134m2908,-1216l2890,-1223,2880,-1203,2870,-1186,2859,-1173,2847,-1163,2833,-1156,2818,-1151,2802,-1148,2784,-1147,2670,-1147,2670,-1330,2844,-1330,2844,-1360,2670,-1360,2670,-1527,2778,-1527,2797,-1526,2813,-1523,2827,-1517,2839,-1509,2849,-1498,2856,-1484,2860,-1467,2861,-1447,2881,-1447,2881,-1511,2880,-1517,2878,-1527,2877,-1530,2874,-1536,2866,-1545,2860,-1549,2845,-1556,2836,-1557,2530,-1557,2530,-1537,2537,-1537,2550,-1536,2561,-1533,2570,-1527,2575,-1519,2579,-1509,2581,-1498,2583,-1485,2584,-1471,2584,-1117,2830,-1117,2843,-1118,2854,-1120,2863,-1124,2869,-1130,2877,-1138,2882,-1147,2883,-1149,2888,-1164,2908,-1216m3485,-1104l3472,-1108,3462,-1115,3453,-1126,3447,-1139,3443,-1156,3439,-1177,3437,-1202,3437,-1230,3437,-1467,3437,-1557,3349,-1557,3213,-1230,3089,-1480,3051,-1557,2970,-1557,2970,-1117,3003,-1117,3003,-1480,3182,-1117,3204,-1117,3251,-1230,3350,-1467,3350,-1230,3352,-1195,3358,-1165,3368,-1141,3381,-1121,3400,-1106,3423,-1095,3452,-1089,3485,-1087,3485,-1104e" filled="true" fillcolor="#231f20" stroked="false">
            <v:path arrowok="t"/>
            <v:fill type="solid"/>
            <w10:wrap type="none"/>
          </v:shape>
        </w:pict>
      </w:r>
      <w:r>
        <w:rPr/>
        <w:pict>
          <v:group style="position:absolute;margin-left:195.382004pt;margin-top:-77.499512pt;width:108.95pt;height:8.2pt;mso-position-horizontal-relative:page;mso-position-vertical-relative:paragraph;z-index:1384" coordorigin="3908,-1550" coordsize="2179,164">
            <v:shape style="position:absolute;left:3908;top:-1547;width:119;height:156" type="#_x0000_t75" stroked="false">
              <v:imagedata r:id="rId48" o:title=""/>
            </v:shape>
            <v:shape style="position:absolute;left:4058;top:-1550;width:2028;height:163" type="#_x0000_t75" stroked="false">
              <v:imagedata r:id="rId49" o:title=""/>
            </v:shape>
            <w10:wrap type="none"/>
          </v:group>
        </w:pict>
      </w:r>
      <w:r>
        <w:rPr/>
        <w:pict>
          <v:group style="position:absolute;margin-left:195.093002pt;margin-top:-64.824509pt;width:13.2pt;height:8.4pt;mso-position-horizontal-relative:page;mso-position-vertical-relative:paragraph;z-index:1408" coordorigin="3902,-1296" coordsize="264,168">
            <v:shape style="position:absolute;left:3902;top:-1289;width:226;height:156" type="#_x0000_t75" stroked="false">
              <v:imagedata r:id="rId50" o:title=""/>
            </v:shape>
            <v:line style="position:absolute" from="4158,-1289" to="4158,-1136" stroked="true" strokeweight=".675pt" strokecolor="#231f20"/>
            <w10:wrap type="none"/>
          </v:group>
        </w:pict>
      </w:r>
      <w:r>
        <w:rPr/>
        <w:drawing>
          <wp:anchor distT="0" distB="0" distL="0" distR="0" allowOverlap="1" layoutInCell="1" locked="0" behindDoc="0" simplePos="0" relativeHeight="1432">
            <wp:simplePos x="0" y="0"/>
            <wp:positionH relativeFrom="page">
              <wp:posOffset>2707233</wp:posOffset>
            </wp:positionH>
            <wp:positionV relativeFrom="paragraph">
              <wp:posOffset>-818813</wp:posOffset>
            </wp:positionV>
            <wp:extent cx="416776" cy="100012"/>
            <wp:effectExtent l="0" t="0" r="0" b="0"/>
            <wp:wrapNone/>
            <wp:docPr id="7" name="image42.png" descr=""/>
            <wp:cNvGraphicFramePr>
              <a:graphicFrameLocks noChangeAspect="1"/>
            </wp:cNvGraphicFramePr>
            <a:graphic>
              <a:graphicData uri="http://schemas.openxmlformats.org/drawingml/2006/picture">
                <pic:pic>
                  <pic:nvPicPr>
                    <pic:cNvPr id="8" name="image42.png"/>
                    <pic:cNvPicPr/>
                  </pic:nvPicPr>
                  <pic:blipFill>
                    <a:blip r:embed="rId51" cstate="print"/>
                    <a:stretch>
                      <a:fillRect/>
                    </a:stretch>
                  </pic:blipFill>
                  <pic:spPr>
                    <a:xfrm>
                      <a:off x="0" y="0"/>
                      <a:ext cx="416776" cy="100012"/>
                    </a:xfrm>
                    <a:prstGeom prst="rect">
                      <a:avLst/>
                    </a:prstGeom>
                  </pic:spPr>
                </pic:pic>
              </a:graphicData>
            </a:graphic>
          </wp:anchor>
        </w:drawing>
      </w:r>
      <w:r>
        <w:rPr/>
        <w:drawing>
          <wp:anchor distT="0" distB="0" distL="0" distR="0" allowOverlap="1" layoutInCell="1" locked="0" behindDoc="0" simplePos="0" relativeHeight="1456">
            <wp:simplePos x="0" y="0"/>
            <wp:positionH relativeFrom="page">
              <wp:posOffset>3174390</wp:posOffset>
            </wp:positionH>
            <wp:positionV relativeFrom="paragraph">
              <wp:posOffset>-818813</wp:posOffset>
            </wp:positionV>
            <wp:extent cx="144995" cy="100012"/>
            <wp:effectExtent l="0" t="0" r="0" b="0"/>
            <wp:wrapNone/>
            <wp:docPr id="9" name="image43.png" descr=""/>
            <wp:cNvGraphicFramePr>
              <a:graphicFrameLocks noChangeAspect="1"/>
            </wp:cNvGraphicFramePr>
            <a:graphic>
              <a:graphicData uri="http://schemas.openxmlformats.org/drawingml/2006/picture">
                <pic:pic>
                  <pic:nvPicPr>
                    <pic:cNvPr id="10" name="image43.png"/>
                    <pic:cNvPicPr/>
                  </pic:nvPicPr>
                  <pic:blipFill>
                    <a:blip r:embed="rId52" cstate="print"/>
                    <a:stretch>
                      <a:fillRect/>
                    </a:stretch>
                  </pic:blipFill>
                  <pic:spPr>
                    <a:xfrm>
                      <a:off x="0" y="0"/>
                      <a:ext cx="144995" cy="100012"/>
                    </a:xfrm>
                    <a:prstGeom prst="rect">
                      <a:avLst/>
                    </a:prstGeom>
                  </pic:spPr>
                </pic:pic>
              </a:graphicData>
            </a:graphic>
          </wp:anchor>
        </w:drawing>
      </w:r>
      <w:r>
        <w:rPr/>
        <w:drawing>
          <wp:anchor distT="0" distB="0" distL="0" distR="0" allowOverlap="1" layoutInCell="1" locked="0" behindDoc="0" simplePos="0" relativeHeight="1480">
            <wp:simplePos x="0" y="0"/>
            <wp:positionH relativeFrom="page">
              <wp:posOffset>3375215</wp:posOffset>
            </wp:positionH>
            <wp:positionV relativeFrom="paragraph">
              <wp:posOffset>-820871</wp:posOffset>
            </wp:positionV>
            <wp:extent cx="419747" cy="102679"/>
            <wp:effectExtent l="0" t="0" r="0" b="0"/>
            <wp:wrapNone/>
            <wp:docPr id="11" name="image44.png" descr=""/>
            <wp:cNvGraphicFramePr>
              <a:graphicFrameLocks noChangeAspect="1"/>
            </wp:cNvGraphicFramePr>
            <a:graphic>
              <a:graphicData uri="http://schemas.openxmlformats.org/drawingml/2006/picture">
                <pic:pic>
                  <pic:nvPicPr>
                    <pic:cNvPr id="12" name="image44.png"/>
                    <pic:cNvPicPr/>
                  </pic:nvPicPr>
                  <pic:blipFill>
                    <a:blip r:embed="rId53" cstate="print"/>
                    <a:stretch>
                      <a:fillRect/>
                    </a:stretch>
                  </pic:blipFill>
                  <pic:spPr>
                    <a:xfrm>
                      <a:off x="0" y="0"/>
                      <a:ext cx="419747" cy="102679"/>
                    </a:xfrm>
                    <a:prstGeom prst="rect">
                      <a:avLst/>
                    </a:prstGeom>
                  </pic:spPr>
                </pic:pic>
              </a:graphicData>
            </a:graphic>
          </wp:anchor>
        </w:drawing>
      </w:r>
      <w:r>
        <w:rPr/>
        <w:pict>
          <v:line style="position:absolute;mso-position-horizontal-relative:page;mso-position-vertical-relative:paragraph;z-index:1504" from="184.820496pt,-83.759506pt" to="184.820496pt,-48.359506pt" stroked="true" strokeweight=".665pt" strokecolor="#231f20">
            <w10:wrap type="none"/>
          </v:line>
        </w:pict>
      </w:r>
      <w:r>
        <w:rPr>
          <w:color w:val="231F20"/>
          <w:w w:val="110"/>
        </w:rPr>
        <w:t>Dr. En D. Jorge Olvera García</w:t>
      </w:r>
    </w:p>
    <w:p>
      <w:pPr>
        <w:spacing w:line="242" w:lineRule="exact" w:before="0"/>
        <w:ind w:left="396" w:right="113" w:firstLine="0"/>
        <w:jc w:val="center"/>
        <w:rPr>
          <w:rFonts w:ascii="Calibri"/>
          <w:i/>
          <w:sz w:val="20"/>
        </w:rPr>
      </w:pPr>
      <w:r>
        <w:rPr>
          <w:rFonts w:ascii="Calibri"/>
          <w:i/>
          <w:color w:val="231F20"/>
          <w:w w:val="105"/>
          <w:sz w:val="20"/>
        </w:rPr>
        <w:t>Rector</w:t>
      </w:r>
    </w:p>
    <w:p>
      <w:pPr>
        <w:pStyle w:val="BodyText"/>
        <w:rPr>
          <w:rFonts w:ascii="Calibri"/>
          <w:i/>
          <w:sz w:val="14"/>
        </w:rPr>
      </w:pPr>
    </w:p>
    <w:p>
      <w:pPr>
        <w:pStyle w:val="Heading4"/>
        <w:spacing w:line="242" w:lineRule="exact" w:before="65"/>
        <w:ind w:left="396" w:right="113"/>
        <w:jc w:val="center"/>
      </w:pPr>
      <w:r>
        <w:rPr>
          <w:color w:val="231F20"/>
          <w:w w:val="110"/>
        </w:rPr>
        <w:t>Dra. en Est. Lat. Ángeles Ma. del Rosario Pérez Bernal</w:t>
      </w:r>
    </w:p>
    <w:p>
      <w:pPr>
        <w:spacing w:line="242" w:lineRule="exact" w:before="0"/>
        <w:ind w:left="396" w:right="113" w:firstLine="0"/>
        <w:jc w:val="center"/>
        <w:rPr>
          <w:rFonts w:ascii="Calibri" w:hAnsi="Calibri"/>
          <w:i/>
          <w:sz w:val="20"/>
        </w:rPr>
      </w:pPr>
      <w:r>
        <w:rPr>
          <w:rFonts w:ascii="Calibri" w:hAnsi="Calibri"/>
          <w:i/>
          <w:color w:val="231F20"/>
          <w:w w:val="105"/>
          <w:sz w:val="20"/>
        </w:rPr>
        <w:t>Secretaria de Investigación y Estudios Avanzados</w:t>
      </w:r>
    </w:p>
    <w:p>
      <w:pPr>
        <w:pStyle w:val="BodyText"/>
        <w:spacing w:before="3"/>
        <w:rPr>
          <w:rFonts w:ascii="Calibri"/>
          <w:i/>
          <w:sz w:val="19"/>
        </w:rPr>
      </w:pPr>
    </w:p>
    <w:p>
      <w:pPr>
        <w:pStyle w:val="Heading4"/>
        <w:spacing w:line="242" w:lineRule="exact"/>
        <w:ind w:left="396" w:right="113"/>
        <w:jc w:val="center"/>
      </w:pPr>
      <w:r>
        <w:rPr>
          <w:color w:val="231F20"/>
          <w:w w:val="110"/>
        </w:rPr>
        <w:t>Dra. Reyna Vergara González</w:t>
      </w:r>
    </w:p>
    <w:p>
      <w:pPr>
        <w:spacing w:line="242" w:lineRule="exact" w:before="0"/>
        <w:ind w:left="396" w:right="113" w:firstLine="0"/>
        <w:jc w:val="center"/>
        <w:rPr>
          <w:rFonts w:ascii="Calibri" w:hAnsi="Calibri"/>
          <w:i/>
          <w:sz w:val="20"/>
        </w:rPr>
      </w:pPr>
      <w:r>
        <w:rPr>
          <w:rFonts w:ascii="Calibri" w:hAnsi="Calibri"/>
          <w:i/>
          <w:color w:val="231F20"/>
          <w:w w:val="105"/>
          <w:sz w:val="20"/>
        </w:rPr>
        <w:t>Directora de la Facultad de Economía y Administración</w:t>
      </w:r>
    </w:p>
    <w:p>
      <w:pPr>
        <w:pStyle w:val="BodyText"/>
        <w:spacing w:before="2"/>
        <w:rPr>
          <w:rFonts w:ascii="Calibri"/>
          <w:i/>
          <w:sz w:val="19"/>
        </w:rPr>
      </w:pPr>
    </w:p>
    <w:p>
      <w:pPr>
        <w:spacing w:line="240" w:lineRule="exact" w:before="0"/>
        <w:ind w:left="1164" w:right="128" w:hanging="78"/>
        <w:jc w:val="left"/>
        <w:rPr>
          <w:rFonts w:ascii="Calibri" w:hAnsi="Calibri"/>
          <w:i/>
          <w:sz w:val="20"/>
        </w:rPr>
      </w:pPr>
      <w:r>
        <w:rPr>
          <w:rFonts w:ascii="Calibri" w:hAnsi="Calibri"/>
          <w:color w:val="231F20"/>
          <w:w w:val="105"/>
          <w:sz w:val="20"/>
        </w:rPr>
        <w:t>L.C.C. María del Socorro Castañeda Díaz </w:t>
      </w:r>
      <w:r>
        <w:rPr>
          <w:rFonts w:ascii="Calibri" w:hAnsi="Calibri"/>
          <w:i/>
          <w:color w:val="231F20"/>
          <w:w w:val="105"/>
          <w:sz w:val="20"/>
        </w:rPr>
        <w:t>Directora de Difusión y Promoción de la </w:t>
      </w:r>
      <w:r>
        <w:rPr>
          <w:rFonts w:ascii="Calibri" w:hAnsi="Calibri"/>
          <w:i/>
          <w:color w:val="231F20"/>
          <w:w w:val="105"/>
          <w:sz w:val="20"/>
        </w:rPr>
        <w:t>Investigación y los Estudios Avanzados</w:t>
      </w:r>
    </w:p>
    <w:p>
      <w:pPr>
        <w:pStyle w:val="BodyText"/>
        <w:spacing w:before="9"/>
        <w:rPr>
          <w:rFonts w:ascii="Calibri"/>
          <w:i/>
          <w:sz w:val="19"/>
        </w:rPr>
      </w:pPr>
    </w:p>
    <w:p>
      <w:pPr>
        <w:pStyle w:val="Heading4"/>
        <w:spacing w:line="242" w:lineRule="exact" w:before="0"/>
        <w:ind w:left="1432" w:right="128"/>
        <w:jc w:val="left"/>
      </w:pPr>
      <w:r>
        <w:rPr>
          <w:color w:val="231F20"/>
          <w:w w:val="110"/>
        </w:rPr>
        <w:t>L.L.L. Patricia Vega Villavicencio</w:t>
      </w:r>
    </w:p>
    <w:p>
      <w:pPr>
        <w:spacing w:line="242" w:lineRule="exact" w:before="0"/>
        <w:ind w:left="396" w:right="113" w:firstLine="0"/>
        <w:jc w:val="center"/>
        <w:rPr>
          <w:rFonts w:ascii="Calibri" w:hAnsi="Calibri"/>
          <w:i/>
          <w:sz w:val="20"/>
        </w:rPr>
      </w:pPr>
      <w:r>
        <w:rPr>
          <w:rFonts w:ascii="Calibri" w:hAnsi="Calibri"/>
          <w:i/>
          <w:color w:val="231F20"/>
          <w:w w:val="105"/>
          <w:sz w:val="20"/>
        </w:rPr>
        <w:t>Jefa del Departamento de Producción y Difusión Editorial</w:t>
      </w:r>
    </w:p>
    <w:p>
      <w:pPr>
        <w:spacing w:after="0" w:line="242" w:lineRule="exact"/>
        <w:jc w:val="center"/>
        <w:rPr>
          <w:rFonts w:ascii="Calibri" w:hAnsi="Calibri"/>
          <w:sz w:val="20"/>
        </w:rPr>
        <w:sectPr>
          <w:headerReference w:type="even" r:id="rId41"/>
          <w:pgSz w:w="7380" w:h="11340"/>
          <w:pgMar w:header="0" w:footer="0" w:top="1040" w:bottom="280" w:left="1000" w:right="1000"/>
        </w:sectPr>
      </w:pPr>
    </w:p>
    <w:p>
      <w:pPr>
        <w:pStyle w:val="BodyText"/>
        <w:spacing w:before="4"/>
        <w:rPr>
          <w:rFonts w:ascii="Times New Roman"/>
          <w:sz w:val="17"/>
        </w:rPr>
      </w:pPr>
    </w:p>
    <w:p>
      <w:pPr>
        <w:spacing w:after="0"/>
        <w:rPr>
          <w:rFonts w:ascii="Times New Roman"/>
          <w:sz w:val="17"/>
        </w:rPr>
        <w:sectPr>
          <w:headerReference w:type="default" r:id="rId54"/>
          <w:pgSz w:w="7380" w:h="11340"/>
          <w:pgMar w:header="0" w:footer="0" w:top="0" w:bottom="280" w:left="1000" w:right="1000"/>
        </w:sectPr>
      </w:pPr>
    </w:p>
    <w:p>
      <w:pPr>
        <w:pStyle w:val="BodyText"/>
        <w:rPr>
          <w:rFonts w:ascii="Times New Roman"/>
          <w:sz w:val="20"/>
        </w:rPr>
      </w:pPr>
      <w:r>
        <w:rPr/>
        <w:pict>
          <v:line style="position:absolute;mso-position-horizontal-relative:page;mso-position-vertical-relative:page;z-index:-196144" from="0pt,.000016pt" to="0pt,566.929016pt" stroked="true" strokeweight="0pt" strokecolor="#babcbe">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7"/>
        </w:rPr>
      </w:pPr>
    </w:p>
    <w:p>
      <w:pPr>
        <w:spacing w:line="400" w:lineRule="exact" w:before="28"/>
        <w:ind w:left="811" w:right="98" w:hanging="1"/>
        <w:jc w:val="center"/>
        <w:rPr>
          <w:sz w:val="38"/>
        </w:rPr>
      </w:pPr>
      <w:r>
        <w:rPr>
          <w:color w:val="231F20"/>
          <w:w w:val="110"/>
          <w:sz w:val="32"/>
        </w:rPr>
        <w:t>Incubación de empresas, actividad emprendedora y generación de conocimiento</w:t>
      </w:r>
      <w:r>
        <w:rPr>
          <w:color w:val="231F20"/>
          <w:spacing w:val="-23"/>
          <w:w w:val="110"/>
          <w:sz w:val="32"/>
        </w:rPr>
        <w:t> </w:t>
      </w:r>
      <w:r>
        <w:rPr>
          <w:color w:val="231F20"/>
          <w:w w:val="110"/>
          <w:sz w:val="32"/>
        </w:rPr>
        <w:t>en</w:t>
      </w:r>
      <w:r>
        <w:rPr>
          <w:color w:val="231F20"/>
          <w:spacing w:val="-23"/>
          <w:w w:val="110"/>
          <w:sz w:val="32"/>
        </w:rPr>
        <w:t> </w:t>
      </w:r>
      <w:r>
        <w:rPr>
          <w:color w:val="231F20"/>
          <w:w w:val="110"/>
          <w:sz w:val="32"/>
        </w:rPr>
        <w:t>el</w:t>
      </w:r>
      <w:r>
        <w:rPr>
          <w:color w:val="231F20"/>
          <w:spacing w:val="-23"/>
          <w:w w:val="110"/>
          <w:sz w:val="32"/>
        </w:rPr>
        <w:t> </w:t>
      </w:r>
      <w:r>
        <w:rPr>
          <w:color w:val="231F20"/>
          <w:w w:val="110"/>
          <w:sz w:val="32"/>
        </w:rPr>
        <w:t>marco</w:t>
      </w:r>
      <w:r>
        <w:rPr>
          <w:color w:val="231F20"/>
          <w:spacing w:val="-23"/>
          <w:w w:val="110"/>
          <w:sz w:val="32"/>
        </w:rPr>
        <w:t> </w:t>
      </w:r>
      <w:r>
        <w:rPr>
          <w:color w:val="231F20"/>
          <w:w w:val="110"/>
          <w:sz w:val="32"/>
        </w:rPr>
        <w:t>de</w:t>
      </w:r>
      <w:r>
        <w:rPr>
          <w:color w:val="231F20"/>
          <w:spacing w:val="-23"/>
          <w:w w:val="110"/>
          <w:sz w:val="32"/>
        </w:rPr>
        <w:t> </w:t>
      </w:r>
      <w:r>
        <w:rPr>
          <w:color w:val="231F20"/>
          <w:w w:val="110"/>
          <w:sz w:val="32"/>
        </w:rPr>
        <w:t>la</w:t>
      </w:r>
      <w:r>
        <w:rPr>
          <w:color w:val="231F20"/>
          <w:spacing w:val="-23"/>
          <w:w w:val="110"/>
          <w:sz w:val="32"/>
        </w:rPr>
        <w:t> </w:t>
      </w:r>
      <w:r>
        <w:rPr>
          <w:color w:val="231F20"/>
          <w:w w:val="110"/>
          <w:sz w:val="32"/>
        </w:rPr>
        <w:t>relación </w:t>
      </w:r>
      <w:r>
        <w:rPr>
          <w:color w:val="8D8F92"/>
          <w:w w:val="110"/>
          <w:sz w:val="38"/>
        </w:rPr>
        <w:t>empresa-universidad-gobierno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9"/>
        </w:rPr>
      </w:pPr>
    </w:p>
    <w:p>
      <w:pPr>
        <w:pStyle w:val="Heading2"/>
        <w:spacing w:line="288" w:lineRule="exact" w:before="1"/>
        <w:ind w:left="2285" w:right="1572"/>
        <w:jc w:val="center"/>
      </w:pPr>
      <w:r>
        <w:rPr>
          <w:color w:val="231F20"/>
          <w:w w:val="110"/>
        </w:rPr>
        <w:t>Rosa Azalea Canales</w:t>
      </w:r>
      <w:r>
        <w:rPr>
          <w:color w:val="231F20"/>
          <w:spacing w:val="-40"/>
          <w:w w:val="110"/>
        </w:rPr>
        <w:t> </w:t>
      </w:r>
      <w:r>
        <w:rPr>
          <w:color w:val="231F20"/>
          <w:w w:val="110"/>
        </w:rPr>
        <w:t>García Juan</w:t>
      </w:r>
      <w:r>
        <w:rPr>
          <w:color w:val="231F20"/>
          <w:spacing w:val="-38"/>
          <w:w w:val="110"/>
        </w:rPr>
        <w:t> </w:t>
      </w:r>
      <w:r>
        <w:rPr>
          <w:color w:val="231F20"/>
          <w:w w:val="110"/>
        </w:rPr>
        <w:t>Andrés</w:t>
      </w:r>
      <w:r>
        <w:rPr>
          <w:color w:val="231F20"/>
          <w:spacing w:val="-38"/>
          <w:w w:val="110"/>
        </w:rPr>
        <w:t> </w:t>
      </w:r>
      <w:r>
        <w:rPr>
          <w:color w:val="231F20"/>
          <w:w w:val="110"/>
        </w:rPr>
        <w:t>Godínez</w:t>
      </w:r>
      <w:r>
        <w:rPr>
          <w:color w:val="231F20"/>
          <w:spacing w:val="-38"/>
          <w:w w:val="110"/>
        </w:rPr>
        <w:t> </w:t>
      </w:r>
      <w:r>
        <w:rPr>
          <w:color w:val="231F20"/>
          <w:w w:val="110"/>
        </w:rPr>
        <w:t>Enciso Liliana Rendón</w:t>
      </w:r>
      <w:r>
        <w:rPr>
          <w:color w:val="231F20"/>
          <w:spacing w:val="-26"/>
          <w:w w:val="110"/>
        </w:rPr>
        <w:t> </w:t>
      </w:r>
      <w:r>
        <w:rPr>
          <w:color w:val="231F20"/>
          <w:w w:val="110"/>
        </w:rPr>
        <w:t>Rojas</w:t>
      </w:r>
    </w:p>
    <w:p>
      <w:pPr>
        <w:spacing w:before="115"/>
        <w:ind w:left="2282" w:right="1572" w:firstLine="0"/>
        <w:jc w:val="center"/>
        <w:rPr>
          <w:rFonts w:ascii="Calibri"/>
          <w:sz w:val="24"/>
        </w:rPr>
      </w:pPr>
      <w:r>
        <w:rPr>
          <w:rFonts w:ascii="Calibri"/>
          <w:color w:val="231F20"/>
          <w:sz w:val="24"/>
        </w:rPr>
        <w:t>Coordinadores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6"/>
        <w:rPr>
          <w:rFonts w:ascii="Calibri"/>
          <w:sz w:val="26"/>
        </w:rPr>
      </w:pPr>
      <w:r>
        <w:rPr/>
        <w:pict>
          <v:group style="position:absolute;margin-left:123.343002pt;margin-top:18.130062pt;width:28.15pt;height:24.7pt;mso-position-horizontal-relative:page;mso-position-vertical-relative:paragraph;z-index:1528;mso-wrap-distance-left:0;mso-wrap-distance-right:0" coordorigin="2467,363" coordsize="563,494">
            <v:shape style="position:absolute;left:2505;top:373;width:486;height:77" type="#_x0000_t75" stroked="false">
              <v:imagedata r:id="rId56" o:title=""/>
            </v:shape>
            <v:shape style="position:absolute;left:2599;top:471;width:294;height:277" type="#_x0000_t75" stroked="false">
              <v:imagedata r:id="rId57" o:title=""/>
            </v:shape>
            <v:shape style="position:absolute;left:2467;top:363;width:562;height:494" type="#_x0000_t75" stroked="false">
              <v:imagedata r:id="rId58" o:title=""/>
            </v:shape>
            <w10:wrap type="topAndBottom"/>
          </v:group>
        </w:pict>
      </w:r>
      <w:r>
        <w:rPr/>
        <w:drawing>
          <wp:anchor distT="0" distB="0" distL="0" distR="0" allowOverlap="1" layoutInCell="1" locked="0" behindDoc="0" simplePos="0" relativeHeight="1552">
            <wp:simplePos x="0" y="0"/>
            <wp:positionH relativeFrom="page">
              <wp:posOffset>1977224</wp:posOffset>
            </wp:positionH>
            <wp:positionV relativeFrom="paragraph">
              <wp:posOffset>320331</wp:posOffset>
            </wp:positionV>
            <wp:extent cx="489555" cy="126015"/>
            <wp:effectExtent l="0" t="0" r="0" b="0"/>
            <wp:wrapTopAndBottom/>
            <wp:docPr id="13" name="image48.png" descr=""/>
            <wp:cNvGraphicFramePr>
              <a:graphicFrameLocks noChangeAspect="1"/>
            </wp:cNvGraphicFramePr>
            <a:graphic>
              <a:graphicData uri="http://schemas.openxmlformats.org/drawingml/2006/picture">
                <pic:pic>
                  <pic:nvPicPr>
                    <pic:cNvPr id="14" name="image48.png"/>
                    <pic:cNvPicPr/>
                  </pic:nvPicPr>
                  <pic:blipFill>
                    <a:blip r:embed="rId59" cstate="print"/>
                    <a:stretch>
                      <a:fillRect/>
                    </a:stretch>
                  </pic:blipFill>
                  <pic:spPr>
                    <a:xfrm>
                      <a:off x="0" y="0"/>
                      <a:ext cx="489555" cy="126015"/>
                    </a:xfrm>
                    <a:prstGeom prst="rect">
                      <a:avLst/>
                    </a:prstGeom>
                  </pic:spPr>
                </pic:pic>
              </a:graphicData>
            </a:graphic>
          </wp:anchor>
        </w:drawing>
      </w:r>
      <w:r>
        <w:rPr/>
        <w:pict>
          <v:line style="position:absolute;mso-position-horizontal-relative:page;mso-position-vertical-relative:paragraph;z-index:1576;mso-wrap-distance-left:0;mso-wrap-distance-right:0" from="198.488007pt,22.747061pt" to="198.488007pt,37.614061pt" stroked="true" strokeweight=".280pt" strokecolor="#231f20">
            <w10:wrap type="topAndBottom"/>
          </v:line>
        </w:pict>
      </w:r>
      <w:r>
        <w:rPr/>
        <w:drawing>
          <wp:anchor distT="0" distB="0" distL="0" distR="0" allowOverlap="1" layoutInCell="1" locked="0" behindDoc="0" simplePos="0" relativeHeight="1600">
            <wp:simplePos x="0" y="0"/>
            <wp:positionH relativeFrom="page">
              <wp:posOffset>2575585</wp:posOffset>
            </wp:positionH>
            <wp:positionV relativeFrom="paragraph">
              <wp:posOffset>322263</wp:posOffset>
            </wp:positionV>
            <wp:extent cx="585822" cy="111728"/>
            <wp:effectExtent l="0" t="0" r="0" b="0"/>
            <wp:wrapTopAndBottom/>
            <wp:docPr id="15" name="image49.png" descr=""/>
            <wp:cNvGraphicFramePr>
              <a:graphicFrameLocks noChangeAspect="1"/>
            </wp:cNvGraphicFramePr>
            <a:graphic>
              <a:graphicData uri="http://schemas.openxmlformats.org/drawingml/2006/picture">
                <pic:pic>
                  <pic:nvPicPr>
                    <pic:cNvPr id="16" name="image49.png"/>
                    <pic:cNvPicPr/>
                  </pic:nvPicPr>
                  <pic:blipFill>
                    <a:blip r:embed="rId60" cstate="print"/>
                    <a:stretch>
                      <a:fillRect/>
                    </a:stretch>
                  </pic:blipFill>
                  <pic:spPr>
                    <a:xfrm>
                      <a:off x="0" y="0"/>
                      <a:ext cx="585822" cy="111728"/>
                    </a:xfrm>
                    <a:prstGeom prst="rect">
                      <a:avLst/>
                    </a:prstGeom>
                  </pic:spPr>
                </pic:pic>
              </a:graphicData>
            </a:graphic>
          </wp:anchor>
        </w:drawing>
      </w:r>
    </w:p>
    <w:p>
      <w:pPr>
        <w:spacing w:after="0"/>
        <w:rPr>
          <w:rFonts w:ascii="Calibri"/>
          <w:sz w:val="26"/>
        </w:rPr>
        <w:sectPr>
          <w:headerReference w:type="even" r:id="rId55"/>
          <w:pgSz w:w="7380" w:h="11340"/>
          <w:pgMar w:header="0" w:footer="0" w:top="0" w:bottom="0" w:left="0" w:right="640"/>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24"/>
        </w:rPr>
      </w:pPr>
    </w:p>
    <w:p>
      <w:pPr>
        <w:spacing w:line="256" w:lineRule="auto" w:before="72"/>
        <w:ind w:left="103" w:right="301" w:firstLine="0"/>
        <w:jc w:val="both"/>
        <w:rPr>
          <w:sz w:val="16"/>
        </w:rPr>
      </w:pPr>
      <w:r>
        <w:rPr>
          <w:i/>
          <w:color w:val="FFFFFF"/>
          <w:w w:val="105"/>
          <w:sz w:val="16"/>
        </w:rPr>
        <w:t>Incubación de empresas, actividad emprendedora y generación de </w:t>
      </w:r>
      <w:r>
        <w:rPr>
          <w:i/>
          <w:color w:val="FFFFFF"/>
          <w:w w:val="105"/>
          <w:sz w:val="16"/>
        </w:rPr>
        <w:t>conocimiento en el marco de la relación empresa-universidad-gobierno </w:t>
      </w:r>
      <w:r>
        <w:rPr>
          <w:color w:val="FFFFFF"/>
          <w:w w:val="105"/>
          <w:sz w:val="16"/>
        </w:rPr>
        <w:t>obtuvo un dictamen positivo conforme a los criterios editoriales de la Secretaría de Investigación y Estudios   Avanzados.</w:t>
      </w:r>
    </w:p>
    <w:p>
      <w:pPr>
        <w:pStyle w:val="BodyText"/>
        <w:spacing w:before="11"/>
        <w:rPr>
          <w:sz w:val="16"/>
        </w:rPr>
      </w:pPr>
    </w:p>
    <w:p>
      <w:pPr>
        <w:spacing w:before="0"/>
        <w:ind w:left="103" w:right="0" w:firstLine="0"/>
        <w:jc w:val="both"/>
        <w:rPr>
          <w:sz w:val="16"/>
        </w:rPr>
      </w:pPr>
      <w:r>
        <w:rPr>
          <w:color w:val="FFFFFF"/>
          <w:w w:val="105"/>
          <w:sz w:val="16"/>
        </w:rPr>
        <w:t>ISBN:  978-607-422-676-8</w:t>
      </w:r>
    </w:p>
    <w:p>
      <w:pPr>
        <w:pStyle w:val="BodyText"/>
        <w:spacing w:before="1"/>
      </w:pPr>
    </w:p>
    <w:p>
      <w:pPr>
        <w:pStyle w:val="ListParagraph"/>
        <w:numPr>
          <w:ilvl w:val="1"/>
          <w:numId w:val="1"/>
        </w:numPr>
        <w:tabs>
          <w:tab w:pos="469" w:val="left" w:leader="none"/>
        </w:tabs>
        <w:spacing w:line="256" w:lineRule="auto" w:before="0" w:after="0"/>
        <w:ind w:left="670" w:right="1595" w:hanging="567"/>
        <w:jc w:val="left"/>
        <w:rPr>
          <w:sz w:val="16"/>
        </w:rPr>
      </w:pPr>
      <w:r>
        <w:rPr>
          <w:color w:val="FFFFFF"/>
          <w:w w:val="110"/>
          <w:sz w:val="16"/>
        </w:rPr>
        <w:t>©</w:t>
      </w:r>
      <w:r>
        <w:rPr>
          <w:color w:val="FFFFFF"/>
          <w:spacing w:val="-17"/>
          <w:w w:val="110"/>
          <w:sz w:val="16"/>
        </w:rPr>
        <w:t> </w:t>
      </w:r>
      <w:r>
        <w:rPr>
          <w:color w:val="FFFFFF"/>
          <w:w w:val="110"/>
          <w:sz w:val="16"/>
        </w:rPr>
        <w:t>Universidad</w:t>
      </w:r>
      <w:r>
        <w:rPr>
          <w:color w:val="FFFFFF"/>
          <w:spacing w:val="-17"/>
          <w:w w:val="110"/>
          <w:sz w:val="16"/>
        </w:rPr>
        <w:t> </w:t>
      </w:r>
      <w:r>
        <w:rPr>
          <w:color w:val="FFFFFF"/>
          <w:w w:val="110"/>
          <w:sz w:val="16"/>
        </w:rPr>
        <w:t>Autónoma</w:t>
      </w:r>
      <w:r>
        <w:rPr>
          <w:color w:val="FFFFFF"/>
          <w:spacing w:val="-17"/>
          <w:w w:val="110"/>
          <w:sz w:val="16"/>
        </w:rPr>
        <w:t> </w:t>
      </w:r>
      <w:r>
        <w:rPr>
          <w:color w:val="FFFFFF"/>
          <w:w w:val="110"/>
          <w:sz w:val="16"/>
        </w:rPr>
        <w:t>del</w:t>
      </w:r>
      <w:r>
        <w:rPr>
          <w:color w:val="FFFFFF"/>
          <w:spacing w:val="-17"/>
          <w:w w:val="110"/>
          <w:sz w:val="16"/>
        </w:rPr>
        <w:t> </w:t>
      </w:r>
      <w:r>
        <w:rPr>
          <w:color w:val="FFFFFF"/>
          <w:w w:val="110"/>
          <w:sz w:val="16"/>
        </w:rPr>
        <w:t>Estado</w:t>
      </w:r>
      <w:r>
        <w:rPr>
          <w:color w:val="FFFFFF"/>
          <w:spacing w:val="-17"/>
          <w:w w:val="110"/>
          <w:sz w:val="16"/>
        </w:rPr>
        <w:t> </w:t>
      </w:r>
      <w:r>
        <w:rPr>
          <w:color w:val="FFFFFF"/>
          <w:w w:val="110"/>
          <w:sz w:val="16"/>
        </w:rPr>
        <w:t>de</w:t>
      </w:r>
      <w:r>
        <w:rPr>
          <w:color w:val="FFFFFF"/>
          <w:spacing w:val="-17"/>
          <w:w w:val="110"/>
          <w:sz w:val="16"/>
        </w:rPr>
        <w:t> </w:t>
      </w:r>
      <w:r>
        <w:rPr>
          <w:color w:val="FFFFFF"/>
          <w:w w:val="110"/>
          <w:sz w:val="16"/>
        </w:rPr>
        <w:t>México Instituto Literario núm. 100 Ote.,</w:t>
      </w:r>
      <w:r>
        <w:rPr>
          <w:color w:val="FFFFFF"/>
          <w:spacing w:val="-27"/>
          <w:w w:val="110"/>
          <w:sz w:val="16"/>
        </w:rPr>
        <w:t> </w:t>
      </w:r>
      <w:r>
        <w:rPr>
          <w:color w:val="FFFFFF"/>
          <w:w w:val="110"/>
          <w:sz w:val="16"/>
        </w:rPr>
        <w:t>Centro,</w:t>
      </w:r>
    </w:p>
    <w:p>
      <w:pPr>
        <w:spacing w:line="256" w:lineRule="auto" w:before="0"/>
        <w:ind w:left="670" w:right="1880" w:firstLine="0"/>
        <w:jc w:val="left"/>
        <w:rPr>
          <w:sz w:val="16"/>
        </w:rPr>
      </w:pPr>
      <w:r>
        <w:rPr>
          <w:color w:val="FFFFFF"/>
          <w:w w:val="110"/>
          <w:sz w:val="16"/>
        </w:rPr>
        <w:t>C.P. 50000, Toluca, México </w:t>
      </w:r>
      <w:hyperlink r:id="rId62">
        <w:r>
          <w:rPr>
            <w:color w:val="FFFFFF"/>
            <w:w w:val="110"/>
            <w:sz w:val="16"/>
          </w:rPr>
          <w:t>http://www.uaemex.mx</w:t>
        </w:r>
      </w:hyperlink>
    </w:p>
    <w:p>
      <w:pPr>
        <w:pStyle w:val="BodyText"/>
        <w:spacing w:before="11"/>
        <w:rPr>
          <w:sz w:val="16"/>
        </w:rPr>
      </w:pPr>
    </w:p>
    <w:p>
      <w:pPr>
        <w:spacing w:line="511" w:lineRule="auto" w:before="0"/>
        <w:ind w:left="103" w:right="2951" w:firstLine="0"/>
        <w:jc w:val="left"/>
        <w:rPr>
          <w:sz w:val="16"/>
        </w:rPr>
      </w:pPr>
      <w:r>
        <w:rPr>
          <w:color w:val="FFFFFF"/>
          <w:w w:val="105"/>
          <w:sz w:val="16"/>
        </w:rPr>
        <w:t>Impreso y hecho en México. Primera edición, 2016.</w:t>
      </w:r>
    </w:p>
    <w:p>
      <w:pPr>
        <w:spacing w:line="256" w:lineRule="auto" w:before="0"/>
        <w:ind w:left="103" w:right="301" w:firstLine="0"/>
        <w:jc w:val="both"/>
        <w:rPr>
          <w:sz w:val="16"/>
        </w:rPr>
      </w:pPr>
      <w:r>
        <w:rPr>
          <w:color w:val="FFFFFF"/>
          <w:w w:val="105"/>
          <w:sz w:val="16"/>
        </w:rPr>
        <w:t>Queda prohibida la reproducción parcial o total del contenido sin contar previamente con la autorización por escrito del titular de los derechos en términos de la Ley Federal del Derecho de Autor y, en su caso,de los tratados internacionales  aplicables.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5"/>
        </w:rPr>
      </w:pPr>
    </w:p>
    <w:p>
      <w:pPr>
        <w:pStyle w:val="BodyText"/>
        <w:spacing w:before="1"/>
        <w:rPr>
          <w:sz w:val="8"/>
        </w:rPr>
      </w:pPr>
    </w:p>
    <w:p>
      <w:pPr>
        <w:spacing w:before="1"/>
        <w:ind w:left="115" w:right="1880" w:firstLine="0"/>
        <w:jc w:val="left"/>
        <w:rPr>
          <w:rFonts w:ascii="Arial" w:hAnsi="Arial"/>
          <w:sz w:val="6"/>
        </w:rPr>
      </w:pPr>
      <w:r>
        <w:rPr/>
        <w:pict>
          <v:group style="position:absolute;margin-left:53.199947pt;margin-top:-26.268337pt;width:61.8pt;height:25.05pt;mso-position-horizontal-relative:page;mso-position-vertical-relative:paragraph;z-index:-196120" coordorigin="1064,-525" coordsize="1236,501">
            <v:shape style="position:absolute;left:1544;top:-525;width:755;height:474" coordorigin="1544,-525" coordsize="755,474" path="m1944,-151l1938,-153,1932,-141,1926,-131,1920,-120,1909,-106,1897,-95,1882,-86,1866,-79,1855,-75,1843,-73,1831,-72,1819,-71,1687,-71,1684,-71,1684,-108,1684,-235,1684,-254,1685,-288,1875,-288,1875,-307,1684,-307,1684,-505,1816,-506,1825,-505,1836,-504,1847,-501,1858,-498,1871,-492,1883,-483,1893,-472,1901,-459,1905,-448,1908,-437,1909,-423,1909,-420,1909,-418,1916,-418,1916,-475,1916,-480,1914,-497,1910,-506,1910,-507,1893,-518,1887,-522,1872,-523,1864,-524,1548,-524,1544,-524,1544,-517,1550,-517,1555,-516,1561,-515,1572,-512,1582,-506,1590,-498,1595,-487,1597,-480,1599,-475,1602,-457,1603,-448,1603,-295,1630,-295,1630,-293,1629,-292,1618,-263,1613,-249,1608,-235,1604,-227,1603,-218,1603,-87,1603,-55,1603,-53,1869,-53,1875,-53,1894,-55,1905,-61,1911,-71,1920,-87,1923,-94,1928,-106,1932,-119,1942,-146,1943,-148,1944,-151m2299,-55l2299,-60,2298,-60,2298,-60,2297,-61,2286,-64,2276,-69,2267,-75,2258,-83,2248,-94,2239,-106,2232,-119,2226,-132,2212,-165,2202,-188,2194,-207,2106,-418,2106,-207,1917,-207,2014,-424,2030,-389,2061,-315,2092,-242,2106,-207,2106,-418,2103,-424,2072,-498,2061,-525,2061,-525,2054,-525,2048,-525,2038,-525,2037,-524,2031,-510,2026,-500,1848,-102,1843,-89,1845,-89,1851,-90,1856,-92,1865,-94,1866,-96,1877,-119,1906,-183,1907,-186,1908,-188,2115,-188,2115,-187,2116,-186,2125,-165,2129,-155,2133,-145,2137,-136,2141,-126,2147,-117,2161,-97,2178,-80,2198,-67,2221,-58,2235,-55,2250,-53,2265,-52,2279,-52,2286,-52,2293,-53,2299,-54,2299,-55e" filled="true" fillcolor="#ffffff" stroked="false">
              <v:path arrowok="t"/>
              <v:fill type="solid"/>
            </v:shape>
            <v:shape style="position:absolute;left:1064;top:-391;width:273;height:344" type="#_x0000_t75" stroked="false">
              <v:imagedata r:id="rId63" o:title=""/>
            </v:shape>
            <v:shape style="position:absolute;left:1326;top:-525;width:140;height:473" coordorigin="1326,-525" coordsize="140,473" path="m1364,-525l1339,-524,1326,-524,1326,-370,1326,-368,1333,-357,1336,-348,1340,-276,1340,-275,1339,-273,1326,-273,1326,-272,1326,-206,1327,-204,1335,-196,1341,-189,1345,-180,1353,-154,1355,-129,1349,-104,1335,-81,1334,-79,1334,-77,1340,-65,1347,-59,1366,-53,1376,-52,1462,-52,1466,-52,1466,-59,1461,-60,1456,-60,1410,-106,1407,-524,1390,-525,1364,-525xe" filled="true" fillcolor="#ffffff" stroked="false">
              <v:path arrowok="t"/>
              <v:fill type="solid"/>
            </v:shape>
            <v:shape style="position:absolute;left:1435;top:-287;width:178;height:262" type="#_x0000_t75" stroked="false">
              <v:imagedata r:id="rId64" o:title=""/>
            </v:shape>
            <w10:wrap type="none"/>
          </v:group>
        </w:pict>
      </w:r>
      <w:r>
        <w:rPr/>
        <w:drawing>
          <wp:anchor distT="0" distB="0" distL="0" distR="0" allowOverlap="1" layoutInCell="1" locked="0" behindDoc="1" simplePos="0" relativeHeight="268239359">
            <wp:simplePos x="0" y="0"/>
            <wp:positionH relativeFrom="page">
              <wp:posOffset>1783257</wp:posOffset>
            </wp:positionH>
            <wp:positionV relativeFrom="paragraph">
              <wp:posOffset>-103516</wp:posOffset>
            </wp:positionV>
            <wp:extent cx="453266" cy="116681"/>
            <wp:effectExtent l="0" t="0" r="0" b="0"/>
            <wp:wrapNone/>
            <wp:docPr id="17" name="image52.png" descr=""/>
            <wp:cNvGraphicFramePr>
              <a:graphicFrameLocks noChangeAspect="1"/>
            </wp:cNvGraphicFramePr>
            <a:graphic>
              <a:graphicData uri="http://schemas.openxmlformats.org/drawingml/2006/picture">
                <pic:pic>
                  <pic:nvPicPr>
                    <pic:cNvPr id="18" name="image52.png"/>
                    <pic:cNvPicPr/>
                  </pic:nvPicPr>
                  <pic:blipFill>
                    <a:blip r:embed="rId65" cstate="print"/>
                    <a:stretch>
                      <a:fillRect/>
                    </a:stretch>
                  </pic:blipFill>
                  <pic:spPr>
                    <a:xfrm>
                      <a:off x="0" y="0"/>
                      <a:ext cx="453266" cy="116681"/>
                    </a:xfrm>
                    <a:prstGeom prst="rect">
                      <a:avLst/>
                    </a:prstGeom>
                  </pic:spPr>
                </pic:pic>
              </a:graphicData>
            </a:graphic>
          </wp:anchor>
        </w:drawing>
      </w:r>
      <w:r>
        <w:rPr/>
        <w:drawing>
          <wp:anchor distT="0" distB="0" distL="0" distR="0" allowOverlap="1" layoutInCell="1" locked="0" behindDoc="1" simplePos="0" relativeHeight="268239383">
            <wp:simplePos x="0" y="0"/>
            <wp:positionH relativeFrom="page">
              <wp:posOffset>2347545</wp:posOffset>
            </wp:positionH>
            <wp:positionV relativeFrom="paragraph">
              <wp:posOffset>-101681</wp:posOffset>
            </wp:positionV>
            <wp:extent cx="549277" cy="104775"/>
            <wp:effectExtent l="0" t="0" r="0" b="0"/>
            <wp:wrapNone/>
            <wp:docPr id="19" name="image53.png" descr=""/>
            <wp:cNvGraphicFramePr>
              <a:graphicFrameLocks noChangeAspect="1"/>
            </wp:cNvGraphicFramePr>
            <a:graphic>
              <a:graphicData uri="http://schemas.openxmlformats.org/drawingml/2006/picture">
                <pic:pic>
                  <pic:nvPicPr>
                    <pic:cNvPr id="20" name="image53.png"/>
                    <pic:cNvPicPr/>
                  </pic:nvPicPr>
                  <pic:blipFill>
                    <a:blip r:embed="rId66" cstate="print"/>
                    <a:stretch>
                      <a:fillRect/>
                    </a:stretch>
                  </pic:blipFill>
                  <pic:spPr>
                    <a:xfrm>
                      <a:off x="0" y="0"/>
                      <a:ext cx="549277" cy="104775"/>
                    </a:xfrm>
                    <a:prstGeom prst="rect">
                      <a:avLst/>
                    </a:prstGeom>
                  </pic:spPr>
                </pic:pic>
              </a:graphicData>
            </a:graphic>
          </wp:anchor>
        </w:drawing>
      </w:r>
      <w:r>
        <w:rPr/>
        <w:pict>
          <v:line style="position:absolute;mso-position-horizontal-relative:page;mso-position-vertical-relative:paragraph;z-index:-196048" from="180.768997pt,-10.485136pt" to="180.768997pt,3.532864pt" stroked="true" strokeweight=".264pt" strokecolor="#ffffff">
            <w10:wrap type="none"/>
          </v:line>
        </w:pict>
      </w:r>
      <w:r>
        <w:rPr/>
        <w:pict>
          <v:group style="position:absolute;margin-left:171.050995pt;margin-top:-37.852135pt;width:26.5pt;height:23.3pt;mso-position-horizontal-relative:page;mso-position-vertical-relative:paragraph;z-index:-196024" coordorigin="3421,-757" coordsize="530,466">
            <v:shape style="position:absolute;left:3457;top:-747;width:458;height:73" type="#_x0000_t75" stroked="false">
              <v:imagedata r:id="rId67" o:title=""/>
            </v:shape>
            <v:shape style="position:absolute;left:3546;top:-654;width:277;height:261" type="#_x0000_t75" stroked="false">
              <v:imagedata r:id="rId68" o:title=""/>
            </v:shape>
            <v:shape style="position:absolute;left:3421;top:-757;width:530;height:466" type="#_x0000_t75" stroked="false">
              <v:imagedata r:id="rId69" o:title=""/>
            </v:shape>
            <w10:wrap type="none"/>
          </v:group>
        </w:pict>
      </w:r>
      <w:r>
        <w:rPr/>
        <w:drawing>
          <wp:anchor distT="0" distB="0" distL="0" distR="0" allowOverlap="1" layoutInCell="1" locked="0" behindDoc="1" simplePos="0" relativeHeight="268239455">
            <wp:simplePos x="0" y="0"/>
            <wp:positionH relativeFrom="page">
              <wp:posOffset>3181300</wp:posOffset>
            </wp:positionH>
            <wp:positionV relativeFrom="paragraph">
              <wp:posOffset>-541867</wp:posOffset>
            </wp:positionV>
            <wp:extent cx="426993" cy="586740"/>
            <wp:effectExtent l="0" t="0" r="0" b="0"/>
            <wp:wrapNone/>
            <wp:docPr id="21" name="image57.png" descr=""/>
            <wp:cNvGraphicFramePr>
              <a:graphicFrameLocks noChangeAspect="1"/>
            </wp:cNvGraphicFramePr>
            <a:graphic>
              <a:graphicData uri="http://schemas.openxmlformats.org/drawingml/2006/picture">
                <pic:pic>
                  <pic:nvPicPr>
                    <pic:cNvPr id="22" name="image57.png"/>
                    <pic:cNvPicPr/>
                  </pic:nvPicPr>
                  <pic:blipFill>
                    <a:blip r:embed="rId70" cstate="print"/>
                    <a:stretch>
                      <a:fillRect/>
                    </a:stretch>
                  </pic:blipFill>
                  <pic:spPr>
                    <a:xfrm>
                      <a:off x="0" y="0"/>
                      <a:ext cx="426993" cy="586740"/>
                    </a:xfrm>
                    <a:prstGeom prst="rect">
                      <a:avLst/>
                    </a:prstGeom>
                  </pic:spPr>
                </pic:pic>
              </a:graphicData>
            </a:graphic>
          </wp:anchor>
        </w:drawing>
      </w:r>
      <w:r>
        <w:rPr>
          <w:rFonts w:ascii="Arial" w:hAnsi="Arial"/>
          <w:color w:val="FFFFFF"/>
          <w:w w:val="105"/>
          <w:sz w:val="6"/>
        </w:rPr>
        <w:t>Secretaría de Investigación y Estudios Avanzados</w:t>
      </w:r>
    </w:p>
    <w:p>
      <w:pPr>
        <w:spacing w:after="0"/>
        <w:jc w:val="left"/>
        <w:rPr>
          <w:rFonts w:ascii="Arial" w:hAnsi="Arial"/>
          <w:sz w:val="6"/>
        </w:rPr>
        <w:sectPr>
          <w:headerReference w:type="default" r:id="rId61"/>
          <w:pgSz w:w="7380" w:h="11340"/>
          <w:pgMar w:header="0" w:footer="0" w:top="0" w:bottom="280" w:left="860" w:right="1000"/>
        </w:sectPr>
      </w:pPr>
    </w:p>
    <w:p>
      <w:pPr>
        <w:pStyle w:val="BodyText"/>
        <w:rPr>
          <w:rFonts w:ascii="Arial"/>
          <w:sz w:val="20"/>
        </w:rPr>
      </w:pPr>
      <w:r>
        <w:rPr/>
        <w:pict>
          <v:line style="position:absolute;mso-position-horizontal-relative:page;mso-position-vertical-relative:page;z-index:-195928" from="0pt,.000016pt" to="0pt,566.929016pt" stroked="true" strokeweight="0pt" strokecolor="#919396">
            <w10:wrap type="none"/>
          </v:lin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spacing w:before="195"/>
        <w:ind w:left="0" w:right="726" w:firstLine="0"/>
        <w:jc w:val="right"/>
        <w:rPr>
          <w:rFonts w:ascii="Calibri" w:hAnsi="Calibri"/>
          <w:sz w:val="26"/>
        </w:rPr>
      </w:pPr>
      <w:r>
        <w:rPr>
          <w:rFonts w:ascii="Calibri" w:hAnsi="Calibri"/>
          <w:color w:val="231F20"/>
          <w:sz w:val="26"/>
        </w:rPr>
        <w:t>Índice</w:t>
      </w:r>
    </w:p>
    <w:sdt>
      <w:sdtPr>
        <w:docPartObj>
          <w:docPartGallery w:val="Table of Contents"/>
          <w:docPartUnique/>
        </w:docPartObj>
      </w:sdtPr>
      <w:sdtEndPr/>
      <w:sdtContent>
        <w:p>
          <w:pPr>
            <w:pStyle w:val="TOC2"/>
            <w:tabs>
              <w:tab w:pos="6221" w:val="right" w:leader="none"/>
            </w:tabs>
            <w:spacing w:before="630"/>
            <w:rPr>
              <w:b w:val="0"/>
              <w:i w:val="0"/>
              <w:sz w:val="20"/>
            </w:rPr>
          </w:pPr>
          <w:r>
            <w:rPr>
              <w:b w:val="0"/>
              <w:i w:val="0"/>
              <w:color w:val="231F20"/>
              <w:sz w:val="18"/>
            </w:rPr>
            <w:t>Prólogo</w:t>
          </w:r>
          <w:r>
            <w:rPr>
              <w:b w:val="0"/>
              <w:i w:val="0"/>
              <w:color w:val="231F20"/>
              <w:sz w:val="20"/>
            </w:rPr>
            <w:tab/>
            <w:t>13</w:t>
          </w:r>
        </w:p>
        <w:p>
          <w:pPr>
            <w:pStyle w:val="TOC1"/>
            <w:tabs>
              <w:tab w:pos="6221" w:val="right" w:leader="none"/>
            </w:tabs>
            <w:spacing w:before="186"/>
            <w:rPr>
              <w:sz w:val="20"/>
            </w:rPr>
          </w:pPr>
          <w:hyperlink w:history="true" w:anchor="_TOC_250002">
            <w:r>
              <w:rPr>
                <w:color w:val="231F20"/>
              </w:rPr>
              <w:t>Introducción</w:t>
            </w:r>
            <w:r>
              <w:rPr>
                <w:color w:val="231F20"/>
                <w:sz w:val="20"/>
              </w:rPr>
              <w:tab/>
              <w:t>17</w:t>
            </w:r>
          </w:hyperlink>
        </w:p>
        <w:p>
          <w:pPr>
            <w:pStyle w:val="TOC2"/>
            <w:tabs>
              <w:tab w:pos="6221" w:val="right" w:leader="none"/>
            </w:tabs>
            <w:rPr>
              <w:b w:val="0"/>
              <w:i w:val="0"/>
              <w:sz w:val="20"/>
            </w:rPr>
          </w:pPr>
          <w:r>
            <w:rPr>
              <w:b w:val="0"/>
              <w:i w:val="0"/>
              <w:color w:val="7C7E81"/>
              <w:sz w:val="18"/>
            </w:rPr>
            <w:t>Capítulo I</w:t>
          </w:r>
          <w:r>
            <w:rPr>
              <w:b w:val="0"/>
              <w:i w:val="0"/>
              <w:color w:val="231F20"/>
              <w:sz w:val="20"/>
            </w:rPr>
            <w:tab/>
            <w:t>29</w:t>
          </w:r>
        </w:p>
        <w:p>
          <w:pPr>
            <w:pStyle w:val="TOC1"/>
            <w:spacing w:line="283" w:lineRule="auto" w:before="35"/>
            <w:ind w:right="1495"/>
          </w:pPr>
          <w:r>
            <w:rPr>
              <w:color w:val="231F20"/>
              <w:w w:val="105"/>
            </w:rPr>
            <w:t>Gestión del conocimiento y capacidades de innovación en las organizaciones. Principales desafíos</w:t>
          </w:r>
        </w:p>
        <w:p>
          <w:pPr>
            <w:pStyle w:val="TOC1"/>
          </w:pPr>
          <w:r>
            <w:rPr>
              <w:color w:val="231F20"/>
              <w:w w:val="110"/>
            </w:rPr>
            <w:t>Matilde Flores Urbaéz</w:t>
          </w:r>
        </w:p>
        <w:p>
          <w:pPr>
            <w:pStyle w:val="TOC2"/>
            <w:tabs>
              <w:tab w:pos="6221" w:val="right" w:leader="none"/>
            </w:tabs>
            <w:spacing w:before="281"/>
            <w:rPr>
              <w:b w:val="0"/>
              <w:i w:val="0"/>
              <w:sz w:val="20"/>
            </w:rPr>
          </w:pPr>
          <w:r>
            <w:rPr>
              <w:b w:val="0"/>
              <w:i w:val="0"/>
              <w:color w:val="7C7E81"/>
              <w:sz w:val="18"/>
            </w:rPr>
            <w:t>Capítulo II</w:t>
          </w:r>
          <w:r>
            <w:rPr>
              <w:b w:val="0"/>
              <w:i w:val="0"/>
              <w:color w:val="231F20"/>
              <w:sz w:val="20"/>
            </w:rPr>
            <w:tab/>
            <w:t>59</w:t>
          </w:r>
        </w:p>
        <w:p>
          <w:pPr>
            <w:pStyle w:val="TOC1"/>
            <w:spacing w:line="283" w:lineRule="auto" w:before="35"/>
            <w:ind w:right="1183"/>
          </w:pPr>
          <w:hyperlink w:history="true" w:anchor="_TOC_250001">
            <w:r>
              <w:rPr>
                <w:color w:val="231F20"/>
                <w:w w:val="105"/>
              </w:rPr>
              <w:t>Emprendedores e incubadoras de empresas en el contexto triple hélice: una propuesta de análisis</w:t>
            </w:r>
          </w:hyperlink>
        </w:p>
        <w:p>
          <w:pPr>
            <w:pStyle w:val="TOC1"/>
            <w:spacing w:line="283" w:lineRule="auto"/>
            <w:ind w:right="3548"/>
            <w:jc w:val="both"/>
          </w:pPr>
          <w:hyperlink w:history="true" w:anchor="_TOC_250000">
            <w:r>
              <w:rPr>
                <w:color w:val="231F20"/>
                <w:w w:val="110"/>
              </w:rPr>
              <w:t>Rosa Azalea Canales</w:t>
            </w:r>
            <w:r>
              <w:rPr>
                <w:color w:val="231F20"/>
                <w:spacing w:val="-29"/>
                <w:w w:val="110"/>
              </w:rPr>
              <w:t> </w:t>
            </w:r>
            <w:r>
              <w:rPr>
                <w:color w:val="231F20"/>
                <w:w w:val="110"/>
              </w:rPr>
              <w:t>García Juan</w:t>
            </w:r>
            <w:r>
              <w:rPr>
                <w:color w:val="231F20"/>
                <w:spacing w:val="-27"/>
                <w:w w:val="110"/>
              </w:rPr>
              <w:t> </w:t>
            </w:r>
            <w:r>
              <w:rPr>
                <w:color w:val="231F20"/>
                <w:w w:val="110"/>
              </w:rPr>
              <w:t>Andrés</w:t>
            </w:r>
            <w:r>
              <w:rPr>
                <w:color w:val="231F20"/>
                <w:spacing w:val="-27"/>
                <w:w w:val="110"/>
              </w:rPr>
              <w:t> </w:t>
            </w:r>
            <w:r>
              <w:rPr>
                <w:color w:val="231F20"/>
                <w:w w:val="110"/>
              </w:rPr>
              <w:t>Godínez</w:t>
            </w:r>
            <w:r>
              <w:rPr>
                <w:color w:val="231F20"/>
                <w:spacing w:val="-27"/>
                <w:w w:val="110"/>
              </w:rPr>
              <w:t> </w:t>
            </w:r>
            <w:r>
              <w:rPr>
                <w:color w:val="231F20"/>
                <w:w w:val="110"/>
              </w:rPr>
              <w:t>Enciso Liliana Rendón</w:t>
            </w:r>
            <w:r>
              <w:rPr>
                <w:color w:val="231F20"/>
                <w:spacing w:val="-20"/>
                <w:w w:val="110"/>
              </w:rPr>
              <w:t> </w:t>
            </w:r>
            <w:r>
              <w:rPr>
                <w:color w:val="231F20"/>
                <w:w w:val="110"/>
              </w:rPr>
              <w:t>Rojas</w:t>
            </w:r>
          </w:hyperlink>
        </w:p>
        <w:p>
          <w:pPr>
            <w:pStyle w:val="TOC1"/>
            <w:tabs>
              <w:tab w:pos="6221" w:val="right" w:leader="none"/>
            </w:tabs>
            <w:spacing w:before="241"/>
            <w:rPr>
              <w:sz w:val="20"/>
            </w:rPr>
          </w:pPr>
          <w:r>
            <w:rPr>
              <w:color w:val="7C7E81"/>
            </w:rPr>
            <w:t>Capítulo III</w:t>
          </w:r>
          <w:r>
            <w:rPr>
              <w:color w:val="231F20"/>
              <w:sz w:val="20"/>
            </w:rPr>
            <w:tab/>
            <w:t>87</w:t>
          </w:r>
        </w:p>
      </w:sdtContent>
    </w:sdt>
    <w:p>
      <w:pPr>
        <w:pStyle w:val="BodyText"/>
        <w:spacing w:line="283" w:lineRule="auto" w:before="35"/>
        <w:ind w:left="1247" w:right="1103"/>
        <w:rPr>
          <w:rFonts w:ascii="Calibri" w:hAnsi="Calibri"/>
        </w:rPr>
      </w:pPr>
      <w:r>
        <w:rPr>
          <w:rFonts w:ascii="Calibri" w:hAnsi="Calibri"/>
          <w:color w:val="231F20"/>
          <w:w w:val="105"/>
        </w:rPr>
        <w:t>La importancia de la perspectiva de género en las iniciativas universitarias dirigidas a fomentar la emprendeduría</w:t>
      </w:r>
    </w:p>
    <w:p>
      <w:pPr>
        <w:pStyle w:val="BodyText"/>
        <w:spacing w:line="283" w:lineRule="auto"/>
        <w:ind w:left="1247" w:right="2908"/>
        <w:rPr>
          <w:rFonts w:ascii="Calibri" w:hAnsi="Calibri"/>
        </w:rPr>
      </w:pPr>
      <w:r>
        <w:rPr>
          <w:rFonts w:ascii="Calibri" w:hAnsi="Calibri"/>
          <w:color w:val="231F20"/>
          <w:w w:val="110"/>
        </w:rPr>
        <w:t>María Inmaculada Pastor Gozalbez Paloma Pontón Merino</w:t>
      </w:r>
    </w:p>
    <w:p>
      <w:pPr>
        <w:pStyle w:val="BodyText"/>
        <w:ind w:left="1247"/>
        <w:rPr>
          <w:rFonts w:ascii="Calibri"/>
        </w:rPr>
      </w:pPr>
      <w:r>
        <w:rPr>
          <w:rFonts w:ascii="Calibri"/>
          <w:color w:val="231F20"/>
          <w:w w:val="105"/>
        </w:rPr>
        <w:t>Ana Acosta Sarmiento</w:t>
      </w:r>
    </w:p>
    <w:p>
      <w:pPr>
        <w:pStyle w:val="BodyText"/>
        <w:spacing w:before="40"/>
        <w:ind w:left="1247"/>
        <w:rPr>
          <w:rFonts w:ascii="Calibri" w:hAnsi="Calibri"/>
        </w:rPr>
      </w:pPr>
      <w:r>
        <w:rPr>
          <w:rFonts w:ascii="Calibri" w:hAnsi="Calibri"/>
          <w:color w:val="231F20"/>
          <w:w w:val="110"/>
        </w:rPr>
        <w:t>Ángel Gabriel Belzunegui Eraso</w:t>
      </w:r>
    </w:p>
    <w:p>
      <w:pPr>
        <w:pStyle w:val="BodyText"/>
        <w:rPr>
          <w:rFonts w:ascii="Calibri"/>
          <w:sz w:val="23"/>
        </w:rPr>
      </w:pPr>
    </w:p>
    <w:p>
      <w:pPr>
        <w:tabs>
          <w:tab w:pos="5977" w:val="left" w:leader="none"/>
        </w:tabs>
        <w:spacing w:before="0"/>
        <w:ind w:left="1247" w:right="0" w:firstLine="0"/>
        <w:jc w:val="left"/>
        <w:rPr>
          <w:rFonts w:ascii="Calibri" w:hAnsi="Calibri"/>
          <w:sz w:val="20"/>
        </w:rPr>
      </w:pPr>
      <w:r>
        <w:rPr>
          <w:rFonts w:ascii="Calibri" w:hAnsi="Calibri"/>
          <w:color w:val="7C7E81"/>
          <w:sz w:val="18"/>
        </w:rPr>
        <w:t>Capítulo</w:t>
      </w:r>
      <w:r>
        <w:rPr>
          <w:rFonts w:ascii="Calibri" w:hAnsi="Calibri"/>
          <w:color w:val="7C7E81"/>
          <w:spacing w:val="1"/>
          <w:sz w:val="18"/>
        </w:rPr>
        <w:t> </w:t>
      </w:r>
      <w:r>
        <w:rPr>
          <w:rFonts w:ascii="Calibri" w:hAnsi="Calibri"/>
          <w:color w:val="7C7E81"/>
          <w:sz w:val="18"/>
        </w:rPr>
        <w:t>IV</w:t>
      </w:r>
      <w:r>
        <w:rPr>
          <w:rFonts w:ascii="Calibri" w:hAnsi="Calibri"/>
          <w:color w:val="231F20"/>
          <w:sz w:val="20"/>
        </w:rPr>
        <w:tab/>
        <w:t>121</w:t>
      </w:r>
    </w:p>
    <w:p>
      <w:pPr>
        <w:pStyle w:val="BodyText"/>
        <w:spacing w:line="283" w:lineRule="auto" w:before="35"/>
        <w:ind w:left="1247" w:right="2611"/>
        <w:rPr>
          <w:rFonts w:ascii="Calibri" w:hAnsi="Calibri"/>
        </w:rPr>
      </w:pPr>
      <w:r>
        <w:rPr>
          <w:rFonts w:ascii="Calibri" w:hAnsi="Calibri"/>
          <w:color w:val="231F20"/>
          <w:w w:val="105"/>
        </w:rPr>
        <w:t>La participación laboral de las mujeres. El caso de las </w:t>
      </w:r>
      <w:r>
        <w:rPr>
          <w:rFonts w:ascii="Calibri" w:hAnsi="Calibri"/>
          <w:i/>
          <w:color w:val="231F20"/>
          <w:w w:val="105"/>
        </w:rPr>
        <w:t>spin-off </w:t>
      </w:r>
      <w:r>
        <w:rPr>
          <w:rFonts w:ascii="Calibri" w:hAnsi="Calibri"/>
          <w:color w:val="231F20"/>
          <w:w w:val="105"/>
        </w:rPr>
        <w:t>universitarias Ignasi  Brunet Icart</w:t>
      </w:r>
    </w:p>
    <w:p>
      <w:pPr>
        <w:pStyle w:val="BodyText"/>
        <w:ind w:left="1247"/>
        <w:rPr>
          <w:rFonts w:ascii="Calibri"/>
        </w:rPr>
      </w:pPr>
      <w:r>
        <w:rPr/>
        <w:pict>
          <v:group style="position:absolute;margin-left:320.315002pt;margin-top:38.417439pt;width:21.3pt;height:34.050pt;mso-position-horizontal-relative:page;mso-position-vertical-relative:paragraph;z-index:1816" coordorigin="6406,768" coordsize="426,681">
            <v:rect style="position:absolute;left:6406;top:768;width:425;height:680" filled="true" fillcolor="#636466" stroked="false">
              <v:fill type="solid"/>
            </v:rect>
            <v:shape style="position:absolute;left:6406;top:768;width:426;height:681" type="#_x0000_t202" filled="false" stroked="false">
              <v:textbox inset="0,0,0,0">
                <w:txbxContent>
                  <w:p>
                    <w:pPr>
                      <w:spacing w:before="45"/>
                      <w:ind w:left="99" w:right="0" w:firstLine="0"/>
                      <w:jc w:val="left"/>
                      <w:rPr>
                        <w:rFonts w:ascii="Constantia"/>
                        <w:b/>
                        <w:sz w:val="22"/>
                      </w:rPr>
                    </w:pPr>
                    <w:r>
                      <w:rPr>
                        <w:rFonts w:ascii="Constantia"/>
                        <w:b/>
                        <w:color w:val="FFFFFF"/>
                        <w:sz w:val="22"/>
                      </w:rPr>
                      <w:t>9</w:t>
                    </w:r>
                  </w:p>
                </w:txbxContent>
              </v:textbox>
              <w10:wrap type="none"/>
            </v:shape>
            <w10:wrap type="none"/>
          </v:group>
        </w:pict>
      </w:r>
      <w:r>
        <w:rPr>
          <w:rFonts w:ascii="Calibri"/>
          <w:color w:val="231F20"/>
          <w:w w:val="105"/>
        </w:rPr>
        <w:t>Aleix Gregori Gomis</w:t>
      </w:r>
    </w:p>
    <w:p>
      <w:pPr>
        <w:spacing w:after="0"/>
        <w:rPr>
          <w:rFonts w:ascii="Calibri"/>
        </w:rPr>
        <w:sectPr>
          <w:headerReference w:type="even" r:id="rId71"/>
          <w:pgSz w:w="7380" w:h="11340"/>
          <w:pgMar w:header="0" w:footer="0" w:top="0" w:bottom="0" w:left="0" w:right="420"/>
        </w:sectPr>
      </w:pPr>
    </w:p>
    <w:p>
      <w:pPr>
        <w:tabs>
          <w:tab w:pos="5262" w:val="right" w:leader="none"/>
        </w:tabs>
        <w:spacing w:before="39"/>
        <w:ind w:left="103" w:right="0" w:firstLine="0"/>
        <w:jc w:val="left"/>
        <w:rPr>
          <w:rFonts w:ascii="Calibri" w:hAnsi="Calibri"/>
          <w:sz w:val="20"/>
        </w:rPr>
      </w:pPr>
      <w:r>
        <w:rPr>
          <w:rFonts w:ascii="Calibri" w:hAnsi="Calibri"/>
          <w:color w:val="7C7E81"/>
          <w:sz w:val="18"/>
        </w:rPr>
        <w:t>Capítulo</w:t>
      </w:r>
      <w:r>
        <w:rPr>
          <w:rFonts w:ascii="Calibri" w:hAnsi="Calibri"/>
          <w:color w:val="7C7E81"/>
          <w:spacing w:val="-1"/>
          <w:sz w:val="18"/>
        </w:rPr>
        <w:t> </w:t>
      </w:r>
      <w:r>
        <w:rPr>
          <w:rFonts w:ascii="Calibri" w:hAnsi="Calibri"/>
          <w:color w:val="7C7E81"/>
          <w:sz w:val="18"/>
        </w:rPr>
        <w:t>V</w:t>
      </w:r>
      <w:r>
        <w:rPr>
          <w:rFonts w:ascii="Calibri" w:hAnsi="Calibri"/>
          <w:color w:val="231F20"/>
          <w:sz w:val="20"/>
        </w:rPr>
        <w:tab/>
        <w:t>151</w:t>
      </w:r>
    </w:p>
    <w:p>
      <w:pPr>
        <w:pStyle w:val="BodyText"/>
        <w:spacing w:line="283" w:lineRule="auto" w:before="35"/>
        <w:ind w:left="103" w:right="1880"/>
        <w:rPr>
          <w:rFonts w:ascii="Calibri" w:hAnsi="Calibri"/>
        </w:rPr>
      </w:pPr>
      <w:r>
        <w:rPr>
          <w:rFonts w:ascii="Calibri" w:hAnsi="Calibri"/>
          <w:color w:val="231F20"/>
          <w:w w:val="105"/>
        </w:rPr>
        <w:t>Ciudad del Conocimiento en Pachuca, Hidalgo Luis Ángeles Ángeles</w:t>
      </w:r>
    </w:p>
    <w:p>
      <w:pPr>
        <w:tabs>
          <w:tab w:pos="5262" w:val="right" w:leader="none"/>
        </w:tabs>
        <w:spacing w:before="241"/>
        <w:ind w:left="103" w:right="0" w:firstLine="0"/>
        <w:jc w:val="left"/>
        <w:rPr>
          <w:rFonts w:ascii="Calibri" w:hAnsi="Calibri"/>
          <w:sz w:val="20"/>
        </w:rPr>
      </w:pPr>
      <w:r>
        <w:rPr>
          <w:rFonts w:ascii="Calibri" w:hAnsi="Calibri"/>
          <w:color w:val="7C7E81"/>
          <w:sz w:val="18"/>
        </w:rPr>
        <w:t>Capítulo</w:t>
      </w:r>
      <w:r>
        <w:rPr>
          <w:rFonts w:ascii="Calibri" w:hAnsi="Calibri"/>
          <w:color w:val="7C7E81"/>
          <w:spacing w:val="-1"/>
          <w:sz w:val="18"/>
        </w:rPr>
        <w:t> </w:t>
      </w:r>
      <w:r>
        <w:rPr>
          <w:rFonts w:ascii="Calibri" w:hAnsi="Calibri"/>
          <w:color w:val="7C7E81"/>
          <w:sz w:val="18"/>
        </w:rPr>
        <w:t>VI</w:t>
      </w:r>
      <w:r>
        <w:rPr>
          <w:rFonts w:ascii="Calibri" w:hAnsi="Calibri"/>
          <w:color w:val="231F20"/>
          <w:sz w:val="20"/>
        </w:rPr>
        <w:tab/>
        <w:t>185</w:t>
      </w:r>
    </w:p>
    <w:p>
      <w:pPr>
        <w:pStyle w:val="BodyText"/>
        <w:spacing w:line="283" w:lineRule="auto" w:before="35"/>
        <w:ind w:left="103" w:right="1030"/>
        <w:rPr>
          <w:rFonts w:ascii="Calibri" w:hAnsi="Calibri"/>
        </w:rPr>
      </w:pPr>
      <w:r>
        <w:rPr>
          <w:rFonts w:ascii="Calibri" w:hAnsi="Calibri"/>
          <w:color w:val="231F20"/>
        </w:rPr>
        <w:t>Sistemas de innovación regional: empresas de la industria de la confección en la región del Valle de Tulancingo, Hidalgo en México</w:t>
      </w:r>
    </w:p>
    <w:p>
      <w:pPr>
        <w:pStyle w:val="BodyText"/>
        <w:spacing w:line="283" w:lineRule="auto"/>
        <w:ind w:left="103" w:right="2951"/>
        <w:rPr>
          <w:rFonts w:ascii="Calibri" w:hAnsi="Calibri"/>
        </w:rPr>
      </w:pPr>
      <w:r>
        <w:rPr>
          <w:rFonts w:ascii="Calibri" w:hAnsi="Calibri"/>
          <w:color w:val="231F20"/>
          <w:w w:val="110"/>
        </w:rPr>
        <w:t>María Elena Tavera Cortés </w:t>
      </w:r>
      <w:r>
        <w:rPr>
          <w:rFonts w:ascii="Calibri" w:hAnsi="Calibri"/>
          <w:color w:val="231F20"/>
          <w:w w:val="115"/>
        </w:rPr>
        <w:t>Edmar Salinas Callejas Alberto del Valle Cruz</w:t>
      </w:r>
    </w:p>
    <w:p>
      <w:pPr>
        <w:tabs>
          <w:tab w:pos="5262" w:val="right" w:leader="none"/>
        </w:tabs>
        <w:spacing w:before="241"/>
        <w:ind w:left="103" w:right="0" w:firstLine="0"/>
        <w:jc w:val="left"/>
        <w:rPr>
          <w:rFonts w:ascii="Calibri" w:hAnsi="Calibri"/>
          <w:sz w:val="20"/>
        </w:rPr>
      </w:pPr>
      <w:r>
        <w:rPr>
          <w:rFonts w:ascii="Calibri" w:hAnsi="Calibri"/>
          <w:color w:val="7C7E81"/>
          <w:sz w:val="18"/>
        </w:rPr>
        <w:t>Capítulo</w:t>
      </w:r>
      <w:r>
        <w:rPr>
          <w:rFonts w:ascii="Calibri" w:hAnsi="Calibri"/>
          <w:color w:val="7C7E81"/>
          <w:spacing w:val="-1"/>
          <w:sz w:val="18"/>
        </w:rPr>
        <w:t> </w:t>
      </w:r>
      <w:r>
        <w:rPr>
          <w:rFonts w:ascii="Calibri" w:hAnsi="Calibri"/>
          <w:color w:val="7C7E81"/>
          <w:sz w:val="18"/>
        </w:rPr>
        <w:t>VII</w:t>
      </w:r>
      <w:r>
        <w:rPr>
          <w:rFonts w:ascii="Calibri" w:hAnsi="Calibri"/>
          <w:color w:val="231F20"/>
          <w:sz w:val="20"/>
        </w:rPr>
        <w:tab/>
        <w:t>217</w:t>
      </w:r>
    </w:p>
    <w:p>
      <w:pPr>
        <w:pStyle w:val="BodyText"/>
        <w:spacing w:before="35"/>
        <w:ind w:left="103"/>
        <w:rPr>
          <w:rFonts w:ascii="Calibri" w:hAnsi="Calibri"/>
        </w:rPr>
      </w:pPr>
      <w:r>
        <w:rPr>
          <w:rFonts w:ascii="Calibri" w:hAnsi="Calibri"/>
          <w:color w:val="231F20"/>
          <w:w w:val="105"/>
        </w:rPr>
        <w:t>La tríada incubadora-universidad-comunidad:</w:t>
      </w:r>
    </w:p>
    <w:p>
      <w:pPr>
        <w:pStyle w:val="BodyText"/>
        <w:spacing w:line="283" w:lineRule="auto" w:before="40"/>
        <w:ind w:left="103" w:right="1415"/>
        <w:rPr>
          <w:rFonts w:ascii="Calibri" w:hAnsi="Calibri"/>
        </w:rPr>
      </w:pPr>
      <w:r>
        <w:rPr>
          <w:rFonts w:ascii="Calibri" w:hAnsi="Calibri"/>
          <w:color w:val="231F20"/>
          <w:w w:val="105"/>
        </w:rPr>
        <w:t>¿una alternativa para el desarrollo rural sustentable en San José del Rincón, México?</w:t>
      </w:r>
    </w:p>
    <w:p>
      <w:pPr>
        <w:pStyle w:val="BodyText"/>
        <w:spacing w:line="283" w:lineRule="auto"/>
        <w:ind w:left="103" w:right="3454"/>
        <w:rPr>
          <w:rFonts w:ascii="Calibri" w:hAnsi="Calibri"/>
        </w:rPr>
      </w:pPr>
      <w:r>
        <w:rPr>
          <w:rFonts w:ascii="Calibri" w:hAnsi="Calibri"/>
          <w:color w:val="231F20"/>
          <w:w w:val="110"/>
        </w:rPr>
        <w:t>Josefina Calzontzi Marín Francisco Herrera Tapia</w:t>
      </w:r>
    </w:p>
    <w:p>
      <w:pPr>
        <w:spacing w:after="0" w:line="283" w:lineRule="auto"/>
        <w:rPr>
          <w:rFonts w:ascii="Calibri" w:hAnsi="Calibri"/>
        </w:rPr>
        <w:sectPr>
          <w:headerReference w:type="default" r:id="rId72"/>
          <w:pgSz w:w="7380" w:h="11340"/>
          <w:pgMar w:header="0" w:footer="0" w:top="1040" w:bottom="280" w:left="860" w:right="1000"/>
        </w:sectPr>
      </w:pPr>
    </w:p>
    <w:p>
      <w:pPr>
        <w:pStyle w:val="BodyText"/>
        <w:spacing w:before="4"/>
        <w:rPr>
          <w:rFonts w:ascii="Times New Roman"/>
          <w:sz w:val="17"/>
        </w:rPr>
      </w:pPr>
    </w:p>
    <w:p>
      <w:pPr>
        <w:spacing w:after="0"/>
        <w:rPr>
          <w:rFonts w:ascii="Times New Roman"/>
          <w:sz w:val="17"/>
        </w:rPr>
        <w:sectPr>
          <w:headerReference w:type="even" r:id="rId73"/>
          <w:pgSz w:w="7380" w:h="11340"/>
          <w:pgMar w:header="0" w:footer="0" w:top="0" w:bottom="280" w:left="1000" w:right="1000"/>
        </w:sectPr>
      </w:pPr>
    </w:p>
    <w:p>
      <w:pPr>
        <w:pStyle w:val="BodyText"/>
        <w:spacing w:before="4"/>
        <w:rPr>
          <w:rFonts w:ascii="Times New Roman"/>
          <w:sz w:val="17"/>
        </w:rPr>
      </w:pPr>
    </w:p>
    <w:p>
      <w:pPr>
        <w:spacing w:after="0"/>
        <w:rPr>
          <w:rFonts w:ascii="Times New Roman"/>
          <w:sz w:val="17"/>
        </w:rPr>
        <w:sectPr>
          <w:headerReference w:type="default" r:id="rId74"/>
          <w:pgSz w:w="7380" w:h="11340"/>
          <w:pgMar w:header="0" w:footer="0" w:top="0" w:bottom="280" w:left="1000" w:right="1000"/>
        </w:sectPr>
      </w:pPr>
    </w:p>
    <w:p>
      <w:pPr>
        <w:pStyle w:val="BodyText"/>
        <w:rPr>
          <w:rFonts w:ascii="Times New Roman"/>
          <w:sz w:val="20"/>
        </w:rPr>
      </w:pPr>
      <w:r>
        <w:rPr/>
        <w:pict>
          <v:line style="position:absolute;mso-position-horizontal-relative:page;mso-position-vertical-relative:page;z-index:-195856" from="0pt,.000016pt" to="0pt,566.929016pt" stroked="true" strokeweight="0pt" strokecolor="#babcbe">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6"/>
        </w:rPr>
      </w:pPr>
    </w:p>
    <w:p>
      <w:pPr>
        <w:spacing w:before="54"/>
        <w:ind w:left="0" w:right="541" w:firstLine="0"/>
        <w:jc w:val="right"/>
        <w:rPr>
          <w:rFonts w:ascii="Calibri" w:hAnsi="Calibri"/>
          <w:sz w:val="26"/>
        </w:rPr>
      </w:pPr>
      <w:r>
        <w:rPr>
          <w:rFonts w:ascii="Calibri" w:hAnsi="Calibri"/>
          <w:color w:val="231F20"/>
          <w:sz w:val="26"/>
        </w:rPr>
        <w:t>Prólogo</w:t>
      </w:r>
    </w:p>
    <w:p>
      <w:pPr>
        <w:pStyle w:val="BodyText"/>
        <w:rPr>
          <w:rFonts w:ascii="Calibri"/>
          <w:sz w:val="26"/>
        </w:rPr>
      </w:pPr>
    </w:p>
    <w:p>
      <w:pPr>
        <w:pStyle w:val="BodyText"/>
        <w:spacing w:before="10"/>
        <w:rPr>
          <w:rFonts w:ascii="Calibri"/>
          <w:sz w:val="23"/>
        </w:rPr>
      </w:pPr>
    </w:p>
    <w:p>
      <w:pPr>
        <w:spacing w:line="307" w:lineRule="auto" w:before="0"/>
        <w:ind w:left="2927" w:right="541" w:firstLine="1783"/>
        <w:jc w:val="right"/>
        <w:rPr>
          <w:sz w:val="16"/>
        </w:rPr>
      </w:pPr>
      <w:r>
        <w:rPr>
          <w:color w:val="231F20"/>
          <w:w w:val="110"/>
          <w:sz w:val="16"/>
        </w:rPr>
        <w:t>Dr. Joel Martínez Bello</w:t>
      </w:r>
      <w:r>
        <w:rPr>
          <w:color w:val="231F20"/>
          <w:w w:val="105"/>
          <w:sz w:val="16"/>
        </w:rPr>
        <w:t> </w:t>
      </w:r>
      <w:r>
        <w:rPr>
          <w:color w:val="231F20"/>
          <w:w w:val="110"/>
          <w:sz w:val="16"/>
        </w:rPr>
        <w:t>Ex Director de la Facultad de Economía, UAEM</w:t>
      </w:r>
    </w:p>
    <w:p>
      <w:pPr>
        <w:pStyle w:val="BodyText"/>
        <w:spacing w:before="5"/>
        <w:rPr>
          <w:sz w:val="20"/>
        </w:rPr>
      </w:pPr>
    </w:p>
    <w:p>
      <w:pPr>
        <w:spacing w:line="307" w:lineRule="auto" w:before="0"/>
        <w:ind w:left="2038" w:right="541" w:firstLine="1861"/>
        <w:jc w:val="right"/>
        <w:rPr>
          <w:sz w:val="16"/>
        </w:rPr>
      </w:pPr>
      <w:r>
        <w:rPr>
          <w:color w:val="231F20"/>
          <w:w w:val="110"/>
          <w:sz w:val="16"/>
        </w:rPr>
        <w:t>M. en E. Octavio C. Bernal Ramos</w:t>
      </w:r>
      <w:r>
        <w:rPr>
          <w:color w:val="231F20"/>
          <w:w w:val="105"/>
          <w:sz w:val="16"/>
        </w:rPr>
        <w:t> </w:t>
      </w:r>
      <w:r>
        <w:rPr>
          <w:color w:val="231F20"/>
          <w:w w:val="110"/>
          <w:sz w:val="16"/>
        </w:rPr>
        <w:t>Subdirector Académico de la Facultad de Economía, UAEM</w:t>
      </w:r>
    </w:p>
    <w:p>
      <w:pPr>
        <w:pStyle w:val="BodyText"/>
        <w:rPr>
          <w:sz w:val="16"/>
        </w:rPr>
      </w:pPr>
    </w:p>
    <w:p>
      <w:pPr>
        <w:pStyle w:val="BodyText"/>
        <w:spacing w:before="2"/>
      </w:pPr>
    </w:p>
    <w:p>
      <w:pPr>
        <w:pStyle w:val="BodyText"/>
        <w:spacing w:line="307" w:lineRule="auto"/>
        <w:ind w:left="1247" w:right="541"/>
        <w:jc w:val="both"/>
      </w:pPr>
      <w:r>
        <w:rPr>
          <w:color w:val="231F20"/>
          <w:w w:val="105"/>
        </w:rPr>
        <w:t>Las instituciones de educación superior en el mundo contem- poráneo necesitan replantear las funciones de su razón de ser, no</w:t>
      </w:r>
      <w:r>
        <w:rPr>
          <w:color w:val="231F20"/>
          <w:spacing w:val="-3"/>
          <w:w w:val="105"/>
        </w:rPr>
        <w:t> </w:t>
      </w:r>
      <w:r>
        <w:rPr>
          <w:color w:val="231F20"/>
          <w:w w:val="105"/>
        </w:rPr>
        <w:t>sólo</w:t>
      </w:r>
      <w:r>
        <w:rPr>
          <w:color w:val="231F20"/>
          <w:spacing w:val="-4"/>
          <w:w w:val="105"/>
        </w:rPr>
        <w:t> </w:t>
      </w:r>
      <w:r>
        <w:rPr>
          <w:color w:val="231F20"/>
          <w:w w:val="105"/>
        </w:rPr>
        <w:t>fortalecer</w:t>
      </w:r>
      <w:r>
        <w:rPr>
          <w:color w:val="231F20"/>
          <w:spacing w:val="-4"/>
          <w:w w:val="105"/>
        </w:rPr>
        <w:t> </w:t>
      </w:r>
      <w:r>
        <w:rPr>
          <w:color w:val="231F20"/>
          <w:w w:val="105"/>
        </w:rPr>
        <w:t>su</w:t>
      </w:r>
      <w:r>
        <w:rPr>
          <w:color w:val="231F20"/>
          <w:spacing w:val="-3"/>
          <w:w w:val="105"/>
        </w:rPr>
        <w:t> </w:t>
      </w:r>
      <w:r>
        <w:rPr>
          <w:color w:val="231F20"/>
          <w:w w:val="105"/>
        </w:rPr>
        <w:t>papel</w:t>
      </w:r>
      <w:r>
        <w:rPr>
          <w:color w:val="231F20"/>
          <w:spacing w:val="-4"/>
          <w:w w:val="105"/>
        </w:rPr>
        <w:t> </w:t>
      </w:r>
      <w:r>
        <w:rPr>
          <w:color w:val="231F20"/>
          <w:w w:val="105"/>
        </w:rPr>
        <w:t>en</w:t>
      </w:r>
      <w:r>
        <w:rPr>
          <w:color w:val="231F20"/>
          <w:spacing w:val="-3"/>
          <w:w w:val="105"/>
        </w:rPr>
        <w:t> </w:t>
      </w:r>
      <w:r>
        <w:rPr>
          <w:color w:val="231F20"/>
          <w:w w:val="105"/>
        </w:rPr>
        <w:t>la</w:t>
      </w:r>
      <w:r>
        <w:rPr>
          <w:color w:val="231F20"/>
          <w:spacing w:val="-4"/>
          <w:w w:val="105"/>
        </w:rPr>
        <w:t> </w:t>
      </w:r>
      <w:r>
        <w:rPr>
          <w:color w:val="231F20"/>
          <w:w w:val="105"/>
        </w:rPr>
        <w:t>formación</w:t>
      </w:r>
      <w:r>
        <w:rPr>
          <w:color w:val="231F20"/>
          <w:spacing w:val="-3"/>
          <w:w w:val="105"/>
        </w:rPr>
        <w:t> </w:t>
      </w:r>
      <w:r>
        <w:rPr>
          <w:color w:val="231F20"/>
          <w:w w:val="105"/>
        </w:rPr>
        <w:t>de</w:t>
      </w:r>
      <w:r>
        <w:rPr>
          <w:color w:val="231F20"/>
          <w:spacing w:val="-4"/>
          <w:w w:val="105"/>
        </w:rPr>
        <w:t> </w:t>
      </w:r>
      <w:r>
        <w:rPr>
          <w:color w:val="231F20"/>
          <w:w w:val="105"/>
        </w:rPr>
        <w:t>recursos</w:t>
      </w:r>
      <w:r>
        <w:rPr>
          <w:color w:val="231F20"/>
          <w:spacing w:val="-4"/>
          <w:w w:val="105"/>
        </w:rPr>
        <w:t> </w:t>
      </w:r>
      <w:r>
        <w:rPr>
          <w:color w:val="231F20"/>
          <w:w w:val="105"/>
        </w:rPr>
        <w:t>humanos y profundizar en sus tareas ligadas a la creación y difusión de conocimiento, sino involucrarse directamente en la resolución de problemas con los actores productivos y las </w:t>
      </w:r>
      <w:r>
        <w:rPr>
          <w:color w:val="231F20"/>
          <w:spacing w:val="31"/>
          <w:w w:val="105"/>
        </w:rPr>
        <w:t> </w:t>
      </w:r>
      <w:r>
        <w:rPr>
          <w:color w:val="231F20"/>
          <w:w w:val="105"/>
        </w:rPr>
        <w:t>comunidades.</w:t>
      </w:r>
    </w:p>
    <w:p>
      <w:pPr>
        <w:pStyle w:val="BodyText"/>
        <w:spacing w:line="307" w:lineRule="auto" w:before="120"/>
        <w:ind w:left="1247" w:right="541"/>
        <w:jc w:val="both"/>
      </w:pPr>
      <w:r>
        <w:rPr>
          <w:color w:val="231F20"/>
          <w:w w:val="105"/>
        </w:rPr>
        <w:t>Ante esta demanda, la Facultad de Economía de la Universidad Autónoma del Estado de México </w:t>
      </w:r>
      <w:r>
        <w:rPr>
          <w:color w:val="231F20"/>
          <w:spacing w:val="-3"/>
          <w:w w:val="105"/>
        </w:rPr>
        <w:t>(UAEM) </w:t>
      </w:r>
      <w:r>
        <w:rPr>
          <w:color w:val="231F20"/>
          <w:w w:val="105"/>
        </w:rPr>
        <w:t>promueve y apoya el trabajo</w:t>
      </w:r>
      <w:r>
        <w:rPr>
          <w:color w:val="231F20"/>
          <w:spacing w:val="-7"/>
          <w:w w:val="105"/>
        </w:rPr>
        <w:t> </w:t>
      </w:r>
      <w:r>
        <w:rPr>
          <w:color w:val="231F20"/>
          <w:w w:val="105"/>
        </w:rPr>
        <w:t>de</w:t>
      </w:r>
      <w:r>
        <w:rPr>
          <w:color w:val="231F20"/>
          <w:spacing w:val="-7"/>
          <w:w w:val="105"/>
        </w:rPr>
        <w:t> </w:t>
      </w:r>
      <w:r>
        <w:rPr>
          <w:color w:val="231F20"/>
          <w:w w:val="105"/>
        </w:rPr>
        <w:t>investigación</w:t>
      </w:r>
      <w:r>
        <w:rPr>
          <w:color w:val="231F20"/>
          <w:spacing w:val="-7"/>
          <w:w w:val="105"/>
        </w:rPr>
        <w:t> </w:t>
      </w:r>
      <w:r>
        <w:rPr>
          <w:color w:val="231F20"/>
          <w:w w:val="105"/>
        </w:rPr>
        <w:t>académica</w:t>
      </w:r>
      <w:r>
        <w:rPr>
          <w:color w:val="231F20"/>
          <w:spacing w:val="-7"/>
          <w:w w:val="105"/>
        </w:rPr>
        <w:t> </w:t>
      </w:r>
      <w:r>
        <w:rPr>
          <w:color w:val="231F20"/>
          <w:w w:val="105"/>
        </w:rPr>
        <w:t>desde</w:t>
      </w:r>
      <w:r>
        <w:rPr>
          <w:color w:val="231F20"/>
          <w:spacing w:val="-7"/>
          <w:w w:val="105"/>
        </w:rPr>
        <w:t> </w:t>
      </w:r>
      <w:r>
        <w:rPr>
          <w:color w:val="231F20"/>
          <w:w w:val="105"/>
        </w:rPr>
        <w:t>una</w:t>
      </w:r>
      <w:r>
        <w:rPr>
          <w:color w:val="231F20"/>
          <w:spacing w:val="-7"/>
          <w:w w:val="105"/>
        </w:rPr>
        <w:t> </w:t>
      </w:r>
      <w:r>
        <w:rPr>
          <w:color w:val="231F20"/>
          <w:w w:val="105"/>
        </w:rPr>
        <w:t>perspectiva</w:t>
      </w:r>
      <w:r>
        <w:rPr>
          <w:color w:val="231F20"/>
          <w:spacing w:val="-7"/>
          <w:w w:val="105"/>
        </w:rPr>
        <w:t> </w:t>
      </w:r>
      <w:r>
        <w:rPr>
          <w:color w:val="231F20"/>
          <w:w w:val="105"/>
        </w:rPr>
        <w:t>multi- disciplinaria, abarcando el estudio económico en temas</w:t>
      </w:r>
      <w:r>
        <w:rPr>
          <w:color w:val="231F20"/>
          <w:spacing w:val="-25"/>
          <w:w w:val="105"/>
        </w:rPr>
        <w:t> </w:t>
      </w:r>
      <w:r>
        <w:rPr>
          <w:color w:val="231F20"/>
          <w:w w:val="105"/>
        </w:rPr>
        <w:t>tradicio- nales e incorporando el análisis relativo al nuevo entorno, cada vez más intensivo y globalizado en conocimiento, que posibilite avanzar en una mejor comprensión de los fenómenos y proce- sos</w:t>
      </w:r>
      <w:r>
        <w:rPr>
          <w:color w:val="231F20"/>
          <w:spacing w:val="-10"/>
          <w:w w:val="105"/>
        </w:rPr>
        <w:t> </w:t>
      </w:r>
      <w:r>
        <w:rPr>
          <w:color w:val="231F20"/>
          <w:w w:val="105"/>
        </w:rPr>
        <w:t>asociados,</w:t>
      </w:r>
      <w:r>
        <w:rPr>
          <w:color w:val="231F20"/>
          <w:spacing w:val="-10"/>
          <w:w w:val="105"/>
        </w:rPr>
        <w:t> </w:t>
      </w:r>
      <w:r>
        <w:rPr>
          <w:color w:val="231F20"/>
          <w:w w:val="105"/>
        </w:rPr>
        <w:t>además</w:t>
      </w:r>
      <w:r>
        <w:rPr>
          <w:color w:val="231F20"/>
          <w:spacing w:val="-10"/>
          <w:w w:val="105"/>
        </w:rPr>
        <w:t> </w:t>
      </w:r>
      <w:r>
        <w:rPr>
          <w:color w:val="231F20"/>
          <w:w w:val="105"/>
        </w:rPr>
        <w:t>de</w:t>
      </w:r>
      <w:r>
        <w:rPr>
          <w:color w:val="231F20"/>
          <w:spacing w:val="-10"/>
          <w:w w:val="105"/>
        </w:rPr>
        <w:t> </w:t>
      </w:r>
      <w:r>
        <w:rPr>
          <w:color w:val="231F20"/>
          <w:w w:val="105"/>
        </w:rPr>
        <w:t>trazar</w:t>
      </w:r>
      <w:r>
        <w:rPr>
          <w:color w:val="231F20"/>
          <w:spacing w:val="-10"/>
          <w:w w:val="105"/>
        </w:rPr>
        <w:t> </w:t>
      </w:r>
      <w:r>
        <w:rPr>
          <w:color w:val="231F20"/>
          <w:w w:val="105"/>
        </w:rPr>
        <w:t>rutas</w:t>
      </w:r>
      <w:r>
        <w:rPr>
          <w:color w:val="231F20"/>
          <w:spacing w:val="-10"/>
          <w:w w:val="105"/>
        </w:rPr>
        <w:t> </w:t>
      </w:r>
      <w:r>
        <w:rPr>
          <w:color w:val="231F20"/>
          <w:w w:val="105"/>
        </w:rPr>
        <w:t>que</w:t>
      </w:r>
      <w:r>
        <w:rPr>
          <w:color w:val="231F20"/>
          <w:spacing w:val="-10"/>
          <w:w w:val="105"/>
        </w:rPr>
        <w:t> </w:t>
      </w:r>
      <w:r>
        <w:rPr>
          <w:color w:val="231F20"/>
          <w:w w:val="105"/>
        </w:rPr>
        <w:t>promuevan</w:t>
      </w:r>
      <w:r>
        <w:rPr>
          <w:color w:val="231F20"/>
          <w:spacing w:val="-10"/>
          <w:w w:val="105"/>
        </w:rPr>
        <w:t> </w:t>
      </w:r>
      <w:r>
        <w:rPr>
          <w:color w:val="231F20"/>
          <w:w w:val="105"/>
        </w:rPr>
        <w:t>una</w:t>
      </w:r>
      <w:r>
        <w:rPr>
          <w:color w:val="231F20"/>
          <w:spacing w:val="-10"/>
          <w:w w:val="105"/>
        </w:rPr>
        <w:t> </w:t>
      </w:r>
      <w:r>
        <w:rPr>
          <w:color w:val="231F20"/>
          <w:w w:val="105"/>
        </w:rPr>
        <w:t>mayor presencia</w:t>
      </w:r>
      <w:r>
        <w:rPr>
          <w:color w:val="231F20"/>
          <w:spacing w:val="-4"/>
          <w:w w:val="105"/>
        </w:rPr>
        <w:t> </w:t>
      </w:r>
      <w:r>
        <w:rPr>
          <w:color w:val="231F20"/>
          <w:w w:val="105"/>
        </w:rPr>
        <w:t>de</w:t>
      </w:r>
      <w:r>
        <w:rPr>
          <w:color w:val="231F20"/>
          <w:spacing w:val="-4"/>
          <w:w w:val="105"/>
        </w:rPr>
        <w:t> </w:t>
      </w:r>
      <w:r>
        <w:rPr>
          <w:color w:val="231F20"/>
          <w:w w:val="105"/>
        </w:rPr>
        <w:t>la</w:t>
      </w:r>
      <w:r>
        <w:rPr>
          <w:color w:val="231F20"/>
          <w:spacing w:val="-4"/>
          <w:w w:val="105"/>
        </w:rPr>
        <w:t> </w:t>
      </w:r>
      <w:r>
        <w:rPr>
          <w:color w:val="231F20"/>
          <w:w w:val="105"/>
        </w:rPr>
        <w:t>universidad</w:t>
      </w:r>
      <w:r>
        <w:rPr>
          <w:color w:val="231F20"/>
          <w:spacing w:val="-4"/>
          <w:w w:val="105"/>
        </w:rPr>
        <w:t> </w:t>
      </w:r>
      <w:r>
        <w:rPr>
          <w:color w:val="231F20"/>
          <w:w w:val="105"/>
        </w:rPr>
        <w:t>en</w:t>
      </w:r>
      <w:r>
        <w:rPr>
          <w:color w:val="231F20"/>
          <w:spacing w:val="-4"/>
          <w:w w:val="105"/>
        </w:rPr>
        <w:t> </w:t>
      </w:r>
      <w:r>
        <w:rPr>
          <w:color w:val="231F20"/>
          <w:w w:val="105"/>
        </w:rPr>
        <w:t>los</w:t>
      </w:r>
      <w:r>
        <w:rPr>
          <w:color w:val="231F20"/>
          <w:spacing w:val="-4"/>
          <w:w w:val="105"/>
        </w:rPr>
        <w:t> </w:t>
      </w:r>
      <w:r>
        <w:rPr>
          <w:color w:val="231F20"/>
          <w:w w:val="105"/>
        </w:rPr>
        <w:t>ámbitos</w:t>
      </w:r>
      <w:r>
        <w:rPr>
          <w:color w:val="231F20"/>
          <w:spacing w:val="-4"/>
          <w:w w:val="105"/>
        </w:rPr>
        <w:t> </w:t>
      </w:r>
      <w:r>
        <w:rPr>
          <w:color w:val="231F20"/>
          <w:w w:val="105"/>
        </w:rPr>
        <w:t>productivo</w:t>
      </w:r>
      <w:r>
        <w:rPr>
          <w:color w:val="231F20"/>
          <w:spacing w:val="-4"/>
          <w:w w:val="105"/>
        </w:rPr>
        <w:t> </w:t>
      </w:r>
      <w:r>
        <w:rPr>
          <w:color w:val="231F20"/>
          <w:w w:val="105"/>
        </w:rPr>
        <w:t>y</w:t>
      </w:r>
      <w:r>
        <w:rPr>
          <w:color w:val="231F20"/>
          <w:spacing w:val="-4"/>
          <w:w w:val="105"/>
        </w:rPr>
        <w:t> </w:t>
      </w:r>
      <w:r>
        <w:rPr>
          <w:color w:val="231F20"/>
          <w:w w:val="105"/>
        </w:rPr>
        <w:t>social.</w:t>
      </w:r>
    </w:p>
    <w:p>
      <w:pPr>
        <w:pStyle w:val="BodyText"/>
        <w:spacing w:line="307" w:lineRule="auto" w:before="120"/>
        <w:ind w:left="1247" w:right="541"/>
        <w:jc w:val="both"/>
      </w:pPr>
      <w:r>
        <w:rPr/>
        <w:pict>
          <v:group style="position:absolute;margin-left:320.315002pt;margin-top:110.454765pt;width:21.3pt;height:34.050pt;mso-position-horizontal-relative:page;mso-position-vertical-relative:paragraph;z-index:1888" coordorigin="6406,2209" coordsize="426,681">
            <v:rect style="position:absolute;left:6406;top:2209;width:425;height:680" filled="true" fillcolor="#636466" stroked="false">
              <v:fill type="solid"/>
            </v:rect>
            <v:shape style="position:absolute;left:6406;top:2209;width:426;height:681" type="#_x0000_t202" filled="false" stroked="false">
              <v:textbox inset="0,0,0,0">
                <w:txbxContent>
                  <w:p>
                    <w:pPr>
                      <w:spacing w:before="45"/>
                      <w:ind w:left="99" w:right="0" w:firstLine="0"/>
                      <w:jc w:val="left"/>
                      <w:rPr>
                        <w:rFonts w:ascii="Constantia"/>
                        <w:b/>
                        <w:sz w:val="22"/>
                      </w:rPr>
                    </w:pPr>
                    <w:r>
                      <w:rPr>
                        <w:rFonts w:ascii="Constantia"/>
                        <w:b/>
                        <w:color w:val="FFFFFF"/>
                        <w:sz w:val="22"/>
                      </w:rPr>
                      <w:t>13</w:t>
                    </w:r>
                  </w:p>
                </w:txbxContent>
              </v:textbox>
              <w10:wrap type="none"/>
            </v:shape>
            <w10:wrap type="none"/>
          </v:group>
        </w:pict>
      </w:r>
      <w:r>
        <w:rPr>
          <w:color w:val="231F20"/>
          <w:w w:val="110"/>
        </w:rPr>
        <w:t>La universidad tiene una función clave en el proceso de crea- ción</w:t>
      </w:r>
      <w:r>
        <w:rPr>
          <w:color w:val="231F20"/>
          <w:spacing w:val="-9"/>
          <w:w w:val="110"/>
        </w:rPr>
        <w:t> </w:t>
      </w:r>
      <w:r>
        <w:rPr>
          <w:color w:val="231F20"/>
          <w:w w:val="110"/>
        </w:rPr>
        <w:t>y</w:t>
      </w:r>
      <w:r>
        <w:rPr>
          <w:color w:val="231F20"/>
          <w:spacing w:val="-9"/>
          <w:w w:val="110"/>
        </w:rPr>
        <w:t> </w:t>
      </w:r>
      <w:r>
        <w:rPr>
          <w:color w:val="231F20"/>
          <w:w w:val="110"/>
        </w:rPr>
        <w:t>difusión</w:t>
      </w:r>
      <w:r>
        <w:rPr>
          <w:color w:val="231F20"/>
          <w:spacing w:val="-9"/>
          <w:w w:val="110"/>
        </w:rPr>
        <w:t> </w:t>
      </w:r>
      <w:r>
        <w:rPr>
          <w:color w:val="231F20"/>
          <w:w w:val="110"/>
        </w:rPr>
        <w:t>de</w:t>
      </w:r>
      <w:r>
        <w:rPr>
          <w:color w:val="231F20"/>
          <w:spacing w:val="-9"/>
          <w:w w:val="110"/>
        </w:rPr>
        <w:t> </w:t>
      </w:r>
      <w:r>
        <w:rPr>
          <w:color w:val="231F20"/>
          <w:w w:val="110"/>
        </w:rPr>
        <w:t>conocimiento</w:t>
      </w:r>
      <w:r>
        <w:rPr>
          <w:color w:val="231F20"/>
          <w:spacing w:val="-9"/>
          <w:w w:val="110"/>
        </w:rPr>
        <w:t> </w:t>
      </w:r>
      <w:r>
        <w:rPr>
          <w:color w:val="231F20"/>
          <w:w w:val="110"/>
        </w:rPr>
        <w:t>que</w:t>
      </w:r>
      <w:r>
        <w:rPr>
          <w:color w:val="231F20"/>
          <w:spacing w:val="28"/>
          <w:w w:val="110"/>
        </w:rPr>
        <w:t> </w:t>
      </w:r>
      <w:r>
        <w:rPr>
          <w:color w:val="231F20"/>
          <w:w w:val="110"/>
        </w:rPr>
        <w:t>genera</w:t>
      </w:r>
      <w:r>
        <w:rPr>
          <w:color w:val="231F20"/>
          <w:spacing w:val="-9"/>
          <w:w w:val="110"/>
        </w:rPr>
        <w:t> </w:t>
      </w:r>
      <w:r>
        <w:rPr>
          <w:color w:val="231F20"/>
          <w:w w:val="110"/>
        </w:rPr>
        <w:t>bienes</w:t>
      </w:r>
      <w:r>
        <w:rPr>
          <w:color w:val="231F20"/>
          <w:spacing w:val="-9"/>
          <w:w w:val="110"/>
        </w:rPr>
        <w:t> </w:t>
      </w:r>
      <w:r>
        <w:rPr>
          <w:color w:val="231F20"/>
          <w:w w:val="110"/>
        </w:rPr>
        <w:t>y</w:t>
      </w:r>
      <w:r>
        <w:rPr>
          <w:color w:val="231F20"/>
          <w:spacing w:val="-9"/>
          <w:w w:val="110"/>
        </w:rPr>
        <w:t> </w:t>
      </w:r>
      <w:r>
        <w:rPr>
          <w:color w:val="231F20"/>
          <w:w w:val="110"/>
        </w:rPr>
        <w:t>servicios en beneficio tangible para las familias. Sin embargo, esto re- quiere la estrecha colaboración con otras instancias: los go- biernos</w:t>
      </w:r>
      <w:r>
        <w:rPr>
          <w:color w:val="231F20"/>
          <w:spacing w:val="-13"/>
          <w:w w:val="110"/>
        </w:rPr>
        <w:t> </w:t>
      </w:r>
      <w:r>
        <w:rPr>
          <w:color w:val="231F20"/>
          <w:w w:val="110"/>
        </w:rPr>
        <w:t>locales</w:t>
      </w:r>
      <w:r>
        <w:rPr>
          <w:color w:val="231F20"/>
          <w:spacing w:val="-13"/>
          <w:w w:val="110"/>
        </w:rPr>
        <w:t> </w:t>
      </w:r>
      <w:r>
        <w:rPr>
          <w:color w:val="231F20"/>
          <w:w w:val="110"/>
        </w:rPr>
        <w:t>y</w:t>
      </w:r>
      <w:r>
        <w:rPr>
          <w:color w:val="231F20"/>
          <w:spacing w:val="-13"/>
          <w:w w:val="110"/>
        </w:rPr>
        <w:t> </w:t>
      </w:r>
      <w:r>
        <w:rPr>
          <w:color w:val="231F20"/>
          <w:w w:val="110"/>
        </w:rPr>
        <w:t>estatales,</w:t>
      </w:r>
      <w:r>
        <w:rPr>
          <w:color w:val="231F20"/>
          <w:spacing w:val="-13"/>
          <w:w w:val="110"/>
        </w:rPr>
        <w:t> </w:t>
      </w:r>
      <w:r>
        <w:rPr>
          <w:color w:val="231F20"/>
          <w:w w:val="110"/>
        </w:rPr>
        <w:t>y</w:t>
      </w:r>
      <w:r>
        <w:rPr>
          <w:color w:val="231F20"/>
          <w:spacing w:val="-13"/>
          <w:w w:val="110"/>
        </w:rPr>
        <w:t> </w:t>
      </w:r>
      <w:r>
        <w:rPr>
          <w:color w:val="231F20"/>
          <w:w w:val="110"/>
        </w:rPr>
        <w:t>el</w:t>
      </w:r>
      <w:r>
        <w:rPr>
          <w:color w:val="231F20"/>
          <w:spacing w:val="-13"/>
          <w:w w:val="110"/>
        </w:rPr>
        <w:t> </w:t>
      </w:r>
      <w:r>
        <w:rPr>
          <w:color w:val="231F20"/>
          <w:w w:val="110"/>
        </w:rPr>
        <w:t>tejido</w:t>
      </w:r>
      <w:r>
        <w:rPr>
          <w:color w:val="231F20"/>
          <w:spacing w:val="-13"/>
          <w:w w:val="110"/>
        </w:rPr>
        <w:t> </w:t>
      </w:r>
      <w:r>
        <w:rPr>
          <w:color w:val="231F20"/>
          <w:w w:val="110"/>
        </w:rPr>
        <w:t>empresarial</w:t>
      </w:r>
      <w:r>
        <w:rPr>
          <w:color w:val="231F20"/>
          <w:spacing w:val="-13"/>
          <w:w w:val="110"/>
        </w:rPr>
        <w:t> </w:t>
      </w:r>
      <w:r>
        <w:rPr>
          <w:color w:val="231F20"/>
          <w:w w:val="110"/>
        </w:rPr>
        <w:t>circundante. Como subrayan Carayannis y Campbell, en los ambientes </w:t>
      </w:r>
      <w:r>
        <w:rPr>
          <w:color w:val="231F20"/>
          <w:spacing w:val="20"/>
          <w:w w:val="110"/>
        </w:rPr>
        <w:t> </w:t>
      </w:r>
      <w:r>
        <w:rPr>
          <w:color w:val="231F20"/>
          <w:w w:val="110"/>
        </w:rPr>
        <w:t>ac-</w:t>
      </w:r>
    </w:p>
    <w:p>
      <w:pPr>
        <w:spacing w:after="0" w:line="307" w:lineRule="auto"/>
        <w:jc w:val="both"/>
        <w:sectPr>
          <w:headerReference w:type="even" r:id="rId75"/>
          <w:pgSz w:w="7380" w:h="11340"/>
          <w:pgMar w:header="0" w:footer="0" w:top="0" w:bottom="0" w:left="0" w:right="420"/>
        </w:sectPr>
      </w:pPr>
    </w:p>
    <w:p>
      <w:pPr>
        <w:pStyle w:val="BodyText"/>
        <w:spacing w:line="307" w:lineRule="auto" w:before="43"/>
        <w:ind w:left="583" w:right="245"/>
        <w:jc w:val="both"/>
      </w:pPr>
      <w:r>
        <w:rPr>
          <w:color w:val="231F20"/>
          <w:w w:val="110"/>
        </w:rPr>
        <w:t>tuales, ésta es una condición fundamental para trazar trayec- torias competitivas de una región o un país:</w:t>
      </w:r>
    </w:p>
    <w:p>
      <w:pPr>
        <w:spacing w:line="280" w:lineRule="auto" w:before="89"/>
        <w:ind w:left="1291" w:right="244" w:firstLine="0"/>
        <w:jc w:val="both"/>
        <w:rPr>
          <w:sz w:val="16"/>
        </w:rPr>
      </w:pPr>
      <w:r>
        <w:rPr>
          <w:color w:val="231F20"/>
          <w:w w:val="110"/>
          <w:sz w:val="16"/>
        </w:rPr>
        <w:t>Las</w:t>
      </w:r>
      <w:r>
        <w:rPr>
          <w:color w:val="231F20"/>
          <w:spacing w:val="-26"/>
          <w:w w:val="110"/>
          <w:sz w:val="16"/>
        </w:rPr>
        <w:t> </w:t>
      </w:r>
      <w:r>
        <w:rPr>
          <w:color w:val="231F20"/>
          <w:w w:val="110"/>
          <w:sz w:val="16"/>
        </w:rPr>
        <w:t>economías</w:t>
      </w:r>
      <w:r>
        <w:rPr>
          <w:color w:val="231F20"/>
          <w:spacing w:val="-26"/>
          <w:w w:val="110"/>
          <w:sz w:val="16"/>
        </w:rPr>
        <w:t> </w:t>
      </w:r>
      <w:r>
        <w:rPr>
          <w:color w:val="231F20"/>
          <w:w w:val="110"/>
          <w:sz w:val="16"/>
        </w:rPr>
        <w:t>desarrolladas</w:t>
      </w:r>
      <w:r>
        <w:rPr>
          <w:color w:val="231F20"/>
          <w:spacing w:val="-26"/>
          <w:w w:val="110"/>
          <w:sz w:val="16"/>
        </w:rPr>
        <w:t> </w:t>
      </w:r>
      <w:r>
        <w:rPr>
          <w:color w:val="231F20"/>
          <w:w w:val="110"/>
          <w:sz w:val="16"/>
        </w:rPr>
        <w:t>y</w:t>
      </w:r>
      <w:r>
        <w:rPr>
          <w:color w:val="231F20"/>
          <w:spacing w:val="-26"/>
          <w:w w:val="110"/>
          <w:sz w:val="16"/>
        </w:rPr>
        <w:t> </w:t>
      </w:r>
      <w:r>
        <w:rPr>
          <w:color w:val="231F20"/>
          <w:w w:val="110"/>
          <w:sz w:val="16"/>
        </w:rPr>
        <w:t>en</w:t>
      </w:r>
      <w:r>
        <w:rPr>
          <w:color w:val="231F20"/>
          <w:spacing w:val="-26"/>
          <w:w w:val="110"/>
          <w:sz w:val="16"/>
        </w:rPr>
        <w:t> </w:t>
      </w:r>
      <w:r>
        <w:rPr>
          <w:color w:val="231F20"/>
          <w:w w:val="110"/>
          <w:sz w:val="16"/>
        </w:rPr>
        <w:t>vías</w:t>
      </w:r>
      <w:r>
        <w:rPr>
          <w:color w:val="231F20"/>
          <w:spacing w:val="-26"/>
          <w:w w:val="110"/>
          <w:sz w:val="16"/>
        </w:rPr>
        <w:t> </w:t>
      </w:r>
      <w:r>
        <w:rPr>
          <w:color w:val="231F20"/>
          <w:w w:val="110"/>
          <w:sz w:val="16"/>
        </w:rPr>
        <w:t>de</w:t>
      </w:r>
      <w:r>
        <w:rPr>
          <w:color w:val="231F20"/>
          <w:spacing w:val="-26"/>
          <w:w w:val="110"/>
          <w:sz w:val="16"/>
        </w:rPr>
        <w:t> </w:t>
      </w:r>
      <w:r>
        <w:rPr>
          <w:color w:val="231F20"/>
          <w:w w:val="110"/>
          <w:sz w:val="16"/>
        </w:rPr>
        <w:t>desarrollo</w:t>
      </w:r>
      <w:r>
        <w:rPr>
          <w:color w:val="231F20"/>
          <w:spacing w:val="-26"/>
          <w:w w:val="110"/>
          <w:sz w:val="16"/>
        </w:rPr>
        <w:t> </w:t>
      </w:r>
      <w:r>
        <w:rPr>
          <w:color w:val="231F20"/>
          <w:w w:val="110"/>
          <w:sz w:val="16"/>
        </w:rPr>
        <w:t>enfrentan una</w:t>
      </w:r>
      <w:r>
        <w:rPr>
          <w:color w:val="231F20"/>
          <w:spacing w:val="-16"/>
          <w:w w:val="110"/>
          <w:sz w:val="16"/>
        </w:rPr>
        <w:t> </w:t>
      </w:r>
      <w:r>
        <w:rPr>
          <w:color w:val="231F20"/>
          <w:w w:val="110"/>
          <w:sz w:val="16"/>
        </w:rPr>
        <w:t>creciente</w:t>
      </w:r>
      <w:r>
        <w:rPr>
          <w:color w:val="231F20"/>
          <w:spacing w:val="-16"/>
          <w:w w:val="110"/>
          <w:sz w:val="16"/>
        </w:rPr>
        <w:t> </w:t>
      </w:r>
      <w:r>
        <w:rPr>
          <w:color w:val="231F20"/>
          <w:w w:val="110"/>
          <w:sz w:val="16"/>
        </w:rPr>
        <w:t>escasez</w:t>
      </w:r>
      <w:r>
        <w:rPr>
          <w:color w:val="231F20"/>
          <w:spacing w:val="-16"/>
          <w:w w:val="110"/>
          <w:sz w:val="16"/>
        </w:rPr>
        <w:t> </w:t>
      </w:r>
      <w:r>
        <w:rPr>
          <w:color w:val="231F20"/>
          <w:w w:val="110"/>
          <w:sz w:val="16"/>
        </w:rPr>
        <w:t>de</w:t>
      </w:r>
      <w:r>
        <w:rPr>
          <w:color w:val="231F20"/>
          <w:spacing w:val="-16"/>
          <w:w w:val="110"/>
          <w:sz w:val="16"/>
        </w:rPr>
        <w:t> </w:t>
      </w:r>
      <w:r>
        <w:rPr>
          <w:color w:val="231F20"/>
          <w:w w:val="110"/>
          <w:sz w:val="16"/>
        </w:rPr>
        <w:t>recursos</w:t>
      </w:r>
      <w:r>
        <w:rPr>
          <w:color w:val="231F20"/>
          <w:spacing w:val="-16"/>
          <w:w w:val="110"/>
          <w:sz w:val="16"/>
        </w:rPr>
        <w:t> </w:t>
      </w:r>
      <w:r>
        <w:rPr>
          <w:color w:val="231F20"/>
          <w:w w:val="110"/>
          <w:sz w:val="16"/>
        </w:rPr>
        <w:t>y</w:t>
      </w:r>
      <w:r>
        <w:rPr>
          <w:color w:val="231F20"/>
          <w:spacing w:val="-16"/>
          <w:w w:val="110"/>
          <w:sz w:val="16"/>
        </w:rPr>
        <w:t> </w:t>
      </w:r>
      <w:r>
        <w:rPr>
          <w:color w:val="231F20"/>
          <w:w w:val="110"/>
          <w:sz w:val="16"/>
        </w:rPr>
        <w:t>rivalidad</w:t>
      </w:r>
      <w:r>
        <w:rPr>
          <w:color w:val="231F20"/>
          <w:spacing w:val="-16"/>
          <w:w w:val="110"/>
          <w:sz w:val="16"/>
        </w:rPr>
        <w:t> </w:t>
      </w:r>
      <w:r>
        <w:rPr>
          <w:color w:val="231F20"/>
          <w:w w:val="110"/>
          <w:sz w:val="16"/>
        </w:rPr>
        <w:t>competitiva.</w:t>
      </w:r>
      <w:r>
        <w:rPr>
          <w:color w:val="231F20"/>
          <w:spacing w:val="-16"/>
          <w:w w:val="110"/>
          <w:sz w:val="16"/>
        </w:rPr>
        <w:t> </w:t>
      </w:r>
      <w:r>
        <w:rPr>
          <w:color w:val="231F20"/>
          <w:w w:val="110"/>
          <w:sz w:val="16"/>
        </w:rPr>
        <w:t>En este contexto, la ciencia y la tecnología emergen como una fuente esencial de la competitividad y de las ventajas com- parativas a nivel nacional o regional. Sin embargo, la clave determinante para su eficacia es la calidad y cantidad de</w:t>
      </w:r>
      <w:r>
        <w:rPr>
          <w:color w:val="231F20"/>
          <w:spacing w:val="-25"/>
          <w:w w:val="110"/>
          <w:sz w:val="16"/>
        </w:rPr>
        <w:t> </w:t>
      </w:r>
      <w:r>
        <w:rPr>
          <w:color w:val="231F20"/>
          <w:w w:val="110"/>
          <w:sz w:val="16"/>
        </w:rPr>
        <w:t>ac- ciones</w:t>
      </w:r>
      <w:r>
        <w:rPr>
          <w:color w:val="231F20"/>
          <w:spacing w:val="-6"/>
          <w:w w:val="110"/>
          <w:sz w:val="16"/>
        </w:rPr>
        <w:t> </w:t>
      </w:r>
      <w:r>
        <w:rPr>
          <w:color w:val="231F20"/>
          <w:w w:val="110"/>
          <w:sz w:val="16"/>
        </w:rPr>
        <w:t>emprendedoras</w:t>
      </w:r>
      <w:r>
        <w:rPr>
          <w:color w:val="231F20"/>
          <w:spacing w:val="-6"/>
          <w:w w:val="110"/>
          <w:sz w:val="16"/>
        </w:rPr>
        <w:t> </w:t>
      </w:r>
      <w:r>
        <w:rPr>
          <w:color w:val="231F20"/>
          <w:w w:val="110"/>
          <w:sz w:val="16"/>
        </w:rPr>
        <w:t>que</w:t>
      </w:r>
      <w:r>
        <w:rPr>
          <w:color w:val="231F20"/>
          <w:spacing w:val="-6"/>
          <w:w w:val="110"/>
          <w:sz w:val="16"/>
        </w:rPr>
        <w:t> </w:t>
      </w:r>
      <w:r>
        <w:rPr>
          <w:color w:val="231F20"/>
          <w:w w:val="110"/>
          <w:sz w:val="16"/>
        </w:rPr>
        <w:t>permitan</w:t>
      </w:r>
      <w:r>
        <w:rPr>
          <w:color w:val="231F20"/>
          <w:spacing w:val="-6"/>
          <w:w w:val="110"/>
          <w:sz w:val="16"/>
        </w:rPr>
        <w:t> </w:t>
      </w:r>
      <w:r>
        <w:rPr>
          <w:color w:val="231F20"/>
          <w:w w:val="110"/>
          <w:sz w:val="16"/>
        </w:rPr>
        <w:t>la</w:t>
      </w:r>
      <w:r>
        <w:rPr>
          <w:color w:val="231F20"/>
          <w:spacing w:val="-6"/>
          <w:w w:val="110"/>
          <w:sz w:val="16"/>
        </w:rPr>
        <w:t> </w:t>
      </w:r>
      <w:r>
        <w:rPr>
          <w:color w:val="231F20"/>
          <w:w w:val="110"/>
          <w:sz w:val="16"/>
        </w:rPr>
        <w:t>innovación</w:t>
      </w:r>
      <w:r>
        <w:rPr>
          <w:color w:val="231F20"/>
          <w:spacing w:val="-6"/>
          <w:w w:val="110"/>
          <w:sz w:val="16"/>
        </w:rPr>
        <w:t> </w:t>
      </w:r>
      <w:r>
        <w:rPr>
          <w:color w:val="231F20"/>
          <w:w w:val="110"/>
          <w:sz w:val="16"/>
        </w:rPr>
        <w:t>que,</w:t>
      </w:r>
      <w:r>
        <w:rPr>
          <w:color w:val="231F20"/>
          <w:spacing w:val="-6"/>
          <w:w w:val="110"/>
          <w:sz w:val="16"/>
        </w:rPr>
        <w:t> </w:t>
      </w:r>
      <w:r>
        <w:rPr>
          <w:color w:val="231F20"/>
          <w:w w:val="110"/>
          <w:sz w:val="16"/>
        </w:rPr>
        <w:t>a</w:t>
      </w:r>
      <w:r>
        <w:rPr>
          <w:color w:val="231F20"/>
          <w:spacing w:val="-6"/>
          <w:w w:val="110"/>
          <w:sz w:val="16"/>
        </w:rPr>
        <w:t> </w:t>
      </w:r>
      <w:r>
        <w:rPr>
          <w:color w:val="231F20"/>
          <w:w w:val="110"/>
          <w:sz w:val="16"/>
        </w:rPr>
        <w:t>su vez, desbloquee y capture los beneficios de la ciencia en la forma de bienes públicos, privados o híbridos. La conexión básica entre la investigación básica y aplicada, y el mercado (vía los mecanismos de transferencia y comercialización de tecnología),</w:t>
      </w:r>
      <w:r>
        <w:rPr>
          <w:color w:val="231F20"/>
          <w:spacing w:val="-15"/>
          <w:w w:val="110"/>
          <w:sz w:val="16"/>
        </w:rPr>
        <w:t> </w:t>
      </w:r>
      <w:r>
        <w:rPr>
          <w:color w:val="231F20"/>
          <w:w w:val="110"/>
          <w:sz w:val="16"/>
        </w:rPr>
        <w:t>incluyen</w:t>
      </w:r>
      <w:r>
        <w:rPr>
          <w:color w:val="231F20"/>
          <w:spacing w:val="-15"/>
          <w:w w:val="110"/>
          <w:sz w:val="16"/>
        </w:rPr>
        <w:t> </w:t>
      </w:r>
      <w:r>
        <w:rPr>
          <w:color w:val="231F20"/>
          <w:w w:val="110"/>
          <w:sz w:val="16"/>
        </w:rPr>
        <w:t>la</w:t>
      </w:r>
      <w:r>
        <w:rPr>
          <w:color w:val="231F20"/>
          <w:spacing w:val="-15"/>
          <w:w w:val="110"/>
          <w:sz w:val="16"/>
        </w:rPr>
        <w:t> </w:t>
      </w:r>
      <w:r>
        <w:rPr>
          <w:color w:val="231F20"/>
          <w:w w:val="110"/>
          <w:sz w:val="16"/>
        </w:rPr>
        <w:t>sociedad</w:t>
      </w:r>
      <w:r>
        <w:rPr>
          <w:color w:val="231F20"/>
          <w:spacing w:val="-15"/>
          <w:w w:val="110"/>
          <w:sz w:val="16"/>
        </w:rPr>
        <w:t> </w:t>
      </w:r>
      <w:r>
        <w:rPr>
          <w:color w:val="231F20"/>
          <w:w w:val="110"/>
          <w:sz w:val="16"/>
        </w:rPr>
        <w:t>entre</w:t>
      </w:r>
      <w:r>
        <w:rPr>
          <w:color w:val="231F20"/>
          <w:spacing w:val="-15"/>
          <w:w w:val="110"/>
          <w:sz w:val="16"/>
        </w:rPr>
        <w:t> </w:t>
      </w:r>
      <w:r>
        <w:rPr>
          <w:color w:val="231F20"/>
          <w:w w:val="110"/>
          <w:sz w:val="16"/>
        </w:rPr>
        <w:t>el</w:t>
      </w:r>
      <w:r>
        <w:rPr>
          <w:color w:val="231F20"/>
          <w:spacing w:val="-15"/>
          <w:w w:val="110"/>
          <w:sz w:val="16"/>
        </w:rPr>
        <w:t> </w:t>
      </w:r>
      <w:r>
        <w:rPr>
          <w:color w:val="231F20"/>
          <w:w w:val="110"/>
          <w:sz w:val="16"/>
        </w:rPr>
        <w:t>gobierno,</w:t>
      </w:r>
      <w:r>
        <w:rPr>
          <w:color w:val="231F20"/>
          <w:spacing w:val="-15"/>
          <w:w w:val="110"/>
          <w:sz w:val="16"/>
        </w:rPr>
        <w:t> </w:t>
      </w:r>
      <w:r>
        <w:rPr>
          <w:color w:val="231F20"/>
          <w:w w:val="110"/>
          <w:sz w:val="16"/>
        </w:rPr>
        <w:t>la</w:t>
      </w:r>
      <w:r>
        <w:rPr>
          <w:color w:val="231F20"/>
          <w:spacing w:val="-15"/>
          <w:w w:val="110"/>
          <w:sz w:val="16"/>
        </w:rPr>
        <w:t> </w:t>
      </w:r>
      <w:r>
        <w:rPr>
          <w:color w:val="231F20"/>
          <w:w w:val="110"/>
          <w:sz w:val="16"/>
        </w:rPr>
        <w:t>univer- sidad y la industria, y la inversión de capital, elementos que constituyen</w:t>
      </w:r>
      <w:r>
        <w:rPr>
          <w:color w:val="231F20"/>
          <w:spacing w:val="-5"/>
          <w:w w:val="110"/>
          <w:sz w:val="16"/>
        </w:rPr>
        <w:t> </w:t>
      </w:r>
      <w:r>
        <w:rPr>
          <w:color w:val="231F20"/>
          <w:w w:val="110"/>
          <w:sz w:val="16"/>
        </w:rPr>
        <w:t>el</w:t>
      </w:r>
      <w:r>
        <w:rPr>
          <w:color w:val="231F20"/>
          <w:spacing w:val="-5"/>
          <w:w w:val="110"/>
          <w:sz w:val="16"/>
        </w:rPr>
        <w:t> </w:t>
      </w:r>
      <w:r>
        <w:rPr>
          <w:color w:val="231F20"/>
          <w:w w:val="110"/>
          <w:sz w:val="16"/>
        </w:rPr>
        <w:t>mecanismo</w:t>
      </w:r>
      <w:r>
        <w:rPr>
          <w:color w:val="231F20"/>
          <w:spacing w:val="-5"/>
          <w:w w:val="110"/>
          <w:sz w:val="16"/>
        </w:rPr>
        <w:t> </w:t>
      </w:r>
      <w:r>
        <w:rPr>
          <w:color w:val="231F20"/>
          <w:w w:val="110"/>
          <w:sz w:val="16"/>
        </w:rPr>
        <w:t>detonador</w:t>
      </w:r>
      <w:r>
        <w:rPr>
          <w:color w:val="231F20"/>
          <w:spacing w:val="-5"/>
          <w:w w:val="110"/>
          <w:sz w:val="16"/>
        </w:rPr>
        <w:t> </w:t>
      </w:r>
      <w:r>
        <w:rPr>
          <w:color w:val="231F20"/>
          <w:w w:val="110"/>
          <w:sz w:val="16"/>
        </w:rPr>
        <w:t>y</w:t>
      </w:r>
      <w:r>
        <w:rPr>
          <w:color w:val="231F20"/>
          <w:spacing w:val="-5"/>
          <w:w w:val="110"/>
          <w:sz w:val="16"/>
        </w:rPr>
        <w:t> </w:t>
      </w:r>
      <w:r>
        <w:rPr>
          <w:color w:val="231F20"/>
          <w:w w:val="110"/>
          <w:sz w:val="16"/>
        </w:rPr>
        <w:t>la</w:t>
      </w:r>
      <w:r>
        <w:rPr>
          <w:color w:val="231F20"/>
          <w:spacing w:val="-5"/>
          <w:w w:val="110"/>
          <w:sz w:val="16"/>
        </w:rPr>
        <w:t> </w:t>
      </w:r>
      <w:r>
        <w:rPr>
          <w:color w:val="231F20"/>
          <w:w w:val="110"/>
          <w:sz w:val="16"/>
        </w:rPr>
        <w:t>fuerza</w:t>
      </w:r>
      <w:r>
        <w:rPr>
          <w:color w:val="231F20"/>
          <w:spacing w:val="-5"/>
          <w:w w:val="110"/>
          <w:sz w:val="16"/>
        </w:rPr>
        <w:t> </w:t>
      </w:r>
      <w:r>
        <w:rPr>
          <w:color w:val="231F20"/>
          <w:w w:val="110"/>
          <w:sz w:val="16"/>
        </w:rPr>
        <w:t>conductora de las ventajas competitivas sustentables y la prosperidad. </w:t>
      </w:r>
      <w:r>
        <w:rPr>
          <w:color w:val="231F20"/>
          <w:w w:val="105"/>
          <w:sz w:val="16"/>
        </w:rPr>
        <w:t>(2012,</w:t>
      </w:r>
      <w:r>
        <w:rPr>
          <w:color w:val="231F20"/>
          <w:spacing w:val="-13"/>
          <w:w w:val="105"/>
          <w:sz w:val="16"/>
        </w:rPr>
        <w:t> </w:t>
      </w:r>
      <w:r>
        <w:rPr>
          <w:i/>
          <w:color w:val="231F20"/>
          <w:w w:val="105"/>
          <w:sz w:val="16"/>
        </w:rPr>
        <w:t>Mode</w:t>
      </w:r>
      <w:r>
        <w:rPr>
          <w:i/>
          <w:color w:val="231F20"/>
          <w:spacing w:val="-13"/>
          <w:w w:val="105"/>
          <w:sz w:val="16"/>
        </w:rPr>
        <w:t> </w:t>
      </w:r>
      <w:r>
        <w:rPr>
          <w:i/>
          <w:color w:val="231F20"/>
          <w:w w:val="105"/>
          <w:sz w:val="16"/>
        </w:rPr>
        <w:t>3</w:t>
      </w:r>
      <w:r>
        <w:rPr>
          <w:i/>
          <w:color w:val="231F20"/>
          <w:spacing w:val="-13"/>
          <w:w w:val="105"/>
          <w:sz w:val="16"/>
        </w:rPr>
        <w:t> </w:t>
      </w:r>
      <w:r>
        <w:rPr>
          <w:i/>
          <w:color w:val="231F20"/>
          <w:w w:val="105"/>
          <w:sz w:val="16"/>
        </w:rPr>
        <w:t>Knowledge</w:t>
      </w:r>
      <w:r>
        <w:rPr>
          <w:i/>
          <w:color w:val="231F20"/>
          <w:spacing w:val="-13"/>
          <w:w w:val="105"/>
          <w:sz w:val="16"/>
        </w:rPr>
        <w:t> </w:t>
      </w:r>
      <w:r>
        <w:rPr>
          <w:i/>
          <w:color w:val="231F20"/>
          <w:w w:val="105"/>
          <w:sz w:val="16"/>
        </w:rPr>
        <w:t>Production</w:t>
      </w:r>
      <w:r>
        <w:rPr>
          <w:i/>
          <w:color w:val="231F20"/>
          <w:spacing w:val="-13"/>
          <w:w w:val="105"/>
          <w:sz w:val="16"/>
        </w:rPr>
        <w:t> </w:t>
      </w:r>
      <w:r>
        <w:rPr>
          <w:i/>
          <w:color w:val="231F20"/>
          <w:w w:val="105"/>
          <w:sz w:val="16"/>
        </w:rPr>
        <w:t>in</w:t>
      </w:r>
      <w:r>
        <w:rPr>
          <w:i/>
          <w:color w:val="231F20"/>
          <w:spacing w:val="-13"/>
          <w:w w:val="105"/>
          <w:sz w:val="16"/>
        </w:rPr>
        <w:t> </w:t>
      </w:r>
      <w:r>
        <w:rPr>
          <w:i/>
          <w:color w:val="231F20"/>
          <w:w w:val="105"/>
          <w:sz w:val="16"/>
        </w:rPr>
        <w:t>Quadruple</w:t>
      </w:r>
      <w:r>
        <w:rPr>
          <w:i/>
          <w:color w:val="231F20"/>
          <w:spacing w:val="-13"/>
          <w:w w:val="105"/>
          <w:sz w:val="16"/>
        </w:rPr>
        <w:t> </w:t>
      </w:r>
      <w:r>
        <w:rPr>
          <w:i/>
          <w:color w:val="231F20"/>
          <w:w w:val="105"/>
          <w:sz w:val="16"/>
        </w:rPr>
        <w:t>Helix</w:t>
      </w:r>
      <w:r>
        <w:rPr>
          <w:i/>
          <w:color w:val="231F20"/>
          <w:spacing w:val="-13"/>
          <w:w w:val="105"/>
          <w:sz w:val="16"/>
        </w:rPr>
        <w:t> </w:t>
      </w:r>
      <w:r>
        <w:rPr>
          <w:i/>
          <w:color w:val="231F20"/>
          <w:w w:val="105"/>
          <w:sz w:val="16"/>
        </w:rPr>
        <w:t>Innova- </w:t>
      </w:r>
      <w:r>
        <w:rPr>
          <w:i/>
          <w:color w:val="231F20"/>
          <w:w w:val="105"/>
          <w:sz w:val="16"/>
        </w:rPr>
        <w:t>tion</w:t>
      </w:r>
      <w:r>
        <w:rPr>
          <w:i/>
          <w:color w:val="231F20"/>
          <w:spacing w:val="-11"/>
          <w:w w:val="105"/>
          <w:sz w:val="16"/>
        </w:rPr>
        <w:t> </w:t>
      </w:r>
      <w:r>
        <w:rPr>
          <w:i/>
          <w:color w:val="231F20"/>
          <w:w w:val="105"/>
          <w:sz w:val="16"/>
        </w:rPr>
        <w:t>Systems,</w:t>
      </w:r>
      <w:r>
        <w:rPr>
          <w:i/>
          <w:color w:val="231F20"/>
          <w:spacing w:val="-11"/>
          <w:w w:val="105"/>
          <w:sz w:val="16"/>
        </w:rPr>
        <w:t> </w:t>
      </w:r>
      <w:r>
        <w:rPr>
          <w:i/>
          <w:color w:val="231F20"/>
          <w:w w:val="105"/>
          <w:sz w:val="16"/>
        </w:rPr>
        <w:t>Springer</w:t>
      </w:r>
      <w:r>
        <w:rPr>
          <w:i/>
          <w:color w:val="231F20"/>
          <w:spacing w:val="-11"/>
          <w:w w:val="105"/>
          <w:sz w:val="16"/>
        </w:rPr>
        <w:t> </w:t>
      </w:r>
      <w:r>
        <w:rPr>
          <w:i/>
          <w:color w:val="231F20"/>
          <w:w w:val="105"/>
          <w:sz w:val="16"/>
        </w:rPr>
        <w:t>Briefs</w:t>
      </w:r>
      <w:r>
        <w:rPr>
          <w:i/>
          <w:color w:val="231F20"/>
          <w:spacing w:val="-11"/>
          <w:w w:val="105"/>
          <w:sz w:val="16"/>
        </w:rPr>
        <w:t> </w:t>
      </w:r>
      <w:r>
        <w:rPr>
          <w:i/>
          <w:color w:val="231F20"/>
          <w:w w:val="105"/>
          <w:sz w:val="16"/>
        </w:rPr>
        <w:t>in</w:t>
      </w:r>
      <w:r>
        <w:rPr>
          <w:i/>
          <w:color w:val="231F20"/>
          <w:spacing w:val="-11"/>
          <w:w w:val="105"/>
          <w:sz w:val="16"/>
        </w:rPr>
        <w:t> </w:t>
      </w:r>
      <w:r>
        <w:rPr>
          <w:i/>
          <w:color w:val="231F20"/>
          <w:w w:val="105"/>
          <w:sz w:val="16"/>
        </w:rPr>
        <w:t>Business:</w:t>
      </w:r>
      <w:r>
        <w:rPr>
          <w:i/>
          <w:color w:val="231F20"/>
          <w:spacing w:val="-11"/>
          <w:w w:val="105"/>
          <w:sz w:val="16"/>
        </w:rPr>
        <w:t> </w:t>
      </w:r>
      <w:r>
        <w:rPr>
          <w:color w:val="231F20"/>
          <w:w w:val="105"/>
          <w:sz w:val="16"/>
        </w:rPr>
        <w:t>1).</w:t>
      </w:r>
    </w:p>
    <w:p>
      <w:pPr>
        <w:pStyle w:val="BodyText"/>
        <w:spacing w:before="8"/>
        <w:rPr>
          <w:sz w:val="19"/>
        </w:rPr>
      </w:pPr>
    </w:p>
    <w:p>
      <w:pPr>
        <w:pStyle w:val="BodyText"/>
        <w:spacing w:line="307" w:lineRule="auto"/>
        <w:ind w:left="583" w:right="244"/>
        <w:jc w:val="both"/>
      </w:pPr>
      <w:r>
        <w:rPr>
          <w:color w:val="231F20"/>
          <w:w w:val="110"/>
        </w:rPr>
        <w:t>Frente a la relevancia y actualidad de estos temas, surgió, en nuestro ámbito académico, la necesidad de indagar sobre di- ferentes tópicos, tales como: la problemática y los beneficios que reporta a los países insertarse en la sociedad del conoci- miento, los aspectos referentes al papel del emprendedor en la configuración de nuevas empresas y la creación de innova- ciones,</w:t>
      </w:r>
      <w:r>
        <w:rPr>
          <w:color w:val="231F20"/>
          <w:spacing w:val="-4"/>
          <w:w w:val="110"/>
        </w:rPr>
        <w:t> </w:t>
      </w:r>
      <w:r>
        <w:rPr>
          <w:color w:val="231F20"/>
          <w:w w:val="110"/>
        </w:rPr>
        <w:t>así</w:t>
      </w:r>
      <w:r>
        <w:rPr>
          <w:color w:val="231F20"/>
          <w:spacing w:val="-4"/>
          <w:w w:val="110"/>
        </w:rPr>
        <w:t> </w:t>
      </w:r>
      <w:r>
        <w:rPr>
          <w:color w:val="231F20"/>
          <w:w w:val="110"/>
        </w:rPr>
        <w:t>como</w:t>
      </w:r>
      <w:r>
        <w:rPr>
          <w:color w:val="231F20"/>
          <w:spacing w:val="-4"/>
          <w:w w:val="110"/>
        </w:rPr>
        <w:t> </w:t>
      </w:r>
      <w:r>
        <w:rPr>
          <w:color w:val="231F20"/>
          <w:w w:val="110"/>
        </w:rPr>
        <w:t>el</w:t>
      </w:r>
      <w:r>
        <w:rPr>
          <w:color w:val="231F20"/>
          <w:spacing w:val="-4"/>
          <w:w w:val="110"/>
        </w:rPr>
        <w:t> </w:t>
      </w:r>
      <w:r>
        <w:rPr>
          <w:color w:val="231F20"/>
          <w:w w:val="110"/>
        </w:rPr>
        <w:t>fomento</w:t>
      </w:r>
      <w:r>
        <w:rPr>
          <w:color w:val="231F20"/>
          <w:spacing w:val="-4"/>
          <w:w w:val="110"/>
        </w:rPr>
        <w:t> </w:t>
      </w:r>
      <w:r>
        <w:rPr>
          <w:color w:val="231F20"/>
          <w:w w:val="110"/>
        </w:rPr>
        <w:t>al</w:t>
      </w:r>
      <w:r>
        <w:rPr>
          <w:color w:val="231F20"/>
          <w:spacing w:val="-4"/>
          <w:w w:val="110"/>
        </w:rPr>
        <w:t> </w:t>
      </w:r>
      <w:r>
        <w:rPr>
          <w:color w:val="231F20"/>
          <w:w w:val="110"/>
        </w:rPr>
        <w:t>desarrollo</w:t>
      </w:r>
      <w:r>
        <w:rPr>
          <w:color w:val="231F20"/>
          <w:spacing w:val="-4"/>
          <w:w w:val="110"/>
        </w:rPr>
        <w:t> </w:t>
      </w:r>
      <w:r>
        <w:rPr>
          <w:color w:val="231F20"/>
          <w:w w:val="110"/>
        </w:rPr>
        <w:t>económico</w:t>
      </w:r>
      <w:r>
        <w:rPr>
          <w:color w:val="231F20"/>
          <w:spacing w:val="-4"/>
          <w:w w:val="110"/>
        </w:rPr>
        <w:t> </w:t>
      </w:r>
      <w:r>
        <w:rPr>
          <w:color w:val="231F20"/>
          <w:w w:val="110"/>
        </w:rPr>
        <w:t>y</w:t>
      </w:r>
      <w:r>
        <w:rPr>
          <w:color w:val="231F20"/>
          <w:spacing w:val="-4"/>
          <w:w w:val="110"/>
        </w:rPr>
        <w:t> </w:t>
      </w:r>
      <w:r>
        <w:rPr>
          <w:color w:val="231F20"/>
          <w:w w:val="110"/>
        </w:rPr>
        <w:t>social</w:t>
      </w:r>
      <w:r>
        <w:rPr>
          <w:color w:val="231F20"/>
          <w:spacing w:val="-4"/>
          <w:w w:val="110"/>
        </w:rPr>
        <w:t> </w:t>
      </w:r>
      <w:r>
        <w:rPr>
          <w:color w:val="231F20"/>
          <w:w w:val="110"/>
        </w:rPr>
        <w:t>a partir</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relación</w:t>
      </w:r>
      <w:r>
        <w:rPr>
          <w:color w:val="231F20"/>
          <w:spacing w:val="-17"/>
          <w:w w:val="110"/>
        </w:rPr>
        <w:t> </w:t>
      </w:r>
      <w:r>
        <w:rPr>
          <w:color w:val="231F20"/>
          <w:w w:val="110"/>
        </w:rPr>
        <w:t>tripartita</w:t>
      </w:r>
      <w:r>
        <w:rPr>
          <w:color w:val="231F20"/>
          <w:spacing w:val="-17"/>
          <w:w w:val="110"/>
        </w:rPr>
        <w:t> </w:t>
      </w:r>
      <w:r>
        <w:rPr>
          <w:color w:val="231F20"/>
          <w:w w:val="110"/>
        </w:rPr>
        <w:t>universidad-industria-gobierno, entre</w:t>
      </w:r>
      <w:r>
        <w:rPr>
          <w:color w:val="231F20"/>
          <w:spacing w:val="-20"/>
          <w:w w:val="110"/>
        </w:rPr>
        <w:t> </w:t>
      </w:r>
      <w:r>
        <w:rPr>
          <w:color w:val="231F20"/>
          <w:w w:val="110"/>
        </w:rPr>
        <w:t>otros</w:t>
      </w:r>
      <w:r>
        <w:rPr>
          <w:color w:val="231F20"/>
          <w:spacing w:val="-20"/>
          <w:w w:val="110"/>
        </w:rPr>
        <w:t> </w:t>
      </w:r>
      <w:r>
        <w:rPr>
          <w:color w:val="231F20"/>
          <w:w w:val="110"/>
        </w:rPr>
        <w:t>temas</w:t>
      </w:r>
      <w:r>
        <w:rPr>
          <w:color w:val="231F20"/>
          <w:spacing w:val="-20"/>
          <w:w w:val="110"/>
        </w:rPr>
        <w:t> </w:t>
      </w:r>
      <w:r>
        <w:rPr>
          <w:color w:val="231F20"/>
          <w:w w:val="110"/>
        </w:rPr>
        <w:t>de</w:t>
      </w:r>
      <w:r>
        <w:rPr>
          <w:color w:val="231F20"/>
          <w:spacing w:val="-20"/>
          <w:w w:val="110"/>
        </w:rPr>
        <w:t> </w:t>
      </w:r>
      <w:r>
        <w:rPr>
          <w:color w:val="231F20"/>
          <w:w w:val="110"/>
        </w:rPr>
        <w:t>actualidad.</w:t>
      </w:r>
    </w:p>
    <w:p>
      <w:pPr>
        <w:pStyle w:val="BodyText"/>
        <w:spacing w:line="307" w:lineRule="auto" w:before="120"/>
        <w:ind w:left="583" w:right="244"/>
        <w:jc w:val="both"/>
      </w:pPr>
      <w:r>
        <w:rPr>
          <w:color w:val="231F20"/>
          <w:w w:val="110"/>
        </w:rPr>
        <w:t>Incentivar</w:t>
      </w:r>
      <w:r>
        <w:rPr>
          <w:color w:val="231F20"/>
          <w:spacing w:val="-19"/>
          <w:w w:val="110"/>
        </w:rPr>
        <w:t> </w:t>
      </w:r>
      <w:r>
        <w:rPr>
          <w:color w:val="231F20"/>
          <w:w w:val="110"/>
        </w:rPr>
        <w:t>la</w:t>
      </w:r>
      <w:r>
        <w:rPr>
          <w:color w:val="231F20"/>
          <w:spacing w:val="-19"/>
          <w:w w:val="110"/>
        </w:rPr>
        <w:t> </w:t>
      </w:r>
      <w:r>
        <w:rPr>
          <w:color w:val="231F20"/>
          <w:w w:val="110"/>
        </w:rPr>
        <w:t>investigación</w:t>
      </w:r>
      <w:r>
        <w:rPr>
          <w:color w:val="231F20"/>
          <w:spacing w:val="-19"/>
          <w:w w:val="110"/>
        </w:rPr>
        <w:t> </w:t>
      </w:r>
      <w:r>
        <w:rPr>
          <w:color w:val="231F20"/>
          <w:w w:val="110"/>
        </w:rPr>
        <w:t>sobre</w:t>
      </w:r>
      <w:r>
        <w:rPr>
          <w:color w:val="231F20"/>
          <w:spacing w:val="-19"/>
          <w:w w:val="110"/>
        </w:rPr>
        <w:t> </w:t>
      </w:r>
      <w:r>
        <w:rPr>
          <w:color w:val="231F20"/>
          <w:w w:val="110"/>
        </w:rPr>
        <w:t>estos</w:t>
      </w:r>
      <w:r>
        <w:rPr>
          <w:color w:val="231F20"/>
          <w:spacing w:val="-19"/>
          <w:w w:val="110"/>
        </w:rPr>
        <w:t> </w:t>
      </w:r>
      <w:r>
        <w:rPr>
          <w:color w:val="231F20"/>
          <w:w w:val="110"/>
        </w:rPr>
        <w:t>y</w:t>
      </w:r>
      <w:r>
        <w:rPr>
          <w:color w:val="231F20"/>
          <w:spacing w:val="-19"/>
          <w:w w:val="110"/>
        </w:rPr>
        <w:t> </w:t>
      </w:r>
      <w:r>
        <w:rPr>
          <w:color w:val="231F20"/>
          <w:w w:val="110"/>
        </w:rPr>
        <w:t>otros</w:t>
      </w:r>
      <w:r>
        <w:rPr>
          <w:color w:val="231F20"/>
          <w:spacing w:val="-19"/>
          <w:w w:val="110"/>
        </w:rPr>
        <w:t> </w:t>
      </w:r>
      <w:r>
        <w:rPr>
          <w:color w:val="231F20"/>
          <w:w w:val="110"/>
        </w:rPr>
        <w:t>fenómenos</w:t>
      </w:r>
      <w:r>
        <w:rPr>
          <w:color w:val="231F20"/>
          <w:spacing w:val="-19"/>
          <w:w w:val="110"/>
        </w:rPr>
        <w:t> </w:t>
      </w:r>
      <w:r>
        <w:rPr>
          <w:color w:val="231F20"/>
          <w:w w:val="110"/>
        </w:rPr>
        <w:t>otor- ga</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spacing w:val="-3"/>
          <w:w w:val="110"/>
        </w:rPr>
        <w:t>UAEM,</w:t>
      </w:r>
      <w:r>
        <w:rPr>
          <w:color w:val="231F20"/>
          <w:spacing w:val="-4"/>
          <w:w w:val="110"/>
        </w:rPr>
        <w:t> </w:t>
      </w:r>
      <w:r>
        <w:rPr>
          <w:color w:val="231F20"/>
          <w:w w:val="110"/>
        </w:rPr>
        <w:t>en</w:t>
      </w:r>
      <w:r>
        <w:rPr>
          <w:color w:val="231F20"/>
          <w:spacing w:val="-4"/>
          <w:w w:val="110"/>
        </w:rPr>
        <w:t> </w:t>
      </w:r>
      <w:r>
        <w:rPr>
          <w:color w:val="231F20"/>
          <w:w w:val="110"/>
        </w:rPr>
        <w:t>particular</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Facultad</w:t>
      </w:r>
      <w:r>
        <w:rPr>
          <w:color w:val="231F20"/>
          <w:spacing w:val="-4"/>
          <w:w w:val="110"/>
        </w:rPr>
        <w:t> </w:t>
      </w:r>
      <w:r>
        <w:rPr>
          <w:color w:val="231F20"/>
          <w:w w:val="110"/>
        </w:rPr>
        <w:t>de</w:t>
      </w:r>
      <w:r>
        <w:rPr>
          <w:color w:val="231F20"/>
          <w:spacing w:val="-4"/>
          <w:w w:val="110"/>
        </w:rPr>
        <w:t> </w:t>
      </w:r>
      <w:r>
        <w:rPr>
          <w:color w:val="231F20"/>
          <w:w w:val="110"/>
        </w:rPr>
        <w:t>Economía,</w:t>
      </w:r>
      <w:r>
        <w:rPr>
          <w:color w:val="231F20"/>
          <w:spacing w:val="-4"/>
          <w:w w:val="110"/>
        </w:rPr>
        <w:t> </w:t>
      </w:r>
      <w:r>
        <w:rPr>
          <w:color w:val="231F20"/>
          <w:w w:val="110"/>
        </w:rPr>
        <w:t>la</w:t>
      </w:r>
      <w:r>
        <w:rPr>
          <w:color w:val="231F20"/>
          <w:spacing w:val="-4"/>
          <w:w w:val="110"/>
        </w:rPr>
        <w:t> </w:t>
      </w:r>
      <w:r>
        <w:rPr>
          <w:color w:val="231F20"/>
          <w:w w:val="110"/>
        </w:rPr>
        <w:t>posi- bilidad de asumir la “tercera misión universitaria”, cuya tras- cendencia radica, como ha sido apuntado, en focalizarse no solamente</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formación</w:t>
      </w:r>
      <w:r>
        <w:rPr>
          <w:color w:val="231F20"/>
          <w:spacing w:val="-12"/>
          <w:w w:val="110"/>
        </w:rPr>
        <w:t> </w:t>
      </w:r>
      <w:r>
        <w:rPr>
          <w:color w:val="231F20"/>
          <w:w w:val="110"/>
        </w:rPr>
        <w:t>de</w:t>
      </w:r>
      <w:r>
        <w:rPr>
          <w:color w:val="231F20"/>
          <w:spacing w:val="-12"/>
          <w:w w:val="110"/>
        </w:rPr>
        <w:t> </w:t>
      </w:r>
      <w:r>
        <w:rPr>
          <w:color w:val="231F20"/>
          <w:w w:val="110"/>
        </w:rPr>
        <w:t>capital</w:t>
      </w:r>
      <w:r>
        <w:rPr>
          <w:color w:val="231F20"/>
          <w:spacing w:val="-12"/>
          <w:w w:val="110"/>
        </w:rPr>
        <w:t> </w:t>
      </w:r>
      <w:r>
        <w:rPr>
          <w:color w:val="231F20"/>
          <w:w w:val="110"/>
        </w:rPr>
        <w:t>humano,</w:t>
      </w:r>
      <w:r>
        <w:rPr>
          <w:color w:val="231F20"/>
          <w:spacing w:val="-12"/>
          <w:w w:val="110"/>
        </w:rPr>
        <w:t> </w:t>
      </w:r>
      <w:r>
        <w:rPr>
          <w:color w:val="231F20"/>
          <w:w w:val="110"/>
        </w:rPr>
        <w:t>sino</w:t>
      </w:r>
      <w:r>
        <w:rPr>
          <w:color w:val="231F20"/>
          <w:spacing w:val="-12"/>
          <w:w w:val="110"/>
        </w:rPr>
        <w:t> </w:t>
      </w:r>
      <w:r>
        <w:rPr>
          <w:color w:val="231F20"/>
          <w:w w:val="110"/>
        </w:rPr>
        <w:t>también</w:t>
      </w:r>
      <w:r>
        <w:rPr>
          <w:color w:val="231F20"/>
          <w:spacing w:val="-12"/>
          <w:w w:val="110"/>
        </w:rPr>
        <w:t> </w:t>
      </w:r>
      <w:r>
        <w:rPr>
          <w:color w:val="231F20"/>
          <w:w w:val="110"/>
        </w:rPr>
        <w:t>en la</w:t>
      </w:r>
      <w:r>
        <w:rPr>
          <w:color w:val="231F20"/>
          <w:spacing w:val="-10"/>
          <w:w w:val="110"/>
        </w:rPr>
        <w:t> </w:t>
      </w:r>
      <w:r>
        <w:rPr>
          <w:color w:val="231F20"/>
          <w:w w:val="110"/>
        </w:rPr>
        <w:t>generación</w:t>
      </w:r>
      <w:r>
        <w:rPr>
          <w:color w:val="231F20"/>
          <w:spacing w:val="-10"/>
          <w:w w:val="110"/>
        </w:rPr>
        <w:t> </w:t>
      </w:r>
      <w:r>
        <w:rPr>
          <w:color w:val="231F20"/>
          <w:w w:val="110"/>
        </w:rPr>
        <w:t>y</w:t>
      </w:r>
      <w:r>
        <w:rPr>
          <w:color w:val="231F20"/>
          <w:spacing w:val="-10"/>
          <w:w w:val="110"/>
        </w:rPr>
        <w:t> </w:t>
      </w:r>
      <w:r>
        <w:rPr>
          <w:color w:val="231F20"/>
          <w:w w:val="110"/>
        </w:rPr>
        <w:t>aplicación</w:t>
      </w:r>
      <w:r>
        <w:rPr>
          <w:color w:val="231F20"/>
          <w:spacing w:val="-10"/>
          <w:w w:val="110"/>
        </w:rPr>
        <w:t> </w:t>
      </w:r>
      <w:r>
        <w:rPr>
          <w:color w:val="231F20"/>
          <w:w w:val="110"/>
        </w:rPr>
        <w:t>de</w:t>
      </w:r>
      <w:r>
        <w:rPr>
          <w:color w:val="231F20"/>
          <w:spacing w:val="-10"/>
          <w:w w:val="110"/>
        </w:rPr>
        <w:t> </w:t>
      </w:r>
      <w:r>
        <w:rPr>
          <w:color w:val="231F20"/>
          <w:w w:val="110"/>
        </w:rPr>
        <w:t>conocimiento</w:t>
      </w:r>
      <w:r>
        <w:rPr>
          <w:color w:val="231F20"/>
          <w:spacing w:val="-10"/>
          <w:w w:val="110"/>
        </w:rPr>
        <w:t> </w:t>
      </w:r>
      <w:r>
        <w:rPr>
          <w:color w:val="231F20"/>
          <w:w w:val="110"/>
        </w:rPr>
        <w:t>práctico</w:t>
      </w:r>
      <w:r>
        <w:rPr>
          <w:color w:val="231F20"/>
          <w:spacing w:val="-10"/>
          <w:w w:val="110"/>
        </w:rPr>
        <w:t> </w:t>
      </w:r>
      <w:r>
        <w:rPr>
          <w:color w:val="231F20"/>
          <w:w w:val="110"/>
        </w:rPr>
        <w:t>orientado a</w:t>
      </w:r>
      <w:r>
        <w:rPr>
          <w:color w:val="231F20"/>
          <w:spacing w:val="-18"/>
          <w:w w:val="110"/>
        </w:rPr>
        <w:t> </w:t>
      </w:r>
      <w:r>
        <w:rPr>
          <w:color w:val="231F20"/>
          <w:w w:val="110"/>
        </w:rPr>
        <w:t>la</w:t>
      </w:r>
      <w:r>
        <w:rPr>
          <w:color w:val="231F20"/>
          <w:spacing w:val="-18"/>
          <w:w w:val="110"/>
        </w:rPr>
        <w:t> </w:t>
      </w:r>
      <w:r>
        <w:rPr>
          <w:color w:val="231F20"/>
          <w:w w:val="110"/>
        </w:rPr>
        <w:t>satisfacción</w:t>
      </w:r>
      <w:r>
        <w:rPr>
          <w:color w:val="231F20"/>
          <w:spacing w:val="-18"/>
          <w:w w:val="110"/>
        </w:rPr>
        <w:t> </w:t>
      </w:r>
      <w:r>
        <w:rPr>
          <w:color w:val="231F20"/>
          <w:w w:val="110"/>
        </w:rPr>
        <w:t>de</w:t>
      </w:r>
      <w:r>
        <w:rPr>
          <w:color w:val="231F20"/>
          <w:spacing w:val="-18"/>
          <w:w w:val="110"/>
        </w:rPr>
        <w:t> </w:t>
      </w:r>
      <w:r>
        <w:rPr>
          <w:color w:val="231F20"/>
          <w:w w:val="110"/>
        </w:rPr>
        <w:t>las</w:t>
      </w:r>
      <w:r>
        <w:rPr>
          <w:color w:val="231F20"/>
          <w:spacing w:val="-18"/>
          <w:w w:val="110"/>
        </w:rPr>
        <w:t> </w:t>
      </w:r>
      <w:r>
        <w:rPr>
          <w:color w:val="231F20"/>
          <w:w w:val="110"/>
        </w:rPr>
        <w:t>necesidades</w:t>
      </w:r>
      <w:r>
        <w:rPr>
          <w:color w:val="231F20"/>
          <w:spacing w:val="-18"/>
          <w:w w:val="110"/>
        </w:rPr>
        <w:t> </w:t>
      </w:r>
      <w:r>
        <w:rPr>
          <w:color w:val="231F20"/>
          <w:w w:val="110"/>
        </w:rPr>
        <w:t>económicas</w:t>
      </w:r>
      <w:r>
        <w:rPr>
          <w:color w:val="231F20"/>
          <w:spacing w:val="-18"/>
          <w:w w:val="110"/>
        </w:rPr>
        <w:t> </w:t>
      </w:r>
      <w:r>
        <w:rPr>
          <w:color w:val="231F20"/>
          <w:w w:val="110"/>
        </w:rPr>
        <w:t>y</w:t>
      </w:r>
      <w:r>
        <w:rPr>
          <w:color w:val="231F20"/>
          <w:spacing w:val="-18"/>
          <w:w w:val="110"/>
        </w:rPr>
        <w:t> </w:t>
      </w:r>
      <w:r>
        <w:rPr>
          <w:color w:val="231F20"/>
          <w:w w:val="110"/>
        </w:rPr>
        <w:t>sociales.</w:t>
      </w:r>
    </w:p>
    <w:p>
      <w:pPr>
        <w:spacing w:after="0" w:line="307" w:lineRule="auto"/>
        <w:jc w:val="both"/>
        <w:sectPr>
          <w:headerReference w:type="default" r:id="rId76"/>
          <w:footerReference w:type="default" r:id="rId77"/>
          <w:pgSz w:w="7380" w:h="11340"/>
          <w:pgMar w:header="0" w:footer="494" w:top="1040" w:bottom="680" w:left="380" w:right="1000"/>
        </w:sectPr>
      </w:pPr>
    </w:p>
    <w:p>
      <w:pPr>
        <w:pStyle w:val="BodyText"/>
        <w:spacing w:line="307" w:lineRule="auto" w:before="43"/>
        <w:ind w:left="247" w:right="541"/>
        <w:jc w:val="both"/>
      </w:pPr>
      <w:r>
        <w:rPr>
          <w:color w:val="231F20"/>
          <w:w w:val="105"/>
        </w:rPr>
        <w:t>La</w:t>
      </w:r>
      <w:r>
        <w:rPr>
          <w:color w:val="231F20"/>
          <w:spacing w:val="-24"/>
          <w:w w:val="105"/>
        </w:rPr>
        <w:t> </w:t>
      </w:r>
      <w:r>
        <w:rPr>
          <w:color w:val="231F20"/>
          <w:w w:val="105"/>
        </w:rPr>
        <w:t>presente</w:t>
      </w:r>
      <w:r>
        <w:rPr>
          <w:color w:val="231F20"/>
          <w:spacing w:val="-24"/>
          <w:w w:val="105"/>
        </w:rPr>
        <w:t> </w:t>
      </w:r>
      <w:r>
        <w:rPr>
          <w:color w:val="231F20"/>
          <w:w w:val="105"/>
        </w:rPr>
        <w:t>publicación</w:t>
      </w:r>
      <w:r>
        <w:rPr>
          <w:color w:val="231F20"/>
          <w:spacing w:val="-24"/>
          <w:w w:val="105"/>
        </w:rPr>
        <w:t> </w:t>
      </w:r>
      <w:r>
        <w:rPr>
          <w:color w:val="231F20"/>
          <w:w w:val="105"/>
        </w:rPr>
        <w:t>representa</w:t>
      </w:r>
      <w:r>
        <w:rPr>
          <w:color w:val="231F20"/>
          <w:spacing w:val="-24"/>
          <w:w w:val="105"/>
        </w:rPr>
        <w:t> </w:t>
      </w:r>
      <w:r>
        <w:rPr>
          <w:color w:val="231F20"/>
          <w:w w:val="105"/>
        </w:rPr>
        <w:t>el</w:t>
      </w:r>
      <w:r>
        <w:rPr>
          <w:color w:val="231F20"/>
          <w:spacing w:val="-24"/>
          <w:w w:val="105"/>
        </w:rPr>
        <w:t> </w:t>
      </w:r>
      <w:r>
        <w:rPr>
          <w:color w:val="231F20"/>
          <w:w w:val="105"/>
        </w:rPr>
        <w:t>esfuerzo</w:t>
      </w:r>
      <w:r>
        <w:rPr>
          <w:color w:val="231F20"/>
          <w:spacing w:val="-24"/>
          <w:w w:val="105"/>
        </w:rPr>
        <w:t> </w:t>
      </w:r>
      <w:r>
        <w:rPr>
          <w:color w:val="231F20"/>
          <w:w w:val="105"/>
        </w:rPr>
        <w:t>de</w:t>
      </w:r>
      <w:r>
        <w:rPr>
          <w:color w:val="231F20"/>
          <w:spacing w:val="-24"/>
          <w:w w:val="105"/>
        </w:rPr>
        <w:t> </w:t>
      </w:r>
      <w:r>
        <w:rPr>
          <w:color w:val="231F20"/>
          <w:w w:val="105"/>
        </w:rPr>
        <w:t>investigación</w:t>
      </w:r>
      <w:r>
        <w:rPr>
          <w:color w:val="231F20"/>
          <w:spacing w:val="-24"/>
          <w:w w:val="105"/>
        </w:rPr>
        <w:t> </w:t>
      </w:r>
      <w:r>
        <w:rPr>
          <w:color w:val="231F20"/>
          <w:w w:val="105"/>
        </w:rPr>
        <w:t>en temas</w:t>
      </w:r>
      <w:r>
        <w:rPr>
          <w:color w:val="231F20"/>
          <w:spacing w:val="-12"/>
          <w:w w:val="105"/>
        </w:rPr>
        <w:t> </w:t>
      </w:r>
      <w:r>
        <w:rPr>
          <w:color w:val="231F20"/>
          <w:w w:val="105"/>
        </w:rPr>
        <w:t>trascendentales</w:t>
      </w:r>
      <w:r>
        <w:rPr>
          <w:color w:val="231F20"/>
          <w:spacing w:val="-12"/>
          <w:w w:val="105"/>
        </w:rPr>
        <w:t> </w:t>
      </w:r>
      <w:r>
        <w:rPr>
          <w:color w:val="231F20"/>
          <w:w w:val="105"/>
        </w:rPr>
        <w:t>para</w:t>
      </w:r>
      <w:r>
        <w:rPr>
          <w:color w:val="231F20"/>
          <w:spacing w:val="-12"/>
          <w:w w:val="105"/>
        </w:rPr>
        <w:t> </w:t>
      </w:r>
      <w:r>
        <w:rPr>
          <w:color w:val="231F20"/>
          <w:w w:val="105"/>
        </w:rPr>
        <w:t>el</w:t>
      </w:r>
      <w:r>
        <w:rPr>
          <w:color w:val="231F20"/>
          <w:spacing w:val="-12"/>
          <w:w w:val="105"/>
        </w:rPr>
        <w:t> </w:t>
      </w:r>
      <w:r>
        <w:rPr>
          <w:color w:val="231F20"/>
          <w:w w:val="105"/>
        </w:rPr>
        <w:t>quehacer</w:t>
      </w:r>
      <w:r>
        <w:rPr>
          <w:color w:val="231F20"/>
          <w:spacing w:val="-12"/>
          <w:w w:val="105"/>
        </w:rPr>
        <w:t> </w:t>
      </w:r>
      <w:r>
        <w:rPr>
          <w:color w:val="231F20"/>
          <w:w w:val="105"/>
        </w:rPr>
        <w:t>académico</w:t>
      </w:r>
      <w:r>
        <w:rPr>
          <w:color w:val="231F20"/>
          <w:spacing w:val="-12"/>
          <w:w w:val="105"/>
        </w:rPr>
        <w:t> </w:t>
      </w:r>
      <w:r>
        <w:rPr>
          <w:color w:val="231F20"/>
          <w:w w:val="105"/>
        </w:rPr>
        <w:t>de</w:t>
      </w:r>
      <w:r>
        <w:rPr>
          <w:color w:val="231F20"/>
          <w:spacing w:val="-12"/>
          <w:w w:val="105"/>
        </w:rPr>
        <w:t> </w:t>
      </w:r>
      <w:r>
        <w:rPr>
          <w:color w:val="231F20"/>
          <w:w w:val="105"/>
        </w:rPr>
        <w:t>la</w:t>
      </w:r>
      <w:r>
        <w:rPr>
          <w:color w:val="231F20"/>
          <w:spacing w:val="-12"/>
          <w:w w:val="105"/>
        </w:rPr>
        <w:t> </w:t>
      </w:r>
      <w:r>
        <w:rPr>
          <w:color w:val="231F20"/>
          <w:w w:val="105"/>
        </w:rPr>
        <w:t>Facultad de Economía, ya que incluye contribuciones sobre temas</w:t>
      </w:r>
      <w:r>
        <w:rPr>
          <w:color w:val="231F20"/>
          <w:spacing w:val="-17"/>
          <w:w w:val="105"/>
        </w:rPr>
        <w:t> </w:t>
      </w:r>
      <w:r>
        <w:rPr>
          <w:color w:val="231F20"/>
          <w:w w:val="105"/>
        </w:rPr>
        <w:t>escasa- mente</w:t>
      </w:r>
      <w:r>
        <w:rPr>
          <w:color w:val="231F20"/>
          <w:spacing w:val="-15"/>
          <w:w w:val="105"/>
        </w:rPr>
        <w:t> </w:t>
      </w:r>
      <w:r>
        <w:rPr>
          <w:color w:val="231F20"/>
          <w:w w:val="105"/>
        </w:rPr>
        <w:t>tratados</w:t>
      </w:r>
      <w:r>
        <w:rPr>
          <w:color w:val="231F20"/>
          <w:spacing w:val="-15"/>
          <w:w w:val="105"/>
        </w:rPr>
        <w:t> </w:t>
      </w:r>
      <w:r>
        <w:rPr>
          <w:color w:val="231F20"/>
          <w:w w:val="105"/>
        </w:rPr>
        <w:t>desde</w:t>
      </w:r>
      <w:r>
        <w:rPr>
          <w:color w:val="231F20"/>
          <w:spacing w:val="-15"/>
          <w:w w:val="105"/>
        </w:rPr>
        <w:t> </w:t>
      </w:r>
      <w:r>
        <w:rPr>
          <w:color w:val="231F20"/>
          <w:w w:val="105"/>
        </w:rPr>
        <w:t>la</w:t>
      </w:r>
      <w:r>
        <w:rPr>
          <w:color w:val="231F20"/>
          <w:spacing w:val="-15"/>
          <w:w w:val="105"/>
        </w:rPr>
        <w:t> </w:t>
      </w:r>
      <w:r>
        <w:rPr>
          <w:color w:val="231F20"/>
          <w:w w:val="105"/>
        </w:rPr>
        <w:t>vertiente</w:t>
      </w:r>
      <w:r>
        <w:rPr>
          <w:color w:val="231F20"/>
          <w:spacing w:val="-15"/>
          <w:w w:val="105"/>
        </w:rPr>
        <w:t> </w:t>
      </w:r>
      <w:r>
        <w:rPr>
          <w:color w:val="231F20"/>
          <w:w w:val="105"/>
        </w:rPr>
        <w:t>económica.</w:t>
      </w:r>
      <w:r>
        <w:rPr>
          <w:color w:val="231F20"/>
          <w:spacing w:val="-15"/>
          <w:w w:val="105"/>
        </w:rPr>
        <w:t> </w:t>
      </w:r>
      <w:r>
        <w:rPr>
          <w:color w:val="231F20"/>
          <w:w w:val="105"/>
        </w:rPr>
        <w:t>En</w:t>
      </w:r>
      <w:r>
        <w:rPr>
          <w:color w:val="231F20"/>
          <w:spacing w:val="-15"/>
          <w:w w:val="105"/>
        </w:rPr>
        <w:t> </w:t>
      </w:r>
      <w:r>
        <w:rPr>
          <w:color w:val="231F20"/>
          <w:w w:val="105"/>
        </w:rPr>
        <w:t>específico,</w:t>
      </w:r>
      <w:r>
        <w:rPr>
          <w:color w:val="231F20"/>
          <w:spacing w:val="-15"/>
          <w:w w:val="105"/>
        </w:rPr>
        <w:t> </w:t>
      </w:r>
      <w:r>
        <w:rPr>
          <w:color w:val="231F20"/>
          <w:w w:val="105"/>
        </w:rPr>
        <w:t>abor- da</w:t>
      </w:r>
      <w:r>
        <w:rPr>
          <w:color w:val="231F20"/>
          <w:spacing w:val="-10"/>
          <w:w w:val="105"/>
        </w:rPr>
        <w:t> </w:t>
      </w:r>
      <w:r>
        <w:rPr>
          <w:color w:val="231F20"/>
          <w:w w:val="105"/>
        </w:rPr>
        <w:t>cuestiones</w:t>
      </w:r>
      <w:r>
        <w:rPr>
          <w:color w:val="231F20"/>
          <w:spacing w:val="-10"/>
          <w:w w:val="105"/>
        </w:rPr>
        <w:t> </w:t>
      </w:r>
      <w:r>
        <w:rPr>
          <w:color w:val="231F20"/>
          <w:w w:val="105"/>
        </w:rPr>
        <w:t>sobre</w:t>
      </w:r>
      <w:r>
        <w:rPr>
          <w:color w:val="231F20"/>
          <w:spacing w:val="-10"/>
          <w:w w:val="105"/>
        </w:rPr>
        <w:t> </w:t>
      </w:r>
      <w:r>
        <w:rPr>
          <w:color w:val="231F20"/>
          <w:w w:val="105"/>
        </w:rPr>
        <w:t>gestión</w:t>
      </w:r>
      <w:r>
        <w:rPr>
          <w:color w:val="231F20"/>
          <w:spacing w:val="-10"/>
          <w:w w:val="105"/>
        </w:rPr>
        <w:t> </w:t>
      </w:r>
      <w:r>
        <w:rPr>
          <w:color w:val="231F20"/>
          <w:w w:val="105"/>
        </w:rPr>
        <w:t>del</w:t>
      </w:r>
      <w:r>
        <w:rPr>
          <w:color w:val="231F20"/>
          <w:spacing w:val="-10"/>
          <w:w w:val="105"/>
        </w:rPr>
        <w:t> </w:t>
      </w:r>
      <w:r>
        <w:rPr>
          <w:color w:val="231F20"/>
          <w:w w:val="105"/>
        </w:rPr>
        <w:t>conocimiento,</w:t>
      </w:r>
      <w:r>
        <w:rPr>
          <w:color w:val="231F20"/>
          <w:spacing w:val="-10"/>
          <w:w w:val="105"/>
        </w:rPr>
        <w:t> </w:t>
      </w:r>
      <w:r>
        <w:rPr>
          <w:color w:val="231F20"/>
          <w:w w:val="105"/>
        </w:rPr>
        <w:t>las</w:t>
      </w:r>
      <w:r>
        <w:rPr>
          <w:color w:val="231F20"/>
          <w:spacing w:val="-10"/>
          <w:w w:val="105"/>
        </w:rPr>
        <w:t> </w:t>
      </w:r>
      <w:r>
        <w:rPr>
          <w:color w:val="231F20"/>
          <w:w w:val="105"/>
        </w:rPr>
        <w:t>incubadoras</w:t>
      </w:r>
      <w:r>
        <w:rPr>
          <w:color w:val="231F20"/>
          <w:spacing w:val="-10"/>
          <w:w w:val="105"/>
        </w:rPr>
        <w:t> </w:t>
      </w:r>
      <w:r>
        <w:rPr>
          <w:color w:val="231F20"/>
          <w:w w:val="105"/>
        </w:rPr>
        <w:t>de empresas,</w:t>
      </w:r>
      <w:r>
        <w:rPr>
          <w:color w:val="231F20"/>
          <w:spacing w:val="-11"/>
          <w:w w:val="105"/>
        </w:rPr>
        <w:t> </w:t>
      </w:r>
      <w:r>
        <w:rPr>
          <w:color w:val="231F20"/>
          <w:w w:val="105"/>
        </w:rPr>
        <w:t>el</w:t>
      </w:r>
      <w:r>
        <w:rPr>
          <w:color w:val="231F20"/>
          <w:spacing w:val="-11"/>
          <w:w w:val="105"/>
        </w:rPr>
        <w:t> </w:t>
      </w:r>
      <w:r>
        <w:rPr>
          <w:color w:val="231F20"/>
          <w:w w:val="105"/>
        </w:rPr>
        <w:t>emprendimiento,</w:t>
      </w:r>
      <w:r>
        <w:rPr>
          <w:color w:val="231F20"/>
          <w:spacing w:val="-11"/>
          <w:w w:val="105"/>
        </w:rPr>
        <w:t> </w:t>
      </w:r>
      <w:r>
        <w:rPr>
          <w:color w:val="231F20"/>
          <w:w w:val="105"/>
        </w:rPr>
        <w:t>el</w:t>
      </w:r>
      <w:r>
        <w:rPr>
          <w:color w:val="231F20"/>
          <w:spacing w:val="-11"/>
          <w:w w:val="105"/>
        </w:rPr>
        <w:t> </w:t>
      </w:r>
      <w:r>
        <w:rPr>
          <w:color w:val="231F20"/>
          <w:w w:val="105"/>
        </w:rPr>
        <w:t>desarrollo</w:t>
      </w:r>
      <w:r>
        <w:rPr>
          <w:color w:val="231F20"/>
          <w:spacing w:val="-11"/>
          <w:w w:val="105"/>
        </w:rPr>
        <w:t> </w:t>
      </w:r>
      <w:r>
        <w:rPr>
          <w:color w:val="231F20"/>
          <w:w w:val="105"/>
        </w:rPr>
        <w:t>rural</w:t>
      </w:r>
      <w:r>
        <w:rPr>
          <w:color w:val="231F20"/>
          <w:spacing w:val="-11"/>
          <w:w w:val="105"/>
        </w:rPr>
        <w:t> </w:t>
      </w:r>
      <w:r>
        <w:rPr>
          <w:color w:val="231F20"/>
          <w:w w:val="105"/>
        </w:rPr>
        <w:t>sustentable,</w:t>
      </w:r>
      <w:r>
        <w:rPr>
          <w:color w:val="231F20"/>
          <w:spacing w:val="-11"/>
          <w:w w:val="105"/>
        </w:rPr>
        <w:t> </w:t>
      </w:r>
      <w:r>
        <w:rPr>
          <w:color w:val="231F20"/>
          <w:w w:val="105"/>
        </w:rPr>
        <w:t>los sistemas</w:t>
      </w:r>
      <w:r>
        <w:rPr>
          <w:color w:val="231F20"/>
          <w:spacing w:val="-9"/>
          <w:w w:val="105"/>
        </w:rPr>
        <w:t> </w:t>
      </w:r>
      <w:r>
        <w:rPr>
          <w:color w:val="231F20"/>
          <w:w w:val="105"/>
        </w:rPr>
        <w:t>de</w:t>
      </w:r>
      <w:r>
        <w:rPr>
          <w:color w:val="231F20"/>
          <w:spacing w:val="-9"/>
          <w:w w:val="105"/>
        </w:rPr>
        <w:t> </w:t>
      </w:r>
      <w:r>
        <w:rPr>
          <w:color w:val="231F20"/>
          <w:w w:val="105"/>
        </w:rPr>
        <w:t>innovación,</w:t>
      </w:r>
      <w:r>
        <w:rPr>
          <w:color w:val="231F20"/>
          <w:spacing w:val="-9"/>
          <w:w w:val="105"/>
        </w:rPr>
        <w:t> </w:t>
      </w:r>
      <w:r>
        <w:rPr>
          <w:color w:val="231F20"/>
          <w:w w:val="105"/>
        </w:rPr>
        <w:t>las</w:t>
      </w:r>
      <w:r>
        <w:rPr>
          <w:color w:val="231F20"/>
          <w:spacing w:val="-9"/>
          <w:w w:val="105"/>
        </w:rPr>
        <w:t> </w:t>
      </w:r>
      <w:r>
        <w:rPr>
          <w:color w:val="231F20"/>
          <w:w w:val="105"/>
        </w:rPr>
        <w:t>ciudades</w:t>
      </w:r>
      <w:r>
        <w:rPr>
          <w:color w:val="231F20"/>
          <w:spacing w:val="-9"/>
          <w:w w:val="105"/>
        </w:rPr>
        <w:t> </w:t>
      </w:r>
      <w:r>
        <w:rPr>
          <w:color w:val="231F20"/>
          <w:w w:val="105"/>
        </w:rPr>
        <w:t>del</w:t>
      </w:r>
      <w:r>
        <w:rPr>
          <w:color w:val="231F20"/>
          <w:spacing w:val="-9"/>
          <w:w w:val="105"/>
        </w:rPr>
        <w:t> </w:t>
      </w:r>
      <w:r>
        <w:rPr>
          <w:color w:val="231F20"/>
          <w:w w:val="105"/>
        </w:rPr>
        <w:t>conocimiento</w:t>
      </w:r>
      <w:r>
        <w:rPr>
          <w:color w:val="231F20"/>
          <w:spacing w:val="-9"/>
          <w:w w:val="105"/>
        </w:rPr>
        <w:t> </w:t>
      </w:r>
      <w:r>
        <w:rPr>
          <w:color w:val="231F20"/>
          <w:w w:val="105"/>
        </w:rPr>
        <w:t>y</w:t>
      </w:r>
      <w:r>
        <w:rPr>
          <w:color w:val="231F20"/>
          <w:spacing w:val="-9"/>
          <w:w w:val="105"/>
        </w:rPr>
        <w:t> </w:t>
      </w:r>
      <w:r>
        <w:rPr>
          <w:color w:val="231F20"/>
          <w:w w:val="105"/>
        </w:rPr>
        <w:t>estudios sobre</w:t>
      </w:r>
      <w:r>
        <w:rPr>
          <w:color w:val="231F20"/>
          <w:spacing w:val="-18"/>
          <w:w w:val="105"/>
        </w:rPr>
        <w:t> </w:t>
      </w:r>
      <w:r>
        <w:rPr>
          <w:color w:val="231F20"/>
          <w:w w:val="105"/>
        </w:rPr>
        <w:t>género</w:t>
      </w:r>
      <w:r>
        <w:rPr>
          <w:color w:val="231F20"/>
          <w:spacing w:val="-18"/>
          <w:w w:val="105"/>
        </w:rPr>
        <w:t> </w:t>
      </w:r>
      <w:r>
        <w:rPr>
          <w:color w:val="231F20"/>
          <w:w w:val="105"/>
        </w:rPr>
        <w:t>y</w:t>
      </w:r>
      <w:r>
        <w:rPr>
          <w:color w:val="231F20"/>
          <w:spacing w:val="-18"/>
          <w:w w:val="105"/>
        </w:rPr>
        <w:t> </w:t>
      </w:r>
      <w:r>
        <w:rPr>
          <w:color w:val="231F20"/>
          <w:w w:val="105"/>
        </w:rPr>
        <w:t>la</w:t>
      </w:r>
      <w:r>
        <w:rPr>
          <w:color w:val="231F20"/>
          <w:spacing w:val="-18"/>
          <w:w w:val="105"/>
        </w:rPr>
        <w:t> </w:t>
      </w:r>
      <w:r>
        <w:rPr>
          <w:color w:val="231F20"/>
          <w:w w:val="105"/>
        </w:rPr>
        <w:t>participación</w:t>
      </w:r>
      <w:r>
        <w:rPr>
          <w:color w:val="231F20"/>
          <w:spacing w:val="-18"/>
          <w:w w:val="105"/>
        </w:rPr>
        <w:t> </w:t>
      </w:r>
      <w:r>
        <w:rPr>
          <w:color w:val="231F20"/>
          <w:w w:val="105"/>
        </w:rPr>
        <w:t>de</w:t>
      </w:r>
      <w:r>
        <w:rPr>
          <w:color w:val="231F20"/>
          <w:spacing w:val="-18"/>
          <w:w w:val="105"/>
        </w:rPr>
        <w:t> </w:t>
      </w:r>
      <w:r>
        <w:rPr>
          <w:color w:val="231F20"/>
          <w:w w:val="105"/>
        </w:rPr>
        <w:t>las</w:t>
      </w:r>
      <w:r>
        <w:rPr>
          <w:color w:val="231F20"/>
          <w:spacing w:val="-18"/>
          <w:w w:val="105"/>
        </w:rPr>
        <w:t> </w:t>
      </w:r>
      <w:r>
        <w:rPr>
          <w:color w:val="231F20"/>
          <w:w w:val="105"/>
        </w:rPr>
        <w:t>mujeres</w:t>
      </w:r>
      <w:r>
        <w:rPr>
          <w:color w:val="231F20"/>
          <w:spacing w:val="-18"/>
          <w:w w:val="105"/>
        </w:rPr>
        <w:t> </w:t>
      </w:r>
      <w:r>
        <w:rPr>
          <w:color w:val="231F20"/>
          <w:w w:val="105"/>
        </w:rPr>
        <w:t>en</w:t>
      </w:r>
      <w:r>
        <w:rPr>
          <w:color w:val="231F20"/>
          <w:spacing w:val="-18"/>
          <w:w w:val="105"/>
        </w:rPr>
        <w:t> </w:t>
      </w:r>
      <w:r>
        <w:rPr>
          <w:i/>
          <w:color w:val="231F20"/>
          <w:w w:val="105"/>
        </w:rPr>
        <w:t>spin-off</w:t>
      </w:r>
      <w:r>
        <w:rPr>
          <w:i/>
          <w:color w:val="231F20"/>
          <w:spacing w:val="-18"/>
          <w:w w:val="105"/>
        </w:rPr>
        <w:t> </w:t>
      </w:r>
      <w:r>
        <w:rPr>
          <w:color w:val="231F20"/>
          <w:w w:val="105"/>
        </w:rPr>
        <w:t>universi- tarias.</w:t>
      </w:r>
      <w:r>
        <w:rPr>
          <w:color w:val="231F20"/>
          <w:spacing w:val="-5"/>
          <w:w w:val="105"/>
        </w:rPr>
        <w:t> </w:t>
      </w:r>
      <w:r>
        <w:rPr>
          <w:color w:val="231F20"/>
          <w:w w:val="105"/>
        </w:rPr>
        <w:t>Igualmente,</w:t>
      </w:r>
      <w:r>
        <w:rPr>
          <w:color w:val="231F20"/>
          <w:spacing w:val="-5"/>
          <w:w w:val="105"/>
        </w:rPr>
        <w:t> </w:t>
      </w:r>
      <w:r>
        <w:rPr>
          <w:color w:val="231F20"/>
          <w:w w:val="105"/>
        </w:rPr>
        <w:t>materializa</w:t>
      </w:r>
      <w:r>
        <w:rPr>
          <w:color w:val="231F20"/>
          <w:spacing w:val="-5"/>
          <w:w w:val="105"/>
        </w:rPr>
        <w:t> </w:t>
      </w:r>
      <w:r>
        <w:rPr>
          <w:color w:val="231F20"/>
          <w:w w:val="105"/>
        </w:rPr>
        <w:t>la</w:t>
      </w:r>
      <w:r>
        <w:rPr>
          <w:color w:val="231F20"/>
          <w:spacing w:val="-5"/>
          <w:w w:val="105"/>
        </w:rPr>
        <w:t> </w:t>
      </w:r>
      <w:r>
        <w:rPr>
          <w:color w:val="231F20"/>
          <w:w w:val="105"/>
        </w:rPr>
        <w:t>vinculación</w:t>
      </w:r>
      <w:r>
        <w:rPr>
          <w:color w:val="231F20"/>
          <w:spacing w:val="-5"/>
          <w:w w:val="105"/>
        </w:rPr>
        <w:t> </w:t>
      </w:r>
      <w:r>
        <w:rPr>
          <w:color w:val="231F20"/>
          <w:w w:val="105"/>
        </w:rPr>
        <w:t>de</w:t>
      </w:r>
      <w:r>
        <w:rPr>
          <w:color w:val="231F20"/>
          <w:spacing w:val="-5"/>
          <w:w w:val="105"/>
        </w:rPr>
        <w:t> </w:t>
      </w:r>
      <w:r>
        <w:rPr>
          <w:color w:val="231F20"/>
          <w:w w:val="105"/>
        </w:rPr>
        <w:t>nuestra</w:t>
      </w:r>
      <w:r>
        <w:rPr>
          <w:color w:val="231F20"/>
          <w:spacing w:val="-5"/>
          <w:w w:val="105"/>
        </w:rPr>
        <w:t> </w:t>
      </w:r>
      <w:r>
        <w:rPr>
          <w:color w:val="231F20"/>
          <w:w w:val="105"/>
        </w:rPr>
        <w:t>facultad con instituciones educativas nacionales e internacionales, dadas las contribuciones de investigadores de la Universidad de Zulia (Venezuela), la Universidad Rovira i Virgili (España), la </w:t>
      </w:r>
      <w:r>
        <w:rPr>
          <w:color w:val="231F20"/>
          <w:spacing w:val="-3"/>
          <w:w w:val="105"/>
        </w:rPr>
        <w:t>Univer- </w:t>
      </w:r>
      <w:r>
        <w:rPr>
          <w:color w:val="231F20"/>
          <w:w w:val="105"/>
        </w:rPr>
        <w:t>sidad Autónoma Metropolitana (México), el Instituto Politécnico Nacional (México) y el Colegio de Hidalgo (México). En el</w:t>
      </w:r>
      <w:r>
        <w:rPr>
          <w:color w:val="231F20"/>
          <w:spacing w:val="-22"/>
          <w:w w:val="105"/>
        </w:rPr>
        <w:t> </w:t>
      </w:r>
      <w:r>
        <w:rPr>
          <w:color w:val="231F20"/>
          <w:w w:val="105"/>
        </w:rPr>
        <w:t>ámbito institucional, estrecha los lazos entre nuestros académicos al in- cluir</w:t>
      </w:r>
      <w:r>
        <w:rPr>
          <w:color w:val="231F20"/>
          <w:spacing w:val="-16"/>
          <w:w w:val="105"/>
        </w:rPr>
        <w:t> </w:t>
      </w:r>
      <w:r>
        <w:rPr>
          <w:color w:val="231F20"/>
          <w:w w:val="105"/>
        </w:rPr>
        <w:t>aportaciones</w:t>
      </w:r>
      <w:r>
        <w:rPr>
          <w:color w:val="231F20"/>
          <w:spacing w:val="-16"/>
          <w:w w:val="105"/>
        </w:rPr>
        <w:t> </w:t>
      </w:r>
      <w:r>
        <w:rPr>
          <w:color w:val="231F20"/>
          <w:w w:val="105"/>
        </w:rPr>
        <w:t>de</w:t>
      </w:r>
      <w:r>
        <w:rPr>
          <w:color w:val="231F20"/>
          <w:spacing w:val="-16"/>
          <w:w w:val="105"/>
        </w:rPr>
        <w:t> </w:t>
      </w:r>
      <w:r>
        <w:rPr>
          <w:color w:val="231F20"/>
          <w:w w:val="105"/>
        </w:rPr>
        <w:t>investigadores</w:t>
      </w:r>
      <w:r>
        <w:rPr>
          <w:color w:val="231F20"/>
          <w:spacing w:val="-16"/>
          <w:w w:val="105"/>
        </w:rPr>
        <w:t> </w:t>
      </w:r>
      <w:r>
        <w:rPr>
          <w:color w:val="231F20"/>
          <w:w w:val="105"/>
        </w:rPr>
        <w:t>de</w:t>
      </w:r>
      <w:r>
        <w:rPr>
          <w:color w:val="231F20"/>
          <w:spacing w:val="-16"/>
          <w:w w:val="105"/>
        </w:rPr>
        <w:t> </w:t>
      </w:r>
      <w:r>
        <w:rPr>
          <w:color w:val="231F20"/>
          <w:w w:val="105"/>
        </w:rPr>
        <w:t>la</w:t>
      </w:r>
      <w:r>
        <w:rPr>
          <w:color w:val="231F20"/>
          <w:spacing w:val="-16"/>
          <w:w w:val="105"/>
        </w:rPr>
        <w:t> </w:t>
      </w:r>
      <w:r>
        <w:rPr>
          <w:color w:val="231F20"/>
          <w:w w:val="105"/>
        </w:rPr>
        <w:t>Facultad</w:t>
      </w:r>
      <w:r>
        <w:rPr>
          <w:color w:val="231F20"/>
          <w:spacing w:val="-16"/>
          <w:w w:val="105"/>
        </w:rPr>
        <w:t> </w:t>
      </w:r>
      <w:r>
        <w:rPr>
          <w:color w:val="231F20"/>
          <w:w w:val="105"/>
        </w:rPr>
        <w:t>de</w:t>
      </w:r>
      <w:r>
        <w:rPr>
          <w:color w:val="231F20"/>
          <w:spacing w:val="-16"/>
          <w:w w:val="105"/>
        </w:rPr>
        <w:t> </w:t>
      </w:r>
      <w:r>
        <w:rPr>
          <w:color w:val="231F20"/>
          <w:w w:val="105"/>
        </w:rPr>
        <w:t>Economía</w:t>
      </w:r>
      <w:r>
        <w:rPr>
          <w:color w:val="231F20"/>
          <w:spacing w:val="-16"/>
          <w:w w:val="105"/>
        </w:rPr>
        <w:t> </w:t>
      </w:r>
      <w:r>
        <w:rPr>
          <w:color w:val="231F20"/>
          <w:w w:val="105"/>
        </w:rPr>
        <w:t>y el</w:t>
      </w:r>
      <w:r>
        <w:rPr>
          <w:color w:val="231F20"/>
          <w:spacing w:val="-10"/>
          <w:w w:val="105"/>
        </w:rPr>
        <w:t> </w:t>
      </w:r>
      <w:r>
        <w:rPr>
          <w:color w:val="231F20"/>
          <w:w w:val="105"/>
        </w:rPr>
        <w:t>Instituto</w:t>
      </w:r>
      <w:r>
        <w:rPr>
          <w:color w:val="231F20"/>
          <w:spacing w:val="-10"/>
          <w:w w:val="105"/>
        </w:rPr>
        <w:t> </w:t>
      </w:r>
      <w:r>
        <w:rPr>
          <w:color w:val="231F20"/>
          <w:w w:val="105"/>
        </w:rPr>
        <w:t>de</w:t>
      </w:r>
      <w:r>
        <w:rPr>
          <w:color w:val="231F20"/>
          <w:spacing w:val="-10"/>
          <w:w w:val="105"/>
        </w:rPr>
        <w:t> </w:t>
      </w:r>
      <w:r>
        <w:rPr>
          <w:color w:val="231F20"/>
          <w:w w:val="105"/>
        </w:rPr>
        <w:t>Ciencias</w:t>
      </w:r>
      <w:r>
        <w:rPr>
          <w:color w:val="231F20"/>
          <w:spacing w:val="-10"/>
          <w:w w:val="105"/>
        </w:rPr>
        <w:t> </w:t>
      </w:r>
      <w:r>
        <w:rPr>
          <w:color w:val="231F20"/>
          <w:w w:val="105"/>
        </w:rPr>
        <w:t>Agropecuarias</w:t>
      </w:r>
      <w:r>
        <w:rPr>
          <w:color w:val="231F20"/>
          <w:spacing w:val="-10"/>
          <w:w w:val="105"/>
        </w:rPr>
        <w:t> </w:t>
      </w:r>
      <w:r>
        <w:rPr>
          <w:color w:val="231F20"/>
          <w:w w:val="105"/>
        </w:rPr>
        <w:t>de</w:t>
      </w:r>
      <w:r>
        <w:rPr>
          <w:color w:val="231F20"/>
          <w:spacing w:val="-10"/>
          <w:w w:val="105"/>
        </w:rPr>
        <w:t> </w:t>
      </w:r>
      <w:r>
        <w:rPr>
          <w:color w:val="231F20"/>
          <w:w w:val="105"/>
        </w:rPr>
        <w:t>la</w:t>
      </w:r>
      <w:r>
        <w:rPr>
          <w:color w:val="231F20"/>
          <w:spacing w:val="-10"/>
          <w:w w:val="105"/>
        </w:rPr>
        <w:t> </w:t>
      </w:r>
      <w:r>
        <w:rPr>
          <w:color w:val="231F20"/>
          <w:spacing w:val="-3"/>
          <w:w w:val="105"/>
        </w:rPr>
        <w:t>UAEM.</w:t>
      </w:r>
    </w:p>
    <w:p>
      <w:pPr>
        <w:pStyle w:val="BodyText"/>
        <w:spacing w:line="307" w:lineRule="auto" w:before="120"/>
        <w:ind w:left="247" w:right="541"/>
        <w:jc w:val="both"/>
      </w:pPr>
      <w:r>
        <w:rPr>
          <w:color w:val="231F20"/>
          <w:w w:val="110"/>
        </w:rPr>
        <w:t>De manera general, la integración de los resultados de las in- vestigaciones mencionadas representa una muestra de la promoción académica y científica que procura la </w:t>
      </w:r>
      <w:r>
        <w:rPr>
          <w:color w:val="231F20"/>
          <w:spacing w:val="-3"/>
          <w:w w:val="110"/>
        </w:rPr>
        <w:t>UAEM. </w:t>
      </w:r>
      <w:r>
        <w:rPr>
          <w:color w:val="231F20"/>
          <w:w w:val="110"/>
        </w:rPr>
        <w:t>Los contenidos que aquí se ofrecen, dirigidos tanto para el lector especializado</w:t>
      </w:r>
      <w:r>
        <w:rPr>
          <w:color w:val="231F20"/>
          <w:spacing w:val="-19"/>
          <w:w w:val="110"/>
        </w:rPr>
        <w:t> </w:t>
      </w:r>
      <w:r>
        <w:rPr>
          <w:color w:val="231F20"/>
          <w:w w:val="110"/>
        </w:rPr>
        <w:t>como</w:t>
      </w:r>
      <w:r>
        <w:rPr>
          <w:color w:val="231F20"/>
          <w:spacing w:val="-19"/>
          <w:w w:val="110"/>
        </w:rPr>
        <w:t> </w:t>
      </w:r>
      <w:r>
        <w:rPr>
          <w:color w:val="231F20"/>
          <w:w w:val="110"/>
        </w:rPr>
        <w:t>para</w:t>
      </w:r>
      <w:r>
        <w:rPr>
          <w:color w:val="231F20"/>
          <w:spacing w:val="-19"/>
          <w:w w:val="110"/>
        </w:rPr>
        <w:t> </w:t>
      </w:r>
      <w:r>
        <w:rPr>
          <w:color w:val="231F20"/>
          <w:w w:val="110"/>
        </w:rPr>
        <w:t>el</w:t>
      </w:r>
      <w:r>
        <w:rPr>
          <w:color w:val="231F20"/>
          <w:spacing w:val="-19"/>
          <w:w w:val="110"/>
        </w:rPr>
        <w:t> </w:t>
      </w:r>
      <w:r>
        <w:rPr>
          <w:color w:val="231F20"/>
          <w:w w:val="110"/>
        </w:rPr>
        <w:t>público</w:t>
      </w:r>
      <w:r>
        <w:rPr>
          <w:color w:val="231F20"/>
          <w:spacing w:val="-19"/>
          <w:w w:val="110"/>
        </w:rPr>
        <w:t> </w:t>
      </w:r>
      <w:r>
        <w:rPr>
          <w:color w:val="231F20"/>
          <w:w w:val="110"/>
        </w:rPr>
        <w:t>en</w:t>
      </w:r>
      <w:r>
        <w:rPr>
          <w:color w:val="231F20"/>
          <w:spacing w:val="-19"/>
          <w:w w:val="110"/>
        </w:rPr>
        <w:t> </w:t>
      </w:r>
      <w:r>
        <w:rPr>
          <w:color w:val="231F20"/>
          <w:w w:val="110"/>
        </w:rPr>
        <w:t>general,</w:t>
      </w:r>
      <w:r>
        <w:rPr>
          <w:color w:val="231F20"/>
          <w:spacing w:val="-19"/>
          <w:w w:val="110"/>
        </w:rPr>
        <w:t> </w:t>
      </w:r>
      <w:r>
        <w:rPr>
          <w:color w:val="231F20"/>
          <w:w w:val="110"/>
        </w:rPr>
        <w:t>proporcionarán una panorámica regional, nacional e internacional de algunos de los temas trascendentales, desde una vertiente multidisci- plinaria,</w:t>
      </w:r>
      <w:r>
        <w:rPr>
          <w:color w:val="231F20"/>
          <w:spacing w:val="-12"/>
          <w:w w:val="110"/>
        </w:rPr>
        <w:t> </w:t>
      </w:r>
      <w:r>
        <w:rPr>
          <w:color w:val="231F20"/>
          <w:w w:val="110"/>
        </w:rPr>
        <w:t>del</w:t>
      </w:r>
      <w:r>
        <w:rPr>
          <w:color w:val="231F20"/>
          <w:spacing w:val="-12"/>
          <w:w w:val="110"/>
        </w:rPr>
        <w:t> </w:t>
      </w:r>
      <w:r>
        <w:rPr>
          <w:color w:val="231F20"/>
          <w:w w:val="110"/>
        </w:rPr>
        <w:t>fenómeno</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sociedad</w:t>
      </w:r>
      <w:r>
        <w:rPr>
          <w:color w:val="231F20"/>
          <w:spacing w:val="-12"/>
          <w:w w:val="110"/>
        </w:rPr>
        <w:t> </w:t>
      </w:r>
      <w:r>
        <w:rPr>
          <w:color w:val="231F20"/>
          <w:w w:val="110"/>
        </w:rPr>
        <w:t>del</w:t>
      </w:r>
      <w:r>
        <w:rPr>
          <w:color w:val="231F20"/>
          <w:spacing w:val="-12"/>
          <w:w w:val="110"/>
        </w:rPr>
        <w:t> </w:t>
      </w:r>
      <w:r>
        <w:rPr>
          <w:color w:val="231F20"/>
          <w:w w:val="110"/>
        </w:rPr>
        <w:t>conocimiento.</w:t>
      </w:r>
    </w:p>
    <w:p>
      <w:pPr>
        <w:pStyle w:val="BodyText"/>
        <w:spacing w:line="307" w:lineRule="auto" w:before="120"/>
        <w:ind w:left="247" w:right="541"/>
        <w:jc w:val="both"/>
      </w:pPr>
      <w:r>
        <w:rPr>
          <w:color w:val="231F20"/>
          <w:w w:val="105"/>
        </w:rPr>
        <w:t>La Facultad de Economía, por nuestro conducto, agradece a los autores su colaboración, la cual, sin duda alguna, enriquecerá</w:t>
      </w:r>
      <w:r>
        <w:rPr>
          <w:color w:val="231F20"/>
          <w:spacing w:val="41"/>
          <w:w w:val="105"/>
        </w:rPr>
        <w:t> </w:t>
      </w:r>
      <w:r>
        <w:rPr>
          <w:color w:val="231F20"/>
          <w:w w:val="105"/>
        </w:rPr>
        <w:t>los saberes del lector y contribuirá a ampliar el conocimiento respecto a cuestiones económicas y sociales fundamentales de nuestra realidad</w:t>
      </w:r>
      <w:r>
        <w:rPr>
          <w:color w:val="231F20"/>
          <w:spacing w:val="32"/>
          <w:w w:val="105"/>
        </w:rPr>
        <w:t> </w:t>
      </w:r>
      <w:r>
        <w:rPr>
          <w:color w:val="231F20"/>
          <w:w w:val="105"/>
        </w:rPr>
        <w:t>actual.</w:t>
      </w:r>
    </w:p>
    <w:p>
      <w:pPr>
        <w:pStyle w:val="BodyText"/>
        <w:spacing w:before="120"/>
        <w:ind w:left="2139" w:right="273"/>
      </w:pPr>
      <w:r>
        <w:rPr>
          <w:color w:val="231F20"/>
          <w:w w:val="105"/>
        </w:rPr>
        <w:t>Toluca, Estado de México, abril de  2016.</w:t>
      </w:r>
    </w:p>
    <w:p>
      <w:pPr>
        <w:pStyle w:val="BodyText"/>
        <w:rPr>
          <w:sz w:val="20"/>
        </w:rPr>
      </w:pPr>
    </w:p>
    <w:p>
      <w:pPr>
        <w:pStyle w:val="BodyText"/>
        <w:rPr>
          <w:sz w:val="20"/>
        </w:rPr>
      </w:pPr>
    </w:p>
    <w:p>
      <w:pPr>
        <w:pStyle w:val="BodyText"/>
        <w:rPr>
          <w:sz w:val="20"/>
        </w:rPr>
      </w:pPr>
    </w:p>
    <w:p>
      <w:pPr>
        <w:pStyle w:val="BodyText"/>
        <w:rPr>
          <w:sz w:val="12"/>
        </w:rPr>
      </w:pPr>
    </w:p>
    <w:p>
      <w:pPr>
        <w:pStyle w:val="BodyText"/>
        <w:spacing w:before="6"/>
        <w:rPr>
          <w:sz w:val="14"/>
        </w:rPr>
      </w:pPr>
    </w:p>
    <w:p>
      <w:pPr>
        <w:spacing w:before="1"/>
        <w:ind w:left="247" w:right="652" w:firstLine="0"/>
        <w:jc w:val="right"/>
        <w:rPr>
          <w:rFonts w:ascii="Constantia" w:hAnsi="Constantia"/>
          <w:sz w:val="12"/>
        </w:rPr>
      </w:pPr>
      <w:r>
        <w:rPr/>
        <w:pict>
          <v:group style="position:absolute;margin-left:320.315002pt;margin-top:-6.411509pt;width:21.3pt;height:34.050pt;mso-position-horizontal-relative:page;mso-position-vertical-relative:paragraph;z-index:1960" coordorigin="6406,-128" coordsize="426,681">
            <v:rect style="position:absolute;left:6406;top:-128;width:425;height:680" filled="true" fillcolor="#636466" stroked="false">
              <v:fill type="solid"/>
            </v:rect>
            <v:shape style="position:absolute;left:6406;top:-128;width:426;height:681" type="#_x0000_t202" filled="false" stroked="false">
              <v:textbox inset="0,0,0,0">
                <w:txbxContent>
                  <w:p>
                    <w:pPr>
                      <w:spacing w:before="45"/>
                      <w:ind w:left="99" w:right="0" w:firstLine="0"/>
                      <w:jc w:val="left"/>
                      <w:rPr>
                        <w:rFonts w:ascii="Constantia"/>
                        <w:b/>
                        <w:sz w:val="22"/>
                      </w:rPr>
                    </w:pPr>
                    <w:r>
                      <w:rPr>
                        <w:rFonts w:ascii="Constantia"/>
                        <w:b/>
                        <w:color w:val="FFFFFF"/>
                        <w:sz w:val="22"/>
                      </w:rPr>
                      <w:t>15</w:t>
                    </w:r>
                  </w:p>
                </w:txbxContent>
              </v:textbox>
              <w10:wrap type="none"/>
            </v:shape>
            <w10:wrap type="none"/>
          </v:group>
        </w:pict>
      </w:r>
      <w:r>
        <w:rPr>
          <w:rFonts w:ascii="Constantia" w:hAnsi="Constantia"/>
          <w:color w:val="231F20"/>
          <w:sz w:val="12"/>
        </w:rPr>
        <w:t>Prólogo</w:t>
      </w:r>
    </w:p>
    <w:p>
      <w:pPr>
        <w:spacing w:after="0"/>
        <w:jc w:val="right"/>
        <w:rPr>
          <w:rFonts w:ascii="Constantia" w:hAnsi="Constantia"/>
          <w:sz w:val="12"/>
        </w:rPr>
        <w:sectPr>
          <w:headerReference w:type="even" r:id="rId78"/>
          <w:footerReference w:type="even" r:id="rId79"/>
          <w:pgSz w:w="7380" w:h="11340"/>
          <w:pgMar w:header="0" w:footer="0" w:top="1040" w:bottom="0" w:left="1000" w:right="420"/>
        </w:sectPr>
      </w:pPr>
    </w:p>
    <w:p>
      <w:pPr>
        <w:pStyle w:val="BodyText"/>
        <w:spacing w:before="4"/>
        <w:rPr>
          <w:rFonts w:ascii="Times New Roman"/>
          <w:sz w:val="17"/>
        </w:rPr>
      </w:pPr>
    </w:p>
    <w:p>
      <w:pPr>
        <w:spacing w:after="0"/>
        <w:rPr>
          <w:rFonts w:ascii="Times New Roman"/>
          <w:sz w:val="17"/>
        </w:rPr>
        <w:sectPr>
          <w:headerReference w:type="default" r:id="rId80"/>
          <w:footerReference w:type="default" r:id="rId81"/>
          <w:pgSz w:w="7380" w:h="11340"/>
          <w:pgMar w:header="0" w:footer="0" w:top="0" w:bottom="280" w:left="1000" w:right="10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6"/>
        </w:rPr>
      </w:pPr>
    </w:p>
    <w:p>
      <w:pPr>
        <w:spacing w:before="54"/>
        <w:ind w:left="247" w:right="541" w:firstLine="0"/>
        <w:jc w:val="right"/>
        <w:rPr>
          <w:rFonts w:ascii="Calibri" w:hAnsi="Calibri"/>
          <w:sz w:val="26"/>
        </w:rPr>
      </w:pPr>
      <w:r>
        <w:rPr>
          <w:rFonts w:ascii="Calibri" w:hAnsi="Calibri"/>
          <w:color w:val="231F20"/>
          <w:sz w:val="26"/>
        </w:rPr>
        <w:t>Introducción</w:t>
      </w:r>
    </w:p>
    <w:p>
      <w:pPr>
        <w:pStyle w:val="BodyText"/>
        <w:rPr>
          <w:rFonts w:ascii="Calibri"/>
          <w:sz w:val="26"/>
        </w:rPr>
      </w:pPr>
    </w:p>
    <w:p>
      <w:pPr>
        <w:pStyle w:val="BodyText"/>
        <w:spacing w:before="3"/>
        <w:rPr>
          <w:rFonts w:ascii="Calibri"/>
          <w:sz w:val="31"/>
        </w:rPr>
      </w:pPr>
    </w:p>
    <w:p>
      <w:pPr>
        <w:pStyle w:val="BodyText"/>
        <w:spacing w:line="307" w:lineRule="auto"/>
        <w:ind w:left="3108" w:right="541" w:firstLine="97"/>
        <w:jc w:val="right"/>
      </w:pPr>
      <w:r>
        <w:rPr>
          <w:color w:val="231F20"/>
          <w:w w:val="105"/>
        </w:rPr>
        <w:t>Rosa Azalea Canales García</w:t>
      </w:r>
      <w:r>
        <w:rPr>
          <w:color w:val="231F20"/>
          <w:w w:val="107"/>
        </w:rPr>
        <w:t> </w:t>
      </w:r>
      <w:r>
        <w:rPr>
          <w:color w:val="231F20"/>
          <w:w w:val="105"/>
        </w:rPr>
        <w:t>Juan Andrés Godínez Enciso</w:t>
      </w:r>
      <w:r>
        <w:rPr>
          <w:color w:val="231F20"/>
          <w:w w:val="107"/>
        </w:rPr>
        <w:t> </w:t>
      </w:r>
      <w:r>
        <w:rPr>
          <w:color w:val="231F20"/>
          <w:w w:val="105"/>
        </w:rPr>
        <w:t>Liliana Rendón Rojas</w:t>
      </w:r>
    </w:p>
    <w:p>
      <w:pPr>
        <w:pStyle w:val="BodyText"/>
      </w:pPr>
    </w:p>
    <w:p>
      <w:pPr>
        <w:pStyle w:val="BodyText"/>
        <w:spacing w:before="3"/>
        <w:rPr>
          <w:sz w:val="20"/>
        </w:rPr>
      </w:pPr>
    </w:p>
    <w:p>
      <w:pPr>
        <w:spacing w:line="288" w:lineRule="auto" w:before="1"/>
        <w:ind w:left="269" w:right="541" w:firstLine="505"/>
        <w:jc w:val="both"/>
        <w:rPr>
          <w:sz w:val="17"/>
        </w:rPr>
      </w:pPr>
      <w:r>
        <w:rPr>
          <w:color w:val="231F20"/>
          <w:sz w:val="17"/>
        </w:rPr>
        <w:t>La</w:t>
      </w:r>
      <w:r>
        <w:rPr>
          <w:color w:val="231F20"/>
          <w:spacing w:val="-10"/>
          <w:sz w:val="17"/>
        </w:rPr>
        <w:t> </w:t>
      </w:r>
      <w:r>
        <w:rPr>
          <w:color w:val="231F20"/>
          <w:sz w:val="17"/>
        </w:rPr>
        <w:t>ciencia</w:t>
      </w:r>
      <w:r>
        <w:rPr>
          <w:color w:val="231F20"/>
          <w:spacing w:val="-10"/>
          <w:sz w:val="17"/>
        </w:rPr>
        <w:t> </w:t>
      </w:r>
      <w:r>
        <w:rPr>
          <w:color w:val="231F20"/>
          <w:sz w:val="17"/>
        </w:rPr>
        <w:t>no</w:t>
      </w:r>
      <w:r>
        <w:rPr>
          <w:color w:val="231F20"/>
          <w:spacing w:val="-10"/>
          <w:sz w:val="17"/>
        </w:rPr>
        <w:t> </w:t>
      </w:r>
      <w:r>
        <w:rPr>
          <w:color w:val="231F20"/>
          <w:sz w:val="17"/>
        </w:rPr>
        <w:t>es</w:t>
      </w:r>
      <w:r>
        <w:rPr>
          <w:color w:val="231F20"/>
          <w:spacing w:val="-10"/>
          <w:sz w:val="17"/>
        </w:rPr>
        <w:t> </w:t>
      </w:r>
      <w:r>
        <w:rPr>
          <w:color w:val="231F20"/>
          <w:sz w:val="17"/>
        </w:rPr>
        <w:t>estática.</w:t>
      </w:r>
      <w:r>
        <w:rPr>
          <w:color w:val="231F20"/>
          <w:spacing w:val="-10"/>
          <w:sz w:val="17"/>
        </w:rPr>
        <w:t> </w:t>
      </w:r>
      <w:r>
        <w:rPr>
          <w:color w:val="231F20"/>
          <w:sz w:val="17"/>
        </w:rPr>
        <w:t>Explora</w:t>
      </w:r>
      <w:r>
        <w:rPr>
          <w:color w:val="231F20"/>
          <w:spacing w:val="-10"/>
          <w:sz w:val="17"/>
        </w:rPr>
        <w:t> </w:t>
      </w:r>
      <w:r>
        <w:rPr>
          <w:color w:val="231F20"/>
          <w:sz w:val="17"/>
        </w:rPr>
        <w:t>exponencialmente</w:t>
      </w:r>
      <w:r>
        <w:rPr>
          <w:color w:val="231F20"/>
          <w:spacing w:val="-10"/>
          <w:sz w:val="17"/>
        </w:rPr>
        <w:t> </w:t>
      </w:r>
      <w:r>
        <w:rPr>
          <w:color w:val="231F20"/>
          <w:sz w:val="17"/>
        </w:rPr>
        <w:t>todo</w:t>
      </w:r>
      <w:r>
        <w:rPr>
          <w:color w:val="231F20"/>
          <w:spacing w:val="-10"/>
          <w:sz w:val="17"/>
        </w:rPr>
        <w:t> </w:t>
      </w:r>
      <w:r>
        <w:rPr>
          <w:color w:val="231F20"/>
          <w:sz w:val="17"/>
        </w:rPr>
        <w:t>nuestro entorno</w:t>
      </w:r>
      <w:r>
        <w:rPr>
          <w:color w:val="231F20"/>
          <w:spacing w:val="-14"/>
          <w:sz w:val="17"/>
        </w:rPr>
        <w:t> </w:t>
      </w:r>
      <w:r>
        <w:rPr>
          <w:color w:val="231F20"/>
          <w:sz w:val="17"/>
        </w:rPr>
        <w:t>[…]</w:t>
      </w:r>
      <w:r>
        <w:rPr>
          <w:color w:val="231F20"/>
          <w:spacing w:val="-14"/>
          <w:sz w:val="17"/>
        </w:rPr>
        <w:t> </w:t>
      </w:r>
      <w:r>
        <w:rPr>
          <w:color w:val="231F20"/>
          <w:sz w:val="17"/>
        </w:rPr>
        <w:t>Las</w:t>
      </w:r>
      <w:r>
        <w:rPr>
          <w:color w:val="231F20"/>
          <w:spacing w:val="-14"/>
          <w:sz w:val="17"/>
        </w:rPr>
        <w:t> </w:t>
      </w:r>
      <w:r>
        <w:rPr>
          <w:color w:val="231F20"/>
          <w:sz w:val="17"/>
        </w:rPr>
        <w:t>innovaciones</w:t>
      </w:r>
      <w:r>
        <w:rPr>
          <w:color w:val="231F20"/>
          <w:spacing w:val="-14"/>
          <w:sz w:val="17"/>
        </w:rPr>
        <w:t> </w:t>
      </w:r>
      <w:r>
        <w:rPr>
          <w:color w:val="231F20"/>
          <w:sz w:val="17"/>
        </w:rPr>
        <w:t>y</w:t>
      </w:r>
      <w:r>
        <w:rPr>
          <w:color w:val="231F20"/>
          <w:spacing w:val="-14"/>
          <w:sz w:val="17"/>
        </w:rPr>
        <w:t> </w:t>
      </w:r>
      <w:r>
        <w:rPr>
          <w:color w:val="231F20"/>
          <w:sz w:val="17"/>
        </w:rPr>
        <w:t>los</w:t>
      </w:r>
      <w:r>
        <w:rPr>
          <w:color w:val="231F20"/>
          <w:spacing w:val="-14"/>
          <w:sz w:val="17"/>
        </w:rPr>
        <w:t> </w:t>
      </w:r>
      <w:r>
        <w:rPr>
          <w:color w:val="231F20"/>
          <w:sz w:val="17"/>
        </w:rPr>
        <w:t>descubrimientos</w:t>
      </w:r>
      <w:r>
        <w:rPr>
          <w:color w:val="231F20"/>
          <w:spacing w:val="-14"/>
          <w:sz w:val="17"/>
        </w:rPr>
        <w:t> </w:t>
      </w:r>
      <w:r>
        <w:rPr>
          <w:color w:val="231F20"/>
          <w:sz w:val="17"/>
        </w:rPr>
        <w:t>están</w:t>
      </w:r>
      <w:r>
        <w:rPr>
          <w:color w:val="231F20"/>
          <w:spacing w:val="-14"/>
          <w:sz w:val="17"/>
        </w:rPr>
        <w:t> </w:t>
      </w:r>
      <w:r>
        <w:rPr>
          <w:color w:val="231F20"/>
          <w:sz w:val="17"/>
        </w:rPr>
        <w:t>cambiando</w:t>
      </w:r>
      <w:r>
        <w:rPr>
          <w:color w:val="231F20"/>
          <w:spacing w:val="-14"/>
          <w:sz w:val="17"/>
        </w:rPr>
        <w:t> </w:t>
      </w:r>
      <w:r>
        <w:rPr>
          <w:color w:val="231F20"/>
          <w:sz w:val="17"/>
        </w:rPr>
        <w:t>en su</w:t>
      </w:r>
      <w:r>
        <w:rPr>
          <w:color w:val="231F20"/>
          <w:spacing w:val="-8"/>
          <w:sz w:val="17"/>
        </w:rPr>
        <w:t> </w:t>
      </w:r>
      <w:r>
        <w:rPr>
          <w:color w:val="231F20"/>
          <w:sz w:val="17"/>
        </w:rPr>
        <w:t>totalidad</w:t>
      </w:r>
      <w:r>
        <w:rPr>
          <w:color w:val="231F20"/>
          <w:spacing w:val="-8"/>
          <w:sz w:val="17"/>
        </w:rPr>
        <w:t> </w:t>
      </w:r>
      <w:r>
        <w:rPr>
          <w:color w:val="231F20"/>
          <w:sz w:val="17"/>
        </w:rPr>
        <w:t>el</w:t>
      </w:r>
      <w:r>
        <w:rPr>
          <w:color w:val="231F20"/>
          <w:spacing w:val="-8"/>
          <w:sz w:val="17"/>
        </w:rPr>
        <w:t> </w:t>
      </w:r>
      <w:r>
        <w:rPr>
          <w:color w:val="231F20"/>
          <w:sz w:val="17"/>
        </w:rPr>
        <w:t>panorama</w:t>
      </w:r>
      <w:r>
        <w:rPr>
          <w:color w:val="231F20"/>
          <w:spacing w:val="-8"/>
          <w:sz w:val="17"/>
        </w:rPr>
        <w:t> </w:t>
      </w:r>
      <w:r>
        <w:rPr>
          <w:color w:val="231F20"/>
          <w:sz w:val="17"/>
        </w:rPr>
        <w:t>económico,</w:t>
      </w:r>
      <w:r>
        <w:rPr>
          <w:color w:val="231F20"/>
          <w:spacing w:val="-8"/>
          <w:sz w:val="17"/>
        </w:rPr>
        <w:t> </w:t>
      </w:r>
      <w:r>
        <w:rPr>
          <w:color w:val="231F20"/>
          <w:sz w:val="17"/>
        </w:rPr>
        <w:t>político</w:t>
      </w:r>
      <w:r>
        <w:rPr>
          <w:color w:val="231F20"/>
          <w:spacing w:val="-8"/>
          <w:sz w:val="17"/>
        </w:rPr>
        <w:t> </w:t>
      </w:r>
      <w:r>
        <w:rPr>
          <w:color w:val="231F20"/>
          <w:sz w:val="17"/>
        </w:rPr>
        <w:t>y</w:t>
      </w:r>
      <w:r>
        <w:rPr>
          <w:color w:val="231F20"/>
          <w:spacing w:val="-8"/>
          <w:sz w:val="17"/>
        </w:rPr>
        <w:t> </w:t>
      </w:r>
      <w:r>
        <w:rPr>
          <w:color w:val="231F20"/>
          <w:sz w:val="17"/>
        </w:rPr>
        <w:t>social,</w:t>
      </w:r>
      <w:r>
        <w:rPr>
          <w:color w:val="231F20"/>
          <w:spacing w:val="-8"/>
          <w:sz w:val="17"/>
        </w:rPr>
        <w:t> </w:t>
      </w:r>
      <w:r>
        <w:rPr>
          <w:color w:val="231F20"/>
          <w:sz w:val="17"/>
        </w:rPr>
        <w:t>dando</w:t>
      </w:r>
      <w:r>
        <w:rPr>
          <w:color w:val="231F20"/>
          <w:spacing w:val="-8"/>
          <w:sz w:val="17"/>
        </w:rPr>
        <w:t> </w:t>
      </w:r>
      <w:r>
        <w:rPr>
          <w:color w:val="231F20"/>
          <w:sz w:val="17"/>
        </w:rPr>
        <w:t>un</w:t>
      </w:r>
      <w:r>
        <w:rPr>
          <w:color w:val="231F20"/>
          <w:spacing w:val="-8"/>
          <w:sz w:val="17"/>
        </w:rPr>
        <w:t> </w:t>
      </w:r>
      <w:r>
        <w:rPr>
          <w:color w:val="231F20"/>
          <w:sz w:val="17"/>
        </w:rPr>
        <w:t>vuelco</w:t>
      </w:r>
      <w:r>
        <w:rPr>
          <w:color w:val="231F20"/>
          <w:spacing w:val="-8"/>
          <w:sz w:val="17"/>
        </w:rPr>
        <w:t> </w:t>
      </w:r>
      <w:r>
        <w:rPr>
          <w:color w:val="231F20"/>
          <w:sz w:val="17"/>
        </w:rPr>
        <w:t>a</w:t>
      </w:r>
    </w:p>
    <w:p>
      <w:pPr>
        <w:spacing w:before="1"/>
        <w:ind w:left="247" w:right="541" w:firstLine="0"/>
        <w:jc w:val="right"/>
        <w:rPr>
          <w:sz w:val="17"/>
        </w:rPr>
      </w:pPr>
      <w:r>
        <w:rPr>
          <w:color w:val="231F20"/>
          <w:sz w:val="17"/>
        </w:rPr>
        <w:t>los viejos y queridos prejuicios y creencias</w:t>
      </w:r>
    </w:p>
    <w:p>
      <w:pPr>
        <w:pStyle w:val="Heading4"/>
        <w:spacing w:before="12"/>
        <w:ind w:left="247" w:right="541"/>
        <w:jc w:val="right"/>
        <w:rPr>
          <w:rFonts w:ascii="Cambria"/>
        </w:rPr>
      </w:pPr>
      <w:r>
        <w:rPr>
          <w:rFonts w:ascii="Cambria"/>
          <w:color w:val="231F20"/>
          <w:w w:val="110"/>
        </w:rPr>
        <w:t>Michio Kaku</w:t>
      </w:r>
    </w:p>
    <w:p>
      <w:pPr>
        <w:pStyle w:val="BodyText"/>
        <w:spacing w:before="4"/>
        <w:rPr>
          <w:sz w:val="23"/>
        </w:rPr>
      </w:pPr>
    </w:p>
    <w:p>
      <w:pPr>
        <w:spacing w:before="0"/>
        <w:ind w:left="247" w:right="541" w:firstLine="0"/>
        <w:jc w:val="right"/>
        <w:rPr>
          <w:sz w:val="17"/>
        </w:rPr>
      </w:pPr>
      <w:r>
        <w:rPr>
          <w:color w:val="231F20"/>
          <w:sz w:val="17"/>
        </w:rPr>
        <w:t>El mundo odia el cambio, sin embargo, es lo único</w:t>
      </w:r>
    </w:p>
    <w:p>
      <w:pPr>
        <w:spacing w:before="40"/>
        <w:ind w:left="247" w:right="541" w:firstLine="0"/>
        <w:jc w:val="right"/>
        <w:rPr>
          <w:sz w:val="17"/>
        </w:rPr>
      </w:pPr>
      <w:r>
        <w:rPr>
          <w:color w:val="231F20"/>
          <w:sz w:val="17"/>
        </w:rPr>
        <w:t>que ha traído el progreso</w:t>
      </w:r>
    </w:p>
    <w:p>
      <w:pPr>
        <w:pStyle w:val="Heading4"/>
        <w:spacing w:before="12"/>
        <w:ind w:left="247" w:right="541"/>
        <w:jc w:val="right"/>
        <w:rPr>
          <w:rFonts w:ascii="Cambria"/>
        </w:rPr>
      </w:pPr>
      <w:r>
        <w:rPr>
          <w:rFonts w:ascii="Cambria"/>
          <w:color w:val="231F20"/>
          <w:w w:val="115"/>
        </w:rPr>
        <w:t>Charles Kettering</w:t>
      </w:r>
    </w:p>
    <w:p>
      <w:pPr>
        <w:pStyle w:val="BodyText"/>
        <w:rPr>
          <w:sz w:val="20"/>
        </w:rPr>
      </w:pPr>
    </w:p>
    <w:p>
      <w:pPr>
        <w:pStyle w:val="BodyText"/>
        <w:spacing w:before="10"/>
        <w:rPr>
          <w:sz w:val="17"/>
        </w:rPr>
      </w:pPr>
    </w:p>
    <w:p>
      <w:pPr>
        <w:pStyle w:val="BodyText"/>
        <w:spacing w:line="307" w:lineRule="auto"/>
        <w:ind w:left="247" w:right="541"/>
        <w:jc w:val="both"/>
      </w:pPr>
      <w:r>
        <w:rPr>
          <w:color w:val="231F20"/>
          <w:w w:val="110"/>
        </w:rPr>
        <w:t>La</w:t>
      </w:r>
      <w:r>
        <w:rPr>
          <w:color w:val="231F20"/>
          <w:spacing w:val="-5"/>
          <w:w w:val="110"/>
        </w:rPr>
        <w:t> </w:t>
      </w:r>
      <w:r>
        <w:rPr>
          <w:color w:val="231F20"/>
          <w:w w:val="110"/>
        </w:rPr>
        <w:t>evolución</w:t>
      </w:r>
      <w:r>
        <w:rPr>
          <w:color w:val="231F20"/>
          <w:spacing w:val="-5"/>
          <w:w w:val="110"/>
        </w:rPr>
        <w:t> </w:t>
      </w:r>
      <w:r>
        <w:rPr>
          <w:color w:val="231F20"/>
          <w:w w:val="110"/>
        </w:rPr>
        <w:t>reciente</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sociedad</w:t>
      </w:r>
      <w:r>
        <w:rPr>
          <w:color w:val="231F20"/>
          <w:spacing w:val="-5"/>
          <w:w w:val="110"/>
        </w:rPr>
        <w:t> </w:t>
      </w:r>
      <w:r>
        <w:rPr>
          <w:color w:val="231F20"/>
          <w:w w:val="110"/>
        </w:rPr>
        <w:t>humana,</w:t>
      </w:r>
      <w:r>
        <w:rPr>
          <w:color w:val="231F20"/>
          <w:spacing w:val="-5"/>
          <w:w w:val="110"/>
        </w:rPr>
        <w:t> </w:t>
      </w:r>
      <w:r>
        <w:rPr>
          <w:color w:val="231F20"/>
          <w:w w:val="110"/>
        </w:rPr>
        <w:t>considerando</w:t>
      </w:r>
      <w:r>
        <w:rPr>
          <w:color w:val="231F20"/>
          <w:spacing w:val="-5"/>
          <w:w w:val="110"/>
        </w:rPr>
        <w:t> </w:t>
      </w:r>
      <w:r>
        <w:rPr>
          <w:color w:val="231F20"/>
          <w:w w:val="110"/>
        </w:rPr>
        <w:t>el último tercio del siglo </w:t>
      </w:r>
      <w:r>
        <w:rPr>
          <w:color w:val="231F20"/>
          <w:w w:val="110"/>
          <w:sz w:val="14"/>
        </w:rPr>
        <w:t>XX </w:t>
      </w:r>
      <w:r>
        <w:rPr>
          <w:color w:val="231F20"/>
          <w:w w:val="110"/>
        </w:rPr>
        <w:t>y el trayecto actual del siglo </w:t>
      </w:r>
      <w:r>
        <w:rPr>
          <w:color w:val="231F20"/>
          <w:w w:val="110"/>
          <w:sz w:val="14"/>
        </w:rPr>
        <w:t>XXI</w:t>
      </w:r>
      <w:r>
        <w:rPr>
          <w:color w:val="231F20"/>
          <w:w w:val="110"/>
        </w:rPr>
        <w:t>, ha sido definida como la era de la economía o la sociedad del co- nocimiento. Después de un largo periodo de lenta</w:t>
      </w:r>
      <w:r>
        <w:rPr>
          <w:color w:val="231F20"/>
          <w:spacing w:val="-29"/>
          <w:w w:val="110"/>
        </w:rPr>
        <w:t> </w:t>
      </w:r>
      <w:r>
        <w:rPr>
          <w:color w:val="231F20"/>
          <w:w w:val="110"/>
        </w:rPr>
        <w:t>progresión, de</w:t>
      </w:r>
      <w:r>
        <w:rPr>
          <w:color w:val="231F20"/>
          <w:spacing w:val="-9"/>
          <w:w w:val="110"/>
        </w:rPr>
        <w:t> </w:t>
      </w:r>
      <w:r>
        <w:rPr>
          <w:color w:val="231F20"/>
          <w:w w:val="110"/>
        </w:rPr>
        <w:t>unos</w:t>
      </w:r>
      <w:r>
        <w:rPr>
          <w:color w:val="231F20"/>
          <w:spacing w:val="-9"/>
          <w:w w:val="110"/>
        </w:rPr>
        <w:t> </w:t>
      </w:r>
      <w:r>
        <w:rPr>
          <w:color w:val="231F20"/>
          <w:w w:val="110"/>
        </w:rPr>
        <w:t>40</w:t>
      </w:r>
      <w:r>
        <w:rPr>
          <w:color w:val="231F20"/>
          <w:spacing w:val="-9"/>
          <w:w w:val="110"/>
        </w:rPr>
        <w:t> </w:t>
      </w:r>
      <w:r>
        <w:rPr>
          <w:color w:val="231F20"/>
          <w:w w:val="110"/>
        </w:rPr>
        <w:t>mil</w:t>
      </w:r>
      <w:r>
        <w:rPr>
          <w:color w:val="231F20"/>
          <w:spacing w:val="-9"/>
          <w:w w:val="110"/>
        </w:rPr>
        <w:t> </w:t>
      </w:r>
      <w:r>
        <w:rPr>
          <w:color w:val="231F20"/>
          <w:w w:val="110"/>
        </w:rPr>
        <w:t>años</w:t>
      </w:r>
      <w:r>
        <w:rPr>
          <w:color w:val="231F20"/>
          <w:spacing w:val="-9"/>
          <w:w w:val="110"/>
        </w:rPr>
        <w:t> </w:t>
      </w:r>
      <w:r>
        <w:rPr>
          <w:color w:val="231F20"/>
          <w:w w:val="110"/>
        </w:rPr>
        <w:t>atrás,</w:t>
      </w:r>
      <w:r>
        <w:rPr>
          <w:color w:val="231F20"/>
          <w:spacing w:val="-9"/>
          <w:w w:val="110"/>
        </w:rPr>
        <w:t> </w:t>
      </w:r>
      <w:r>
        <w:rPr>
          <w:color w:val="231F20"/>
          <w:w w:val="110"/>
        </w:rPr>
        <w:t>la</w:t>
      </w:r>
      <w:r>
        <w:rPr>
          <w:color w:val="231F20"/>
          <w:spacing w:val="-9"/>
          <w:w w:val="110"/>
        </w:rPr>
        <w:t> </w:t>
      </w:r>
      <w:r>
        <w:rPr>
          <w:color w:val="231F20"/>
          <w:w w:val="110"/>
        </w:rPr>
        <w:t>humanidad</w:t>
      </w:r>
      <w:r>
        <w:rPr>
          <w:color w:val="231F20"/>
          <w:spacing w:val="-9"/>
          <w:w w:val="110"/>
        </w:rPr>
        <w:t> </w:t>
      </w:r>
      <w:r>
        <w:rPr>
          <w:color w:val="231F20"/>
          <w:w w:val="110"/>
        </w:rPr>
        <w:t>ha</w:t>
      </w:r>
      <w:r>
        <w:rPr>
          <w:color w:val="231F20"/>
          <w:spacing w:val="-9"/>
          <w:w w:val="110"/>
        </w:rPr>
        <w:t> </w:t>
      </w:r>
      <w:r>
        <w:rPr>
          <w:color w:val="231F20"/>
          <w:w w:val="110"/>
        </w:rPr>
        <w:t>transitado</w:t>
      </w:r>
      <w:r>
        <w:rPr>
          <w:color w:val="231F20"/>
          <w:spacing w:val="-9"/>
          <w:w w:val="110"/>
        </w:rPr>
        <w:t> </w:t>
      </w:r>
      <w:r>
        <w:rPr>
          <w:color w:val="231F20"/>
          <w:w w:val="110"/>
        </w:rPr>
        <w:t>por</w:t>
      </w:r>
      <w:r>
        <w:rPr>
          <w:color w:val="231F20"/>
          <w:spacing w:val="-9"/>
          <w:w w:val="110"/>
        </w:rPr>
        <w:t> </w:t>
      </w:r>
      <w:r>
        <w:rPr>
          <w:color w:val="231F20"/>
          <w:w w:val="110"/>
        </w:rPr>
        <w:t>una “convulsión” frenética de</w:t>
      </w:r>
      <w:r>
        <w:rPr>
          <w:color w:val="231F20"/>
          <w:spacing w:val="-31"/>
          <w:w w:val="110"/>
        </w:rPr>
        <w:t> </w:t>
      </w:r>
      <w:r>
        <w:rPr>
          <w:color w:val="231F20"/>
          <w:w w:val="110"/>
        </w:rPr>
        <w:t>transformaciones.</w:t>
      </w:r>
    </w:p>
    <w:p>
      <w:pPr>
        <w:pStyle w:val="BodyText"/>
        <w:spacing w:line="307" w:lineRule="auto" w:before="120"/>
        <w:ind w:left="247" w:right="541"/>
        <w:jc w:val="both"/>
      </w:pPr>
      <w:r>
        <w:rPr/>
        <w:pict>
          <v:group style="position:absolute;margin-left:320.315002pt;margin-top:109.907753pt;width:21.3pt;height:34.050pt;mso-position-horizontal-relative:page;mso-position-vertical-relative:paragraph;z-index:2008" coordorigin="6406,2198" coordsize="426,681">
            <v:rect style="position:absolute;left:6406;top:2198;width:425;height:680" filled="true" fillcolor="#636466" stroked="false">
              <v:fill type="solid"/>
            </v:rect>
            <v:shape style="position:absolute;left:6406;top:2198;width:426;height:681" type="#_x0000_t202" filled="false" stroked="false">
              <v:textbox inset="0,0,0,0">
                <w:txbxContent>
                  <w:p>
                    <w:pPr>
                      <w:spacing w:before="45"/>
                      <w:ind w:left="99" w:right="0" w:firstLine="0"/>
                      <w:jc w:val="left"/>
                      <w:rPr>
                        <w:rFonts w:ascii="Constantia"/>
                        <w:b/>
                        <w:sz w:val="22"/>
                      </w:rPr>
                    </w:pPr>
                    <w:r>
                      <w:rPr>
                        <w:rFonts w:ascii="Constantia"/>
                        <w:b/>
                        <w:color w:val="FFFFFF"/>
                        <w:sz w:val="22"/>
                      </w:rPr>
                      <w:t>17</w:t>
                    </w:r>
                  </w:p>
                </w:txbxContent>
              </v:textbox>
              <w10:wrap type="none"/>
            </v:shape>
            <w10:wrap type="none"/>
          </v:group>
        </w:pict>
      </w:r>
      <w:r>
        <w:rPr>
          <w:color w:val="231F20"/>
          <w:w w:val="105"/>
        </w:rPr>
        <w:t>Para ser más precisos, tan sólo en los últimos trescientos años, desde la primera revolución industrial, el espacio de tiempo se redujo estrepitosamente entre la aparición de la máquina de vapor (emblema de la novedad tecnológica de finales del siglo </w:t>
      </w:r>
      <w:r>
        <w:rPr>
          <w:color w:val="231F20"/>
          <w:w w:val="105"/>
          <w:sz w:val="14"/>
        </w:rPr>
        <w:t>XVIII</w:t>
      </w:r>
      <w:r>
        <w:rPr>
          <w:color w:val="231F20"/>
          <w:w w:val="105"/>
        </w:rPr>
        <w:t>), pasando por el desarrollo del motor de combustión in- terna (a partir de la segunda década del siglo </w:t>
      </w:r>
      <w:r>
        <w:rPr>
          <w:color w:val="231F20"/>
          <w:w w:val="105"/>
          <w:sz w:val="14"/>
        </w:rPr>
        <w:t>XX</w:t>
      </w:r>
      <w:r>
        <w:rPr>
          <w:color w:val="231F20"/>
          <w:w w:val="105"/>
        </w:rPr>
        <w:t>), hasta llegar</w:t>
      </w:r>
    </w:p>
    <w:p>
      <w:pPr>
        <w:spacing w:after="0" w:line="307" w:lineRule="auto"/>
        <w:jc w:val="both"/>
        <w:sectPr>
          <w:headerReference w:type="even" r:id="rId82"/>
          <w:footerReference w:type="even" r:id="rId83"/>
          <w:pgSz w:w="7380" w:h="11340"/>
          <w:pgMar w:header="0" w:footer="0" w:top="1040" w:bottom="0" w:left="1000" w:right="420"/>
        </w:sectPr>
      </w:pPr>
    </w:p>
    <w:p>
      <w:pPr>
        <w:pStyle w:val="BodyText"/>
        <w:spacing w:line="307" w:lineRule="auto" w:before="43"/>
        <w:ind w:left="583" w:right="244"/>
        <w:jc w:val="both"/>
      </w:pPr>
      <w:r>
        <w:rPr>
          <w:color w:val="231F20"/>
          <w:w w:val="105"/>
        </w:rPr>
        <w:t>al dominio del circuito electrónico (que inicia en los años se- senta del siglo pasado). Esta vertiginosa aceleración de nuevos descubrimientos y la explícita evidencia de la estrecha relación entre ciencia, tecnología y economía, son sin duda la sustancia de la economía o sociedad del   conocimiento.</w:t>
      </w:r>
    </w:p>
    <w:p>
      <w:pPr>
        <w:pStyle w:val="BodyText"/>
        <w:spacing w:line="307" w:lineRule="auto" w:before="120"/>
        <w:ind w:left="583" w:right="244"/>
        <w:jc w:val="both"/>
      </w:pPr>
      <w:r>
        <w:rPr>
          <w:color w:val="231F20"/>
          <w:w w:val="110"/>
        </w:rPr>
        <w:t>En</w:t>
      </w:r>
      <w:r>
        <w:rPr>
          <w:color w:val="231F20"/>
          <w:spacing w:val="-15"/>
          <w:w w:val="110"/>
        </w:rPr>
        <w:t> </w:t>
      </w:r>
      <w:r>
        <w:rPr>
          <w:color w:val="231F20"/>
          <w:w w:val="110"/>
        </w:rPr>
        <w:t>otras</w:t>
      </w:r>
      <w:r>
        <w:rPr>
          <w:color w:val="231F20"/>
          <w:spacing w:val="-15"/>
          <w:w w:val="110"/>
        </w:rPr>
        <w:t> </w:t>
      </w:r>
      <w:r>
        <w:rPr>
          <w:color w:val="231F20"/>
          <w:w w:val="110"/>
        </w:rPr>
        <w:t>palabras,</w:t>
      </w:r>
      <w:r>
        <w:rPr>
          <w:color w:val="231F20"/>
          <w:spacing w:val="-15"/>
          <w:w w:val="110"/>
        </w:rPr>
        <w:t> </w:t>
      </w:r>
      <w:r>
        <w:rPr>
          <w:color w:val="231F20"/>
          <w:w w:val="110"/>
        </w:rPr>
        <w:t>nuestro</w:t>
      </w:r>
      <w:r>
        <w:rPr>
          <w:color w:val="231F20"/>
          <w:spacing w:val="-15"/>
          <w:w w:val="110"/>
        </w:rPr>
        <w:t> </w:t>
      </w:r>
      <w:r>
        <w:rPr>
          <w:color w:val="231F20"/>
          <w:w w:val="110"/>
        </w:rPr>
        <w:t>contexto</w:t>
      </w:r>
      <w:r>
        <w:rPr>
          <w:color w:val="231F20"/>
          <w:spacing w:val="-15"/>
          <w:w w:val="110"/>
        </w:rPr>
        <w:t> </w:t>
      </w:r>
      <w:r>
        <w:rPr>
          <w:color w:val="231F20"/>
          <w:w w:val="110"/>
        </w:rPr>
        <w:t>actual</w:t>
      </w:r>
      <w:r>
        <w:rPr>
          <w:color w:val="231F20"/>
          <w:spacing w:val="-15"/>
          <w:w w:val="110"/>
        </w:rPr>
        <w:t> </w:t>
      </w:r>
      <w:r>
        <w:rPr>
          <w:color w:val="231F20"/>
          <w:w w:val="110"/>
        </w:rPr>
        <w:t>se</w:t>
      </w:r>
      <w:r>
        <w:rPr>
          <w:color w:val="231F20"/>
          <w:spacing w:val="-15"/>
          <w:w w:val="110"/>
        </w:rPr>
        <w:t> </w:t>
      </w:r>
      <w:r>
        <w:rPr>
          <w:color w:val="231F20"/>
          <w:w w:val="110"/>
        </w:rPr>
        <w:t>caracteriza</w:t>
      </w:r>
      <w:r>
        <w:rPr>
          <w:color w:val="231F20"/>
          <w:spacing w:val="-15"/>
          <w:w w:val="110"/>
        </w:rPr>
        <w:t> </w:t>
      </w:r>
      <w:r>
        <w:rPr>
          <w:color w:val="231F20"/>
          <w:w w:val="110"/>
        </w:rPr>
        <w:t>por</w:t>
      </w:r>
      <w:r>
        <w:rPr>
          <w:color w:val="231F20"/>
          <w:spacing w:val="-15"/>
          <w:w w:val="110"/>
        </w:rPr>
        <w:t> </w:t>
      </w:r>
      <w:r>
        <w:rPr>
          <w:color w:val="231F20"/>
          <w:w w:val="110"/>
        </w:rPr>
        <w:t>la aceleración en la creación, y por supuesto “destrucción”, de conocimiento</w:t>
      </w:r>
      <w:r>
        <w:rPr>
          <w:color w:val="231F20"/>
          <w:spacing w:val="-14"/>
          <w:w w:val="110"/>
        </w:rPr>
        <w:t> </w:t>
      </w:r>
      <w:r>
        <w:rPr>
          <w:color w:val="231F20"/>
          <w:w w:val="110"/>
        </w:rPr>
        <w:t>puesto</w:t>
      </w:r>
      <w:r>
        <w:rPr>
          <w:color w:val="231F20"/>
          <w:spacing w:val="-14"/>
          <w:w w:val="110"/>
        </w:rPr>
        <w:t> </w:t>
      </w:r>
      <w:r>
        <w:rPr>
          <w:color w:val="231F20"/>
          <w:w w:val="110"/>
        </w:rPr>
        <w:t>a</w:t>
      </w:r>
      <w:r>
        <w:rPr>
          <w:color w:val="231F20"/>
          <w:spacing w:val="-14"/>
          <w:w w:val="110"/>
        </w:rPr>
        <w:t> </w:t>
      </w:r>
      <w:r>
        <w:rPr>
          <w:color w:val="231F20"/>
          <w:w w:val="110"/>
        </w:rPr>
        <w:t>disposición</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sociedad:</w:t>
      </w:r>
      <w:r>
        <w:rPr>
          <w:color w:val="231F20"/>
          <w:spacing w:val="-14"/>
          <w:w w:val="110"/>
        </w:rPr>
        <w:t> </w:t>
      </w:r>
      <w:r>
        <w:rPr>
          <w:color w:val="231F20"/>
          <w:w w:val="110"/>
        </w:rPr>
        <w:t>“La</w:t>
      </w:r>
      <w:r>
        <w:rPr>
          <w:color w:val="231F20"/>
          <w:spacing w:val="-14"/>
          <w:w w:val="110"/>
        </w:rPr>
        <w:t> </w:t>
      </w:r>
      <w:r>
        <w:rPr>
          <w:color w:val="231F20"/>
          <w:w w:val="110"/>
        </w:rPr>
        <w:t>base</w:t>
      </w:r>
      <w:r>
        <w:rPr>
          <w:color w:val="231F20"/>
          <w:spacing w:val="-14"/>
          <w:w w:val="110"/>
        </w:rPr>
        <w:t> </w:t>
      </w:r>
      <w:r>
        <w:rPr>
          <w:color w:val="231F20"/>
          <w:w w:val="110"/>
        </w:rPr>
        <w:t>(de la vida económica y social) se sustenta en la aceleración y ra- pidez</w:t>
      </w:r>
      <w:r>
        <w:rPr>
          <w:color w:val="231F20"/>
          <w:spacing w:val="-4"/>
          <w:w w:val="110"/>
        </w:rPr>
        <w:t> </w:t>
      </w:r>
      <w:r>
        <w:rPr>
          <w:color w:val="231F20"/>
          <w:w w:val="110"/>
        </w:rPr>
        <w:t>(sin</w:t>
      </w:r>
      <w:r>
        <w:rPr>
          <w:color w:val="231F20"/>
          <w:spacing w:val="-4"/>
          <w:w w:val="110"/>
        </w:rPr>
        <w:t> </w:t>
      </w:r>
      <w:r>
        <w:rPr>
          <w:color w:val="231F20"/>
          <w:w w:val="110"/>
        </w:rPr>
        <w:t>precedentes)</w:t>
      </w:r>
      <w:r>
        <w:rPr>
          <w:color w:val="231F20"/>
          <w:spacing w:val="-4"/>
          <w:w w:val="110"/>
        </w:rPr>
        <w:t> </w:t>
      </w:r>
      <w:r>
        <w:rPr>
          <w:color w:val="231F20"/>
          <w:w w:val="110"/>
        </w:rPr>
        <w:t>con</w:t>
      </w:r>
      <w:r>
        <w:rPr>
          <w:color w:val="231F20"/>
          <w:spacing w:val="-4"/>
          <w:w w:val="110"/>
        </w:rPr>
        <w:t> </w:t>
      </w:r>
      <w:r>
        <w:rPr>
          <w:color w:val="231F20"/>
          <w:w w:val="110"/>
        </w:rPr>
        <w:t>la</w:t>
      </w:r>
      <w:r>
        <w:rPr>
          <w:color w:val="231F20"/>
          <w:spacing w:val="-4"/>
          <w:w w:val="110"/>
        </w:rPr>
        <w:t> </w:t>
      </w:r>
      <w:r>
        <w:rPr>
          <w:color w:val="231F20"/>
          <w:w w:val="110"/>
        </w:rPr>
        <w:t>cual</w:t>
      </w:r>
      <w:r>
        <w:rPr>
          <w:color w:val="231F20"/>
          <w:spacing w:val="-4"/>
          <w:w w:val="110"/>
        </w:rPr>
        <w:t> </w:t>
      </w:r>
      <w:r>
        <w:rPr>
          <w:color w:val="231F20"/>
          <w:w w:val="110"/>
        </w:rPr>
        <w:t>el</w:t>
      </w:r>
      <w:r>
        <w:rPr>
          <w:color w:val="231F20"/>
          <w:spacing w:val="-4"/>
          <w:w w:val="110"/>
        </w:rPr>
        <w:t> </w:t>
      </w:r>
      <w:r>
        <w:rPr>
          <w:color w:val="231F20"/>
          <w:w w:val="110"/>
        </w:rPr>
        <w:t>conocimiento</w:t>
      </w:r>
      <w:r>
        <w:rPr>
          <w:color w:val="231F20"/>
          <w:spacing w:val="-4"/>
          <w:w w:val="110"/>
        </w:rPr>
        <w:t> </w:t>
      </w:r>
      <w:r>
        <w:rPr>
          <w:color w:val="231F20"/>
          <w:w w:val="110"/>
        </w:rPr>
        <w:t>es</w:t>
      </w:r>
      <w:r>
        <w:rPr>
          <w:color w:val="231F20"/>
          <w:spacing w:val="-4"/>
          <w:w w:val="110"/>
        </w:rPr>
        <w:t> </w:t>
      </w:r>
      <w:r>
        <w:rPr>
          <w:color w:val="231F20"/>
          <w:w w:val="110"/>
        </w:rPr>
        <w:t>creado, acumulado</w:t>
      </w:r>
      <w:r>
        <w:rPr>
          <w:color w:val="231F20"/>
          <w:spacing w:val="-15"/>
          <w:w w:val="110"/>
        </w:rPr>
        <w:t> </w:t>
      </w:r>
      <w:r>
        <w:rPr>
          <w:color w:val="231F20"/>
          <w:w w:val="110"/>
        </w:rPr>
        <w:t>y,</w:t>
      </w:r>
      <w:r>
        <w:rPr>
          <w:color w:val="231F20"/>
          <w:spacing w:val="-15"/>
          <w:w w:val="110"/>
        </w:rPr>
        <w:t> </w:t>
      </w:r>
      <w:r>
        <w:rPr>
          <w:color w:val="231F20"/>
          <w:w w:val="110"/>
        </w:rPr>
        <w:t>muy</w:t>
      </w:r>
      <w:r>
        <w:rPr>
          <w:color w:val="231F20"/>
          <w:spacing w:val="-15"/>
          <w:w w:val="110"/>
        </w:rPr>
        <w:t> </w:t>
      </w:r>
      <w:r>
        <w:rPr>
          <w:color w:val="231F20"/>
          <w:w w:val="110"/>
        </w:rPr>
        <w:t>probablemente,</w:t>
      </w:r>
      <w:r>
        <w:rPr>
          <w:color w:val="231F20"/>
          <w:spacing w:val="-15"/>
          <w:w w:val="110"/>
        </w:rPr>
        <w:t> </w:t>
      </w:r>
      <w:r>
        <w:rPr>
          <w:color w:val="231F20"/>
          <w:w w:val="110"/>
        </w:rPr>
        <w:t>depreciado,</w:t>
      </w:r>
      <w:r>
        <w:rPr>
          <w:color w:val="231F20"/>
          <w:spacing w:val="-15"/>
          <w:w w:val="110"/>
        </w:rPr>
        <w:t> </w:t>
      </w:r>
      <w:r>
        <w:rPr>
          <w:color w:val="231F20"/>
          <w:w w:val="110"/>
        </w:rPr>
        <w:t>en</w:t>
      </w:r>
      <w:r>
        <w:rPr>
          <w:color w:val="231F20"/>
          <w:spacing w:val="-15"/>
          <w:w w:val="110"/>
        </w:rPr>
        <w:t> </w:t>
      </w:r>
      <w:r>
        <w:rPr>
          <w:color w:val="231F20"/>
          <w:w w:val="110"/>
        </w:rPr>
        <w:t>términos</w:t>
      </w:r>
      <w:r>
        <w:rPr>
          <w:color w:val="231F20"/>
          <w:spacing w:val="-15"/>
          <w:w w:val="110"/>
        </w:rPr>
        <w:t> </w:t>
      </w:r>
      <w:r>
        <w:rPr>
          <w:color w:val="231F20"/>
          <w:w w:val="110"/>
        </w:rPr>
        <w:t>de su relevancia y valor económico. Esta tendencia ha reflejado, </w:t>
      </w:r>
      <w:r>
        <w:rPr>
          <w:i/>
          <w:color w:val="231F20"/>
          <w:w w:val="110"/>
        </w:rPr>
        <w:t>inter alia, </w:t>
      </w:r>
      <w:r>
        <w:rPr>
          <w:color w:val="231F20"/>
          <w:w w:val="110"/>
        </w:rPr>
        <w:t>la intensificación del papel del progreso científico y tecnológico” (OCDE, 2004:</w:t>
      </w:r>
      <w:r>
        <w:rPr>
          <w:color w:val="231F20"/>
          <w:spacing w:val="-28"/>
          <w:w w:val="110"/>
        </w:rPr>
        <w:t> </w:t>
      </w:r>
      <w:r>
        <w:rPr>
          <w:color w:val="231F20"/>
          <w:w w:val="110"/>
        </w:rPr>
        <w:t>14).</w:t>
      </w:r>
    </w:p>
    <w:p>
      <w:pPr>
        <w:pStyle w:val="BodyText"/>
        <w:spacing w:line="307" w:lineRule="auto" w:before="120"/>
        <w:ind w:left="583" w:right="244"/>
        <w:jc w:val="both"/>
      </w:pPr>
      <w:r>
        <w:rPr>
          <w:color w:val="231F20"/>
          <w:w w:val="110"/>
        </w:rPr>
        <w:t>Procurando</w:t>
      </w:r>
      <w:r>
        <w:rPr>
          <w:color w:val="231F20"/>
          <w:spacing w:val="-18"/>
          <w:w w:val="110"/>
        </w:rPr>
        <w:t> </w:t>
      </w:r>
      <w:r>
        <w:rPr>
          <w:color w:val="231F20"/>
          <w:w w:val="110"/>
        </w:rPr>
        <w:t>distinguir</w:t>
      </w:r>
      <w:r>
        <w:rPr>
          <w:color w:val="231F20"/>
          <w:spacing w:val="-18"/>
          <w:w w:val="110"/>
        </w:rPr>
        <w:t> </w:t>
      </w:r>
      <w:r>
        <w:rPr>
          <w:color w:val="231F20"/>
          <w:w w:val="110"/>
        </w:rPr>
        <w:t>algunos</w:t>
      </w:r>
      <w:r>
        <w:rPr>
          <w:color w:val="231F20"/>
          <w:spacing w:val="-18"/>
          <w:w w:val="110"/>
        </w:rPr>
        <w:t> </w:t>
      </w:r>
      <w:r>
        <w:rPr>
          <w:color w:val="231F20"/>
          <w:w w:val="110"/>
        </w:rPr>
        <w:t>hechos</w:t>
      </w:r>
      <w:r>
        <w:rPr>
          <w:color w:val="231F20"/>
          <w:spacing w:val="-18"/>
          <w:w w:val="110"/>
        </w:rPr>
        <w:t> </w:t>
      </w:r>
      <w:r>
        <w:rPr>
          <w:color w:val="231F20"/>
          <w:w w:val="110"/>
        </w:rPr>
        <w:t>estilizados</w:t>
      </w:r>
      <w:r>
        <w:rPr>
          <w:color w:val="231F20"/>
          <w:spacing w:val="-18"/>
          <w:w w:val="110"/>
        </w:rPr>
        <w:t> </w:t>
      </w:r>
      <w:r>
        <w:rPr>
          <w:color w:val="231F20"/>
          <w:w w:val="110"/>
        </w:rPr>
        <w:t>propios</w:t>
      </w:r>
      <w:r>
        <w:rPr>
          <w:color w:val="231F20"/>
          <w:spacing w:val="-18"/>
          <w:w w:val="110"/>
        </w:rPr>
        <w:t> </w:t>
      </w:r>
      <w:r>
        <w:rPr>
          <w:color w:val="231F20"/>
          <w:w w:val="110"/>
        </w:rPr>
        <w:t>de</w:t>
      </w:r>
      <w:r>
        <w:rPr>
          <w:color w:val="231F20"/>
          <w:spacing w:val="-18"/>
          <w:w w:val="110"/>
        </w:rPr>
        <w:t> </w:t>
      </w:r>
      <w:r>
        <w:rPr>
          <w:color w:val="231F20"/>
          <w:w w:val="110"/>
        </w:rPr>
        <w:t>la economía del conocimiento, autores como David y </w:t>
      </w:r>
      <w:r>
        <w:rPr>
          <w:color w:val="231F20"/>
          <w:spacing w:val="-3"/>
          <w:w w:val="110"/>
        </w:rPr>
        <w:t>Foray </w:t>
      </w:r>
      <w:r>
        <w:rPr>
          <w:color w:val="231F20"/>
          <w:w w:val="110"/>
        </w:rPr>
        <w:t>se- ñalan: 1) La aparición y conformación de “comunidades del conocimiento”, redes de individuos que producen y difunden nuevos saberes; 2) El fundamento de la riqueza económica se aleja</w:t>
      </w:r>
      <w:r>
        <w:rPr>
          <w:color w:val="231F20"/>
          <w:spacing w:val="-23"/>
          <w:w w:val="110"/>
        </w:rPr>
        <w:t> </w:t>
      </w:r>
      <w:r>
        <w:rPr>
          <w:color w:val="231F20"/>
          <w:w w:val="110"/>
        </w:rPr>
        <w:t>de</w:t>
      </w:r>
      <w:r>
        <w:rPr>
          <w:color w:val="231F20"/>
          <w:spacing w:val="-23"/>
          <w:w w:val="110"/>
        </w:rPr>
        <w:t> </w:t>
      </w:r>
      <w:r>
        <w:rPr>
          <w:color w:val="231F20"/>
          <w:w w:val="110"/>
        </w:rPr>
        <w:t>la</w:t>
      </w:r>
      <w:r>
        <w:rPr>
          <w:color w:val="231F20"/>
          <w:spacing w:val="-23"/>
          <w:w w:val="110"/>
        </w:rPr>
        <w:t> </w:t>
      </w:r>
      <w:r>
        <w:rPr>
          <w:color w:val="231F20"/>
          <w:w w:val="110"/>
        </w:rPr>
        <w:t>disponibilidad</w:t>
      </w:r>
      <w:r>
        <w:rPr>
          <w:color w:val="231F20"/>
          <w:spacing w:val="-23"/>
          <w:w w:val="110"/>
        </w:rPr>
        <w:t> </w:t>
      </w:r>
      <w:r>
        <w:rPr>
          <w:color w:val="231F20"/>
          <w:w w:val="110"/>
        </w:rPr>
        <w:t>y</w:t>
      </w:r>
      <w:r>
        <w:rPr>
          <w:color w:val="231F20"/>
          <w:spacing w:val="-23"/>
          <w:w w:val="110"/>
        </w:rPr>
        <w:t> </w:t>
      </w:r>
      <w:r>
        <w:rPr>
          <w:color w:val="231F20"/>
          <w:w w:val="110"/>
        </w:rPr>
        <w:t>dotación</w:t>
      </w:r>
      <w:r>
        <w:rPr>
          <w:color w:val="231F20"/>
          <w:spacing w:val="-23"/>
          <w:w w:val="110"/>
        </w:rPr>
        <w:t> </w:t>
      </w:r>
      <w:r>
        <w:rPr>
          <w:color w:val="231F20"/>
          <w:w w:val="110"/>
        </w:rPr>
        <w:t>de</w:t>
      </w:r>
      <w:r>
        <w:rPr>
          <w:color w:val="231F20"/>
          <w:spacing w:val="-23"/>
          <w:w w:val="110"/>
        </w:rPr>
        <w:t> </w:t>
      </w:r>
      <w:r>
        <w:rPr>
          <w:color w:val="231F20"/>
          <w:w w:val="110"/>
        </w:rPr>
        <w:t>recursos</w:t>
      </w:r>
      <w:r>
        <w:rPr>
          <w:color w:val="231F20"/>
          <w:spacing w:val="-23"/>
          <w:w w:val="110"/>
        </w:rPr>
        <w:t> </w:t>
      </w:r>
      <w:r>
        <w:rPr>
          <w:color w:val="231F20"/>
          <w:w w:val="110"/>
        </w:rPr>
        <w:t>naturales,</w:t>
      </w:r>
      <w:r>
        <w:rPr>
          <w:color w:val="231F20"/>
          <w:spacing w:val="-23"/>
          <w:w w:val="110"/>
        </w:rPr>
        <w:t> </w:t>
      </w:r>
      <w:r>
        <w:rPr>
          <w:color w:val="231F20"/>
          <w:w w:val="110"/>
        </w:rPr>
        <w:t>para ser definida por la calidad de los equipamientos físicos, pero sobre todo por el capital humano, es decir, el servicio que se deriva</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actividad</w:t>
      </w:r>
      <w:r>
        <w:rPr>
          <w:color w:val="231F20"/>
          <w:spacing w:val="-18"/>
          <w:w w:val="110"/>
        </w:rPr>
        <w:t> </w:t>
      </w:r>
      <w:r>
        <w:rPr>
          <w:color w:val="231F20"/>
          <w:w w:val="110"/>
        </w:rPr>
        <w:t>humana</w:t>
      </w:r>
      <w:r>
        <w:rPr>
          <w:color w:val="231F20"/>
          <w:spacing w:val="-18"/>
          <w:w w:val="110"/>
        </w:rPr>
        <w:t> </w:t>
      </w:r>
      <w:r>
        <w:rPr>
          <w:color w:val="231F20"/>
          <w:w w:val="110"/>
        </w:rPr>
        <w:t>en</w:t>
      </w:r>
      <w:r>
        <w:rPr>
          <w:color w:val="231F20"/>
          <w:spacing w:val="-18"/>
          <w:w w:val="110"/>
        </w:rPr>
        <w:t> </w:t>
      </w:r>
      <w:r>
        <w:rPr>
          <w:color w:val="231F20"/>
          <w:w w:val="110"/>
        </w:rPr>
        <w:t>términos</w:t>
      </w:r>
      <w:r>
        <w:rPr>
          <w:color w:val="231F20"/>
          <w:spacing w:val="-18"/>
          <w:w w:val="110"/>
        </w:rPr>
        <w:t> </w:t>
      </w:r>
      <w:r>
        <w:rPr>
          <w:color w:val="231F20"/>
          <w:w w:val="110"/>
        </w:rPr>
        <w:t>de</w:t>
      </w:r>
      <w:r>
        <w:rPr>
          <w:color w:val="231F20"/>
          <w:spacing w:val="-18"/>
          <w:w w:val="110"/>
        </w:rPr>
        <w:t> </w:t>
      </w:r>
      <w:r>
        <w:rPr>
          <w:color w:val="231F20"/>
          <w:w w:val="110"/>
        </w:rPr>
        <w:t>aprendizaje</w:t>
      </w:r>
      <w:r>
        <w:rPr>
          <w:color w:val="231F20"/>
          <w:spacing w:val="-18"/>
          <w:w w:val="110"/>
        </w:rPr>
        <w:t> </w:t>
      </w:r>
      <w:r>
        <w:rPr>
          <w:color w:val="231F20"/>
          <w:w w:val="110"/>
        </w:rPr>
        <w:t>y</w:t>
      </w:r>
      <w:r>
        <w:rPr>
          <w:color w:val="231F20"/>
          <w:spacing w:val="-18"/>
          <w:w w:val="110"/>
        </w:rPr>
        <w:t> </w:t>
      </w:r>
      <w:r>
        <w:rPr>
          <w:color w:val="231F20"/>
          <w:w w:val="110"/>
        </w:rPr>
        <w:t>co- nocimiento</w:t>
      </w:r>
      <w:r>
        <w:rPr>
          <w:color w:val="231F20"/>
          <w:w w:val="110"/>
          <w:position w:val="6"/>
          <w:sz w:val="10"/>
        </w:rPr>
        <w:t>1</w:t>
      </w:r>
      <w:r>
        <w:rPr>
          <w:color w:val="231F20"/>
          <w:w w:val="110"/>
        </w:rPr>
        <w:t>; 3) La innovación se posiciona como la actividad dominante,</w:t>
      </w:r>
      <w:r>
        <w:rPr>
          <w:color w:val="231F20"/>
          <w:spacing w:val="-10"/>
          <w:w w:val="110"/>
        </w:rPr>
        <w:t> </w:t>
      </w:r>
      <w:r>
        <w:rPr>
          <w:color w:val="231F20"/>
          <w:w w:val="110"/>
        </w:rPr>
        <w:t>involucrando</w:t>
      </w:r>
      <w:r>
        <w:rPr>
          <w:color w:val="231F20"/>
          <w:spacing w:val="-11"/>
          <w:w w:val="110"/>
        </w:rPr>
        <w:t> </w:t>
      </w:r>
      <w:r>
        <w:rPr>
          <w:color w:val="231F20"/>
          <w:w w:val="110"/>
        </w:rPr>
        <w:t>a</w:t>
      </w:r>
      <w:r>
        <w:rPr>
          <w:color w:val="231F20"/>
          <w:spacing w:val="-10"/>
          <w:w w:val="110"/>
        </w:rPr>
        <w:t> </w:t>
      </w:r>
      <w:r>
        <w:rPr>
          <w:color w:val="231F20"/>
          <w:w w:val="110"/>
        </w:rPr>
        <w:t>diversos</w:t>
      </w:r>
      <w:r>
        <w:rPr>
          <w:color w:val="231F20"/>
          <w:spacing w:val="-10"/>
          <w:w w:val="110"/>
        </w:rPr>
        <w:t> </w:t>
      </w:r>
      <w:r>
        <w:rPr>
          <w:color w:val="231F20"/>
          <w:w w:val="110"/>
        </w:rPr>
        <w:t>agentes</w:t>
      </w:r>
      <w:r>
        <w:rPr>
          <w:color w:val="231F20"/>
          <w:spacing w:val="-10"/>
          <w:w w:val="110"/>
        </w:rPr>
        <w:t> </w:t>
      </w:r>
      <w:r>
        <w:rPr>
          <w:color w:val="231F20"/>
          <w:w w:val="110"/>
        </w:rPr>
        <w:t>y</w:t>
      </w:r>
      <w:r>
        <w:rPr>
          <w:color w:val="231F20"/>
          <w:spacing w:val="-11"/>
          <w:w w:val="110"/>
        </w:rPr>
        <w:t> </w:t>
      </w:r>
      <w:r>
        <w:rPr>
          <w:color w:val="231F20"/>
          <w:w w:val="110"/>
        </w:rPr>
        <w:t>organizaciones, bajo</w:t>
      </w:r>
      <w:r>
        <w:rPr>
          <w:color w:val="231F20"/>
          <w:spacing w:val="-7"/>
          <w:w w:val="110"/>
        </w:rPr>
        <w:t> </w:t>
      </w:r>
      <w:r>
        <w:rPr>
          <w:color w:val="231F20"/>
          <w:w w:val="110"/>
        </w:rPr>
        <w:t>esquemas</w:t>
      </w:r>
      <w:r>
        <w:rPr>
          <w:color w:val="231F20"/>
          <w:spacing w:val="-7"/>
          <w:w w:val="110"/>
        </w:rPr>
        <w:t> </w:t>
      </w:r>
      <w:r>
        <w:rPr>
          <w:color w:val="231F20"/>
          <w:w w:val="110"/>
        </w:rPr>
        <w:t>formales</w:t>
      </w:r>
      <w:r>
        <w:rPr>
          <w:color w:val="231F20"/>
          <w:spacing w:val="-7"/>
          <w:w w:val="110"/>
        </w:rPr>
        <w:t> </w:t>
      </w:r>
      <w:r>
        <w:rPr>
          <w:color w:val="231F20"/>
          <w:w w:val="110"/>
        </w:rPr>
        <w:t>e</w:t>
      </w:r>
      <w:r>
        <w:rPr>
          <w:color w:val="231F20"/>
          <w:spacing w:val="-7"/>
          <w:w w:val="110"/>
        </w:rPr>
        <w:t> </w:t>
      </w:r>
      <w:r>
        <w:rPr>
          <w:color w:val="231F20"/>
          <w:w w:val="110"/>
        </w:rPr>
        <w:t>informales,</w:t>
      </w:r>
      <w:r>
        <w:rPr>
          <w:color w:val="231F20"/>
          <w:spacing w:val="-7"/>
          <w:w w:val="110"/>
        </w:rPr>
        <w:t> </w:t>
      </w:r>
      <w:r>
        <w:rPr>
          <w:color w:val="231F20"/>
          <w:w w:val="110"/>
        </w:rPr>
        <w:t>y</w:t>
      </w:r>
      <w:r>
        <w:rPr>
          <w:color w:val="231F20"/>
          <w:spacing w:val="-7"/>
          <w:w w:val="110"/>
        </w:rPr>
        <w:t> </w:t>
      </w:r>
      <w:r>
        <w:rPr>
          <w:color w:val="231F20"/>
          <w:w w:val="110"/>
        </w:rPr>
        <w:t>que</w:t>
      </w:r>
      <w:r>
        <w:rPr>
          <w:color w:val="231F20"/>
          <w:spacing w:val="-7"/>
          <w:w w:val="110"/>
        </w:rPr>
        <w:t> </w:t>
      </w:r>
      <w:r>
        <w:rPr>
          <w:color w:val="231F20"/>
          <w:w w:val="110"/>
        </w:rPr>
        <w:t>continuamente</w:t>
      </w:r>
      <w:r>
        <w:rPr>
          <w:color w:val="231F20"/>
          <w:spacing w:val="-7"/>
          <w:w w:val="110"/>
        </w:rPr>
        <w:t> </w:t>
      </w:r>
      <w:r>
        <w:rPr>
          <w:color w:val="231F20"/>
          <w:w w:val="110"/>
        </w:rPr>
        <w:t>se amplía</w:t>
      </w:r>
      <w:r>
        <w:rPr>
          <w:color w:val="231F20"/>
          <w:spacing w:val="-13"/>
          <w:w w:val="110"/>
        </w:rPr>
        <w:t> </w:t>
      </w:r>
      <w:r>
        <w:rPr>
          <w:color w:val="231F20"/>
          <w:w w:val="110"/>
        </w:rPr>
        <w:t>hacia</w:t>
      </w:r>
      <w:r>
        <w:rPr>
          <w:color w:val="231F20"/>
          <w:spacing w:val="-13"/>
          <w:w w:val="110"/>
        </w:rPr>
        <w:t> </w:t>
      </w:r>
      <w:r>
        <w:rPr>
          <w:color w:val="231F20"/>
          <w:w w:val="110"/>
        </w:rPr>
        <w:t>nuevos</w:t>
      </w:r>
      <w:r>
        <w:rPr>
          <w:color w:val="231F20"/>
          <w:spacing w:val="-13"/>
          <w:w w:val="110"/>
        </w:rPr>
        <w:t> </w:t>
      </w:r>
      <w:r>
        <w:rPr>
          <w:color w:val="231F20"/>
          <w:w w:val="110"/>
        </w:rPr>
        <w:t>ámbitos</w:t>
      </w:r>
      <w:r>
        <w:rPr>
          <w:color w:val="231F20"/>
          <w:spacing w:val="-13"/>
          <w:w w:val="110"/>
        </w:rPr>
        <w:t> </w:t>
      </w:r>
      <w:r>
        <w:rPr>
          <w:color w:val="231F20"/>
          <w:w w:val="110"/>
        </w:rPr>
        <w:t>y</w:t>
      </w:r>
      <w:r>
        <w:rPr>
          <w:color w:val="231F20"/>
          <w:spacing w:val="-13"/>
          <w:w w:val="110"/>
        </w:rPr>
        <w:t> </w:t>
      </w:r>
      <w:r>
        <w:rPr>
          <w:color w:val="231F20"/>
          <w:w w:val="110"/>
        </w:rPr>
        <w:t>participantes;</w:t>
      </w:r>
      <w:r>
        <w:rPr>
          <w:color w:val="231F20"/>
          <w:spacing w:val="-13"/>
          <w:w w:val="110"/>
        </w:rPr>
        <w:t> </w:t>
      </w:r>
      <w:r>
        <w:rPr>
          <w:color w:val="231F20"/>
          <w:w w:val="110"/>
        </w:rPr>
        <w:t>4)</w:t>
      </w:r>
      <w:r>
        <w:rPr>
          <w:color w:val="231F20"/>
          <w:spacing w:val="-13"/>
          <w:w w:val="110"/>
        </w:rPr>
        <w:t> </w:t>
      </w:r>
      <w:r>
        <w:rPr>
          <w:color w:val="231F20"/>
          <w:w w:val="110"/>
        </w:rPr>
        <w:t>La</w:t>
      </w:r>
      <w:r>
        <w:rPr>
          <w:color w:val="231F20"/>
          <w:spacing w:val="-13"/>
          <w:w w:val="110"/>
        </w:rPr>
        <w:t> </w:t>
      </w:r>
      <w:r>
        <w:rPr>
          <w:color w:val="231F20"/>
          <w:w w:val="110"/>
        </w:rPr>
        <w:t>motivación del emprendedor, en gran medida fomentada por estímulos económicos</w:t>
      </w:r>
      <w:r>
        <w:rPr>
          <w:color w:val="231F20"/>
          <w:spacing w:val="-4"/>
          <w:w w:val="110"/>
        </w:rPr>
        <w:t> </w:t>
      </w:r>
      <w:r>
        <w:rPr>
          <w:color w:val="231F20"/>
          <w:w w:val="110"/>
        </w:rPr>
        <w:t>que</w:t>
      </w:r>
      <w:r>
        <w:rPr>
          <w:color w:val="231F20"/>
          <w:spacing w:val="-4"/>
          <w:w w:val="110"/>
        </w:rPr>
        <w:t> </w:t>
      </w:r>
      <w:r>
        <w:rPr>
          <w:color w:val="231F20"/>
          <w:w w:val="110"/>
        </w:rPr>
        <w:t>detonan</w:t>
      </w:r>
      <w:r>
        <w:rPr>
          <w:color w:val="231F20"/>
          <w:spacing w:val="-4"/>
          <w:w w:val="110"/>
        </w:rPr>
        <w:t> </w:t>
      </w:r>
      <w:r>
        <w:rPr>
          <w:color w:val="231F20"/>
          <w:w w:val="110"/>
        </w:rPr>
        <w:t>la</w:t>
      </w:r>
      <w:r>
        <w:rPr>
          <w:color w:val="231F20"/>
          <w:spacing w:val="-4"/>
          <w:w w:val="110"/>
        </w:rPr>
        <w:t> </w:t>
      </w:r>
      <w:r>
        <w:rPr>
          <w:color w:val="231F20"/>
          <w:w w:val="110"/>
        </w:rPr>
        <w:t>búsqueda</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diferenciación</w:t>
      </w:r>
      <w:r>
        <w:rPr>
          <w:color w:val="231F20"/>
          <w:spacing w:val="-4"/>
          <w:w w:val="110"/>
        </w:rPr>
        <w:t> </w:t>
      </w:r>
      <w:r>
        <w:rPr>
          <w:color w:val="231F20"/>
          <w:w w:val="110"/>
        </w:rPr>
        <w:t>y</w:t>
      </w:r>
      <w:r>
        <w:rPr>
          <w:color w:val="231F20"/>
          <w:spacing w:val="-4"/>
          <w:w w:val="110"/>
        </w:rPr>
        <w:t> </w:t>
      </w:r>
      <w:r>
        <w:rPr>
          <w:color w:val="231F20"/>
          <w:w w:val="110"/>
        </w:rPr>
        <w:t>el resultado</w:t>
      </w:r>
      <w:r>
        <w:rPr>
          <w:color w:val="231F20"/>
          <w:spacing w:val="-6"/>
          <w:w w:val="110"/>
        </w:rPr>
        <w:t> </w:t>
      </w:r>
      <w:r>
        <w:rPr>
          <w:color w:val="231F20"/>
          <w:w w:val="110"/>
        </w:rPr>
        <w:t>competitivo;</w:t>
      </w:r>
      <w:r>
        <w:rPr>
          <w:color w:val="231F20"/>
          <w:spacing w:val="-6"/>
          <w:w w:val="110"/>
        </w:rPr>
        <w:t> </w:t>
      </w:r>
      <w:r>
        <w:rPr>
          <w:color w:val="231F20"/>
          <w:w w:val="110"/>
        </w:rPr>
        <w:t>5)</w:t>
      </w:r>
      <w:r>
        <w:rPr>
          <w:color w:val="231F20"/>
          <w:spacing w:val="-6"/>
          <w:w w:val="110"/>
        </w:rPr>
        <w:t> </w:t>
      </w:r>
      <w:r>
        <w:rPr>
          <w:color w:val="231F20"/>
          <w:w w:val="110"/>
        </w:rPr>
        <w:t>La</w:t>
      </w:r>
      <w:r>
        <w:rPr>
          <w:color w:val="231F20"/>
          <w:spacing w:val="-6"/>
          <w:w w:val="110"/>
        </w:rPr>
        <w:t> </w:t>
      </w:r>
      <w:r>
        <w:rPr>
          <w:color w:val="231F20"/>
          <w:w w:val="110"/>
        </w:rPr>
        <w:t>existencia</w:t>
      </w:r>
      <w:r>
        <w:rPr>
          <w:color w:val="231F20"/>
          <w:spacing w:val="-6"/>
          <w:w w:val="110"/>
        </w:rPr>
        <w:t> </w:t>
      </w:r>
      <w:r>
        <w:rPr>
          <w:color w:val="231F20"/>
          <w:w w:val="110"/>
        </w:rPr>
        <w:t>de</w:t>
      </w:r>
      <w:r>
        <w:rPr>
          <w:color w:val="231F20"/>
          <w:spacing w:val="-6"/>
          <w:w w:val="110"/>
        </w:rPr>
        <w:t> </w:t>
      </w:r>
      <w:r>
        <w:rPr>
          <w:color w:val="231F20"/>
          <w:w w:val="110"/>
        </w:rPr>
        <w:t>estructuras</w:t>
      </w:r>
      <w:r>
        <w:rPr>
          <w:color w:val="231F20"/>
          <w:spacing w:val="-6"/>
          <w:w w:val="110"/>
        </w:rPr>
        <w:t> </w:t>
      </w:r>
      <w:r>
        <w:rPr>
          <w:color w:val="231F20"/>
          <w:w w:val="110"/>
        </w:rPr>
        <w:t>institu-</w:t>
      </w:r>
    </w:p>
    <w:p>
      <w:pPr>
        <w:spacing w:line="168" w:lineRule="exact" w:before="124"/>
        <w:ind w:left="867" w:right="244" w:hanging="284"/>
        <w:jc w:val="both"/>
        <w:rPr>
          <w:rFonts w:ascii="Calibri" w:hAnsi="Calibri"/>
          <w:sz w:val="14"/>
        </w:rPr>
      </w:pPr>
      <w:r>
        <w:rPr>
          <w:rFonts w:ascii="Calibri" w:hAnsi="Calibri"/>
          <w:color w:val="231F20"/>
          <w:sz w:val="14"/>
        </w:rPr>
        <w:t>1 </w:t>
      </w:r>
      <w:r>
        <w:rPr>
          <w:rFonts w:ascii="Calibri" w:hAnsi="Calibri"/>
          <w:color w:val="231F20"/>
          <w:w w:val="105"/>
          <w:sz w:val="14"/>
        </w:rPr>
        <w:t>A partir de esto se define al capital intangible como el conjunto de inversiones di- rigidas a la capacitación, educación, habilitación o instrucción de las personas, las actividades de I+D, de transmisión de información y de coordinación entre indivi- duos, con vistas a generar y difundir conocimiento.</w:t>
      </w:r>
    </w:p>
    <w:p>
      <w:pPr>
        <w:spacing w:after="0" w:line="168" w:lineRule="exact"/>
        <w:jc w:val="both"/>
        <w:rPr>
          <w:rFonts w:ascii="Calibri" w:hAnsi="Calibri"/>
          <w:sz w:val="14"/>
        </w:rPr>
        <w:sectPr>
          <w:headerReference w:type="default" r:id="rId84"/>
          <w:footerReference w:type="default" r:id="rId85"/>
          <w:footerReference w:type="even" r:id="rId86"/>
          <w:pgSz w:w="7380" w:h="11340"/>
          <w:pgMar w:header="0" w:footer="494" w:top="1040" w:bottom="680" w:left="380" w:right="1000"/>
        </w:sectPr>
      </w:pPr>
    </w:p>
    <w:p>
      <w:pPr>
        <w:pStyle w:val="BodyText"/>
        <w:spacing w:line="307" w:lineRule="auto" w:before="43"/>
        <w:ind w:left="247" w:right="541"/>
        <w:jc w:val="both"/>
      </w:pPr>
      <w:r>
        <w:rPr>
          <w:color w:val="231F20"/>
          <w:w w:val="105"/>
        </w:rPr>
        <w:t>cionales y organizacionales de diverso orden que estimulan e incentivan la innovación, la ciencia, la tecnología, la  educa-</w:t>
      </w:r>
      <w:r>
        <w:rPr>
          <w:color w:val="231F20"/>
          <w:spacing w:val="41"/>
          <w:w w:val="105"/>
        </w:rPr>
        <w:t> </w:t>
      </w:r>
      <w:r>
        <w:rPr>
          <w:color w:val="231F20"/>
          <w:w w:val="105"/>
        </w:rPr>
        <w:t>ción, etc.; y 6) La disposición de una sólida infraestructura en tecnologías  de  la</w:t>
      </w:r>
      <w:r>
        <w:rPr>
          <w:color w:val="231F20"/>
          <w:spacing w:val="-18"/>
          <w:w w:val="105"/>
        </w:rPr>
        <w:t> </w:t>
      </w:r>
      <w:r>
        <w:rPr>
          <w:color w:val="231F20"/>
          <w:w w:val="105"/>
        </w:rPr>
        <w:t>información.</w:t>
      </w:r>
    </w:p>
    <w:p>
      <w:pPr>
        <w:pStyle w:val="BodyText"/>
        <w:spacing w:line="307" w:lineRule="auto" w:before="120"/>
        <w:ind w:left="247" w:right="541"/>
        <w:jc w:val="both"/>
      </w:pPr>
      <w:r>
        <w:rPr>
          <w:color w:val="231F20"/>
          <w:w w:val="110"/>
        </w:rPr>
        <w:t>Posiblemente</w:t>
      </w:r>
      <w:r>
        <w:rPr>
          <w:color w:val="231F20"/>
          <w:spacing w:val="-17"/>
          <w:w w:val="110"/>
        </w:rPr>
        <w:t> </w:t>
      </w:r>
      <w:r>
        <w:rPr>
          <w:color w:val="231F20"/>
          <w:w w:val="110"/>
        </w:rPr>
        <w:t>una</w:t>
      </w:r>
      <w:r>
        <w:rPr>
          <w:color w:val="231F20"/>
          <w:spacing w:val="-17"/>
          <w:w w:val="110"/>
        </w:rPr>
        <w:t> </w:t>
      </w:r>
      <w:r>
        <w:rPr>
          <w:color w:val="231F20"/>
          <w:w w:val="110"/>
        </w:rPr>
        <w:t>de</w:t>
      </w:r>
      <w:r>
        <w:rPr>
          <w:color w:val="231F20"/>
          <w:spacing w:val="-17"/>
          <w:w w:val="110"/>
        </w:rPr>
        <w:t> </w:t>
      </w:r>
      <w:r>
        <w:rPr>
          <w:color w:val="231F20"/>
          <w:w w:val="110"/>
        </w:rPr>
        <w:t>las</w:t>
      </w:r>
      <w:r>
        <w:rPr>
          <w:color w:val="231F20"/>
          <w:spacing w:val="-17"/>
          <w:w w:val="110"/>
        </w:rPr>
        <w:t> </w:t>
      </w:r>
      <w:r>
        <w:rPr>
          <w:color w:val="231F20"/>
          <w:w w:val="110"/>
        </w:rPr>
        <w:t>principales</w:t>
      </w:r>
      <w:r>
        <w:rPr>
          <w:color w:val="231F20"/>
          <w:spacing w:val="-17"/>
          <w:w w:val="110"/>
        </w:rPr>
        <w:t> </w:t>
      </w:r>
      <w:r>
        <w:rPr>
          <w:color w:val="231F20"/>
          <w:w w:val="110"/>
        </w:rPr>
        <w:t>preguntas</w:t>
      </w:r>
      <w:r>
        <w:rPr>
          <w:color w:val="231F20"/>
          <w:spacing w:val="-17"/>
          <w:w w:val="110"/>
        </w:rPr>
        <w:t> </w:t>
      </w:r>
      <w:r>
        <w:rPr>
          <w:color w:val="231F20"/>
          <w:w w:val="110"/>
        </w:rPr>
        <w:t>que</w:t>
      </w:r>
      <w:r>
        <w:rPr>
          <w:color w:val="231F20"/>
          <w:spacing w:val="-17"/>
          <w:w w:val="110"/>
        </w:rPr>
        <w:t> </w:t>
      </w:r>
      <w:r>
        <w:rPr>
          <w:color w:val="231F20"/>
          <w:w w:val="110"/>
        </w:rPr>
        <w:t>emergen</w:t>
      </w:r>
      <w:r>
        <w:rPr>
          <w:color w:val="231F20"/>
          <w:spacing w:val="-17"/>
          <w:w w:val="110"/>
        </w:rPr>
        <w:t> </w:t>
      </w:r>
      <w:r>
        <w:rPr>
          <w:color w:val="231F20"/>
          <w:w w:val="110"/>
        </w:rPr>
        <w:t>es entonces ¿cómo se construye una economía del conocimien- to?</w:t>
      </w:r>
      <w:r>
        <w:rPr>
          <w:color w:val="231F20"/>
          <w:spacing w:val="-19"/>
          <w:w w:val="110"/>
        </w:rPr>
        <w:t> </w:t>
      </w:r>
      <w:r>
        <w:rPr>
          <w:color w:val="231F20"/>
          <w:w w:val="110"/>
        </w:rPr>
        <w:t>Y</w:t>
      </w:r>
      <w:r>
        <w:rPr>
          <w:color w:val="231F20"/>
          <w:spacing w:val="-19"/>
          <w:w w:val="110"/>
        </w:rPr>
        <w:t> </w:t>
      </w:r>
      <w:r>
        <w:rPr>
          <w:color w:val="231F20"/>
          <w:w w:val="110"/>
        </w:rPr>
        <w:t>tal</w:t>
      </w:r>
      <w:r>
        <w:rPr>
          <w:color w:val="231F20"/>
          <w:spacing w:val="-19"/>
          <w:w w:val="110"/>
        </w:rPr>
        <w:t> </w:t>
      </w:r>
      <w:r>
        <w:rPr>
          <w:color w:val="231F20"/>
          <w:w w:val="110"/>
        </w:rPr>
        <w:t>vez</w:t>
      </w:r>
      <w:r>
        <w:rPr>
          <w:color w:val="231F20"/>
          <w:spacing w:val="-19"/>
          <w:w w:val="110"/>
        </w:rPr>
        <w:t> </w:t>
      </w:r>
      <w:r>
        <w:rPr>
          <w:color w:val="231F20"/>
          <w:w w:val="110"/>
        </w:rPr>
        <w:t>una</w:t>
      </w:r>
      <w:r>
        <w:rPr>
          <w:color w:val="231F20"/>
          <w:spacing w:val="-19"/>
          <w:w w:val="110"/>
        </w:rPr>
        <w:t> </w:t>
      </w:r>
      <w:r>
        <w:rPr>
          <w:color w:val="231F20"/>
          <w:w w:val="110"/>
        </w:rPr>
        <w:t>posible</w:t>
      </w:r>
      <w:r>
        <w:rPr>
          <w:color w:val="231F20"/>
          <w:spacing w:val="-19"/>
          <w:w w:val="110"/>
        </w:rPr>
        <w:t> </w:t>
      </w:r>
      <w:r>
        <w:rPr>
          <w:color w:val="231F20"/>
          <w:w w:val="110"/>
        </w:rPr>
        <w:t>respuesta,</w:t>
      </w:r>
      <w:r>
        <w:rPr>
          <w:color w:val="231F20"/>
          <w:spacing w:val="-19"/>
          <w:w w:val="110"/>
        </w:rPr>
        <w:t> </w:t>
      </w:r>
      <w:r>
        <w:rPr>
          <w:color w:val="231F20"/>
          <w:w w:val="110"/>
        </w:rPr>
        <w:t>en</w:t>
      </w:r>
      <w:r>
        <w:rPr>
          <w:color w:val="231F20"/>
          <w:spacing w:val="-19"/>
          <w:w w:val="110"/>
        </w:rPr>
        <w:t> </w:t>
      </w:r>
      <w:r>
        <w:rPr>
          <w:color w:val="231F20"/>
          <w:w w:val="110"/>
        </w:rPr>
        <w:t>la</w:t>
      </w:r>
      <w:r>
        <w:rPr>
          <w:color w:val="231F20"/>
          <w:spacing w:val="-19"/>
          <w:w w:val="110"/>
        </w:rPr>
        <w:t> </w:t>
      </w:r>
      <w:r>
        <w:rPr>
          <w:color w:val="231F20"/>
          <w:w w:val="110"/>
        </w:rPr>
        <w:t>que</w:t>
      </w:r>
      <w:r>
        <w:rPr>
          <w:color w:val="231F20"/>
          <w:spacing w:val="-19"/>
          <w:w w:val="110"/>
        </w:rPr>
        <w:t> </w:t>
      </w:r>
      <w:r>
        <w:rPr>
          <w:color w:val="231F20"/>
          <w:w w:val="110"/>
        </w:rPr>
        <w:t>coinciden</w:t>
      </w:r>
      <w:r>
        <w:rPr>
          <w:color w:val="231F20"/>
          <w:spacing w:val="-19"/>
          <w:w w:val="110"/>
        </w:rPr>
        <w:t> </w:t>
      </w:r>
      <w:r>
        <w:rPr>
          <w:color w:val="231F20"/>
          <w:w w:val="110"/>
        </w:rPr>
        <w:t>diversos autores (Porter, 1998; David y Foray, 2002; Malerba y </w:t>
      </w:r>
      <w:r>
        <w:rPr>
          <w:color w:val="231F20"/>
          <w:spacing w:val="-4"/>
          <w:w w:val="110"/>
        </w:rPr>
        <w:t>Vonor- </w:t>
      </w:r>
      <w:r>
        <w:rPr>
          <w:color w:val="231F20"/>
          <w:w w:val="110"/>
        </w:rPr>
        <w:t>tas,</w:t>
      </w:r>
      <w:r>
        <w:rPr>
          <w:color w:val="231F20"/>
          <w:spacing w:val="-8"/>
          <w:w w:val="110"/>
        </w:rPr>
        <w:t> </w:t>
      </w:r>
      <w:r>
        <w:rPr>
          <w:color w:val="231F20"/>
          <w:w w:val="110"/>
        </w:rPr>
        <w:t>2009;</w:t>
      </w:r>
      <w:r>
        <w:rPr>
          <w:color w:val="231F20"/>
          <w:spacing w:val="-8"/>
          <w:w w:val="110"/>
        </w:rPr>
        <w:t> </w:t>
      </w:r>
      <w:r>
        <w:rPr>
          <w:color w:val="231F20"/>
          <w:w w:val="110"/>
        </w:rPr>
        <w:t>y</w:t>
      </w:r>
      <w:r>
        <w:rPr>
          <w:color w:val="231F20"/>
          <w:spacing w:val="-8"/>
          <w:w w:val="110"/>
        </w:rPr>
        <w:t> </w:t>
      </w:r>
      <w:r>
        <w:rPr>
          <w:color w:val="231F20"/>
          <w:w w:val="110"/>
        </w:rPr>
        <w:t>Berliant</w:t>
      </w:r>
      <w:r>
        <w:rPr>
          <w:color w:val="231F20"/>
          <w:spacing w:val="-8"/>
          <w:w w:val="110"/>
        </w:rPr>
        <w:t> </w:t>
      </w:r>
      <w:r>
        <w:rPr>
          <w:color w:val="231F20"/>
          <w:w w:val="110"/>
        </w:rPr>
        <w:t>y</w:t>
      </w:r>
      <w:r>
        <w:rPr>
          <w:color w:val="231F20"/>
          <w:spacing w:val="-8"/>
          <w:w w:val="110"/>
        </w:rPr>
        <w:t> </w:t>
      </w:r>
      <w:r>
        <w:rPr>
          <w:color w:val="231F20"/>
          <w:w w:val="110"/>
        </w:rPr>
        <w:t>Fujita,</w:t>
      </w:r>
      <w:r>
        <w:rPr>
          <w:color w:val="231F20"/>
          <w:spacing w:val="-8"/>
          <w:w w:val="110"/>
        </w:rPr>
        <w:t> </w:t>
      </w:r>
      <w:r>
        <w:rPr>
          <w:color w:val="231F20"/>
          <w:w w:val="110"/>
        </w:rPr>
        <w:t>2010)</w:t>
      </w:r>
      <w:r>
        <w:rPr>
          <w:color w:val="231F20"/>
          <w:spacing w:val="-8"/>
          <w:w w:val="110"/>
        </w:rPr>
        <w:t> </w:t>
      </w:r>
      <w:r>
        <w:rPr>
          <w:color w:val="231F20"/>
          <w:w w:val="110"/>
        </w:rPr>
        <w:t>e</w:t>
      </w:r>
      <w:r>
        <w:rPr>
          <w:color w:val="231F20"/>
          <w:spacing w:val="-8"/>
          <w:w w:val="110"/>
        </w:rPr>
        <w:t> </w:t>
      </w:r>
      <w:r>
        <w:rPr>
          <w:color w:val="231F20"/>
          <w:w w:val="110"/>
        </w:rPr>
        <w:t>instancias</w:t>
      </w:r>
      <w:r>
        <w:rPr>
          <w:color w:val="231F20"/>
          <w:spacing w:val="-8"/>
          <w:w w:val="110"/>
        </w:rPr>
        <w:t> </w:t>
      </w:r>
      <w:r>
        <w:rPr>
          <w:color w:val="231F20"/>
          <w:spacing w:val="-3"/>
          <w:w w:val="110"/>
        </w:rPr>
        <w:t>(CEPAL,</w:t>
      </w:r>
      <w:r>
        <w:rPr>
          <w:color w:val="231F20"/>
          <w:spacing w:val="-8"/>
          <w:w w:val="110"/>
        </w:rPr>
        <w:t> </w:t>
      </w:r>
      <w:r>
        <w:rPr>
          <w:color w:val="231F20"/>
          <w:w w:val="110"/>
        </w:rPr>
        <w:t>2008; OCDE, 2004; Banco Mundial, 2002), es que se vuelve indis- pensable promover la conformación de “tejidos”, “sistemas”</w:t>
      </w:r>
      <w:r>
        <w:rPr>
          <w:color w:val="231F20"/>
          <w:spacing w:val="43"/>
          <w:w w:val="110"/>
        </w:rPr>
        <w:t> </w:t>
      </w:r>
      <w:r>
        <w:rPr>
          <w:color w:val="231F20"/>
          <w:w w:val="110"/>
        </w:rPr>
        <w:t>o “redes” que propicien y magnifiquen la conducta creadora de</w:t>
      </w:r>
      <w:r>
        <w:rPr>
          <w:color w:val="231F20"/>
          <w:spacing w:val="-10"/>
          <w:w w:val="110"/>
        </w:rPr>
        <w:t> </w:t>
      </w:r>
      <w:r>
        <w:rPr>
          <w:color w:val="231F20"/>
          <w:w w:val="110"/>
        </w:rPr>
        <w:t>conocimiento</w:t>
      </w:r>
      <w:r>
        <w:rPr>
          <w:color w:val="231F20"/>
          <w:spacing w:val="-10"/>
          <w:w w:val="110"/>
        </w:rPr>
        <w:t> </w:t>
      </w:r>
      <w:r>
        <w:rPr>
          <w:color w:val="231F20"/>
          <w:w w:val="110"/>
        </w:rPr>
        <w:t>y</w:t>
      </w:r>
      <w:r>
        <w:rPr>
          <w:color w:val="231F20"/>
          <w:spacing w:val="-10"/>
          <w:w w:val="110"/>
        </w:rPr>
        <w:t> </w:t>
      </w:r>
      <w:r>
        <w:rPr>
          <w:color w:val="231F20"/>
          <w:w w:val="110"/>
        </w:rPr>
        <w:t>su</w:t>
      </w:r>
      <w:r>
        <w:rPr>
          <w:color w:val="231F20"/>
          <w:spacing w:val="-10"/>
          <w:w w:val="110"/>
        </w:rPr>
        <w:t> </w:t>
      </w:r>
      <w:r>
        <w:rPr>
          <w:color w:val="231F20"/>
          <w:w w:val="110"/>
        </w:rPr>
        <w:t>difusión.</w:t>
      </w:r>
      <w:r>
        <w:rPr>
          <w:color w:val="231F20"/>
          <w:spacing w:val="-10"/>
          <w:w w:val="110"/>
        </w:rPr>
        <w:t> </w:t>
      </w:r>
      <w:r>
        <w:rPr>
          <w:color w:val="231F20"/>
          <w:w w:val="110"/>
        </w:rPr>
        <w:t>El</w:t>
      </w:r>
      <w:r>
        <w:rPr>
          <w:color w:val="231F20"/>
          <w:spacing w:val="-10"/>
          <w:w w:val="110"/>
        </w:rPr>
        <w:t> </w:t>
      </w:r>
      <w:r>
        <w:rPr>
          <w:color w:val="231F20"/>
          <w:w w:val="110"/>
        </w:rPr>
        <w:t>fundamento</w:t>
      </w:r>
      <w:r>
        <w:rPr>
          <w:color w:val="231F20"/>
          <w:spacing w:val="-10"/>
          <w:w w:val="110"/>
        </w:rPr>
        <w:t> </w:t>
      </w:r>
      <w:r>
        <w:rPr>
          <w:color w:val="231F20"/>
          <w:w w:val="110"/>
        </w:rPr>
        <w:t>de</w:t>
      </w:r>
      <w:r>
        <w:rPr>
          <w:color w:val="231F20"/>
          <w:spacing w:val="-10"/>
          <w:w w:val="110"/>
        </w:rPr>
        <w:t> </w:t>
      </w:r>
      <w:r>
        <w:rPr>
          <w:color w:val="231F20"/>
          <w:w w:val="110"/>
        </w:rPr>
        <w:t>lo</w:t>
      </w:r>
      <w:r>
        <w:rPr>
          <w:color w:val="231F20"/>
          <w:spacing w:val="-10"/>
          <w:w w:val="110"/>
        </w:rPr>
        <w:t> </w:t>
      </w:r>
      <w:r>
        <w:rPr>
          <w:color w:val="231F20"/>
          <w:w w:val="110"/>
        </w:rPr>
        <w:t>anterior</w:t>
      </w:r>
      <w:r>
        <w:rPr>
          <w:color w:val="231F20"/>
          <w:spacing w:val="-10"/>
          <w:w w:val="110"/>
        </w:rPr>
        <w:t> </w:t>
      </w:r>
      <w:r>
        <w:rPr>
          <w:color w:val="231F20"/>
          <w:w w:val="110"/>
        </w:rPr>
        <w:t>es reconocer que el conocimiento es resultado de la</w:t>
      </w:r>
      <w:r>
        <w:rPr>
          <w:color w:val="231F20"/>
          <w:spacing w:val="-18"/>
          <w:w w:val="110"/>
        </w:rPr>
        <w:t> </w:t>
      </w:r>
      <w:r>
        <w:rPr>
          <w:color w:val="231F20"/>
          <w:w w:val="110"/>
        </w:rPr>
        <w:t>conjugación de</w:t>
      </w:r>
      <w:r>
        <w:rPr>
          <w:color w:val="231F20"/>
          <w:spacing w:val="-19"/>
          <w:w w:val="110"/>
        </w:rPr>
        <w:t> </w:t>
      </w:r>
      <w:r>
        <w:rPr>
          <w:color w:val="231F20"/>
          <w:w w:val="110"/>
        </w:rPr>
        <w:t>diversos</w:t>
      </w:r>
      <w:r>
        <w:rPr>
          <w:color w:val="231F20"/>
          <w:spacing w:val="-19"/>
          <w:w w:val="110"/>
        </w:rPr>
        <w:t> </w:t>
      </w:r>
      <w:r>
        <w:rPr>
          <w:color w:val="231F20"/>
          <w:w w:val="110"/>
        </w:rPr>
        <w:t>factores,</w:t>
      </w:r>
      <w:r>
        <w:rPr>
          <w:color w:val="231F20"/>
          <w:spacing w:val="-19"/>
          <w:w w:val="110"/>
        </w:rPr>
        <w:t> </w:t>
      </w:r>
      <w:r>
        <w:rPr>
          <w:color w:val="231F20"/>
          <w:w w:val="110"/>
        </w:rPr>
        <w:t>formado</w:t>
      </w:r>
      <w:r>
        <w:rPr>
          <w:color w:val="231F20"/>
          <w:spacing w:val="-19"/>
          <w:w w:val="110"/>
        </w:rPr>
        <w:t> </w:t>
      </w:r>
      <w:r>
        <w:rPr>
          <w:color w:val="231F20"/>
          <w:w w:val="110"/>
        </w:rPr>
        <w:t>a</w:t>
      </w:r>
      <w:r>
        <w:rPr>
          <w:color w:val="231F20"/>
          <w:spacing w:val="-19"/>
          <w:w w:val="110"/>
        </w:rPr>
        <w:t> </w:t>
      </w:r>
      <w:r>
        <w:rPr>
          <w:color w:val="231F20"/>
          <w:w w:val="110"/>
        </w:rPr>
        <w:t>través</w:t>
      </w:r>
      <w:r>
        <w:rPr>
          <w:color w:val="231F20"/>
          <w:spacing w:val="-19"/>
          <w:w w:val="110"/>
        </w:rPr>
        <w:t> </w:t>
      </w:r>
      <w:r>
        <w:rPr>
          <w:color w:val="231F20"/>
          <w:w w:val="110"/>
        </w:rPr>
        <w:t>de</w:t>
      </w:r>
      <w:r>
        <w:rPr>
          <w:color w:val="231F20"/>
          <w:spacing w:val="-19"/>
          <w:w w:val="110"/>
        </w:rPr>
        <w:t> </w:t>
      </w:r>
      <w:r>
        <w:rPr>
          <w:color w:val="231F20"/>
          <w:w w:val="110"/>
        </w:rPr>
        <w:t>avances</w:t>
      </w:r>
      <w:r>
        <w:rPr>
          <w:color w:val="231F20"/>
          <w:spacing w:val="-19"/>
          <w:w w:val="110"/>
        </w:rPr>
        <w:t> </w:t>
      </w:r>
      <w:r>
        <w:rPr>
          <w:color w:val="231F20"/>
          <w:w w:val="110"/>
        </w:rPr>
        <w:t>que</w:t>
      </w:r>
      <w:r>
        <w:rPr>
          <w:color w:val="231F20"/>
          <w:spacing w:val="-19"/>
          <w:w w:val="110"/>
        </w:rPr>
        <w:t> </w:t>
      </w:r>
      <w:r>
        <w:rPr>
          <w:color w:val="231F20"/>
          <w:w w:val="110"/>
        </w:rPr>
        <w:t>son</w:t>
      </w:r>
      <w:r>
        <w:rPr>
          <w:color w:val="231F20"/>
          <w:spacing w:val="-19"/>
          <w:w w:val="110"/>
        </w:rPr>
        <w:t> </w:t>
      </w:r>
      <w:r>
        <w:rPr>
          <w:color w:val="231F20"/>
          <w:w w:val="110"/>
        </w:rPr>
        <w:t>com- plementarios</w:t>
      </w:r>
      <w:r>
        <w:rPr>
          <w:color w:val="231F20"/>
          <w:spacing w:val="-17"/>
          <w:w w:val="110"/>
        </w:rPr>
        <w:t> </w:t>
      </w:r>
      <w:r>
        <w:rPr>
          <w:color w:val="231F20"/>
          <w:w w:val="110"/>
        </w:rPr>
        <w:t>y</w:t>
      </w:r>
      <w:r>
        <w:rPr>
          <w:color w:val="231F20"/>
          <w:spacing w:val="-17"/>
          <w:w w:val="110"/>
        </w:rPr>
        <w:t> </w:t>
      </w:r>
      <w:r>
        <w:rPr>
          <w:color w:val="231F20"/>
          <w:w w:val="110"/>
        </w:rPr>
        <w:t>que</w:t>
      </w:r>
      <w:r>
        <w:rPr>
          <w:color w:val="231F20"/>
          <w:spacing w:val="-17"/>
          <w:w w:val="110"/>
        </w:rPr>
        <w:t> </w:t>
      </w:r>
      <w:r>
        <w:rPr>
          <w:color w:val="231F20"/>
          <w:w w:val="110"/>
        </w:rPr>
        <w:t>requieren</w:t>
      </w:r>
      <w:r>
        <w:rPr>
          <w:color w:val="231F20"/>
          <w:spacing w:val="-17"/>
          <w:w w:val="110"/>
        </w:rPr>
        <w:t> </w:t>
      </w:r>
      <w:r>
        <w:rPr>
          <w:color w:val="231F20"/>
          <w:w w:val="110"/>
        </w:rPr>
        <w:t>la</w:t>
      </w:r>
      <w:r>
        <w:rPr>
          <w:color w:val="231F20"/>
          <w:spacing w:val="-17"/>
          <w:w w:val="110"/>
        </w:rPr>
        <w:t> </w:t>
      </w:r>
      <w:r>
        <w:rPr>
          <w:color w:val="231F20"/>
          <w:w w:val="110"/>
        </w:rPr>
        <w:t>participación</w:t>
      </w:r>
      <w:r>
        <w:rPr>
          <w:color w:val="231F20"/>
          <w:spacing w:val="-17"/>
          <w:w w:val="110"/>
        </w:rPr>
        <w:t> </w:t>
      </w:r>
      <w:r>
        <w:rPr>
          <w:color w:val="231F20"/>
          <w:w w:val="110"/>
        </w:rPr>
        <w:t>de</w:t>
      </w:r>
      <w:r>
        <w:rPr>
          <w:color w:val="231F20"/>
          <w:spacing w:val="-17"/>
          <w:w w:val="110"/>
        </w:rPr>
        <w:t> </w:t>
      </w:r>
      <w:r>
        <w:rPr>
          <w:color w:val="231F20"/>
          <w:w w:val="110"/>
        </w:rPr>
        <w:t>muy</w:t>
      </w:r>
      <w:r>
        <w:rPr>
          <w:color w:val="231F20"/>
          <w:spacing w:val="-17"/>
          <w:w w:val="110"/>
        </w:rPr>
        <w:t> </w:t>
      </w:r>
      <w:r>
        <w:rPr>
          <w:color w:val="231F20"/>
          <w:w w:val="110"/>
        </w:rPr>
        <w:t>diversos actores en ambientes que favorezcan las relaciones y el inter- cambio.</w:t>
      </w:r>
      <w:r>
        <w:rPr>
          <w:color w:val="231F20"/>
          <w:spacing w:val="-9"/>
          <w:w w:val="110"/>
        </w:rPr>
        <w:t> </w:t>
      </w:r>
      <w:r>
        <w:rPr>
          <w:color w:val="231F20"/>
          <w:w w:val="110"/>
        </w:rPr>
        <w:t>David</w:t>
      </w:r>
      <w:r>
        <w:rPr>
          <w:color w:val="231F20"/>
          <w:spacing w:val="-9"/>
          <w:w w:val="110"/>
        </w:rPr>
        <w:t> </w:t>
      </w:r>
      <w:r>
        <w:rPr>
          <w:color w:val="231F20"/>
          <w:w w:val="110"/>
        </w:rPr>
        <w:t>y</w:t>
      </w:r>
      <w:r>
        <w:rPr>
          <w:color w:val="231F20"/>
          <w:spacing w:val="-9"/>
          <w:w w:val="110"/>
        </w:rPr>
        <w:t> </w:t>
      </w:r>
      <w:r>
        <w:rPr>
          <w:color w:val="231F20"/>
          <w:spacing w:val="-3"/>
          <w:w w:val="110"/>
        </w:rPr>
        <w:t>Foray</w:t>
      </w:r>
      <w:r>
        <w:rPr>
          <w:color w:val="231F20"/>
          <w:spacing w:val="-9"/>
          <w:w w:val="110"/>
        </w:rPr>
        <w:t> </w:t>
      </w:r>
      <w:r>
        <w:rPr>
          <w:color w:val="231F20"/>
          <w:w w:val="110"/>
        </w:rPr>
        <w:t>ofrecen</w:t>
      </w:r>
      <w:r>
        <w:rPr>
          <w:color w:val="231F20"/>
          <w:spacing w:val="-9"/>
          <w:w w:val="110"/>
        </w:rPr>
        <w:t> </w:t>
      </w:r>
      <w:r>
        <w:rPr>
          <w:color w:val="231F20"/>
          <w:w w:val="110"/>
        </w:rPr>
        <w:t>una</w:t>
      </w:r>
      <w:r>
        <w:rPr>
          <w:color w:val="231F20"/>
          <w:spacing w:val="-9"/>
          <w:w w:val="110"/>
        </w:rPr>
        <w:t> </w:t>
      </w:r>
      <w:r>
        <w:rPr>
          <w:color w:val="231F20"/>
          <w:w w:val="110"/>
        </w:rPr>
        <w:t>imagen</w:t>
      </w:r>
      <w:r>
        <w:rPr>
          <w:color w:val="231F20"/>
          <w:spacing w:val="-9"/>
          <w:w w:val="110"/>
        </w:rPr>
        <w:t> </w:t>
      </w:r>
      <w:r>
        <w:rPr>
          <w:color w:val="231F20"/>
          <w:w w:val="110"/>
        </w:rPr>
        <w:t>bastante</w:t>
      </w:r>
      <w:r>
        <w:rPr>
          <w:color w:val="231F20"/>
          <w:spacing w:val="-9"/>
          <w:w w:val="110"/>
        </w:rPr>
        <w:t> </w:t>
      </w:r>
      <w:r>
        <w:rPr>
          <w:color w:val="231F20"/>
          <w:w w:val="110"/>
        </w:rPr>
        <w:t>certera</w:t>
      </w:r>
      <w:r>
        <w:rPr>
          <w:color w:val="231F20"/>
          <w:spacing w:val="-9"/>
          <w:w w:val="110"/>
        </w:rPr>
        <w:t> </w:t>
      </w:r>
      <w:r>
        <w:rPr>
          <w:color w:val="231F20"/>
          <w:w w:val="110"/>
        </w:rPr>
        <w:t>de la</w:t>
      </w:r>
      <w:r>
        <w:rPr>
          <w:color w:val="231F20"/>
          <w:spacing w:val="-16"/>
          <w:w w:val="110"/>
        </w:rPr>
        <w:t> </w:t>
      </w:r>
      <w:r>
        <w:rPr>
          <w:color w:val="231F20"/>
          <w:w w:val="110"/>
        </w:rPr>
        <w:t>condición</w:t>
      </w:r>
      <w:r>
        <w:rPr>
          <w:color w:val="231F20"/>
          <w:spacing w:val="-16"/>
          <w:w w:val="110"/>
        </w:rPr>
        <w:t> </w:t>
      </w:r>
      <w:r>
        <w:rPr>
          <w:color w:val="231F20"/>
          <w:w w:val="110"/>
        </w:rPr>
        <w:t>que</w:t>
      </w:r>
      <w:r>
        <w:rPr>
          <w:color w:val="231F20"/>
          <w:spacing w:val="-16"/>
          <w:w w:val="110"/>
        </w:rPr>
        <w:t> </w:t>
      </w:r>
      <w:r>
        <w:rPr>
          <w:color w:val="231F20"/>
          <w:w w:val="110"/>
        </w:rPr>
        <w:t>aquí</w:t>
      </w:r>
      <w:r>
        <w:rPr>
          <w:color w:val="231F20"/>
          <w:spacing w:val="-16"/>
          <w:w w:val="110"/>
        </w:rPr>
        <w:t> </w:t>
      </w:r>
      <w:r>
        <w:rPr>
          <w:color w:val="231F20"/>
          <w:w w:val="110"/>
        </w:rPr>
        <w:t>se</w:t>
      </w:r>
      <w:r>
        <w:rPr>
          <w:color w:val="231F20"/>
          <w:spacing w:val="-16"/>
          <w:w w:val="110"/>
        </w:rPr>
        <w:t> </w:t>
      </w:r>
      <w:r>
        <w:rPr>
          <w:color w:val="231F20"/>
          <w:w w:val="110"/>
        </w:rPr>
        <w:t>plantea:</w:t>
      </w:r>
    </w:p>
    <w:p>
      <w:pPr>
        <w:spacing w:line="280" w:lineRule="auto" w:before="128"/>
        <w:ind w:left="955" w:right="541" w:firstLine="0"/>
        <w:jc w:val="both"/>
        <w:rPr>
          <w:sz w:val="16"/>
        </w:rPr>
      </w:pPr>
      <w:r>
        <w:rPr>
          <w:color w:val="231F20"/>
          <w:w w:val="110"/>
          <w:sz w:val="16"/>
        </w:rPr>
        <w:t>La economía del saber surge cuando un conjunto de per- sonas coproducen (es decir producen e intercambian) intensamente conocimientos nuevos con la ayuda de la tecnología de la información y la comunicación.  Existen, por tanto, tres elementos, la producción, la reproducción y la difusión de nuevos conocimientos, que son asumidas por un conjunto no desdeñable de miembros de la comunidad (las</w:t>
      </w:r>
      <w:r>
        <w:rPr>
          <w:color w:val="231F20"/>
          <w:spacing w:val="-9"/>
          <w:w w:val="110"/>
          <w:sz w:val="16"/>
        </w:rPr>
        <w:t> </w:t>
      </w:r>
      <w:r>
        <w:rPr>
          <w:color w:val="231F20"/>
          <w:w w:val="110"/>
          <w:sz w:val="16"/>
        </w:rPr>
        <w:t>fuentes</w:t>
      </w:r>
      <w:r>
        <w:rPr>
          <w:color w:val="231F20"/>
          <w:spacing w:val="-9"/>
          <w:w w:val="110"/>
          <w:sz w:val="16"/>
        </w:rPr>
        <w:t> </w:t>
      </w:r>
      <w:r>
        <w:rPr>
          <w:color w:val="231F20"/>
          <w:w w:val="110"/>
          <w:sz w:val="16"/>
        </w:rPr>
        <w:t>de</w:t>
      </w:r>
      <w:r>
        <w:rPr>
          <w:color w:val="231F20"/>
          <w:spacing w:val="-9"/>
          <w:w w:val="110"/>
          <w:sz w:val="16"/>
        </w:rPr>
        <w:t> </w:t>
      </w:r>
      <w:r>
        <w:rPr>
          <w:color w:val="231F20"/>
          <w:w w:val="110"/>
          <w:sz w:val="16"/>
        </w:rPr>
        <w:t>la</w:t>
      </w:r>
      <w:r>
        <w:rPr>
          <w:color w:val="231F20"/>
          <w:spacing w:val="-9"/>
          <w:w w:val="110"/>
          <w:sz w:val="16"/>
        </w:rPr>
        <w:t> </w:t>
      </w:r>
      <w:r>
        <w:rPr>
          <w:color w:val="231F20"/>
          <w:w w:val="110"/>
          <w:sz w:val="16"/>
        </w:rPr>
        <w:t>innovación</w:t>
      </w:r>
      <w:r>
        <w:rPr>
          <w:color w:val="231F20"/>
          <w:spacing w:val="-9"/>
          <w:w w:val="110"/>
          <w:sz w:val="16"/>
        </w:rPr>
        <w:t> </w:t>
      </w:r>
      <w:r>
        <w:rPr>
          <w:color w:val="231F20"/>
          <w:w w:val="110"/>
          <w:sz w:val="16"/>
        </w:rPr>
        <w:t>son</w:t>
      </w:r>
      <w:r>
        <w:rPr>
          <w:color w:val="231F20"/>
          <w:spacing w:val="-9"/>
          <w:w w:val="110"/>
          <w:sz w:val="16"/>
        </w:rPr>
        <w:t> </w:t>
      </w:r>
      <w:r>
        <w:rPr>
          <w:color w:val="231F20"/>
          <w:w w:val="110"/>
          <w:sz w:val="16"/>
        </w:rPr>
        <w:t>difusas),</w:t>
      </w:r>
      <w:r>
        <w:rPr>
          <w:color w:val="231F20"/>
          <w:spacing w:val="-9"/>
          <w:w w:val="110"/>
          <w:sz w:val="16"/>
        </w:rPr>
        <w:t> </w:t>
      </w:r>
      <w:r>
        <w:rPr>
          <w:color w:val="231F20"/>
          <w:w w:val="110"/>
          <w:sz w:val="16"/>
        </w:rPr>
        <w:t>la</w:t>
      </w:r>
      <w:r>
        <w:rPr>
          <w:color w:val="231F20"/>
          <w:spacing w:val="-9"/>
          <w:w w:val="110"/>
          <w:sz w:val="16"/>
        </w:rPr>
        <w:t> </w:t>
      </w:r>
      <w:r>
        <w:rPr>
          <w:color w:val="231F20"/>
          <w:w w:val="110"/>
          <w:sz w:val="16"/>
        </w:rPr>
        <w:t>comunidad</w:t>
      </w:r>
      <w:r>
        <w:rPr>
          <w:color w:val="231F20"/>
          <w:spacing w:val="-9"/>
          <w:w w:val="110"/>
          <w:sz w:val="16"/>
        </w:rPr>
        <w:t> </w:t>
      </w:r>
      <w:r>
        <w:rPr>
          <w:color w:val="231F20"/>
          <w:w w:val="110"/>
          <w:sz w:val="16"/>
        </w:rPr>
        <w:t>crea un espacio “público” de intercambio de circulación de los saberes</w:t>
      </w:r>
      <w:r>
        <w:rPr>
          <w:color w:val="231F20"/>
          <w:spacing w:val="-6"/>
          <w:w w:val="110"/>
          <w:sz w:val="16"/>
        </w:rPr>
        <w:t> </w:t>
      </w:r>
      <w:r>
        <w:rPr>
          <w:color w:val="231F20"/>
          <w:w w:val="110"/>
          <w:sz w:val="16"/>
        </w:rPr>
        <w:t>y,</w:t>
      </w:r>
      <w:r>
        <w:rPr>
          <w:color w:val="231F20"/>
          <w:spacing w:val="-6"/>
          <w:w w:val="110"/>
          <w:sz w:val="16"/>
        </w:rPr>
        <w:t> </w:t>
      </w:r>
      <w:r>
        <w:rPr>
          <w:color w:val="231F20"/>
          <w:w w:val="110"/>
          <w:sz w:val="16"/>
        </w:rPr>
        <w:t>el</w:t>
      </w:r>
      <w:r>
        <w:rPr>
          <w:color w:val="231F20"/>
          <w:spacing w:val="-6"/>
          <w:w w:val="110"/>
          <w:sz w:val="16"/>
        </w:rPr>
        <w:t> </w:t>
      </w:r>
      <w:r>
        <w:rPr>
          <w:color w:val="231F20"/>
          <w:w w:val="110"/>
          <w:sz w:val="16"/>
        </w:rPr>
        <w:t>empleo</w:t>
      </w:r>
      <w:r>
        <w:rPr>
          <w:color w:val="231F20"/>
          <w:spacing w:val="-6"/>
          <w:w w:val="110"/>
          <w:sz w:val="16"/>
        </w:rPr>
        <w:t> </w:t>
      </w:r>
      <w:r>
        <w:rPr>
          <w:color w:val="231F20"/>
          <w:w w:val="110"/>
          <w:sz w:val="16"/>
        </w:rPr>
        <w:t>de</w:t>
      </w:r>
      <w:r>
        <w:rPr>
          <w:color w:val="231F20"/>
          <w:spacing w:val="-6"/>
          <w:w w:val="110"/>
          <w:sz w:val="16"/>
        </w:rPr>
        <w:t> </w:t>
      </w:r>
      <w:r>
        <w:rPr>
          <w:color w:val="231F20"/>
          <w:w w:val="110"/>
          <w:sz w:val="16"/>
        </w:rPr>
        <w:t>nuevas</w:t>
      </w:r>
      <w:r>
        <w:rPr>
          <w:color w:val="231F20"/>
          <w:spacing w:val="-6"/>
          <w:w w:val="110"/>
          <w:sz w:val="16"/>
        </w:rPr>
        <w:t> </w:t>
      </w:r>
      <w:r>
        <w:rPr>
          <w:color w:val="231F20"/>
          <w:w w:val="110"/>
          <w:sz w:val="16"/>
        </w:rPr>
        <w:t>tecnologías</w:t>
      </w:r>
      <w:r>
        <w:rPr>
          <w:color w:val="231F20"/>
          <w:spacing w:val="-6"/>
          <w:w w:val="110"/>
          <w:sz w:val="16"/>
        </w:rPr>
        <w:t> </w:t>
      </w:r>
      <w:r>
        <w:rPr>
          <w:color w:val="231F20"/>
          <w:w w:val="110"/>
          <w:sz w:val="16"/>
        </w:rPr>
        <w:t>de</w:t>
      </w:r>
      <w:r>
        <w:rPr>
          <w:color w:val="231F20"/>
          <w:spacing w:val="-6"/>
          <w:w w:val="110"/>
          <w:sz w:val="16"/>
        </w:rPr>
        <w:t> </w:t>
      </w:r>
      <w:r>
        <w:rPr>
          <w:color w:val="231F20"/>
          <w:w w:val="110"/>
          <w:sz w:val="16"/>
        </w:rPr>
        <w:t>información</w:t>
      </w:r>
      <w:r>
        <w:rPr>
          <w:color w:val="231F20"/>
          <w:spacing w:val="-6"/>
          <w:w w:val="110"/>
          <w:sz w:val="16"/>
        </w:rPr>
        <w:t> </w:t>
      </w:r>
      <w:r>
        <w:rPr>
          <w:color w:val="231F20"/>
          <w:w w:val="110"/>
          <w:sz w:val="16"/>
        </w:rPr>
        <w:t>y comunicación, es intenso para codificar y transmitir los co- nocimientos</w:t>
      </w:r>
      <w:r>
        <w:rPr>
          <w:color w:val="231F20"/>
          <w:spacing w:val="-20"/>
          <w:w w:val="110"/>
          <w:sz w:val="16"/>
        </w:rPr>
        <w:t> </w:t>
      </w:r>
      <w:r>
        <w:rPr>
          <w:color w:val="231F20"/>
          <w:w w:val="110"/>
          <w:sz w:val="16"/>
        </w:rPr>
        <w:t>nuevos.</w:t>
      </w:r>
      <w:r>
        <w:rPr>
          <w:color w:val="231F20"/>
          <w:spacing w:val="-20"/>
          <w:w w:val="110"/>
          <w:sz w:val="16"/>
        </w:rPr>
        <w:t> </w:t>
      </w:r>
      <w:r>
        <w:rPr>
          <w:color w:val="231F20"/>
          <w:w w:val="110"/>
          <w:sz w:val="16"/>
        </w:rPr>
        <w:t>(2002:</w:t>
      </w:r>
      <w:r>
        <w:rPr>
          <w:color w:val="231F20"/>
          <w:spacing w:val="-20"/>
          <w:w w:val="110"/>
          <w:sz w:val="16"/>
        </w:rPr>
        <w:t> </w:t>
      </w:r>
      <w:r>
        <w:rPr>
          <w:color w:val="231F20"/>
          <w:w w:val="110"/>
          <w:sz w:val="16"/>
        </w:rPr>
        <w:t>7-8)</w:t>
      </w:r>
    </w:p>
    <w:p>
      <w:pPr>
        <w:pStyle w:val="BodyText"/>
        <w:spacing w:before="8"/>
        <w:rPr>
          <w:sz w:val="19"/>
        </w:rPr>
      </w:pPr>
    </w:p>
    <w:p>
      <w:pPr>
        <w:pStyle w:val="BodyText"/>
        <w:spacing w:line="307" w:lineRule="auto"/>
        <w:ind w:left="247" w:right="541"/>
        <w:jc w:val="both"/>
      </w:pPr>
      <w:r>
        <w:rPr>
          <w:color w:val="231F20"/>
          <w:w w:val="105"/>
        </w:rPr>
        <w:t>Estas</w:t>
      </w:r>
      <w:r>
        <w:rPr>
          <w:color w:val="231F20"/>
          <w:spacing w:val="-7"/>
          <w:w w:val="105"/>
        </w:rPr>
        <w:t> </w:t>
      </w:r>
      <w:r>
        <w:rPr>
          <w:color w:val="231F20"/>
          <w:w w:val="105"/>
        </w:rPr>
        <w:t>articulaciones</w:t>
      </w:r>
      <w:r>
        <w:rPr>
          <w:color w:val="231F20"/>
          <w:spacing w:val="-7"/>
          <w:w w:val="105"/>
        </w:rPr>
        <w:t> </w:t>
      </w:r>
      <w:r>
        <w:rPr>
          <w:color w:val="231F20"/>
          <w:w w:val="105"/>
        </w:rPr>
        <w:t>entre</w:t>
      </w:r>
      <w:r>
        <w:rPr>
          <w:color w:val="231F20"/>
          <w:spacing w:val="-7"/>
          <w:w w:val="105"/>
        </w:rPr>
        <w:t> </w:t>
      </w:r>
      <w:r>
        <w:rPr>
          <w:color w:val="231F20"/>
          <w:w w:val="105"/>
        </w:rPr>
        <w:t>individuos</w:t>
      </w:r>
      <w:r>
        <w:rPr>
          <w:color w:val="231F20"/>
          <w:spacing w:val="-7"/>
          <w:w w:val="105"/>
        </w:rPr>
        <w:t> </w:t>
      </w:r>
      <w:r>
        <w:rPr>
          <w:color w:val="231F20"/>
          <w:w w:val="105"/>
        </w:rPr>
        <w:t>y</w:t>
      </w:r>
      <w:r>
        <w:rPr>
          <w:color w:val="231F20"/>
          <w:spacing w:val="-7"/>
          <w:w w:val="105"/>
        </w:rPr>
        <w:t> </w:t>
      </w:r>
      <w:r>
        <w:rPr>
          <w:color w:val="231F20"/>
          <w:w w:val="105"/>
        </w:rPr>
        <w:t>organizaciones</w:t>
      </w:r>
      <w:r>
        <w:rPr>
          <w:color w:val="231F20"/>
          <w:spacing w:val="-7"/>
          <w:w w:val="105"/>
        </w:rPr>
        <w:t> </w:t>
      </w:r>
      <w:r>
        <w:rPr>
          <w:color w:val="231F20"/>
          <w:w w:val="105"/>
        </w:rPr>
        <w:t>son</w:t>
      </w:r>
      <w:r>
        <w:rPr>
          <w:color w:val="231F20"/>
          <w:spacing w:val="-7"/>
          <w:w w:val="105"/>
        </w:rPr>
        <w:t> </w:t>
      </w:r>
      <w:r>
        <w:rPr>
          <w:color w:val="231F20"/>
          <w:w w:val="105"/>
        </w:rPr>
        <w:t>deno- minadas</w:t>
      </w:r>
      <w:r>
        <w:rPr>
          <w:color w:val="231F20"/>
          <w:spacing w:val="-10"/>
          <w:w w:val="105"/>
        </w:rPr>
        <w:t> </w:t>
      </w:r>
      <w:r>
        <w:rPr>
          <w:i/>
          <w:color w:val="231F20"/>
          <w:w w:val="105"/>
        </w:rPr>
        <w:t>comunidades</w:t>
      </w:r>
      <w:r>
        <w:rPr>
          <w:i/>
          <w:color w:val="231F20"/>
          <w:spacing w:val="-10"/>
          <w:w w:val="105"/>
        </w:rPr>
        <w:t> </w:t>
      </w:r>
      <w:r>
        <w:rPr>
          <w:i/>
          <w:color w:val="231F20"/>
          <w:w w:val="105"/>
        </w:rPr>
        <w:t>del</w:t>
      </w:r>
      <w:r>
        <w:rPr>
          <w:i/>
          <w:color w:val="231F20"/>
          <w:spacing w:val="-10"/>
          <w:w w:val="105"/>
        </w:rPr>
        <w:t> </w:t>
      </w:r>
      <w:r>
        <w:rPr>
          <w:i/>
          <w:color w:val="231F20"/>
          <w:w w:val="105"/>
        </w:rPr>
        <w:t>saber</w:t>
      </w:r>
      <w:r>
        <w:rPr>
          <w:color w:val="231F20"/>
          <w:w w:val="105"/>
        </w:rPr>
        <w:t>,</w:t>
      </w:r>
      <w:r>
        <w:rPr>
          <w:color w:val="231F20"/>
          <w:spacing w:val="-10"/>
          <w:w w:val="105"/>
        </w:rPr>
        <w:t> </w:t>
      </w:r>
      <w:r>
        <w:rPr>
          <w:color w:val="231F20"/>
          <w:w w:val="105"/>
        </w:rPr>
        <w:t>que,</w:t>
      </w:r>
      <w:r>
        <w:rPr>
          <w:color w:val="231F20"/>
          <w:spacing w:val="-10"/>
          <w:w w:val="105"/>
        </w:rPr>
        <w:t> </w:t>
      </w:r>
      <w:r>
        <w:rPr>
          <w:color w:val="231F20"/>
          <w:w w:val="105"/>
        </w:rPr>
        <w:t>de</w:t>
      </w:r>
      <w:r>
        <w:rPr>
          <w:color w:val="231F20"/>
          <w:spacing w:val="-10"/>
          <w:w w:val="105"/>
        </w:rPr>
        <w:t> </w:t>
      </w:r>
      <w:r>
        <w:rPr>
          <w:color w:val="231F20"/>
          <w:w w:val="105"/>
        </w:rPr>
        <w:t>una</w:t>
      </w:r>
      <w:r>
        <w:rPr>
          <w:color w:val="231F20"/>
          <w:spacing w:val="-10"/>
          <w:w w:val="105"/>
        </w:rPr>
        <w:t> </w:t>
      </w:r>
      <w:r>
        <w:rPr>
          <w:color w:val="231F20"/>
          <w:w w:val="105"/>
        </w:rPr>
        <w:t>manera</w:t>
      </w:r>
      <w:r>
        <w:rPr>
          <w:color w:val="231F20"/>
          <w:spacing w:val="-10"/>
          <w:w w:val="105"/>
        </w:rPr>
        <w:t> </w:t>
      </w:r>
      <w:r>
        <w:rPr>
          <w:color w:val="231F20"/>
          <w:w w:val="105"/>
        </w:rPr>
        <w:t>más</w:t>
      </w:r>
      <w:r>
        <w:rPr>
          <w:color w:val="231F20"/>
          <w:spacing w:val="-10"/>
          <w:w w:val="105"/>
        </w:rPr>
        <w:t> </w:t>
      </w:r>
      <w:r>
        <w:rPr>
          <w:color w:val="231F20"/>
          <w:w w:val="105"/>
        </w:rPr>
        <w:t>general, estarían representado las condiciones productivas, </w:t>
      </w:r>
      <w:r>
        <w:rPr>
          <w:color w:val="231F20"/>
          <w:spacing w:val="26"/>
          <w:w w:val="105"/>
        </w:rPr>
        <w:t> </w:t>
      </w:r>
      <w:r>
        <w:rPr>
          <w:color w:val="231F20"/>
          <w:w w:val="105"/>
        </w:rPr>
        <w:t>económicas</w:t>
      </w:r>
    </w:p>
    <w:p>
      <w:pPr>
        <w:spacing w:after="0" w:line="307" w:lineRule="auto"/>
        <w:jc w:val="both"/>
        <w:sectPr>
          <w:headerReference w:type="even" r:id="rId87"/>
          <w:pgSz w:w="7380" w:h="11340"/>
          <w:pgMar w:header="0" w:footer="480" w:top="1040" w:bottom="680" w:left="1000" w:right="420"/>
        </w:sectPr>
      </w:pPr>
    </w:p>
    <w:p>
      <w:pPr>
        <w:pStyle w:val="BodyText"/>
        <w:spacing w:line="307" w:lineRule="auto" w:before="43"/>
        <w:ind w:left="583" w:right="245"/>
        <w:jc w:val="both"/>
      </w:pPr>
      <w:r>
        <w:rPr>
          <w:color w:val="231F20"/>
          <w:w w:val="110"/>
        </w:rPr>
        <w:t>e institucionales bajo las cuales se produce, acumula y trans- mite el conocimiento, con el fin de impulsar la innovación, el espíritu emprendedor y la transformación económica y</w:t>
      </w:r>
      <w:r>
        <w:rPr>
          <w:color w:val="231F20"/>
          <w:spacing w:val="-19"/>
          <w:w w:val="110"/>
        </w:rPr>
        <w:t> </w:t>
      </w:r>
      <w:r>
        <w:rPr>
          <w:color w:val="231F20"/>
          <w:w w:val="110"/>
        </w:rPr>
        <w:t>social de las</w:t>
      </w:r>
      <w:r>
        <w:rPr>
          <w:color w:val="231F20"/>
          <w:spacing w:val="-33"/>
          <w:w w:val="110"/>
        </w:rPr>
        <w:t> </w:t>
      </w:r>
      <w:r>
        <w:rPr>
          <w:color w:val="231F20"/>
          <w:w w:val="110"/>
        </w:rPr>
        <w:t>comunidades.</w:t>
      </w:r>
    </w:p>
    <w:p>
      <w:pPr>
        <w:pStyle w:val="BodyText"/>
        <w:spacing w:line="307" w:lineRule="auto" w:before="120"/>
        <w:ind w:left="583" w:right="244"/>
        <w:jc w:val="both"/>
      </w:pPr>
      <w:r>
        <w:rPr>
          <w:color w:val="231F20"/>
          <w:w w:val="110"/>
        </w:rPr>
        <w:t>La conformación, contenido y efectos de estas  conexiones son temas de primordial relevancia en términos económicos, sociales y organizacionales en distintos ámbitos micro, meso y macroeconómicos. Entre la gran diversidad de asuntos por comprender se ubican temas tales como: la gestión del cono- cimiento en las organizaciones; la importancia de la relación entre empresas, universidad y gobierno; la formación de una cultura orientada a la actividad emprendedora y el</w:t>
      </w:r>
      <w:r>
        <w:rPr>
          <w:color w:val="231F20"/>
          <w:spacing w:val="-19"/>
          <w:w w:val="110"/>
        </w:rPr>
        <w:t> </w:t>
      </w:r>
      <w:r>
        <w:rPr>
          <w:color w:val="231F20"/>
          <w:w w:val="110"/>
        </w:rPr>
        <w:t>desarrollo de</w:t>
      </w:r>
      <w:r>
        <w:rPr>
          <w:color w:val="231F20"/>
          <w:spacing w:val="-14"/>
          <w:w w:val="110"/>
        </w:rPr>
        <w:t> </w:t>
      </w:r>
      <w:r>
        <w:rPr>
          <w:color w:val="231F20"/>
          <w:w w:val="110"/>
        </w:rPr>
        <w:t>incubadoras;</w:t>
      </w:r>
      <w:r>
        <w:rPr>
          <w:color w:val="231F20"/>
          <w:spacing w:val="-14"/>
          <w:w w:val="110"/>
        </w:rPr>
        <w:t> </w:t>
      </w:r>
      <w:r>
        <w:rPr>
          <w:color w:val="231F20"/>
          <w:w w:val="110"/>
        </w:rPr>
        <w:t>la</w:t>
      </w:r>
      <w:r>
        <w:rPr>
          <w:color w:val="231F20"/>
          <w:spacing w:val="-14"/>
          <w:w w:val="110"/>
        </w:rPr>
        <w:t> </w:t>
      </w:r>
      <w:r>
        <w:rPr>
          <w:color w:val="231F20"/>
          <w:w w:val="110"/>
        </w:rPr>
        <w:t>dimensión</w:t>
      </w:r>
      <w:r>
        <w:rPr>
          <w:color w:val="231F20"/>
          <w:spacing w:val="-14"/>
          <w:w w:val="110"/>
        </w:rPr>
        <w:t> </w:t>
      </w:r>
      <w:r>
        <w:rPr>
          <w:color w:val="231F20"/>
          <w:w w:val="110"/>
        </w:rPr>
        <w:t>territorial</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conformación</w:t>
      </w:r>
      <w:r>
        <w:rPr>
          <w:color w:val="231F20"/>
          <w:spacing w:val="-14"/>
          <w:w w:val="110"/>
        </w:rPr>
        <w:t> </w:t>
      </w:r>
      <w:r>
        <w:rPr>
          <w:color w:val="231F20"/>
          <w:w w:val="110"/>
        </w:rPr>
        <w:t>de espacios proclives para la innovación; así como la generación y circulación del conocimiento, temas que son abordados a lo largo</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presente</w:t>
      </w:r>
      <w:r>
        <w:rPr>
          <w:color w:val="231F20"/>
          <w:spacing w:val="-22"/>
          <w:w w:val="110"/>
        </w:rPr>
        <w:t> </w:t>
      </w:r>
      <w:r>
        <w:rPr>
          <w:color w:val="231F20"/>
          <w:w w:val="110"/>
        </w:rPr>
        <w:t>obra.</w:t>
      </w:r>
    </w:p>
    <w:p>
      <w:pPr>
        <w:pStyle w:val="BodyText"/>
        <w:spacing w:line="307" w:lineRule="auto" w:before="120"/>
        <w:ind w:left="583" w:right="244"/>
        <w:jc w:val="both"/>
      </w:pPr>
      <w:r>
        <w:rPr>
          <w:color w:val="231F20"/>
          <w:w w:val="105"/>
        </w:rPr>
        <w:t>Los resultados de investigación que se presentan en este libro, conformado por siete capítulos, procuran avanzar en el análisis de los temas indicados, en particular, se delinea un eje básico que articula los trabajos, el cual se refiere a la importancia de la vinculación entre gobierno, empresas, universidades y la socie- dad, es decir, analizar este espacio de conexiones como comu- nidades del saber, procurando indagar en qué medida pueden ser promovidas conductas que fomenten la construcción de ca- pacidades productivas, a través de la promoción de incubadoras de empresas que, se espera, impulsen la creación de unidades productivas que respondan mejor a las condiciones competiti- vas vigentes y contribuyan, a la creación o al fortalecimiento de habilidades empresariales de nuevos emprendedores, sin olvi- dar las posibilidades de generar impactos sociales positivos.</w:t>
      </w:r>
    </w:p>
    <w:p>
      <w:pPr>
        <w:pStyle w:val="BodyText"/>
        <w:spacing w:line="307" w:lineRule="auto" w:before="120"/>
        <w:ind w:left="583" w:right="245"/>
        <w:jc w:val="both"/>
      </w:pPr>
      <w:r>
        <w:rPr>
          <w:color w:val="231F20"/>
          <w:w w:val="110"/>
        </w:rPr>
        <w:t>El objetivo general de esta publicación es analizar el empren- dimiento,  la  incubación  de  empresas  y  la  sociedad  del co-</w:t>
      </w:r>
    </w:p>
    <w:p>
      <w:pPr>
        <w:spacing w:after="0" w:line="307" w:lineRule="auto"/>
        <w:jc w:val="both"/>
        <w:sectPr>
          <w:headerReference w:type="default" r:id="rId88"/>
          <w:footerReference w:type="default" r:id="rId89"/>
          <w:footerReference w:type="even" r:id="rId90"/>
          <w:pgSz w:w="7380" w:h="11340"/>
          <w:pgMar w:header="0" w:footer="494" w:top="1040" w:bottom="680" w:left="380" w:right="1000"/>
        </w:sectPr>
      </w:pPr>
    </w:p>
    <w:p>
      <w:pPr>
        <w:pStyle w:val="BodyText"/>
        <w:spacing w:line="307" w:lineRule="auto" w:before="43"/>
        <w:ind w:left="247" w:right="541"/>
        <w:jc w:val="both"/>
      </w:pPr>
      <w:r>
        <w:rPr>
          <w:color w:val="231F20"/>
          <w:w w:val="110"/>
        </w:rPr>
        <w:t>nocimiento desde diversos ángulos teóricos y, sobre todo, empíricos. Las investigaciones versan sobre la gestión del co- nocimiento,</w:t>
      </w:r>
      <w:r>
        <w:rPr>
          <w:color w:val="231F20"/>
          <w:spacing w:val="-21"/>
          <w:w w:val="110"/>
        </w:rPr>
        <w:t> </w:t>
      </w:r>
      <w:r>
        <w:rPr>
          <w:color w:val="231F20"/>
          <w:w w:val="110"/>
        </w:rPr>
        <w:t>la</w:t>
      </w:r>
      <w:r>
        <w:rPr>
          <w:color w:val="231F20"/>
          <w:spacing w:val="-21"/>
          <w:w w:val="110"/>
        </w:rPr>
        <w:t> </w:t>
      </w:r>
      <w:r>
        <w:rPr>
          <w:color w:val="231F20"/>
          <w:w w:val="110"/>
        </w:rPr>
        <w:t>inserción</w:t>
      </w:r>
      <w:r>
        <w:rPr>
          <w:color w:val="231F20"/>
          <w:spacing w:val="-21"/>
          <w:w w:val="110"/>
        </w:rPr>
        <w:t> </w:t>
      </w:r>
      <w:r>
        <w:rPr>
          <w:color w:val="231F20"/>
          <w:w w:val="110"/>
        </w:rPr>
        <w:t>laboral</w:t>
      </w:r>
      <w:r>
        <w:rPr>
          <w:color w:val="231F20"/>
          <w:spacing w:val="-21"/>
          <w:w w:val="110"/>
        </w:rPr>
        <w:t> </w:t>
      </w:r>
      <w:r>
        <w:rPr>
          <w:color w:val="231F20"/>
          <w:w w:val="110"/>
        </w:rPr>
        <w:t>de</w:t>
      </w:r>
      <w:r>
        <w:rPr>
          <w:color w:val="231F20"/>
          <w:spacing w:val="-21"/>
          <w:w w:val="110"/>
        </w:rPr>
        <w:t> </w:t>
      </w:r>
      <w:r>
        <w:rPr>
          <w:color w:val="231F20"/>
          <w:w w:val="110"/>
        </w:rPr>
        <w:t>las</w:t>
      </w:r>
      <w:r>
        <w:rPr>
          <w:color w:val="231F20"/>
          <w:spacing w:val="-21"/>
          <w:w w:val="110"/>
        </w:rPr>
        <w:t> </w:t>
      </w:r>
      <w:r>
        <w:rPr>
          <w:color w:val="231F20"/>
          <w:w w:val="110"/>
        </w:rPr>
        <w:t>mujeres,</w:t>
      </w:r>
      <w:r>
        <w:rPr>
          <w:color w:val="231F20"/>
          <w:spacing w:val="-21"/>
          <w:w w:val="110"/>
        </w:rPr>
        <w:t> </w:t>
      </w:r>
      <w:r>
        <w:rPr>
          <w:color w:val="231F20"/>
          <w:w w:val="110"/>
        </w:rPr>
        <w:t>el</w:t>
      </w:r>
      <w:r>
        <w:rPr>
          <w:color w:val="231F20"/>
          <w:spacing w:val="-21"/>
          <w:w w:val="110"/>
        </w:rPr>
        <w:t> </w:t>
      </w:r>
      <w:r>
        <w:rPr>
          <w:color w:val="231F20"/>
          <w:w w:val="110"/>
        </w:rPr>
        <w:t>modelo</w:t>
      </w:r>
      <w:r>
        <w:rPr>
          <w:color w:val="231F20"/>
          <w:spacing w:val="-21"/>
          <w:w w:val="110"/>
        </w:rPr>
        <w:t> </w:t>
      </w:r>
      <w:r>
        <w:rPr>
          <w:color w:val="231F20"/>
          <w:w w:val="110"/>
        </w:rPr>
        <w:t>triple hélice,</w:t>
      </w:r>
      <w:r>
        <w:rPr>
          <w:color w:val="231F20"/>
          <w:spacing w:val="-23"/>
          <w:w w:val="110"/>
        </w:rPr>
        <w:t> </w:t>
      </w:r>
      <w:r>
        <w:rPr>
          <w:color w:val="231F20"/>
          <w:w w:val="110"/>
        </w:rPr>
        <w:t>los</w:t>
      </w:r>
      <w:r>
        <w:rPr>
          <w:color w:val="231F20"/>
          <w:spacing w:val="-23"/>
          <w:w w:val="110"/>
        </w:rPr>
        <w:t> </w:t>
      </w:r>
      <w:r>
        <w:rPr>
          <w:color w:val="231F20"/>
          <w:w w:val="110"/>
        </w:rPr>
        <w:t>sistemas</w:t>
      </w:r>
      <w:r>
        <w:rPr>
          <w:color w:val="231F20"/>
          <w:spacing w:val="-23"/>
          <w:w w:val="110"/>
        </w:rPr>
        <w:t> </w:t>
      </w:r>
      <w:r>
        <w:rPr>
          <w:color w:val="231F20"/>
          <w:w w:val="110"/>
        </w:rPr>
        <w:t>regionales</w:t>
      </w:r>
      <w:r>
        <w:rPr>
          <w:color w:val="231F20"/>
          <w:spacing w:val="-23"/>
          <w:w w:val="110"/>
        </w:rPr>
        <w:t> </w:t>
      </w:r>
      <w:r>
        <w:rPr>
          <w:color w:val="231F20"/>
          <w:w w:val="110"/>
        </w:rPr>
        <w:t>de</w:t>
      </w:r>
      <w:r>
        <w:rPr>
          <w:color w:val="231F20"/>
          <w:spacing w:val="-23"/>
          <w:w w:val="110"/>
        </w:rPr>
        <w:t> </w:t>
      </w:r>
      <w:r>
        <w:rPr>
          <w:color w:val="231F20"/>
          <w:w w:val="110"/>
        </w:rPr>
        <w:t>innovación,</w:t>
      </w:r>
      <w:r>
        <w:rPr>
          <w:color w:val="231F20"/>
          <w:spacing w:val="-23"/>
          <w:w w:val="110"/>
        </w:rPr>
        <w:t> </w:t>
      </w:r>
      <w:r>
        <w:rPr>
          <w:color w:val="231F20"/>
          <w:w w:val="110"/>
        </w:rPr>
        <w:t>así</w:t>
      </w:r>
      <w:r>
        <w:rPr>
          <w:color w:val="231F20"/>
          <w:spacing w:val="-23"/>
          <w:w w:val="110"/>
        </w:rPr>
        <w:t> </w:t>
      </w:r>
      <w:r>
        <w:rPr>
          <w:color w:val="231F20"/>
          <w:w w:val="110"/>
        </w:rPr>
        <w:t>como</w:t>
      </w:r>
      <w:r>
        <w:rPr>
          <w:color w:val="231F20"/>
          <w:spacing w:val="-23"/>
          <w:w w:val="110"/>
        </w:rPr>
        <w:t> </w:t>
      </w:r>
      <w:r>
        <w:rPr>
          <w:color w:val="231F20"/>
          <w:w w:val="110"/>
        </w:rPr>
        <w:t>estudios de caso que ilustran la importancia del conocimiento, el em- prendimiento</w:t>
      </w:r>
      <w:r>
        <w:rPr>
          <w:color w:val="231F20"/>
          <w:spacing w:val="-17"/>
          <w:w w:val="110"/>
        </w:rPr>
        <w:t> </w:t>
      </w:r>
      <w:r>
        <w:rPr>
          <w:color w:val="231F20"/>
          <w:w w:val="110"/>
        </w:rPr>
        <w:t>y</w:t>
      </w:r>
      <w:r>
        <w:rPr>
          <w:color w:val="231F20"/>
          <w:spacing w:val="-17"/>
          <w:w w:val="110"/>
        </w:rPr>
        <w:t> </w:t>
      </w:r>
      <w:r>
        <w:rPr>
          <w:color w:val="231F20"/>
          <w:w w:val="110"/>
        </w:rPr>
        <w:t>la</w:t>
      </w:r>
      <w:r>
        <w:rPr>
          <w:color w:val="231F20"/>
          <w:spacing w:val="-17"/>
          <w:w w:val="110"/>
        </w:rPr>
        <w:t> </w:t>
      </w:r>
      <w:r>
        <w:rPr>
          <w:color w:val="231F20"/>
          <w:w w:val="110"/>
        </w:rPr>
        <w:t>incubación</w:t>
      </w:r>
      <w:r>
        <w:rPr>
          <w:color w:val="231F20"/>
          <w:spacing w:val="-17"/>
          <w:w w:val="110"/>
        </w:rPr>
        <w:t> </w:t>
      </w:r>
      <w:r>
        <w:rPr>
          <w:color w:val="231F20"/>
          <w:w w:val="110"/>
        </w:rPr>
        <w:t>de</w:t>
      </w:r>
      <w:r>
        <w:rPr>
          <w:color w:val="231F20"/>
          <w:spacing w:val="-17"/>
          <w:w w:val="110"/>
        </w:rPr>
        <w:t> </w:t>
      </w:r>
      <w:r>
        <w:rPr>
          <w:color w:val="231F20"/>
          <w:w w:val="110"/>
        </w:rPr>
        <w:t>empresas.</w:t>
      </w:r>
    </w:p>
    <w:p>
      <w:pPr>
        <w:pStyle w:val="BodyText"/>
        <w:spacing w:line="307" w:lineRule="auto" w:before="120"/>
        <w:ind w:left="247" w:right="541"/>
        <w:jc w:val="both"/>
      </w:pPr>
      <w:r>
        <w:rPr>
          <w:color w:val="231F20"/>
          <w:w w:val="110"/>
        </w:rPr>
        <w:t>Los primeros dos capítulos realizan un tratamiento más con- ceptual: el primero, sobre la relevancia de la gestión del co- nocimiento en las organizaciones y el papel de los factores cognitivos en los procesos de generación y transmisión de conocimiento; el segundo, revisa la concepción de la relación empresa-universidad-gobierno, a partir del denominado mo- delo</w:t>
      </w:r>
      <w:r>
        <w:rPr>
          <w:color w:val="231F20"/>
          <w:spacing w:val="-13"/>
          <w:w w:val="110"/>
        </w:rPr>
        <w:t> </w:t>
      </w:r>
      <w:r>
        <w:rPr>
          <w:color w:val="231F20"/>
          <w:w w:val="110"/>
        </w:rPr>
        <w:t>triple</w:t>
      </w:r>
      <w:r>
        <w:rPr>
          <w:color w:val="231F20"/>
          <w:spacing w:val="-13"/>
          <w:w w:val="110"/>
        </w:rPr>
        <w:t> </w:t>
      </w:r>
      <w:r>
        <w:rPr>
          <w:color w:val="231F20"/>
          <w:w w:val="110"/>
        </w:rPr>
        <w:t>hélice.</w:t>
      </w:r>
      <w:r>
        <w:rPr>
          <w:color w:val="231F20"/>
          <w:spacing w:val="-13"/>
          <w:w w:val="110"/>
        </w:rPr>
        <w:t> </w:t>
      </w:r>
      <w:r>
        <w:rPr>
          <w:color w:val="231F20"/>
          <w:w w:val="110"/>
        </w:rPr>
        <w:t>Ambos</w:t>
      </w:r>
      <w:r>
        <w:rPr>
          <w:color w:val="231F20"/>
          <w:spacing w:val="-13"/>
          <w:w w:val="110"/>
        </w:rPr>
        <w:t> </w:t>
      </w:r>
      <w:r>
        <w:rPr>
          <w:color w:val="231F20"/>
          <w:w w:val="110"/>
        </w:rPr>
        <w:t>trabajos</w:t>
      </w:r>
      <w:r>
        <w:rPr>
          <w:color w:val="231F20"/>
          <w:spacing w:val="-13"/>
          <w:w w:val="110"/>
        </w:rPr>
        <w:t> </w:t>
      </w:r>
      <w:r>
        <w:rPr>
          <w:color w:val="231F20"/>
          <w:w w:val="110"/>
        </w:rPr>
        <w:t>ofrecen</w:t>
      </w:r>
      <w:r>
        <w:rPr>
          <w:color w:val="231F20"/>
          <w:spacing w:val="-13"/>
          <w:w w:val="110"/>
        </w:rPr>
        <w:t> </w:t>
      </w:r>
      <w:r>
        <w:rPr>
          <w:color w:val="231F20"/>
          <w:w w:val="110"/>
        </w:rPr>
        <w:t>el</w:t>
      </w:r>
      <w:r>
        <w:rPr>
          <w:color w:val="231F20"/>
          <w:spacing w:val="-13"/>
          <w:w w:val="110"/>
        </w:rPr>
        <w:t> </w:t>
      </w:r>
      <w:r>
        <w:rPr>
          <w:color w:val="231F20"/>
          <w:w w:val="110"/>
        </w:rPr>
        <w:t>contexto</w:t>
      </w:r>
      <w:r>
        <w:rPr>
          <w:color w:val="231F20"/>
          <w:spacing w:val="-13"/>
          <w:w w:val="110"/>
        </w:rPr>
        <w:t> </w:t>
      </w:r>
      <w:r>
        <w:rPr>
          <w:color w:val="231F20"/>
          <w:w w:val="110"/>
        </w:rPr>
        <w:t>temático sobre</w:t>
      </w:r>
      <w:r>
        <w:rPr>
          <w:color w:val="231F20"/>
          <w:spacing w:val="-28"/>
          <w:w w:val="110"/>
        </w:rPr>
        <w:t> </w:t>
      </w:r>
      <w:r>
        <w:rPr>
          <w:color w:val="231F20"/>
          <w:w w:val="110"/>
        </w:rPr>
        <w:t>el</w:t>
      </w:r>
      <w:r>
        <w:rPr>
          <w:color w:val="231F20"/>
          <w:spacing w:val="-28"/>
          <w:w w:val="110"/>
        </w:rPr>
        <w:t> </w:t>
      </w:r>
      <w:r>
        <w:rPr>
          <w:color w:val="231F20"/>
          <w:w w:val="110"/>
        </w:rPr>
        <w:t>cual</w:t>
      </w:r>
      <w:r>
        <w:rPr>
          <w:color w:val="231F20"/>
          <w:spacing w:val="-28"/>
          <w:w w:val="110"/>
        </w:rPr>
        <w:t> </w:t>
      </w:r>
      <w:r>
        <w:rPr>
          <w:color w:val="231F20"/>
          <w:w w:val="110"/>
        </w:rPr>
        <w:t>se</w:t>
      </w:r>
      <w:r>
        <w:rPr>
          <w:color w:val="231F20"/>
          <w:spacing w:val="-28"/>
          <w:w w:val="110"/>
        </w:rPr>
        <w:t> </w:t>
      </w:r>
      <w:r>
        <w:rPr>
          <w:color w:val="231F20"/>
          <w:w w:val="110"/>
        </w:rPr>
        <w:t>fundamentan</w:t>
      </w:r>
      <w:r>
        <w:rPr>
          <w:color w:val="231F20"/>
          <w:spacing w:val="-28"/>
          <w:w w:val="110"/>
        </w:rPr>
        <w:t> </w:t>
      </w:r>
      <w:r>
        <w:rPr>
          <w:color w:val="231F20"/>
          <w:w w:val="110"/>
        </w:rPr>
        <w:t>los</w:t>
      </w:r>
      <w:r>
        <w:rPr>
          <w:color w:val="231F20"/>
          <w:spacing w:val="-28"/>
          <w:w w:val="110"/>
        </w:rPr>
        <w:t> </w:t>
      </w:r>
      <w:r>
        <w:rPr>
          <w:color w:val="231F20"/>
          <w:w w:val="110"/>
        </w:rPr>
        <w:t>análisis</w:t>
      </w:r>
      <w:r>
        <w:rPr>
          <w:color w:val="231F20"/>
          <w:spacing w:val="-28"/>
          <w:w w:val="110"/>
        </w:rPr>
        <w:t> </w:t>
      </w:r>
      <w:r>
        <w:rPr>
          <w:color w:val="231F20"/>
          <w:w w:val="110"/>
        </w:rPr>
        <w:t>de</w:t>
      </w:r>
      <w:r>
        <w:rPr>
          <w:color w:val="231F20"/>
          <w:spacing w:val="-28"/>
          <w:w w:val="110"/>
        </w:rPr>
        <w:t> </w:t>
      </w:r>
      <w:r>
        <w:rPr>
          <w:color w:val="231F20"/>
          <w:w w:val="110"/>
        </w:rPr>
        <w:t>caso</w:t>
      </w:r>
      <w:r>
        <w:rPr>
          <w:color w:val="231F20"/>
          <w:spacing w:val="-28"/>
          <w:w w:val="110"/>
        </w:rPr>
        <w:t> </w:t>
      </w:r>
      <w:r>
        <w:rPr>
          <w:color w:val="231F20"/>
          <w:w w:val="110"/>
        </w:rPr>
        <w:t>presentados</w:t>
      </w:r>
      <w:r>
        <w:rPr>
          <w:color w:val="231F20"/>
          <w:spacing w:val="-28"/>
          <w:w w:val="110"/>
        </w:rPr>
        <w:t> </w:t>
      </w:r>
      <w:r>
        <w:rPr>
          <w:color w:val="231F20"/>
          <w:w w:val="110"/>
        </w:rPr>
        <w:t>en el</w:t>
      </w:r>
      <w:r>
        <w:rPr>
          <w:color w:val="231F20"/>
          <w:spacing w:val="-19"/>
          <w:w w:val="110"/>
        </w:rPr>
        <w:t> </w:t>
      </w:r>
      <w:r>
        <w:rPr>
          <w:color w:val="231F20"/>
          <w:w w:val="110"/>
        </w:rPr>
        <w:t>libro,</w:t>
      </w:r>
      <w:r>
        <w:rPr>
          <w:color w:val="231F20"/>
          <w:spacing w:val="-19"/>
          <w:w w:val="110"/>
        </w:rPr>
        <w:t> </w:t>
      </w:r>
      <w:r>
        <w:rPr>
          <w:color w:val="231F20"/>
          <w:w w:val="110"/>
        </w:rPr>
        <w:t>en</w:t>
      </w:r>
      <w:r>
        <w:rPr>
          <w:color w:val="231F20"/>
          <w:spacing w:val="-19"/>
          <w:w w:val="110"/>
        </w:rPr>
        <w:t> </w:t>
      </w:r>
      <w:r>
        <w:rPr>
          <w:color w:val="231F20"/>
          <w:w w:val="110"/>
        </w:rPr>
        <w:t>particular,</w:t>
      </w:r>
      <w:r>
        <w:rPr>
          <w:color w:val="231F20"/>
          <w:spacing w:val="-19"/>
          <w:w w:val="110"/>
        </w:rPr>
        <w:t> </w:t>
      </w:r>
      <w:r>
        <w:rPr>
          <w:color w:val="231F20"/>
          <w:w w:val="110"/>
        </w:rPr>
        <w:t>los</w:t>
      </w:r>
      <w:r>
        <w:rPr>
          <w:color w:val="231F20"/>
          <w:spacing w:val="-19"/>
          <w:w w:val="110"/>
        </w:rPr>
        <w:t> </w:t>
      </w:r>
      <w:r>
        <w:rPr>
          <w:color w:val="231F20"/>
          <w:w w:val="110"/>
        </w:rPr>
        <w:t>que</w:t>
      </w:r>
      <w:r>
        <w:rPr>
          <w:color w:val="231F20"/>
          <w:spacing w:val="-19"/>
          <w:w w:val="110"/>
        </w:rPr>
        <w:t> </w:t>
      </w:r>
      <w:r>
        <w:rPr>
          <w:color w:val="231F20"/>
          <w:w w:val="110"/>
        </w:rPr>
        <w:t>corresponden</w:t>
      </w:r>
      <w:r>
        <w:rPr>
          <w:color w:val="231F20"/>
          <w:spacing w:val="-19"/>
          <w:w w:val="110"/>
        </w:rPr>
        <w:t> </w:t>
      </w:r>
      <w:r>
        <w:rPr>
          <w:color w:val="231F20"/>
          <w:w w:val="110"/>
        </w:rPr>
        <w:t>a</w:t>
      </w:r>
      <w:r>
        <w:rPr>
          <w:color w:val="231F20"/>
          <w:spacing w:val="-19"/>
          <w:w w:val="110"/>
        </w:rPr>
        <w:t> </w:t>
      </w:r>
      <w:r>
        <w:rPr>
          <w:color w:val="231F20"/>
          <w:w w:val="110"/>
        </w:rPr>
        <w:t>los</w:t>
      </w:r>
      <w:r>
        <w:rPr>
          <w:color w:val="231F20"/>
          <w:spacing w:val="-19"/>
          <w:w w:val="110"/>
        </w:rPr>
        <w:t> </w:t>
      </w:r>
      <w:r>
        <w:rPr>
          <w:color w:val="231F20"/>
          <w:w w:val="110"/>
        </w:rPr>
        <w:t>capítulos</w:t>
      </w:r>
      <w:r>
        <w:rPr>
          <w:color w:val="231F20"/>
          <w:spacing w:val="-19"/>
          <w:w w:val="110"/>
        </w:rPr>
        <w:t> </w:t>
      </w:r>
      <w:r>
        <w:rPr>
          <w:color w:val="231F20"/>
          <w:w w:val="110"/>
        </w:rPr>
        <w:t>tres, cuatro,</w:t>
      </w:r>
      <w:r>
        <w:rPr>
          <w:color w:val="231F20"/>
          <w:spacing w:val="-4"/>
          <w:w w:val="110"/>
        </w:rPr>
        <w:t> </w:t>
      </w:r>
      <w:r>
        <w:rPr>
          <w:color w:val="231F20"/>
          <w:w w:val="110"/>
        </w:rPr>
        <w:t>siete</w:t>
      </w:r>
      <w:r>
        <w:rPr>
          <w:color w:val="231F20"/>
          <w:spacing w:val="-4"/>
          <w:w w:val="110"/>
        </w:rPr>
        <w:t> </w:t>
      </w:r>
      <w:r>
        <w:rPr>
          <w:color w:val="231F20"/>
          <w:w w:val="110"/>
        </w:rPr>
        <w:t>y</w:t>
      </w:r>
      <w:r>
        <w:rPr>
          <w:color w:val="231F20"/>
          <w:spacing w:val="-4"/>
          <w:w w:val="110"/>
        </w:rPr>
        <w:t> </w:t>
      </w:r>
      <w:r>
        <w:rPr>
          <w:color w:val="231F20"/>
          <w:w w:val="110"/>
        </w:rPr>
        <w:t>ocho,</w:t>
      </w:r>
      <w:r>
        <w:rPr>
          <w:color w:val="231F20"/>
          <w:spacing w:val="-4"/>
          <w:w w:val="110"/>
        </w:rPr>
        <w:t> </w:t>
      </w:r>
      <w:r>
        <w:rPr>
          <w:color w:val="231F20"/>
          <w:w w:val="110"/>
        </w:rPr>
        <w:t>en</w:t>
      </w:r>
      <w:r>
        <w:rPr>
          <w:color w:val="231F20"/>
          <w:spacing w:val="-4"/>
          <w:w w:val="110"/>
        </w:rPr>
        <w:t> </w:t>
      </w:r>
      <w:r>
        <w:rPr>
          <w:color w:val="231F20"/>
          <w:w w:val="110"/>
        </w:rPr>
        <w:t>torno</w:t>
      </w:r>
      <w:r>
        <w:rPr>
          <w:color w:val="231F20"/>
          <w:spacing w:val="-4"/>
          <w:w w:val="110"/>
        </w:rPr>
        <w:t> </w:t>
      </w:r>
      <w:r>
        <w:rPr>
          <w:color w:val="231F20"/>
          <w:w w:val="110"/>
        </w:rPr>
        <w:t>al</w:t>
      </w:r>
      <w:r>
        <w:rPr>
          <w:color w:val="231F20"/>
          <w:spacing w:val="-4"/>
          <w:w w:val="110"/>
        </w:rPr>
        <w:t> </w:t>
      </w:r>
      <w:r>
        <w:rPr>
          <w:color w:val="231F20"/>
          <w:w w:val="110"/>
        </w:rPr>
        <w:t>papel</w:t>
      </w:r>
      <w:r>
        <w:rPr>
          <w:color w:val="231F20"/>
          <w:spacing w:val="-4"/>
          <w:w w:val="110"/>
        </w:rPr>
        <w:t> </w:t>
      </w:r>
      <w:r>
        <w:rPr>
          <w:color w:val="231F20"/>
          <w:w w:val="110"/>
        </w:rPr>
        <w:t>activo</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universidad en</w:t>
      </w:r>
      <w:r>
        <w:rPr>
          <w:color w:val="231F20"/>
          <w:spacing w:val="-6"/>
          <w:w w:val="110"/>
        </w:rPr>
        <w:t> </w:t>
      </w:r>
      <w:r>
        <w:rPr>
          <w:color w:val="231F20"/>
          <w:w w:val="110"/>
        </w:rPr>
        <w:t>la</w:t>
      </w:r>
      <w:r>
        <w:rPr>
          <w:color w:val="231F20"/>
          <w:spacing w:val="-6"/>
          <w:w w:val="110"/>
        </w:rPr>
        <w:t> </w:t>
      </w:r>
      <w:r>
        <w:rPr>
          <w:color w:val="231F20"/>
          <w:w w:val="110"/>
        </w:rPr>
        <w:t>articulación</w:t>
      </w:r>
      <w:r>
        <w:rPr>
          <w:color w:val="231F20"/>
          <w:spacing w:val="-6"/>
          <w:w w:val="110"/>
        </w:rPr>
        <w:t> </w:t>
      </w:r>
      <w:r>
        <w:rPr>
          <w:color w:val="231F20"/>
          <w:w w:val="110"/>
        </w:rPr>
        <w:t>con</w:t>
      </w:r>
      <w:r>
        <w:rPr>
          <w:color w:val="231F20"/>
          <w:spacing w:val="-6"/>
          <w:w w:val="110"/>
        </w:rPr>
        <w:t> </w:t>
      </w:r>
      <w:r>
        <w:rPr>
          <w:color w:val="231F20"/>
          <w:w w:val="110"/>
        </w:rPr>
        <w:t>las</w:t>
      </w:r>
      <w:r>
        <w:rPr>
          <w:color w:val="231F20"/>
          <w:spacing w:val="-6"/>
          <w:w w:val="110"/>
        </w:rPr>
        <w:t> </w:t>
      </w:r>
      <w:r>
        <w:rPr>
          <w:color w:val="231F20"/>
          <w:w w:val="110"/>
        </w:rPr>
        <w:t>políticas</w:t>
      </w:r>
      <w:r>
        <w:rPr>
          <w:color w:val="231F20"/>
          <w:spacing w:val="-6"/>
          <w:w w:val="110"/>
        </w:rPr>
        <w:t> </w:t>
      </w:r>
      <w:r>
        <w:rPr>
          <w:color w:val="231F20"/>
          <w:w w:val="110"/>
        </w:rPr>
        <w:t>de</w:t>
      </w:r>
      <w:r>
        <w:rPr>
          <w:color w:val="231F20"/>
          <w:spacing w:val="-6"/>
          <w:w w:val="110"/>
        </w:rPr>
        <w:t> </w:t>
      </w:r>
      <w:r>
        <w:rPr>
          <w:color w:val="231F20"/>
          <w:w w:val="110"/>
        </w:rPr>
        <w:t>gobierno</w:t>
      </w:r>
      <w:r>
        <w:rPr>
          <w:color w:val="231F20"/>
          <w:spacing w:val="-6"/>
          <w:w w:val="110"/>
        </w:rPr>
        <w:t> </w:t>
      </w:r>
      <w:r>
        <w:rPr>
          <w:color w:val="231F20"/>
          <w:w w:val="110"/>
        </w:rPr>
        <w:t>para</w:t>
      </w:r>
      <w:r>
        <w:rPr>
          <w:color w:val="231F20"/>
          <w:spacing w:val="-6"/>
          <w:w w:val="110"/>
        </w:rPr>
        <w:t> </w:t>
      </w:r>
      <w:r>
        <w:rPr>
          <w:color w:val="231F20"/>
          <w:w w:val="110"/>
        </w:rPr>
        <w:t>promover una</w:t>
      </w:r>
      <w:r>
        <w:rPr>
          <w:color w:val="231F20"/>
          <w:spacing w:val="-26"/>
          <w:w w:val="110"/>
        </w:rPr>
        <w:t> </w:t>
      </w:r>
      <w:r>
        <w:rPr>
          <w:color w:val="231F20"/>
          <w:w w:val="110"/>
        </w:rPr>
        <w:t>cultura</w:t>
      </w:r>
      <w:r>
        <w:rPr>
          <w:color w:val="231F20"/>
          <w:spacing w:val="-26"/>
          <w:w w:val="110"/>
        </w:rPr>
        <w:t> </w:t>
      </w:r>
      <w:r>
        <w:rPr>
          <w:color w:val="231F20"/>
          <w:w w:val="110"/>
        </w:rPr>
        <w:t>emprendedora</w:t>
      </w:r>
      <w:r>
        <w:rPr>
          <w:color w:val="231F20"/>
          <w:spacing w:val="-26"/>
          <w:w w:val="110"/>
        </w:rPr>
        <w:t> </w:t>
      </w:r>
      <w:r>
        <w:rPr>
          <w:color w:val="231F20"/>
          <w:w w:val="110"/>
        </w:rPr>
        <w:t>y</w:t>
      </w:r>
      <w:r>
        <w:rPr>
          <w:color w:val="231F20"/>
          <w:spacing w:val="-26"/>
          <w:w w:val="110"/>
        </w:rPr>
        <w:t> </w:t>
      </w:r>
      <w:r>
        <w:rPr>
          <w:color w:val="231F20"/>
          <w:w w:val="110"/>
        </w:rPr>
        <w:t>apoyar</w:t>
      </w:r>
      <w:r>
        <w:rPr>
          <w:color w:val="231F20"/>
          <w:spacing w:val="-26"/>
          <w:w w:val="110"/>
        </w:rPr>
        <w:t> </w:t>
      </w:r>
      <w:r>
        <w:rPr>
          <w:color w:val="231F20"/>
          <w:w w:val="110"/>
        </w:rPr>
        <w:t>la</w:t>
      </w:r>
      <w:r>
        <w:rPr>
          <w:color w:val="231F20"/>
          <w:spacing w:val="-26"/>
          <w:w w:val="110"/>
        </w:rPr>
        <w:t> </w:t>
      </w:r>
      <w:r>
        <w:rPr>
          <w:color w:val="231F20"/>
          <w:w w:val="110"/>
        </w:rPr>
        <w:t>incubación</w:t>
      </w:r>
      <w:r>
        <w:rPr>
          <w:color w:val="231F20"/>
          <w:spacing w:val="-26"/>
          <w:w w:val="110"/>
        </w:rPr>
        <w:t> </w:t>
      </w:r>
      <w:r>
        <w:rPr>
          <w:color w:val="231F20"/>
          <w:w w:val="110"/>
        </w:rPr>
        <w:t>de</w:t>
      </w:r>
      <w:r>
        <w:rPr>
          <w:color w:val="231F20"/>
          <w:spacing w:val="-26"/>
          <w:w w:val="110"/>
        </w:rPr>
        <w:t> </w:t>
      </w:r>
      <w:r>
        <w:rPr>
          <w:color w:val="231F20"/>
          <w:w w:val="110"/>
        </w:rPr>
        <w:t>empresas.</w:t>
      </w:r>
    </w:p>
    <w:p>
      <w:pPr>
        <w:pStyle w:val="BodyText"/>
        <w:spacing w:line="307" w:lineRule="auto" w:before="120"/>
        <w:ind w:left="247" w:right="541"/>
        <w:jc w:val="both"/>
      </w:pPr>
      <w:r>
        <w:rPr>
          <w:color w:val="231F20"/>
          <w:w w:val="105"/>
        </w:rPr>
        <w:t>Los capítulos cinco y seis incursionan en líneas complemen- tarias: uno plantea la posibilidad de conformar “ciudades del conocimiento”, a nivel de localidades particulares, teniendo como referencia Pachuca, en el estado de Hidalgo. En el caso del capítulo seis, el análisis coloca, desde la perspectiva de los sis- temas regionales de innovación, el papel de la región y las con- diciones de articulación sistémicos para la industria textil en Tulancingo, también en  el  Estado  de  Hidalgo.  A  excepción</w:t>
      </w:r>
      <w:r>
        <w:rPr>
          <w:color w:val="231F20"/>
          <w:spacing w:val="41"/>
          <w:w w:val="105"/>
        </w:rPr>
        <w:t> </w:t>
      </w:r>
      <w:r>
        <w:rPr>
          <w:color w:val="231F20"/>
          <w:w w:val="105"/>
        </w:rPr>
        <w:t>del trabajo sobre la participación de las mujeres en procesos </w:t>
      </w:r>
      <w:r>
        <w:rPr>
          <w:i/>
          <w:color w:val="231F20"/>
          <w:w w:val="105"/>
        </w:rPr>
        <w:t>spin-off </w:t>
      </w:r>
      <w:r>
        <w:rPr>
          <w:color w:val="231F20"/>
          <w:w w:val="105"/>
        </w:rPr>
        <w:t>en universidades españolas, los estudios de caso se cen- tran en análisis realizados para contextos ligados a experiencias en el Estado de Hidalgo y el Estado de</w:t>
      </w:r>
      <w:r>
        <w:rPr>
          <w:color w:val="231F20"/>
          <w:spacing w:val="4"/>
          <w:w w:val="105"/>
        </w:rPr>
        <w:t> </w:t>
      </w:r>
      <w:r>
        <w:rPr>
          <w:color w:val="231F20"/>
          <w:w w:val="105"/>
        </w:rPr>
        <w:t>México.</w:t>
      </w:r>
    </w:p>
    <w:p>
      <w:pPr>
        <w:pStyle w:val="BodyText"/>
        <w:spacing w:line="307" w:lineRule="auto" w:before="120"/>
        <w:ind w:left="247" w:right="541"/>
        <w:jc w:val="both"/>
      </w:pPr>
      <w:r>
        <w:rPr>
          <w:color w:val="231F20"/>
          <w:w w:val="110"/>
        </w:rPr>
        <w:t>Así, en el primer capítulo, Matilde Flores Urbáez estudia la gestión del conocimiento y las capacidades de innovación  en</w:t>
      </w:r>
    </w:p>
    <w:p>
      <w:pPr>
        <w:spacing w:after="0" w:line="307" w:lineRule="auto"/>
        <w:jc w:val="both"/>
        <w:sectPr>
          <w:headerReference w:type="even" r:id="rId91"/>
          <w:pgSz w:w="7380" w:h="11340"/>
          <w:pgMar w:header="0" w:footer="480" w:top="1040" w:bottom="680" w:left="1000" w:right="420"/>
        </w:sectPr>
      </w:pPr>
    </w:p>
    <w:p>
      <w:pPr>
        <w:pStyle w:val="BodyText"/>
        <w:spacing w:line="307" w:lineRule="auto" w:before="43"/>
        <w:ind w:left="583" w:right="244"/>
        <w:jc w:val="both"/>
      </w:pPr>
      <w:r>
        <w:rPr>
          <w:color w:val="231F20"/>
          <w:w w:val="110"/>
        </w:rPr>
        <w:t>las organizaciones, ofreciendo una presentación coherente y sucinta acerca de los debates y análisis generados en torno    a la economía del conocimiento, el aprendizaje colectivo y </w:t>
      </w:r>
      <w:r>
        <w:rPr>
          <w:color w:val="231F20"/>
          <w:spacing w:val="43"/>
          <w:w w:val="110"/>
        </w:rPr>
        <w:t> </w:t>
      </w:r>
      <w:r>
        <w:rPr>
          <w:color w:val="231F20"/>
          <w:w w:val="110"/>
        </w:rPr>
        <w:t>las características de la creación y difusión de conocimien-</w:t>
      </w:r>
      <w:r>
        <w:rPr>
          <w:color w:val="231F20"/>
          <w:spacing w:val="43"/>
          <w:w w:val="110"/>
        </w:rPr>
        <w:t> </w:t>
      </w:r>
      <w:r>
        <w:rPr>
          <w:color w:val="231F20"/>
          <w:w w:val="110"/>
        </w:rPr>
        <w:t>to.</w:t>
      </w:r>
      <w:r>
        <w:rPr>
          <w:color w:val="231F20"/>
          <w:spacing w:val="-6"/>
          <w:w w:val="110"/>
        </w:rPr>
        <w:t> </w:t>
      </w:r>
      <w:r>
        <w:rPr>
          <w:color w:val="231F20"/>
          <w:spacing w:val="-3"/>
          <w:w w:val="110"/>
        </w:rPr>
        <w:t>Una</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conclusiones</w:t>
      </w:r>
      <w:r>
        <w:rPr>
          <w:color w:val="231F20"/>
          <w:spacing w:val="-6"/>
          <w:w w:val="110"/>
        </w:rPr>
        <w:t> </w:t>
      </w:r>
      <w:r>
        <w:rPr>
          <w:color w:val="231F20"/>
          <w:w w:val="110"/>
        </w:rPr>
        <w:t>relevantes</w:t>
      </w:r>
      <w:r>
        <w:rPr>
          <w:color w:val="231F20"/>
          <w:spacing w:val="-6"/>
          <w:w w:val="110"/>
        </w:rPr>
        <w:t> </w:t>
      </w:r>
      <w:r>
        <w:rPr>
          <w:color w:val="231F20"/>
          <w:w w:val="110"/>
        </w:rPr>
        <w:t>que</w:t>
      </w:r>
      <w:r>
        <w:rPr>
          <w:color w:val="231F20"/>
          <w:spacing w:val="-6"/>
          <w:w w:val="110"/>
        </w:rPr>
        <w:t> </w:t>
      </w:r>
      <w:r>
        <w:rPr>
          <w:color w:val="231F20"/>
          <w:w w:val="110"/>
        </w:rPr>
        <w:t>arroja</w:t>
      </w:r>
      <w:r>
        <w:rPr>
          <w:color w:val="231F20"/>
          <w:spacing w:val="-6"/>
          <w:w w:val="110"/>
        </w:rPr>
        <w:t> </w:t>
      </w:r>
      <w:r>
        <w:rPr>
          <w:color w:val="231F20"/>
          <w:w w:val="110"/>
        </w:rPr>
        <w:t>este</w:t>
      </w:r>
      <w:r>
        <w:rPr>
          <w:color w:val="231F20"/>
          <w:spacing w:val="-6"/>
          <w:w w:val="110"/>
        </w:rPr>
        <w:t> </w:t>
      </w:r>
      <w:r>
        <w:rPr>
          <w:color w:val="231F20"/>
          <w:w w:val="110"/>
        </w:rPr>
        <w:t>capítulo se refiere a los obstáculos que enfrentan las organizaciones</w:t>
      </w:r>
      <w:r>
        <w:rPr>
          <w:color w:val="231F20"/>
          <w:spacing w:val="-30"/>
          <w:w w:val="110"/>
        </w:rPr>
        <w:t> </w:t>
      </w:r>
      <w:r>
        <w:rPr>
          <w:color w:val="231F20"/>
          <w:w w:val="110"/>
        </w:rPr>
        <w:t>al gestionar su conocimiento e indica que la principal dificultad se</w:t>
      </w:r>
      <w:r>
        <w:rPr>
          <w:color w:val="231F20"/>
          <w:spacing w:val="-9"/>
          <w:w w:val="110"/>
        </w:rPr>
        <w:t> </w:t>
      </w:r>
      <w:r>
        <w:rPr>
          <w:color w:val="231F20"/>
          <w:w w:val="110"/>
        </w:rPr>
        <w:t>halla</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acotada</w:t>
      </w:r>
      <w:r>
        <w:rPr>
          <w:color w:val="231F20"/>
          <w:spacing w:val="-9"/>
          <w:w w:val="110"/>
        </w:rPr>
        <w:t> </w:t>
      </w:r>
      <w:r>
        <w:rPr>
          <w:color w:val="231F20"/>
          <w:w w:val="110"/>
        </w:rPr>
        <w:t>visión</w:t>
      </w:r>
      <w:r>
        <w:rPr>
          <w:color w:val="231F20"/>
          <w:spacing w:val="-9"/>
          <w:w w:val="110"/>
        </w:rPr>
        <w:t> </w:t>
      </w:r>
      <w:r>
        <w:rPr>
          <w:color w:val="231F20"/>
          <w:w w:val="110"/>
        </w:rPr>
        <w:t>respecto</w:t>
      </w:r>
      <w:r>
        <w:rPr>
          <w:color w:val="231F20"/>
          <w:spacing w:val="-9"/>
          <w:w w:val="110"/>
        </w:rPr>
        <w:t> </w:t>
      </w:r>
      <w:r>
        <w:rPr>
          <w:color w:val="231F20"/>
          <w:w w:val="110"/>
        </w:rPr>
        <w:t>al</w:t>
      </w:r>
      <w:r>
        <w:rPr>
          <w:color w:val="231F20"/>
          <w:spacing w:val="-9"/>
          <w:w w:val="110"/>
        </w:rPr>
        <w:t> </w:t>
      </w:r>
      <w:r>
        <w:rPr>
          <w:color w:val="231F20"/>
          <w:w w:val="110"/>
        </w:rPr>
        <w:t>uso</w:t>
      </w:r>
      <w:r>
        <w:rPr>
          <w:color w:val="231F20"/>
          <w:spacing w:val="-9"/>
          <w:w w:val="110"/>
        </w:rPr>
        <w:t> </w:t>
      </w:r>
      <w:r>
        <w:rPr>
          <w:color w:val="231F20"/>
          <w:w w:val="110"/>
        </w:rPr>
        <w:t>de</w:t>
      </w:r>
      <w:r>
        <w:rPr>
          <w:color w:val="231F20"/>
          <w:spacing w:val="-9"/>
          <w:w w:val="110"/>
        </w:rPr>
        <w:t> </w:t>
      </w:r>
      <w:r>
        <w:rPr>
          <w:color w:val="231F20"/>
          <w:w w:val="110"/>
        </w:rPr>
        <w:t>las</w:t>
      </w:r>
      <w:r>
        <w:rPr>
          <w:color w:val="231F20"/>
          <w:spacing w:val="-9"/>
          <w:w w:val="110"/>
        </w:rPr>
        <w:t> </w:t>
      </w:r>
      <w:r>
        <w:rPr>
          <w:color w:val="231F20"/>
          <w:w w:val="110"/>
        </w:rPr>
        <w:t>capacidades cognitivas de la empresa. En específico, señala problemáticas inherentes a las deficientes estrategias competitivas dentro de</w:t>
      </w:r>
      <w:r>
        <w:rPr>
          <w:color w:val="231F20"/>
          <w:spacing w:val="-7"/>
          <w:w w:val="110"/>
        </w:rPr>
        <w:t> </w:t>
      </w:r>
      <w:r>
        <w:rPr>
          <w:color w:val="231F20"/>
          <w:w w:val="110"/>
        </w:rPr>
        <w:t>las</w:t>
      </w:r>
      <w:r>
        <w:rPr>
          <w:color w:val="231F20"/>
          <w:spacing w:val="-7"/>
          <w:w w:val="110"/>
        </w:rPr>
        <w:t> </w:t>
      </w:r>
      <w:r>
        <w:rPr>
          <w:color w:val="231F20"/>
          <w:w w:val="110"/>
        </w:rPr>
        <w:t>organizaciones,</w:t>
      </w:r>
      <w:r>
        <w:rPr>
          <w:color w:val="231F20"/>
          <w:spacing w:val="-7"/>
          <w:w w:val="110"/>
        </w:rPr>
        <w:t> </w:t>
      </w:r>
      <w:r>
        <w:rPr>
          <w:color w:val="231F20"/>
          <w:w w:val="110"/>
        </w:rPr>
        <w:t>los</w:t>
      </w:r>
      <w:r>
        <w:rPr>
          <w:color w:val="231F20"/>
          <w:spacing w:val="-7"/>
          <w:w w:val="110"/>
        </w:rPr>
        <w:t> </w:t>
      </w:r>
      <w:r>
        <w:rPr>
          <w:color w:val="231F20"/>
          <w:w w:val="110"/>
        </w:rPr>
        <w:t>despidos</w:t>
      </w:r>
      <w:r>
        <w:rPr>
          <w:color w:val="231F20"/>
          <w:spacing w:val="-7"/>
          <w:w w:val="110"/>
        </w:rPr>
        <w:t> </w:t>
      </w:r>
      <w:r>
        <w:rPr>
          <w:color w:val="231F20"/>
          <w:w w:val="110"/>
        </w:rPr>
        <w:t>de</w:t>
      </w:r>
      <w:r>
        <w:rPr>
          <w:color w:val="231F20"/>
          <w:spacing w:val="-7"/>
          <w:w w:val="110"/>
        </w:rPr>
        <w:t> </w:t>
      </w:r>
      <w:r>
        <w:rPr>
          <w:color w:val="231F20"/>
          <w:w w:val="110"/>
        </w:rPr>
        <w:t>personal</w:t>
      </w:r>
      <w:r>
        <w:rPr>
          <w:color w:val="231F20"/>
          <w:spacing w:val="-7"/>
          <w:w w:val="110"/>
        </w:rPr>
        <w:t> </w:t>
      </w:r>
      <w:r>
        <w:rPr>
          <w:color w:val="231F20"/>
          <w:w w:val="110"/>
        </w:rPr>
        <w:t>con</w:t>
      </w:r>
      <w:r>
        <w:rPr>
          <w:color w:val="231F20"/>
          <w:spacing w:val="-7"/>
          <w:w w:val="110"/>
        </w:rPr>
        <w:t> </w:t>
      </w:r>
      <w:r>
        <w:rPr>
          <w:color w:val="231F20"/>
          <w:w w:val="110"/>
        </w:rPr>
        <w:t>una</w:t>
      </w:r>
      <w:r>
        <w:rPr>
          <w:color w:val="231F20"/>
          <w:spacing w:val="-7"/>
          <w:w w:val="110"/>
        </w:rPr>
        <w:t> </w:t>
      </w:r>
      <w:r>
        <w:rPr>
          <w:color w:val="231F20"/>
          <w:w w:val="110"/>
        </w:rPr>
        <w:t>sólida base</w:t>
      </w:r>
      <w:r>
        <w:rPr>
          <w:color w:val="231F20"/>
          <w:spacing w:val="-27"/>
          <w:w w:val="110"/>
        </w:rPr>
        <w:t> </w:t>
      </w:r>
      <w:r>
        <w:rPr>
          <w:color w:val="231F20"/>
          <w:w w:val="110"/>
        </w:rPr>
        <w:t>de</w:t>
      </w:r>
      <w:r>
        <w:rPr>
          <w:color w:val="231F20"/>
          <w:spacing w:val="-27"/>
          <w:w w:val="110"/>
        </w:rPr>
        <w:t> </w:t>
      </w:r>
      <w:r>
        <w:rPr>
          <w:color w:val="231F20"/>
          <w:w w:val="110"/>
        </w:rPr>
        <w:t>conocimientos</w:t>
      </w:r>
      <w:r>
        <w:rPr>
          <w:color w:val="231F20"/>
          <w:spacing w:val="-27"/>
          <w:w w:val="110"/>
        </w:rPr>
        <w:t> </w:t>
      </w:r>
      <w:r>
        <w:rPr>
          <w:color w:val="231F20"/>
          <w:w w:val="110"/>
        </w:rPr>
        <w:t>adquiridos</w:t>
      </w:r>
      <w:r>
        <w:rPr>
          <w:color w:val="231F20"/>
          <w:spacing w:val="-27"/>
          <w:w w:val="110"/>
        </w:rPr>
        <w:t> </w:t>
      </w:r>
      <w:r>
        <w:rPr>
          <w:color w:val="231F20"/>
          <w:w w:val="110"/>
        </w:rPr>
        <w:t>y</w:t>
      </w:r>
      <w:r>
        <w:rPr>
          <w:color w:val="231F20"/>
          <w:spacing w:val="-27"/>
          <w:w w:val="110"/>
        </w:rPr>
        <w:t> </w:t>
      </w:r>
      <w:r>
        <w:rPr>
          <w:color w:val="231F20"/>
          <w:w w:val="110"/>
        </w:rPr>
        <w:t>la</w:t>
      </w:r>
      <w:r>
        <w:rPr>
          <w:color w:val="231F20"/>
          <w:spacing w:val="-27"/>
          <w:w w:val="110"/>
        </w:rPr>
        <w:t> </w:t>
      </w:r>
      <w:r>
        <w:rPr>
          <w:color w:val="231F20"/>
          <w:w w:val="110"/>
        </w:rPr>
        <w:t>escasa</w:t>
      </w:r>
      <w:r>
        <w:rPr>
          <w:color w:val="231F20"/>
          <w:spacing w:val="-27"/>
          <w:w w:val="110"/>
        </w:rPr>
        <w:t> </w:t>
      </w:r>
      <w:r>
        <w:rPr>
          <w:color w:val="231F20"/>
          <w:w w:val="110"/>
        </w:rPr>
        <w:t>sensibilidad</w:t>
      </w:r>
      <w:r>
        <w:rPr>
          <w:color w:val="231F20"/>
          <w:spacing w:val="-27"/>
          <w:w w:val="110"/>
        </w:rPr>
        <w:t> </w:t>
      </w:r>
      <w:r>
        <w:rPr>
          <w:color w:val="231F20"/>
          <w:w w:val="110"/>
        </w:rPr>
        <w:t>de</w:t>
      </w:r>
      <w:r>
        <w:rPr>
          <w:color w:val="231F20"/>
          <w:spacing w:val="-27"/>
          <w:w w:val="110"/>
        </w:rPr>
        <w:t> </w:t>
      </w:r>
      <w:r>
        <w:rPr>
          <w:color w:val="231F20"/>
          <w:w w:val="110"/>
        </w:rPr>
        <w:t>los miembros que conforma la organización sobre el valor de</w:t>
      </w:r>
      <w:r>
        <w:rPr>
          <w:color w:val="231F20"/>
          <w:spacing w:val="-14"/>
          <w:w w:val="110"/>
        </w:rPr>
        <w:t> </w:t>
      </w:r>
      <w:r>
        <w:rPr>
          <w:color w:val="231F20"/>
          <w:w w:val="110"/>
        </w:rPr>
        <w:t>sus saberes</w:t>
      </w:r>
      <w:r>
        <w:rPr>
          <w:color w:val="231F20"/>
          <w:spacing w:val="-14"/>
          <w:w w:val="110"/>
        </w:rPr>
        <w:t> </w:t>
      </w:r>
      <w:r>
        <w:rPr>
          <w:color w:val="231F20"/>
          <w:w w:val="110"/>
        </w:rPr>
        <w:t>alcanzados</w:t>
      </w:r>
      <w:r>
        <w:rPr>
          <w:color w:val="231F20"/>
          <w:spacing w:val="-14"/>
          <w:w w:val="110"/>
        </w:rPr>
        <w:t> </w:t>
      </w:r>
      <w:r>
        <w:rPr>
          <w:color w:val="231F20"/>
          <w:w w:val="110"/>
        </w:rPr>
        <w:t>a</w:t>
      </w:r>
      <w:r>
        <w:rPr>
          <w:color w:val="231F20"/>
          <w:spacing w:val="-14"/>
          <w:w w:val="110"/>
        </w:rPr>
        <w:t> </w:t>
      </w:r>
      <w:r>
        <w:rPr>
          <w:color w:val="231F20"/>
          <w:w w:val="110"/>
        </w:rPr>
        <w:t>través</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experiencia,</w:t>
      </w:r>
      <w:r>
        <w:rPr>
          <w:color w:val="231F20"/>
          <w:spacing w:val="-14"/>
          <w:w w:val="110"/>
        </w:rPr>
        <w:t> </w:t>
      </w:r>
      <w:r>
        <w:rPr>
          <w:color w:val="231F20"/>
          <w:w w:val="110"/>
        </w:rPr>
        <w:t>lo</w:t>
      </w:r>
      <w:r>
        <w:rPr>
          <w:color w:val="231F20"/>
          <w:spacing w:val="-14"/>
          <w:w w:val="110"/>
        </w:rPr>
        <w:t> </w:t>
      </w:r>
      <w:r>
        <w:rPr>
          <w:color w:val="231F20"/>
          <w:w w:val="110"/>
        </w:rPr>
        <w:t>que</w:t>
      </w:r>
      <w:r>
        <w:rPr>
          <w:color w:val="231F20"/>
          <w:spacing w:val="-14"/>
          <w:w w:val="110"/>
        </w:rPr>
        <w:t> </w:t>
      </w:r>
      <w:r>
        <w:rPr>
          <w:color w:val="231F20"/>
          <w:w w:val="110"/>
        </w:rPr>
        <w:t>repercute negativamente</w:t>
      </w:r>
      <w:r>
        <w:rPr>
          <w:color w:val="231F20"/>
          <w:spacing w:val="-8"/>
          <w:w w:val="110"/>
        </w:rPr>
        <w:t> </w:t>
      </w:r>
      <w:r>
        <w:rPr>
          <w:color w:val="231F20"/>
          <w:w w:val="110"/>
        </w:rPr>
        <w:t>sobre</w:t>
      </w:r>
      <w:r>
        <w:rPr>
          <w:color w:val="231F20"/>
          <w:spacing w:val="-8"/>
          <w:w w:val="110"/>
        </w:rPr>
        <w:t> </w:t>
      </w:r>
      <w:r>
        <w:rPr>
          <w:color w:val="231F20"/>
          <w:w w:val="110"/>
        </w:rPr>
        <w:t>la</w:t>
      </w:r>
      <w:r>
        <w:rPr>
          <w:color w:val="231F20"/>
          <w:spacing w:val="-8"/>
          <w:w w:val="110"/>
        </w:rPr>
        <w:t> </w:t>
      </w:r>
      <w:r>
        <w:rPr>
          <w:color w:val="231F20"/>
          <w:w w:val="110"/>
        </w:rPr>
        <w:t>generación</w:t>
      </w:r>
      <w:r>
        <w:rPr>
          <w:color w:val="231F20"/>
          <w:spacing w:val="-8"/>
          <w:w w:val="110"/>
        </w:rPr>
        <w:t> </w:t>
      </w:r>
      <w:r>
        <w:rPr>
          <w:color w:val="231F20"/>
          <w:w w:val="110"/>
        </w:rPr>
        <w:t>de</w:t>
      </w:r>
      <w:r>
        <w:rPr>
          <w:color w:val="231F20"/>
          <w:spacing w:val="-8"/>
          <w:w w:val="110"/>
        </w:rPr>
        <w:t> </w:t>
      </w:r>
      <w:r>
        <w:rPr>
          <w:color w:val="231F20"/>
          <w:w w:val="110"/>
        </w:rPr>
        <w:t>capacidades</w:t>
      </w:r>
      <w:r>
        <w:rPr>
          <w:color w:val="231F20"/>
          <w:spacing w:val="-8"/>
          <w:w w:val="110"/>
        </w:rPr>
        <w:t> </w:t>
      </w:r>
      <w:r>
        <w:rPr>
          <w:color w:val="231F20"/>
          <w:w w:val="110"/>
        </w:rPr>
        <w:t>de</w:t>
      </w:r>
      <w:r>
        <w:rPr>
          <w:color w:val="231F20"/>
          <w:spacing w:val="-8"/>
          <w:w w:val="110"/>
        </w:rPr>
        <w:t> </w:t>
      </w:r>
      <w:r>
        <w:rPr>
          <w:color w:val="231F20"/>
          <w:w w:val="110"/>
        </w:rPr>
        <w:t>innova- ción</w:t>
      </w:r>
      <w:r>
        <w:rPr>
          <w:color w:val="231F20"/>
          <w:spacing w:val="-18"/>
          <w:w w:val="110"/>
        </w:rPr>
        <w:t> </w:t>
      </w:r>
      <w:r>
        <w:rPr>
          <w:color w:val="231F20"/>
          <w:w w:val="110"/>
        </w:rPr>
        <w:t>en</w:t>
      </w:r>
      <w:r>
        <w:rPr>
          <w:color w:val="231F20"/>
          <w:spacing w:val="-18"/>
          <w:w w:val="110"/>
        </w:rPr>
        <w:t> </w:t>
      </w:r>
      <w:r>
        <w:rPr>
          <w:color w:val="231F20"/>
          <w:w w:val="110"/>
        </w:rPr>
        <w:t>las</w:t>
      </w:r>
      <w:r>
        <w:rPr>
          <w:color w:val="231F20"/>
          <w:spacing w:val="-18"/>
          <w:w w:val="110"/>
        </w:rPr>
        <w:t> </w:t>
      </w:r>
      <w:r>
        <w:rPr>
          <w:color w:val="231F20"/>
          <w:w w:val="110"/>
        </w:rPr>
        <w:t>organizaciones.</w:t>
      </w:r>
    </w:p>
    <w:p>
      <w:pPr>
        <w:pStyle w:val="BodyText"/>
        <w:spacing w:line="307" w:lineRule="auto" w:before="120"/>
        <w:ind w:left="583" w:right="244"/>
        <w:jc w:val="both"/>
      </w:pPr>
      <w:r>
        <w:rPr>
          <w:color w:val="231F20"/>
          <w:w w:val="110"/>
        </w:rPr>
        <w:t>En “Emprendedores e incubadoras de empresas en el contex- to triple hélice: una propuesta de análisis”, capítulo escrito por</w:t>
      </w:r>
      <w:r>
        <w:rPr>
          <w:color w:val="231F20"/>
          <w:spacing w:val="-6"/>
          <w:w w:val="110"/>
        </w:rPr>
        <w:t> </w:t>
      </w:r>
      <w:r>
        <w:rPr>
          <w:color w:val="231F20"/>
          <w:w w:val="110"/>
        </w:rPr>
        <w:t>Rosa</w:t>
      </w:r>
      <w:r>
        <w:rPr>
          <w:color w:val="231F20"/>
          <w:spacing w:val="-6"/>
          <w:w w:val="110"/>
        </w:rPr>
        <w:t> </w:t>
      </w:r>
      <w:r>
        <w:rPr>
          <w:color w:val="231F20"/>
          <w:w w:val="110"/>
        </w:rPr>
        <w:t>Azalea</w:t>
      </w:r>
      <w:r>
        <w:rPr>
          <w:color w:val="231F20"/>
          <w:spacing w:val="-6"/>
          <w:w w:val="110"/>
        </w:rPr>
        <w:t> </w:t>
      </w:r>
      <w:r>
        <w:rPr>
          <w:color w:val="231F20"/>
          <w:w w:val="110"/>
        </w:rPr>
        <w:t>Canales</w:t>
      </w:r>
      <w:r>
        <w:rPr>
          <w:color w:val="231F20"/>
          <w:spacing w:val="-6"/>
          <w:w w:val="110"/>
        </w:rPr>
        <w:t> </w:t>
      </w:r>
      <w:r>
        <w:rPr>
          <w:color w:val="231F20"/>
          <w:w w:val="110"/>
        </w:rPr>
        <w:t>García,</w:t>
      </w:r>
      <w:r>
        <w:rPr>
          <w:color w:val="231F20"/>
          <w:spacing w:val="-6"/>
          <w:w w:val="110"/>
        </w:rPr>
        <w:t> </w:t>
      </w:r>
      <w:r>
        <w:rPr>
          <w:color w:val="231F20"/>
          <w:w w:val="110"/>
        </w:rPr>
        <w:t>Juan</w:t>
      </w:r>
      <w:r>
        <w:rPr>
          <w:color w:val="231F20"/>
          <w:spacing w:val="-6"/>
          <w:w w:val="110"/>
        </w:rPr>
        <w:t> </w:t>
      </w:r>
      <w:r>
        <w:rPr>
          <w:color w:val="231F20"/>
          <w:w w:val="110"/>
        </w:rPr>
        <w:t>Andrés</w:t>
      </w:r>
      <w:r>
        <w:rPr>
          <w:color w:val="231F20"/>
          <w:spacing w:val="-6"/>
          <w:w w:val="110"/>
        </w:rPr>
        <w:t> </w:t>
      </w:r>
      <w:r>
        <w:rPr>
          <w:color w:val="231F20"/>
          <w:w w:val="110"/>
        </w:rPr>
        <w:t>Godínez</w:t>
      </w:r>
      <w:r>
        <w:rPr>
          <w:color w:val="231F20"/>
          <w:spacing w:val="-6"/>
          <w:w w:val="110"/>
        </w:rPr>
        <w:t> </w:t>
      </w:r>
      <w:r>
        <w:rPr>
          <w:color w:val="231F20"/>
          <w:w w:val="110"/>
        </w:rPr>
        <w:t>Enciso</w:t>
      </w:r>
      <w:r>
        <w:rPr>
          <w:color w:val="231F20"/>
          <w:spacing w:val="-6"/>
          <w:w w:val="110"/>
        </w:rPr>
        <w:t> </w:t>
      </w:r>
      <w:r>
        <w:rPr>
          <w:color w:val="231F20"/>
          <w:w w:val="110"/>
        </w:rPr>
        <w:t>y Liliana Rendón Rojas, se propone un marco de referencia que posibilite</w:t>
      </w:r>
      <w:r>
        <w:rPr>
          <w:color w:val="231F20"/>
          <w:spacing w:val="-28"/>
          <w:w w:val="110"/>
        </w:rPr>
        <w:t> </w:t>
      </w:r>
      <w:r>
        <w:rPr>
          <w:color w:val="231F20"/>
          <w:w w:val="110"/>
        </w:rPr>
        <w:t>identificar</w:t>
      </w:r>
      <w:r>
        <w:rPr>
          <w:color w:val="231F20"/>
          <w:spacing w:val="-28"/>
          <w:w w:val="110"/>
        </w:rPr>
        <w:t> </w:t>
      </w:r>
      <w:r>
        <w:rPr>
          <w:color w:val="231F20"/>
          <w:w w:val="110"/>
        </w:rPr>
        <w:t>los</w:t>
      </w:r>
      <w:r>
        <w:rPr>
          <w:color w:val="231F20"/>
          <w:spacing w:val="-28"/>
          <w:w w:val="110"/>
        </w:rPr>
        <w:t> </w:t>
      </w:r>
      <w:r>
        <w:rPr>
          <w:color w:val="231F20"/>
          <w:w w:val="110"/>
        </w:rPr>
        <w:t>aspectos</w:t>
      </w:r>
      <w:r>
        <w:rPr>
          <w:color w:val="231F20"/>
          <w:spacing w:val="-28"/>
          <w:w w:val="110"/>
        </w:rPr>
        <w:t> </w:t>
      </w:r>
      <w:r>
        <w:rPr>
          <w:color w:val="231F20"/>
          <w:w w:val="110"/>
        </w:rPr>
        <w:t>trascendentales</w:t>
      </w:r>
      <w:r>
        <w:rPr>
          <w:color w:val="231F20"/>
          <w:spacing w:val="-28"/>
          <w:w w:val="110"/>
        </w:rPr>
        <w:t> </w:t>
      </w:r>
      <w:r>
        <w:rPr>
          <w:color w:val="231F20"/>
          <w:w w:val="110"/>
        </w:rPr>
        <w:t>para</w:t>
      </w:r>
      <w:r>
        <w:rPr>
          <w:color w:val="231F20"/>
          <w:spacing w:val="-28"/>
          <w:w w:val="110"/>
        </w:rPr>
        <w:t> </w:t>
      </w:r>
      <w:r>
        <w:rPr>
          <w:color w:val="231F20"/>
          <w:w w:val="110"/>
        </w:rPr>
        <w:t>estudiar el</w:t>
      </w:r>
      <w:r>
        <w:rPr>
          <w:color w:val="231F20"/>
          <w:spacing w:val="-19"/>
          <w:w w:val="110"/>
        </w:rPr>
        <w:t> </w:t>
      </w:r>
      <w:r>
        <w:rPr>
          <w:color w:val="231F20"/>
          <w:w w:val="110"/>
        </w:rPr>
        <w:t>papel</w:t>
      </w:r>
      <w:r>
        <w:rPr>
          <w:color w:val="231F20"/>
          <w:spacing w:val="-19"/>
          <w:w w:val="110"/>
        </w:rPr>
        <w:t> </w:t>
      </w:r>
      <w:r>
        <w:rPr>
          <w:color w:val="231F20"/>
          <w:w w:val="110"/>
        </w:rPr>
        <w:t>del</w:t>
      </w:r>
      <w:r>
        <w:rPr>
          <w:color w:val="231F20"/>
          <w:spacing w:val="-19"/>
          <w:w w:val="110"/>
        </w:rPr>
        <w:t> </w:t>
      </w:r>
      <w:r>
        <w:rPr>
          <w:color w:val="231F20"/>
          <w:w w:val="110"/>
        </w:rPr>
        <w:t>emprendedor</w:t>
      </w:r>
      <w:r>
        <w:rPr>
          <w:color w:val="231F20"/>
          <w:spacing w:val="-19"/>
          <w:w w:val="110"/>
        </w:rPr>
        <w:t> </w:t>
      </w:r>
      <w:r>
        <w:rPr>
          <w:color w:val="231F20"/>
          <w:w w:val="110"/>
        </w:rPr>
        <w:t>y</w:t>
      </w:r>
      <w:r>
        <w:rPr>
          <w:color w:val="231F20"/>
          <w:spacing w:val="-19"/>
          <w:w w:val="110"/>
        </w:rPr>
        <w:t> </w:t>
      </w:r>
      <w:r>
        <w:rPr>
          <w:color w:val="231F20"/>
          <w:w w:val="110"/>
        </w:rPr>
        <w:t>las</w:t>
      </w:r>
      <w:r>
        <w:rPr>
          <w:color w:val="231F20"/>
          <w:spacing w:val="-19"/>
          <w:w w:val="110"/>
        </w:rPr>
        <w:t> </w:t>
      </w:r>
      <w:r>
        <w:rPr>
          <w:color w:val="231F20"/>
          <w:w w:val="110"/>
        </w:rPr>
        <w:t>incubadoras</w:t>
      </w:r>
      <w:r>
        <w:rPr>
          <w:color w:val="231F20"/>
          <w:spacing w:val="-19"/>
          <w:w w:val="110"/>
        </w:rPr>
        <w:t> </w:t>
      </w:r>
      <w:r>
        <w:rPr>
          <w:color w:val="231F20"/>
          <w:w w:val="110"/>
        </w:rPr>
        <w:t>de</w:t>
      </w:r>
      <w:r>
        <w:rPr>
          <w:color w:val="231F20"/>
          <w:spacing w:val="-19"/>
          <w:w w:val="110"/>
        </w:rPr>
        <w:t> </w:t>
      </w:r>
      <w:r>
        <w:rPr>
          <w:color w:val="231F20"/>
          <w:w w:val="110"/>
        </w:rPr>
        <w:t>empresas</w:t>
      </w:r>
      <w:r>
        <w:rPr>
          <w:color w:val="231F20"/>
          <w:spacing w:val="-19"/>
          <w:w w:val="110"/>
        </w:rPr>
        <w:t> </w:t>
      </w:r>
      <w:r>
        <w:rPr>
          <w:color w:val="231F20"/>
          <w:w w:val="110"/>
        </w:rPr>
        <w:t>desde el ámbito de la triple hélice: universidad-industria-gobierno. A</w:t>
      </w:r>
      <w:r>
        <w:rPr>
          <w:color w:val="231F20"/>
          <w:spacing w:val="-10"/>
          <w:w w:val="110"/>
        </w:rPr>
        <w:t> </w:t>
      </w:r>
      <w:r>
        <w:rPr>
          <w:color w:val="231F20"/>
          <w:w w:val="110"/>
        </w:rPr>
        <w:t>lo</w:t>
      </w:r>
      <w:r>
        <w:rPr>
          <w:color w:val="231F20"/>
          <w:spacing w:val="-10"/>
          <w:w w:val="110"/>
        </w:rPr>
        <w:t> </w:t>
      </w:r>
      <w:r>
        <w:rPr>
          <w:color w:val="231F20"/>
          <w:w w:val="110"/>
        </w:rPr>
        <w:t>largo</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apartados,</w:t>
      </w:r>
      <w:r>
        <w:rPr>
          <w:color w:val="231F20"/>
          <w:spacing w:val="-10"/>
          <w:w w:val="110"/>
        </w:rPr>
        <w:t> </w:t>
      </w:r>
      <w:r>
        <w:rPr>
          <w:color w:val="231F20"/>
          <w:w w:val="110"/>
        </w:rPr>
        <w:t>se</w:t>
      </w:r>
      <w:r>
        <w:rPr>
          <w:color w:val="231F20"/>
          <w:spacing w:val="-10"/>
          <w:w w:val="110"/>
        </w:rPr>
        <w:t> </w:t>
      </w:r>
      <w:r>
        <w:rPr>
          <w:color w:val="231F20"/>
          <w:w w:val="110"/>
        </w:rPr>
        <w:t>presentan</w:t>
      </w:r>
      <w:r>
        <w:rPr>
          <w:color w:val="231F20"/>
          <w:spacing w:val="-10"/>
          <w:w w:val="110"/>
        </w:rPr>
        <w:t> </w:t>
      </w:r>
      <w:r>
        <w:rPr>
          <w:color w:val="231F20"/>
          <w:w w:val="110"/>
        </w:rPr>
        <w:t>las</w:t>
      </w:r>
      <w:r>
        <w:rPr>
          <w:color w:val="231F20"/>
          <w:spacing w:val="-10"/>
          <w:w w:val="110"/>
        </w:rPr>
        <w:t> </w:t>
      </w:r>
      <w:r>
        <w:rPr>
          <w:color w:val="231F20"/>
          <w:w w:val="110"/>
        </w:rPr>
        <w:t>distintas</w:t>
      </w:r>
      <w:r>
        <w:rPr>
          <w:color w:val="231F20"/>
          <w:spacing w:val="-10"/>
          <w:w w:val="110"/>
        </w:rPr>
        <w:t> </w:t>
      </w:r>
      <w:r>
        <w:rPr>
          <w:color w:val="231F20"/>
          <w:w w:val="110"/>
        </w:rPr>
        <w:t>nociones de</w:t>
      </w:r>
      <w:r>
        <w:rPr>
          <w:color w:val="231F20"/>
          <w:spacing w:val="-20"/>
          <w:w w:val="110"/>
        </w:rPr>
        <w:t> </w:t>
      </w:r>
      <w:r>
        <w:rPr>
          <w:color w:val="231F20"/>
          <w:w w:val="110"/>
        </w:rPr>
        <w:t>dicho</w:t>
      </w:r>
      <w:r>
        <w:rPr>
          <w:color w:val="231F20"/>
          <w:spacing w:val="-20"/>
          <w:w w:val="110"/>
        </w:rPr>
        <w:t> </w:t>
      </w:r>
      <w:r>
        <w:rPr>
          <w:color w:val="231F20"/>
          <w:w w:val="110"/>
        </w:rPr>
        <w:t>concepto,</w:t>
      </w:r>
      <w:r>
        <w:rPr>
          <w:color w:val="231F20"/>
          <w:spacing w:val="-20"/>
          <w:w w:val="110"/>
        </w:rPr>
        <w:t> </w:t>
      </w:r>
      <w:r>
        <w:rPr>
          <w:color w:val="231F20"/>
          <w:w w:val="110"/>
        </w:rPr>
        <w:t>desarrollado</w:t>
      </w:r>
      <w:r>
        <w:rPr>
          <w:color w:val="231F20"/>
          <w:spacing w:val="-20"/>
          <w:w w:val="110"/>
        </w:rPr>
        <w:t> </w:t>
      </w:r>
      <w:r>
        <w:rPr>
          <w:color w:val="231F20"/>
          <w:w w:val="110"/>
        </w:rPr>
        <w:t>originalmente</w:t>
      </w:r>
      <w:r>
        <w:rPr>
          <w:color w:val="231F20"/>
          <w:spacing w:val="-20"/>
          <w:w w:val="110"/>
        </w:rPr>
        <w:t> </w:t>
      </w:r>
      <w:r>
        <w:rPr>
          <w:color w:val="231F20"/>
          <w:w w:val="110"/>
        </w:rPr>
        <w:t>por</w:t>
      </w:r>
      <w:r>
        <w:rPr>
          <w:color w:val="231F20"/>
          <w:spacing w:val="-20"/>
          <w:w w:val="110"/>
        </w:rPr>
        <w:t> </w:t>
      </w:r>
      <w:r>
        <w:rPr>
          <w:color w:val="231F20"/>
          <w:w w:val="110"/>
        </w:rPr>
        <w:t>Etzkowitz</w:t>
      </w:r>
      <w:r>
        <w:rPr>
          <w:color w:val="231F20"/>
          <w:spacing w:val="-20"/>
          <w:w w:val="110"/>
        </w:rPr>
        <w:t> </w:t>
      </w:r>
      <w:r>
        <w:rPr>
          <w:color w:val="231F20"/>
          <w:w w:val="110"/>
        </w:rPr>
        <w:t>y Leydesdorff</w:t>
      </w:r>
      <w:r>
        <w:rPr>
          <w:color w:val="231F20"/>
          <w:spacing w:val="-5"/>
          <w:w w:val="110"/>
        </w:rPr>
        <w:t> </w:t>
      </w:r>
      <w:r>
        <w:rPr>
          <w:color w:val="231F20"/>
          <w:w w:val="110"/>
        </w:rPr>
        <w:t>en</w:t>
      </w:r>
      <w:r>
        <w:rPr>
          <w:color w:val="231F20"/>
          <w:spacing w:val="-5"/>
          <w:w w:val="110"/>
        </w:rPr>
        <w:t> </w:t>
      </w:r>
      <w:r>
        <w:rPr>
          <w:color w:val="231F20"/>
          <w:w w:val="110"/>
        </w:rPr>
        <w:t>1998,</w:t>
      </w:r>
      <w:r>
        <w:rPr>
          <w:color w:val="231F20"/>
          <w:spacing w:val="-5"/>
          <w:w w:val="110"/>
        </w:rPr>
        <w:t> </w:t>
      </w:r>
      <w:r>
        <w:rPr>
          <w:color w:val="231F20"/>
          <w:w w:val="110"/>
        </w:rPr>
        <w:t>el</w:t>
      </w:r>
      <w:r>
        <w:rPr>
          <w:color w:val="231F20"/>
          <w:spacing w:val="-5"/>
          <w:w w:val="110"/>
        </w:rPr>
        <w:t> </w:t>
      </w:r>
      <w:r>
        <w:rPr>
          <w:color w:val="231F20"/>
          <w:w w:val="110"/>
        </w:rPr>
        <w:t>cual</w:t>
      </w:r>
      <w:r>
        <w:rPr>
          <w:color w:val="231F20"/>
          <w:spacing w:val="-5"/>
          <w:w w:val="110"/>
        </w:rPr>
        <w:t> </w:t>
      </w:r>
      <w:r>
        <w:rPr>
          <w:color w:val="231F20"/>
          <w:w w:val="110"/>
        </w:rPr>
        <w:t>se</w:t>
      </w:r>
      <w:r>
        <w:rPr>
          <w:color w:val="231F20"/>
          <w:spacing w:val="-5"/>
          <w:w w:val="110"/>
        </w:rPr>
        <w:t> </w:t>
      </w:r>
      <w:r>
        <w:rPr>
          <w:color w:val="231F20"/>
          <w:w w:val="110"/>
        </w:rPr>
        <w:t>ha</w:t>
      </w:r>
      <w:r>
        <w:rPr>
          <w:color w:val="231F20"/>
          <w:spacing w:val="-5"/>
          <w:w w:val="110"/>
        </w:rPr>
        <w:t> </w:t>
      </w:r>
      <w:r>
        <w:rPr>
          <w:color w:val="231F20"/>
          <w:w w:val="110"/>
        </w:rPr>
        <w:t>constituido</w:t>
      </w:r>
      <w:r>
        <w:rPr>
          <w:color w:val="231F20"/>
          <w:spacing w:val="-5"/>
          <w:w w:val="110"/>
        </w:rPr>
        <w:t> </w:t>
      </w:r>
      <w:r>
        <w:rPr>
          <w:color w:val="231F20"/>
          <w:w w:val="110"/>
        </w:rPr>
        <w:t>en</w:t>
      </w:r>
      <w:r>
        <w:rPr>
          <w:color w:val="231F20"/>
          <w:spacing w:val="-5"/>
          <w:w w:val="110"/>
        </w:rPr>
        <w:t> </w:t>
      </w:r>
      <w:r>
        <w:rPr>
          <w:color w:val="231F20"/>
          <w:w w:val="110"/>
        </w:rPr>
        <w:t>una</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lí- neas</w:t>
      </w:r>
      <w:r>
        <w:rPr>
          <w:color w:val="231F20"/>
          <w:spacing w:val="-15"/>
          <w:w w:val="110"/>
        </w:rPr>
        <w:t> </w:t>
      </w:r>
      <w:r>
        <w:rPr>
          <w:color w:val="231F20"/>
          <w:w w:val="110"/>
        </w:rPr>
        <w:t>de</w:t>
      </w:r>
      <w:r>
        <w:rPr>
          <w:color w:val="231F20"/>
          <w:spacing w:val="-15"/>
          <w:w w:val="110"/>
        </w:rPr>
        <w:t> </w:t>
      </w:r>
      <w:r>
        <w:rPr>
          <w:color w:val="231F20"/>
          <w:w w:val="110"/>
        </w:rPr>
        <w:t>análisis</w:t>
      </w:r>
      <w:r>
        <w:rPr>
          <w:color w:val="231F20"/>
          <w:spacing w:val="-15"/>
          <w:w w:val="110"/>
        </w:rPr>
        <w:t> </w:t>
      </w:r>
      <w:r>
        <w:rPr>
          <w:color w:val="231F20"/>
          <w:w w:val="110"/>
        </w:rPr>
        <w:t>para</w:t>
      </w:r>
      <w:r>
        <w:rPr>
          <w:color w:val="231F20"/>
          <w:spacing w:val="-15"/>
          <w:w w:val="110"/>
        </w:rPr>
        <w:t> </w:t>
      </w:r>
      <w:r>
        <w:rPr>
          <w:color w:val="231F20"/>
          <w:w w:val="110"/>
        </w:rPr>
        <w:t>el</w:t>
      </w:r>
      <w:r>
        <w:rPr>
          <w:color w:val="231F20"/>
          <w:spacing w:val="-15"/>
          <w:w w:val="110"/>
        </w:rPr>
        <w:t> </w:t>
      </w:r>
      <w:r>
        <w:rPr>
          <w:color w:val="231F20"/>
          <w:w w:val="110"/>
        </w:rPr>
        <w:t>estudio</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formación</w:t>
      </w:r>
      <w:r>
        <w:rPr>
          <w:color w:val="231F20"/>
          <w:spacing w:val="-15"/>
          <w:w w:val="110"/>
        </w:rPr>
        <w:t> </w:t>
      </w:r>
      <w:r>
        <w:rPr>
          <w:color w:val="231F20"/>
          <w:w w:val="110"/>
        </w:rPr>
        <w:t>de</w:t>
      </w:r>
      <w:r>
        <w:rPr>
          <w:color w:val="231F20"/>
          <w:spacing w:val="-15"/>
          <w:w w:val="110"/>
        </w:rPr>
        <w:t> </w:t>
      </w:r>
      <w:r>
        <w:rPr>
          <w:color w:val="231F20"/>
          <w:w w:val="110"/>
        </w:rPr>
        <w:t>conocimien- to</w:t>
      </w:r>
      <w:r>
        <w:rPr>
          <w:color w:val="231F20"/>
          <w:spacing w:val="-10"/>
          <w:w w:val="110"/>
        </w:rPr>
        <w:t> </w:t>
      </w:r>
      <w:r>
        <w:rPr>
          <w:color w:val="231F20"/>
          <w:w w:val="110"/>
        </w:rPr>
        <w:t>sistémico</w:t>
      </w:r>
      <w:r>
        <w:rPr>
          <w:color w:val="231F20"/>
          <w:spacing w:val="-10"/>
          <w:w w:val="110"/>
        </w:rPr>
        <w:t> </w:t>
      </w:r>
      <w:r>
        <w:rPr>
          <w:color w:val="231F20"/>
          <w:w w:val="110"/>
        </w:rPr>
        <w:t>entre</w:t>
      </w:r>
      <w:r>
        <w:rPr>
          <w:color w:val="231F20"/>
          <w:spacing w:val="-10"/>
          <w:w w:val="110"/>
        </w:rPr>
        <w:t> </w:t>
      </w:r>
      <w:r>
        <w:rPr>
          <w:color w:val="231F20"/>
          <w:w w:val="110"/>
        </w:rPr>
        <w:t>distintas</w:t>
      </w:r>
      <w:r>
        <w:rPr>
          <w:color w:val="231F20"/>
          <w:spacing w:val="-10"/>
          <w:w w:val="110"/>
        </w:rPr>
        <w:t> </w:t>
      </w:r>
      <w:r>
        <w:rPr>
          <w:color w:val="231F20"/>
          <w:w w:val="110"/>
        </w:rPr>
        <w:t>organizaciones.</w:t>
      </w:r>
      <w:r>
        <w:rPr>
          <w:color w:val="231F20"/>
          <w:spacing w:val="-10"/>
          <w:w w:val="110"/>
        </w:rPr>
        <w:t> </w:t>
      </w:r>
      <w:r>
        <w:rPr>
          <w:color w:val="231F20"/>
          <w:w w:val="110"/>
        </w:rPr>
        <w:t>Concretamente,</w:t>
      </w:r>
      <w:r>
        <w:rPr>
          <w:color w:val="231F20"/>
          <w:spacing w:val="-10"/>
          <w:w w:val="110"/>
        </w:rPr>
        <w:t> </w:t>
      </w:r>
      <w:r>
        <w:rPr>
          <w:color w:val="231F20"/>
          <w:w w:val="110"/>
        </w:rPr>
        <w:t>el enfoque planteado en este trabajo, conjuga la noción de em- prendedor como un aspecto precedente a la configuración de incubadoras</w:t>
      </w:r>
      <w:r>
        <w:rPr>
          <w:color w:val="231F20"/>
          <w:spacing w:val="-20"/>
          <w:w w:val="110"/>
        </w:rPr>
        <w:t> </w:t>
      </w:r>
      <w:r>
        <w:rPr>
          <w:color w:val="231F20"/>
          <w:w w:val="110"/>
        </w:rPr>
        <w:t>y</w:t>
      </w:r>
      <w:r>
        <w:rPr>
          <w:color w:val="231F20"/>
          <w:spacing w:val="-20"/>
          <w:w w:val="110"/>
        </w:rPr>
        <w:t> </w:t>
      </w:r>
      <w:r>
        <w:rPr>
          <w:color w:val="231F20"/>
          <w:w w:val="110"/>
        </w:rPr>
        <w:t>procura</w:t>
      </w:r>
      <w:r>
        <w:rPr>
          <w:color w:val="231F20"/>
          <w:spacing w:val="-20"/>
          <w:w w:val="110"/>
        </w:rPr>
        <w:t> </w:t>
      </w:r>
      <w:r>
        <w:rPr>
          <w:color w:val="231F20"/>
          <w:w w:val="110"/>
        </w:rPr>
        <w:t>destacar</w:t>
      </w:r>
      <w:r>
        <w:rPr>
          <w:color w:val="231F20"/>
          <w:spacing w:val="-20"/>
          <w:w w:val="110"/>
        </w:rPr>
        <w:t> </w:t>
      </w:r>
      <w:r>
        <w:rPr>
          <w:color w:val="231F20"/>
          <w:w w:val="110"/>
        </w:rPr>
        <w:t>diversos</w:t>
      </w:r>
      <w:r>
        <w:rPr>
          <w:color w:val="231F20"/>
          <w:spacing w:val="-20"/>
          <w:w w:val="110"/>
        </w:rPr>
        <w:t> </w:t>
      </w:r>
      <w:r>
        <w:rPr>
          <w:color w:val="231F20"/>
          <w:w w:val="110"/>
        </w:rPr>
        <w:t>elementos</w:t>
      </w:r>
      <w:r>
        <w:rPr>
          <w:color w:val="231F20"/>
          <w:spacing w:val="-20"/>
          <w:w w:val="110"/>
        </w:rPr>
        <w:t> </w:t>
      </w:r>
      <w:r>
        <w:rPr>
          <w:color w:val="231F20"/>
          <w:w w:val="110"/>
        </w:rPr>
        <w:t>relevantes que</w:t>
      </w:r>
      <w:r>
        <w:rPr>
          <w:color w:val="231F20"/>
          <w:spacing w:val="-12"/>
          <w:w w:val="110"/>
        </w:rPr>
        <w:t> </w:t>
      </w:r>
      <w:r>
        <w:rPr>
          <w:color w:val="231F20"/>
          <w:w w:val="110"/>
        </w:rPr>
        <w:t>son</w:t>
      </w:r>
      <w:r>
        <w:rPr>
          <w:color w:val="231F20"/>
          <w:spacing w:val="-12"/>
          <w:w w:val="110"/>
        </w:rPr>
        <w:t> </w:t>
      </w:r>
      <w:r>
        <w:rPr>
          <w:color w:val="231F20"/>
          <w:w w:val="110"/>
        </w:rPr>
        <w:t>contemplados</w:t>
      </w:r>
      <w:r>
        <w:rPr>
          <w:color w:val="231F20"/>
          <w:spacing w:val="-12"/>
          <w:w w:val="110"/>
        </w:rPr>
        <w:t> </w:t>
      </w:r>
      <w:r>
        <w:rPr>
          <w:color w:val="231F20"/>
          <w:w w:val="110"/>
        </w:rPr>
        <w:t>desde</w:t>
      </w:r>
      <w:r>
        <w:rPr>
          <w:color w:val="231F20"/>
          <w:spacing w:val="-12"/>
          <w:w w:val="110"/>
        </w:rPr>
        <w:t> </w:t>
      </w:r>
      <w:r>
        <w:rPr>
          <w:color w:val="231F20"/>
          <w:w w:val="110"/>
        </w:rPr>
        <w:t>distintos</w:t>
      </w:r>
      <w:r>
        <w:rPr>
          <w:color w:val="231F20"/>
          <w:spacing w:val="-12"/>
          <w:w w:val="110"/>
        </w:rPr>
        <w:t> </w:t>
      </w:r>
      <w:r>
        <w:rPr>
          <w:color w:val="231F20"/>
          <w:w w:val="110"/>
        </w:rPr>
        <w:t>modelos</w:t>
      </w:r>
      <w:r>
        <w:rPr>
          <w:color w:val="231F20"/>
          <w:spacing w:val="-12"/>
          <w:w w:val="110"/>
        </w:rPr>
        <w:t> </w:t>
      </w:r>
      <w:r>
        <w:rPr>
          <w:color w:val="231F20"/>
          <w:w w:val="110"/>
        </w:rPr>
        <w:t>de</w:t>
      </w:r>
      <w:r>
        <w:rPr>
          <w:color w:val="231F20"/>
          <w:spacing w:val="-12"/>
          <w:w w:val="110"/>
        </w:rPr>
        <w:t> </w:t>
      </w:r>
      <w:r>
        <w:rPr>
          <w:color w:val="231F20"/>
          <w:w w:val="110"/>
        </w:rPr>
        <w:t>incubación. Desde</w:t>
      </w:r>
      <w:r>
        <w:rPr>
          <w:color w:val="231F20"/>
          <w:spacing w:val="-18"/>
          <w:w w:val="110"/>
        </w:rPr>
        <w:t> </w:t>
      </w:r>
      <w:r>
        <w:rPr>
          <w:color w:val="231F20"/>
          <w:w w:val="110"/>
        </w:rPr>
        <w:t>la</w:t>
      </w:r>
      <w:r>
        <w:rPr>
          <w:color w:val="231F20"/>
          <w:spacing w:val="-18"/>
          <w:w w:val="110"/>
        </w:rPr>
        <w:t> </w:t>
      </w:r>
      <w:r>
        <w:rPr>
          <w:color w:val="231F20"/>
          <w:w w:val="110"/>
        </w:rPr>
        <w:t>óptica</w:t>
      </w:r>
      <w:r>
        <w:rPr>
          <w:color w:val="231F20"/>
          <w:spacing w:val="-18"/>
          <w:w w:val="110"/>
        </w:rPr>
        <w:t> </w:t>
      </w:r>
      <w:r>
        <w:rPr>
          <w:color w:val="231F20"/>
          <w:w w:val="110"/>
        </w:rPr>
        <w:t>de</w:t>
      </w:r>
      <w:r>
        <w:rPr>
          <w:color w:val="231F20"/>
          <w:spacing w:val="-18"/>
          <w:w w:val="110"/>
        </w:rPr>
        <w:t> </w:t>
      </w:r>
      <w:r>
        <w:rPr>
          <w:color w:val="231F20"/>
          <w:w w:val="110"/>
        </w:rPr>
        <w:t>los</w:t>
      </w:r>
      <w:r>
        <w:rPr>
          <w:color w:val="231F20"/>
          <w:spacing w:val="-18"/>
          <w:w w:val="110"/>
        </w:rPr>
        <w:t> </w:t>
      </w:r>
      <w:r>
        <w:rPr>
          <w:color w:val="231F20"/>
          <w:w w:val="110"/>
        </w:rPr>
        <w:t>autores,</w:t>
      </w:r>
      <w:r>
        <w:rPr>
          <w:color w:val="231F20"/>
          <w:spacing w:val="-18"/>
          <w:w w:val="110"/>
        </w:rPr>
        <w:t> </w:t>
      </w:r>
      <w:r>
        <w:rPr>
          <w:color w:val="231F20"/>
          <w:w w:val="110"/>
        </w:rPr>
        <w:t>el</w:t>
      </w:r>
      <w:r>
        <w:rPr>
          <w:color w:val="231F20"/>
          <w:spacing w:val="-18"/>
          <w:w w:val="110"/>
        </w:rPr>
        <w:t> </w:t>
      </w:r>
      <w:r>
        <w:rPr>
          <w:color w:val="231F20"/>
          <w:w w:val="110"/>
        </w:rPr>
        <w:t>emprendimiento,</w:t>
      </w:r>
      <w:r>
        <w:rPr>
          <w:color w:val="231F20"/>
          <w:spacing w:val="-18"/>
          <w:w w:val="110"/>
        </w:rPr>
        <w:t> </w:t>
      </w:r>
      <w:r>
        <w:rPr>
          <w:color w:val="231F20"/>
          <w:w w:val="110"/>
        </w:rPr>
        <w:t>la</w:t>
      </w:r>
      <w:r>
        <w:rPr>
          <w:color w:val="231F20"/>
          <w:spacing w:val="-18"/>
          <w:w w:val="110"/>
        </w:rPr>
        <w:t> </w:t>
      </w:r>
      <w:r>
        <w:rPr>
          <w:color w:val="231F20"/>
          <w:w w:val="110"/>
        </w:rPr>
        <w:t>búsqueda</w:t>
      </w:r>
    </w:p>
    <w:p>
      <w:pPr>
        <w:spacing w:after="0" w:line="307" w:lineRule="auto"/>
        <w:jc w:val="both"/>
        <w:sectPr>
          <w:headerReference w:type="even" r:id="rId92"/>
          <w:footerReference w:type="even" r:id="rId93"/>
          <w:footerReference w:type="default" r:id="rId94"/>
          <w:pgSz w:w="7380" w:h="11340"/>
          <w:pgMar w:header="0" w:footer="494" w:top="1040" w:bottom="680" w:left="380" w:right="1000"/>
          <w:pgNumType w:start="22"/>
        </w:sectPr>
      </w:pPr>
    </w:p>
    <w:p>
      <w:pPr>
        <w:pStyle w:val="BodyText"/>
        <w:spacing w:line="307" w:lineRule="auto" w:before="43"/>
        <w:ind w:left="247" w:right="541"/>
        <w:jc w:val="both"/>
      </w:pPr>
      <w:r>
        <w:rPr>
          <w:color w:val="231F20"/>
          <w:w w:val="105"/>
        </w:rPr>
        <w:t>de diferenciación para competir ventajosamente, es una condi- ción indispensable para propiciar estrategias organizacionales como la incubación de empresas. Este análisis añade un aspecto etiquetado como “dimensión para países en desarrollo”, debi- do a que en estas economías las incubadoras y los emprende- dores</w:t>
      </w:r>
      <w:r>
        <w:rPr>
          <w:color w:val="231F20"/>
          <w:spacing w:val="-4"/>
          <w:w w:val="105"/>
        </w:rPr>
        <w:t> </w:t>
      </w:r>
      <w:r>
        <w:rPr>
          <w:color w:val="231F20"/>
          <w:w w:val="105"/>
        </w:rPr>
        <w:t>actúan</w:t>
      </w:r>
      <w:r>
        <w:rPr>
          <w:color w:val="231F20"/>
          <w:spacing w:val="-4"/>
          <w:w w:val="105"/>
        </w:rPr>
        <w:t> </w:t>
      </w:r>
      <w:r>
        <w:rPr>
          <w:color w:val="231F20"/>
          <w:w w:val="105"/>
        </w:rPr>
        <w:t>de</w:t>
      </w:r>
      <w:r>
        <w:rPr>
          <w:color w:val="231F20"/>
          <w:spacing w:val="-4"/>
          <w:w w:val="105"/>
        </w:rPr>
        <w:t> </w:t>
      </w:r>
      <w:r>
        <w:rPr>
          <w:color w:val="231F20"/>
          <w:w w:val="105"/>
        </w:rPr>
        <w:t>forma</w:t>
      </w:r>
      <w:r>
        <w:rPr>
          <w:color w:val="231F20"/>
          <w:spacing w:val="-4"/>
          <w:w w:val="105"/>
        </w:rPr>
        <w:t> </w:t>
      </w:r>
      <w:r>
        <w:rPr>
          <w:color w:val="231F20"/>
          <w:w w:val="105"/>
        </w:rPr>
        <w:t>divergente</w:t>
      </w:r>
      <w:r>
        <w:rPr>
          <w:color w:val="231F20"/>
          <w:spacing w:val="-4"/>
          <w:w w:val="105"/>
        </w:rPr>
        <w:t> </w:t>
      </w:r>
      <w:r>
        <w:rPr>
          <w:color w:val="231F20"/>
          <w:w w:val="105"/>
        </w:rPr>
        <w:t>a</w:t>
      </w:r>
      <w:r>
        <w:rPr>
          <w:color w:val="231F20"/>
          <w:spacing w:val="-4"/>
          <w:w w:val="105"/>
        </w:rPr>
        <w:t> </w:t>
      </w:r>
      <w:r>
        <w:rPr>
          <w:color w:val="231F20"/>
          <w:w w:val="105"/>
        </w:rPr>
        <w:t>los</w:t>
      </w:r>
      <w:r>
        <w:rPr>
          <w:color w:val="231F20"/>
          <w:spacing w:val="-4"/>
          <w:w w:val="105"/>
        </w:rPr>
        <w:t> </w:t>
      </w:r>
      <w:r>
        <w:rPr>
          <w:color w:val="231F20"/>
          <w:w w:val="105"/>
        </w:rPr>
        <w:t>esquemas</w:t>
      </w:r>
      <w:r>
        <w:rPr>
          <w:color w:val="231F20"/>
          <w:spacing w:val="-4"/>
          <w:w w:val="105"/>
        </w:rPr>
        <w:t> </w:t>
      </w:r>
      <w:r>
        <w:rPr>
          <w:color w:val="231F20"/>
          <w:w w:val="105"/>
        </w:rPr>
        <w:t>observados</w:t>
      </w:r>
      <w:r>
        <w:rPr>
          <w:color w:val="231F20"/>
          <w:spacing w:val="-4"/>
          <w:w w:val="105"/>
        </w:rPr>
        <w:t> </w:t>
      </w:r>
      <w:r>
        <w:rPr>
          <w:color w:val="231F20"/>
          <w:w w:val="105"/>
        </w:rPr>
        <w:t>en los países</w:t>
      </w:r>
      <w:r>
        <w:rPr>
          <w:color w:val="231F20"/>
          <w:spacing w:val="-5"/>
          <w:w w:val="105"/>
        </w:rPr>
        <w:t> </w:t>
      </w:r>
      <w:r>
        <w:rPr>
          <w:color w:val="231F20"/>
          <w:w w:val="105"/>
        </w:rPr>
        <w:t>desarrollados.</w:t>
      </w:r>
    </w:p>
    <w:p>
      <w:pPr>
        <w:pStyle w:val="BodyText"/>
        <w:spacing w:line="307" w:lineRule="auto" w:before="120"/>
        <w:ind w:left="247" w:right="541"/>
        <w:jc w:val="both"/>
      </w:pPr>
      <w:r>
        <w:rPr>
          <w:color w:val="231F20"/>
          <w:spacing w:val="-3"/>
          <w:w w:val="105"/>
        </w:rPr>
        <w:t>Por  </w:t>
      </w:r>
      <w:r>
        <w:rPr>
          <w:color w:val="231F20"/>
          <w:w w:val="105"/>
        </w:rPr>
        <w:t>su parte, María Pastor, Paloma Pontón, Ángel Belzunegui   </w:t>
      </w:r>
      <w:r>
        <w:rPr>
          <w:color w:val="231F20"/>
          <w:spacing w:val="41"/>
          <w:w w:val="105"/>
        </w:rPr>
        <w:t> </w:t>
      </w:r>
      <w:r>
        <w:rPr>
          <w:color w:val="231F20"/>
          <w:w w:val="105"/>
        </w:rPr>
        <w:t>y Ana Acosta, en el capítulo tres, señalan la importancia de la perspectiva de género para fomentar la actividad emprende- dora en las incubadoras universitarias. Los autores muestran que el ámbito universitario no se halla exento de procesos de producción y reproducción de desigualdades de género, pro- cesos en los que intervienen numerosos factores que afectan </w:t>
      </w:r>
      <w:r>
        <w:rPr>
          <w:color w:val="231F20"/>
          <w:spacing w:val="41"/>
          <w:w w:val="105"/>
        </w:rPr>
        <w:t> </w:t>
      </w:r>
      <w:r>
        <w:rPr>
          <w:color w:val="231F20"/>
          <w:w w:val="105"/>
        </w:rPr>
        <w:t>las trayectorias profesionales de los académicos. Para compro- bar tal afirmación, presentan un estudio empírico centrado en entrevistas exploratorias a personal técnico de las Oficinas de Transferencia de Resultados de Investigación (OTRI) españolas y entrevistas semiestructuradas a personas emprendedoras de empresas </w:t>
      </w:r>
      <w:r>
        <w:rPr>
          <w:i/>
          <w:color w:val="231F20"/>
          <w:w w:val="105"/>
        </w:rPr>
        <w:t>spin-off</w:t>
      </w:r>
      <w:r>
        <w:rPr>
          <w:i/>
          <w:color w:val="231F20"/>
          <w:spacing w:val="24"/>
          <w:w w:val="105"/>
        </w:rPr>
        <w:t> </w:t>
      </w:r>
      <w:r>
        <w:rPr>
          <w:color w:val="231F20"/>
          <w:w w:val="105"/>
        </w:rPr>
        <w:t>universitarias.</w:t>
      </w:r>
    </w:p>
    <w:p>
      <w:pPr>
        <w:pStyle w:val="BodyText"/>
        <w:spacing w:line="307" w:lineRule="auto" w:before="120"/>
        <w:ind w:left="247" w:right="541"/>
        <w:jc w:val="both"/>
      </w:pPr>
      <w:r>
        <w:rPr>
          <w:color w:val="231F20"/>
          <w:w w:val="110"/>
        </w:rPr>
        <w:t>Así, los capítulos tres y cuatro conforman una unidad intere- sante.</w:t>
      </w:r>
      <w:r>
        <w:rPr>
          <w:color w:val="231F20"/>
          <w:spacing w:val="-4"/>
          <w:w w:val="110"/>
        </w:rPr>
        <w:t> </w:t>
      </w:r>
      <w:r>
        <w:rPr>
          <w:color w:val="231F20"/>
          <w:spacing w:val="-3"/>
          <w:w w:val="110"/>
        </w:rPr>
        <w:t>Por</w:t>
      </w:r>
      <w:r>
        <w:rPr>
          <w:color w:val="231F20"/>
          <w:spacing w:val="-4"/>
          <w:w w:val="110"/>
        </w:rPr>
        <w:t> </w:t>
      </w:r>
      <w:r>
        <w:rPr>
          <w:color w:val="231F20"/>
          <w:w w:val="110"/>
        </w:rPr>
        <w:t>una</w:t>
      </w:r>
      <w:r>
        <w:rPr>
          <w:color w:val="231F20"/>
          <w:spacing w:val="-4"/>
          <w:w w:val="110"/>
        </w:rPr>
        <w:t> </w:t>
      </w:r>
      <w:r>
        <w:rPr>
          <w:color w:val="231F20"/>
          <w:w w:val="110"/>
        </w:rPr>
        <w:t>parte,</w:t>
      </w:r>
      <w:r>
        <w:rPr>
          <w:color w:val="231F20"/>
          <w:spacing w:val="-4"/>
          <w:w w:val="110"/>
        </w:rPr>
        <w:t> </w:t>
      </w:r>
      <w:r>
        <w:rPr>
          <w:color w:val="231F20"/>
          <w:w w:val="110"/>
        </w:rPr>
        <w:t>Brunet</w:t>
      </w:r>
      <w:r>
        <w:rPr>
          <w:color w:val="231F20"/>
          <w:spacing w:val="-4"/>
          <w:w w:val="110"/>
        </w:rPr>
        <w:t> </w:t>
      </w:r>
      <w:r>
        <w:rPr>
          <w:color w:val="231F20"/>
          <w:w w:val="110"/>
        </w:rPr>
        <w:t>y</w:t>
      </w:r>
      <w:r>
        <w:rPr>
          <w:color w:val="231F20"/>
          <w:spacing w:val="-4"/>
          <w:w w:val="110"/>
        </w:rPr>
        <w:t> </w:t>
      </w:r>
      <w:r>
        <w:rPr>
          <w:color w:val="231F20"/>
          <w:w w:val="110"/>
        </w:rPr>
        <w:t>Gregori</w:t>
      </w:r>
      <w:r>
        <w:rPr>
          <w:color w:val="231F20"/>
          <w:spacing w:val="-4"/>
          <w:w w:val="110"/>
        </w:rPr>
        <w:t> </w:t>
      </w:r>
      <w:r>
        <w:rPr>
          <w:color w:val="231F20"/>
          <w:w w:val="110"/>
        </w:rPr>
        <w:t>ubican</w:t>
      </w:r>
      <w:r>
        <w:rPr>
          <w:color w:val="231F20"/>
          <w:spacing w:val="-4"/>
          <w:w w:val="110"/>
        </w:rPr>
        <w:t> </w:t>
      </w:r>
      <w:r>
        <w:rPr>
          <w:color w:val="231F20"/>
          <w:w w:val="110"/>
        </w:rPr>
        <w:t>con</w:t>
      </w:r>
      <w:r>
        <w:rPr>
          <w:color w:val="231F20"/>
          <w:spacing w:val="-4"/>
          <w:w w:val="110"/>
        </w:rPr>
        <w:t> </w:t>
      </w:r>
      <w:r>
        <w:rPr>
          <w:color w:val="231F20"/>
          <w:w w:val="110"/>
        </w:rPr>
        <w:t>toda</w:t>
      </w:r>
      <w:r>
        <w:rPr>
          <w:color w:val="231F20"/>
          <w:spacing w:val="-4"/>
          <w:w w:val="110"/>
        </w:rPr>
        <w:t> </w:t>
      </w:r>
      <w:r>
        <w:rPr>
          <w:color w:val="231F20"/>
          <w:w w:val="110"/>
        </w:rPr>
        <w:t>nitidez el tema del género dentro de la ecuación emprendedora de las universidades, mientras que Pastor, Pontón, Belzunegui y Acosta demuestran, para el caso de universidades españolas, que en el ámbito universitario se reproducen factores socia- les y económicos que sostienen la inequidad entre hombres   y mujeres y, por lo tanto, se traducen en restricciones para el desarrollo</w:t>
      </w:r>
      <w:r>
        <w:rPr>
          <w:color w:val="231F20"/>
          <w:spacing w:val="-25"/>
          <w:w w:val="110"/>
        </w:rPr>
        <w:t> </w:t>
      </w:r>
      <w:r>
        <w:rPr>
          <w:color w:val="231F20"/>
          <w:w w:val="110"/>
        </w:rPr>
        <w:t>emprendedor,</w:t>
      </w:r>
      <w:r>
        <w:rPr>
          <w:color w:val="231F20"/>
          <w:spacing w:val="-25"/>
          <w:w w:val="110"/>
        </w:rPr>
        <w:t> </w:t>
      </w:r>
      <w:r>
        <w:rPr>
          <w:color w:val="231F20"/>
          <w:w w:val="110"/>
        </w:rPr>
        <w:t>personificado</w:t>
      </w:r>
      <w:r>
        <w:rPr>
          <w:color w:val="231F20"/>
          <w:spacing w:val="-25"/>
          <w:w w:val="110"/>
        </w:rPr>
        <w:t> </w:t>
      </w:r>
      <w:r>
        <w:rPr>
          <w:color w:val="231F20"/>
          <w:w w:val="110"/>
        </w:rPr>
        <w:t>en</w:t>
      </w:r>
      <w:r>
        <w:rPr>
          <w:color w:val="231F20"/>
          <w:spacing w:val="-25"/>
          <w:w w:val="110"/>
        </w:rPr>
        <w:t> </w:t>
      </w:r>
      <w:r>
        <w:rPr>
          <w:color w:val="231F20"/>
          <w:w w:val="110"/>
        </w:rPr>
        <w:t>el</w:t>
      </w:r>
      <w:r>
        <w:rPr>
          <w:color w:val="231F20"/>
          <w:spacing w:val="-25"/>
          <w:w w:val="110"/>
        </w:rPr>
        <w:t> </w:t>
      </w:r>
      <w:r>
        <w:rPr>
          <w:color w:val="231F20"/>
          <w:w w:val="110"/>
        </w:rPr>
        <w:t>rol</w:t>
      </w:r>
      <w:r>
        <w:rPr>
          <w:color w:val="231F20"/>
          <w:spacing w:val="-25"/>
          <w:w w:val="110"/>
        </w:rPr>
        <w:t> </w:t>
      </w:r>
      <w:r>
        <w:rPr>
          <w:color w:val="231F20"/>
          <w:w w:val="110"/>
        </w:rPr>
        <w:t>de</w:t>
      </w:r>
      <w:r>
        <w:rPr>
          <w:color w:val="231F20"/>
          <w:spacing w:val="-25"/>
          <w:w w:val="110"/>
        </w:rPr>
        <w:t> </w:t>
      </w:r>
      <w:r>
        <w:rPr>
          <w:color w:val="231F20"/>
          <w:w w:val="110"/>
        </w:rPr>
        <w:t>las</w:t>
      </w:r>
      <w:r>
        <w:rPr>
          <w:color w:val="231F20"/>
          <w:spacing w:val="-25"/>
          <w:w w:val="110"/>
        </w:rPr>
        <w:t> </w:t>
      </w:r>
      <w:r>
        <w:rPr>
          <w:color w:val="231F20"/>
          <w:w w:val="110"/>
        </w:rPr>
        <w:t>mujeres.</w:t>
      </w:r>
    </w:p>
    <w:p>
      <w:pPr>
        <w:pStyle w:val="BodyText"/>
        <w:spacing w:line="307" w:lineRule="auto" w:before="120"/>
        <w:ind w:left="247" w:right="541"/>
        <w:jc w:val="both"/>
      </w:pPr>
      <w:r>
        <w:rPr>
          <w:color w:val="231F20"/>
          <w:w w:val="110"/>
        </w:rPr>
        <w:t>El tema de la “Ciudad del Conocimiento en Pachuca, Hidalgo” es presentado por Luis Ángeles Ángeles para señalar la exis- tencia de elementos socio-económicos y culturales,    particu-</w:t>
      </w:r>
    </w:p>
    <w:p>
      <w:pPr>
        <w:spacing w:after="0" w:line="307" w:lineRule="auto"/>
        <w:jc w:val="both"/>
        <w:sectPr>
          <w:headerReference w:type="even" r:id="rId95"/>
          <w:pgSz w:w="7380" w:h="11340"/>
          <w:pgMar w:header="0" w:footer="494" w:top="1040" w:bottom="680" w:left="1000" w:right="420"/>
        </w:sectPr>
      </w:pPr>
    </w:p>
    <w:p>
      <w:pPr>
        <w:pStyle w:val="BodyText"/>
        <w:spacing w:line="307" w:lineRule="auto" w:before="43"/>
        <w:ind w:left="583" w:right="244"/>
        <w:jc w:val="both"/>
      </w:pPr>
      <w:r>
        <w:rPr>
          <w:color w:val="231F20"/>
          <w:w w:val="110"/>
        </w:rPr>
        <w:t>larmente</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municipio</w:t>
      </w:r>
      <w:r>
        <w:rPr>
          <w:color w:val="231F20"/>
          <w:spacing w:val="-5"/>
          <w:w w:val="110"/>
        </w:rPr>
        <w:t> </w:t>
      </w:r>
      <w:r>
        <w:rPr>
          <w:color w:val="231F20"/>
          <w:w w:val="110"/>
        </w:rPr>
        <w:t>de</w:t>
      </w:r>
      <w:r>
        <w:rPr>
          <w:color w:val="231F20"/>
          <w:spacing w:val="-5"/>
          <w:w w:val="110"/>
        </w:rPr>
        <w:t> </w:t>
      </w:r>
      <w:r>
        <w:rPr>
          <w:color w:val="231F20"/>
          <w:w w:val="110"/>
        </w:rPr>
        <w:t>Pachuca</w:t>
      </w:r>
      <w:r>
        <w:rPr>
          <w:color w:val="231F20"/>
          <w:spacing w:val="-5"/>
          <w:w w:val="110"/>
        </w:rPr>
        <w:t> </w:t>
      </w:r>
      <w:r>
        <w:rPr>
          <w:color w:val="231F20"/>
          <w:w w:val="110"/>
        </w:rPr>
        <w:t>y</w:t>
      </w:r>
      <w:r>
        <w:rPr>
          <w:color w:val="231F20"/>
          <w:spacing w:val="-5"/>
          <w:w w:val="110"/>
        </w:rPr>
        <w:t> </w:t>
      </w:r>
      <w:r>
        <w:rPr>
          <w:color w:val="231F20"/>
          <w:w w:val="110"/>
        </w:rPr>
        <w:t>el</w:t>
      </w:r>
      <w:r>
        <w:rPr>
          <w:color w:val="231F20"/>
          <w:spacing w:val="-5"/>
          <w:w w:val="110"/>
        </w:rPr>
        <w:t> </w:t>
      </w:r>
      <w:r>
        <w:rPr>
          <w:color w:val="231F20"/>
          <w:w w:val="110"/>
        </w:rPr>
        <w:t>área</w:t>
      </w:r>
      <w:r>
        <w:rPr>
          <w:color w:val="231F20"/>
          <w:spacing w:val="-5"/>
          <w:w w:val="110"/>
        </w:rPr>
        <w:t> </w:t>
      </w:r>
      <w:r>
        <w:rPr>
          <w:color w:val="231F20"/>
          <w:w w:val="110"/>
        </w:rPr>
        <w:t>conurbada,</w:t>
      </w:r>
      <w:r>
        <w:rPr>
          <w:color w:val="231F20"/>
          <w:spacing w:val="-5"/>
          <w:w w:val="110"/>
        </w:rPr>
        <w:t> </w:t>
      </w:r>
      <w:r>
        <w:rPr>
          <w:color w:val="231F20"/>
          <w:w w:val="110"/>
        </w:rPr>
        <w:t>que podrían</w:t>
      </w:r>
      <w:r>
        <w:rPr>
          <w:color w:val="231F20"/>
          <w:spacing w:val="-13"/>
          <w:w w:val="110"/>
        </w:rPr>
        <w:t> </w:t>
      </w:r>
      <w:r>
        <w:rPr>
          <w:color w:val="231F20"/>
          <w:w w:val="110"/>
        </w:rPr>
        <w:t>apuntar</w:t>
      </w:r>
      <w:r>
        <w:rPr>
          <w:color w:val="231F20"/>
          <w:spacing w:val="-13"/>
          <w:w w:val="110"/>
        </w:rPr>
        <w:t> </w:t>
      </w:r>
      <w:r>
        <w:rPr>
          <w:color w:val="231F20"/>
          <w:w w:val="110"/>
        </w:rPr>
        <w:t>hacia</w:t>
      </w:r>
      <w:r>
        <w:rPr>
          <w:color w:val="231F20"/>
          <w:spacing w:val="-13"/>
          <w:w w:val="110"/>
        </w:rPr>
        <w:t> </w:t>
      </w:r>
      <w:r>
        <w:rPr>
          <w:color w:val="231F20"/>
          <w:w w:val="110"/>
        </w:rPr>
        <w:t>la</w:t>
      </w:r>
      <w:r>
        <w:rPr>
          <w:color w:val="231F20"/>
          <w:spacing w:val="-13"/>
          <w:w w:val="110"/>
        </w:rPr>
        <w:t> </w:t>
      </w:r>
      <w:r>
        <w:rPr>
          <w:color w:val="231F20"/>
          <w:w w:val="110"/>
        </w:rPr>
        <w:t>conformación</w:t>
      </w:r>
      <w:r>
        <w:rPr>
          <w:color w:val="231F20"/>
          <w:spacing w:val="-13"/>
          <w:w w:val="110"/>
        </w:rPr>
        <w:t> </w:t>
      </w:r>
      <w:r>
        <w:rPr>
          <w:color w:val="231F20"/>
          <w:w w:val="110"/>
        </w:rPr>
        <w:t>de</w:t>
      </w:r>
      <w:r>
        <w:rPr>
          <w:color w:val="231F20"/>
          <w:spacing w:val="-13"/>
          <w:w w:val="110"/>
        </w:rPr>
        <w:t> </w:t>
      </w:r>
      <w:r>
        <w:rPr>
          <w:color w:val="231F20"/>
          <w:w w:val="110"/>
        </w:rPr>
        <w:t>dicho</w:t>
      </w:r>
      <w:r>
        <w:rPr>
          <w:color w:val="231F20"/>
          <w:spacing w:val="-13"/>
          <w:w w:val="110"/>
        </w:rPr>
        <w:t> </w:t>
      </w:r>
      <w:r>
        <w:rPr>
          <w:color w:val="231F20"/>
          <w:w w:val="110"/>
        </w:rPr>
        <w:t>entorno</w:t>
      </w:r>
      <w:r>
        <w:rPr>
          <w:color w:val="231F20"/>
          <w:spacing w:val="-13"/>
          <w:w w:val="110"/>
        </w:rPr>
        <w:t> </w:t>
      </w:r>
      <w:r>
        <w:rPr>
          <w:color w:val="231F20"/>
          <w:w w:val="110"/>
        </w:rPr>
        <w:t>como una potencial ciudad del conocimiento. El carácter de este trabajo es claramente de tipo exploratorio, por lo cual puede ser</w:t>
      </w:r>
      <w:r>
        <w:rPr>
          <w:color w:val="231F20"/>
          <w:spacing w:val="-9"/>
          <w:w w:val="110"/>
        </w:rPr>
        <w:t> </w:t>
      </w:r>
      <w:r>
        <w:rPr>
          <w:color w:val="231F20"/>
          <w:w w:val="110"/>
        </w:rPr>
        <w:t>referencia</w:t>
      </w:r>
      <w:r>
        <w:rPr>
          <w:color w:val="231F20"/>
          <w:spacing w:val="-9"/>
          <w:w w:val="110"/>
        </w:rPr>
        <w:t> </w:t>
      </w:r>
      <w:r>
        <w:rPr>
          <w:color w:val="231F20"/>
          <w:w w:val="110"/>
        </w:rPr>
        <w:t>para</w:t>
      </w:r>
      <w:r>
        <w:rPr>
          <w:color w:val="231F20"/>
          <w:spacing w:val="-9"/>
          <w:w w:val="110"/>
        </w:rPr>
        <w:t> </w:t>
      </w:r>
      <w:r>
        <w:rPr>
          <w:color w:val="231F20"/>
          <w:w w:val="110"/>
        </w:rPr>
        <w:t>posteriores</w:t>
      </w:r>
      <w:r>
        <w:rPr>
          <w:color w:val="231F20"/>
          <w:spacing w:val="-9"/>
          <w:w w:val="110"/>
        </w:rPr>
        <w:t> </w:t>
      </w:r>
      <w:r>
        <w:rPr>
          <w:color w:val="231F20"/>
          <w:w w:val="110"/>
        </w:rPr>
        <w:t>estudios,</w:t>
      </w:r>
      <w:r>
        <w:rPr>
          <w:color w:val="231F20"/>
          <w:spacing w:val="-9"/>
          <w:w w:val="110"/>
        </w:rPr>
        <w:t> </w:t>
      </w:r>
      <w:r>
        <w:rPr>
          <w:color w:val="231F20"/>
          <w:w w:val="110"/>
        </w:rPr>
        <w:t>sobre</w:t>
      </w:r>
      <w:r>
        <w:rPr>
          <w:color w:val="231F20"/>
          <w:spacing w:val="-9"/>
          <w:w w:val="110"/>
        </w:rPr>
        <w:t> </w:t>
      </w:r>
      <w:r>
        <w:rPr>
          <w:color w:val="231F20"/>
          <w:w w:val="110"/>
        </w:rPr>
        <w:t>todo</w:t>
      </w:r>
      <w:r>
        <w:rPr>
          <w:color w:val="231F20"/>
          <w:spacing w:val="-9"/>
          <w:w w:val="110"/>
        </w:rPr>
        <w:t> </w:t>
      </w:r>
      <w:r>
        <w:rPr>
          <w:color w:val="231F20"/>
          <w:w w:val="110"/>
        </w:rPr>
        <w:t>en</w:t>
      </w:r>
      <w:r>
        <w:rPr>
          <w:color w:val="231F20"/>
          <w:spacing w:val="-9"/>
          <w:w w:val="110"/>
        </w:rPr>
        <w:t> </w:t>
      </w:r>
      <w:r>
        <w:rPr>
          <w:color w:val="231F20"/>
          <w:w w:val="110"/>
        </w:rPr>
        <w:t>cuanto al diseño e implementación de políticas de gobierno estatal y local que logren ser la base para, efectivamente, configurar a determinados</w:t>
      </w:r>
      <w:r>
        <w:rPr>
          <w:color w:val="231F20"/>
          <w:spacing w:val="-7"/>
          <w:w w:val="110"/>
        </w:rPr>
        <w:t> </w:t>
      </w:r>
      <w:r>
        <w:rPr>
          <w:color w:val="231F20"/>
          <w:w w:val="110"/>
        </w:rPr>
        <w:t>espacios</w:t>
      </w:r>
      <w:r>
        <w:rPr>
          <w:color w:val="231F20"/>
          <w:spacing w:val="-7"/>
          <w:w w:val="110"/>
        </w:rPr>
        <w:t> </w:t>
      </w:r>
      <w:r>
        <w:rPr>
          <w:color w:val="231F20"/>
          <w:w w:val="110"/>
        </w:rPr>
        <w:t>urbanos</w:t>
      </w:r>
      <w:r>
        <w:rPr>
          <w:color w:val="231F20"/>
          <w:spacing w:val="-7"/>
          <w:w w:val="110"/>
        </w:rPr>
        <w:t> </w:t>
      </w:r>
      <w:r>
        <w:rPr>
          <w:color w:val="231F20"/>
          <w:w w:val="110"/>
        </w:rPr>
        <w:t>como</w:t>
      </w:r>
      <w:r>
        <w:rPr>
          <w:color w:val="231F20"/>
          <w:spacing w:val="-7"/>
          <w:w w:val="110"/>
        </w:rPr>
        <w:t> </w:t>
      </w:r>
      <w:r>
        <w:rPr>
          <w:color w:val="231F20"/>
          <w:w w:val="110"/>
        </w:rPr>
        <w:t>auténticas</w:t>
      </w:r>
      <w:r>
        <w:rPr>
          <w:color w:val="231F20"/>
          <w:spacing w:val="-7"/>
          <w:w w:val="110"/>
        </w:rPr>
        <w:t> </w:t>
      </w:r>
      <w:r>
        <w:rPr>
          <w:color w:val="231F20"/>
          <w:w w:val="110"/>
        </w:rPr>
        <w:t>ciudades</w:t>
      </w:r>
      <w:r>
        <w:rPr>
          <w:color w:val="231F20"/>
          <w:spacing w:val="-7"/>
          <w:w w:val="110"/>
        </w:rPr>
        <w:t> </w:t>
      </w:r>
      <w:r>
        <w:rPr>
          <w:color w:val="231F20"/>
          <w:w w:val="110"/>
        </w:rPr>
        <w:t>del conocimiento.</w:t>
      </w:r>
    </w:p>
    <w:p>
      <w:pPr>
        <w:pStyle w:val="BodyText"/>
        <w:spacing w:line="307" w:lineRule="auto" w:before="120"/>
        <w:ind w:left="583" w:right="244"/>
        <w:jc w:val="both"/>
      </w:pPr>
      <w:r>
        <w:rPr>
          <w:color w:val="231F20"/>
          <w:w w:val="110"/>
        </w:rPr>
        <w:t>El cuarto capítulo,“La participación laboral de las mujeres. El caso de las </w:t>
      </w:r>
      <w:r>
        <w:rPr>
          <w:i/>
          <w:color w:val="231F20"/>
          <w:w w:val="110"/>
        </w:rPr>
        <w:t>spin-off </w:t>
      </w:r>
      <w:r>
        <w:rPr>
          <w:color w:val="231F20"/>
          <w:w w:val="110"/>
        </w:rPr>
        <w:t>universitarias”, fue realizado por Ignacio Brunet y Aleix Gregori. Se basa en la visión de la denominada “tercera misión de la universidad” o la “universidad del fu- turo”,</w:t>
      </w:r>
      <w:r>
        <w:rPr>
          <w:color w:val="231F20"/>
          <w:spacing w:val="-20"/>
          <w:w w:val="110"/>
        </w:rPr>
        <w:t> </w:t>
      </w:r>
      <w:r>
        <w:rPr>
          <w:color w:val="231F20"/>
          <w:w w:val="110"/>
        </w:rPr>
        <w:t>donde</w:t>
      </w:r>
      <w:r>
        <w:rPr>
          <w:color w:val="231F20"/>
          <w:spacing w:val="-20"/>
          <w:w w:val="110"/>
        </w:rPr>
        <w:t> </w:t>
      </w:r>
      <w:r>
        <w:rPr>
          <w:color w:val="231F20"/>
          <w:w w:val="110"/>
        </w:rPr>
        <w:t>se</w:t>
      </w:r>
      <w:r>
        <w:rPr>
          <w:color w:val="231F20"/>
          <w:spacing w:val="-20"/>
          <w:w w:val="110"/>
        </w:rPr>
        <w:t> </w:t>
      </w:r>
      <w:r>
        <w:rPr>
          <w:color w:val="231F20"/>
          <w:w w:val="110"/>
        </w:rPr>
        <w:t>argumenta</w:t>
      </w:r>
      <w:r>
        <w:rPr>
          <w:color w:val="231F20"/>
          <w:spacing w:val="-20"/>
          <w:w w:val="110"/>
        </w:rPr>
        <w:t> </w:t>
      </w:r>
      <w:r>
        <w:rPr>
          <w:color w:val="231F20"/>
          <w:w w:val="110"/>
        </w:rPr>
        <w:t>que</w:t>
      </w:r>
      <w:r>
        <w:rPr>
          <w:color w:val="231F20"/>
          <w:spacing w:val="-20"/>
          <w:w w:val="110"/>
        </w:rPr>
        <w:t> </w:t>
      </w:r>
      <w:r>
        <w:rPr>
          <w:color w:val="231F20"/>
          <w:w w:val="110"/>
        </w:rPr>
        <w:t>las</w:t>
      </w:r>
      <w:r>
        <w:rPr>
          <w:color w:val="231F20"/>
          <w:spacing w:val="-20"/>
          <w:w w:val="110"/>
        </w:rPr>
        <w:t> </w:t>
      </w:r>
      <w:r>
        <w:rPr>
          <w:color w:val="231F20"/>
          <w:w w:val="110"/>
        </w:rPr>
        <w:t>universidades</w:t>
      </w:r>
      <w:r>
        <w:rPr>
          <w:color w:val="231F20"/>
          <w:spacing w:val="-20"/>
          <w:w w:val="110"/>
        </w:rPr>
        <w:t> </w:t>
      </w:r>
      <w:r>
        <w:rPr>
          <w:color w:val="231F20"/>
          <w:w w:val="110"/>
        </w:rPr>
        <w:t>deben</w:t>
      </w:r>
      <w:r>
        <w:rPr>
          <w:color w:val="231F20"/>
          <w:spacing w:val="-20"/>
          <w:w w:val="110"/>
        </w:rPr>
        <w:t> </w:t>
      </w:r>
      <w:r>
        <w:rPr>
          <w:color w:val="231F20"/>
          <w:w w:val="110"/>
        </w:rPr>
        <w:t>asumir una</w:t>
      </w:r>
      <w:r>
        <w:rPr>
          <w:color w:val="231F20"/>
          <w:spacing w:val="-14"/>
          <w:w w:val="110"/>
        </w:rPr>
        <w:t> </w:t>
      </w:r>
      <w:r>
        <w:rPr>
          <w:color w:val="231F20"/>
          <w:w w:val="110"/>
        </w:rPr>
        <w:t>función</w:t>
      </w:r>
      <w:r>
        <w:rPr>
          <w:color w:val="231F20"/>
          <w:spacing w:val="-14"/>
          <w:w w:val="110"/>
        </w:rPr>
        <w:t> </w:t>
      </w:r>
      <w:r>
        <w:rPr>
          <w:color w:val="231F20"/>
          <w:w w:val="110"/>
        </w:rPr>
        <w:t>directa</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resolución</w:t>
      </w:r>
      <w:r>
        <w:rPr>
          <w:color w:val="231F20"/>
          <w:spacing w:val="-14"/>
          <w:w w:val="110"/>
        </w:rPr>
        <w:t> </w:t>
      </w:r>
      <w:r>
        <w:rPr>
          <w:color w:val="231F20"/>
          <w:w w:val="110"/>
        </w:rPr>
        <w:t>de</w:t>
      </w:r>
      <w:r>
        <w:rPr>
          <w:color w:val="231F20"/>
          <w:spacing w:val="-14"/>
          <w:w w:val="110"/>
        </w:rPr>
        <w:t> </w:t>
      </w:r>
      <w:r>
        <w:rPr>
          <w:color w:val="231F20"/>
          <w:w w:val="110"/>
        </w:rPr>
        <w:t>problemas</w:t>
      </w:r>
      <w:r>
        <w:rPr>
          <w:color w:val="231F20"/>
          <w:spacing w:val="-14"/>
          <w:w w:val="110"/>
        </w:rPr>
        <w:t> </w:t>
      </w:r>
      <w:r>
        <w:rPr>
          <w:color w:val="231F20"/>
          <w:w w:val="110"/>
        </w:rPr>
        <w:t>productivos (construir</w:t>
      </w:r>
      <w:r>
        <w:rPr>
          <w:color w:val="231F20"/>
          <w:spacing w:val="-24"/>
          <w:w w:val="110"/>
        </w:rPr>
        <w:t> </w:t>
      </w:r>
      <w:r>
        <w:rPr>
          <w:color w:val="231F20"/>
          <w:w w:val="110"/>
        </w:rPr>
        <w:t>conocimiento</w:t>
      </w:r>
      <w:r>
        <w:rPr>
          <w:color w:val="231F20"/>
          <w:spacing w:val="-24"/>
          <w:w w:val="110"/>
        </w:rPr>
        <w:t> </w:t>
      </w:r>
      <w:r>
        <w:rPr>
          <w:color w:val="231F20"/>
          <w:w w:val="110"/>
        </w:rPr>
        <w:t>dirigido</w:t>
      </w:r>
      <w:r>
        <w:rPr>
          <w:color w:val="231F20"/>
          <w:spacing w:val="-24"/>
          <w:w w:val="110"/>
        </w:rPr>
        <w:t> </w:t>
      </w:r>
      <w:r>
        <w:rPr>
          <w:color w:val="231F20"/>
          <w:w w:val="110"/>
        </w:rPr>
        <w:t>hacia</w:t>
      </w:r>
      <w:r>
        <w:rPr>
          <w:color w:val="231F20"/>
          <w:spacing w:val="-24"/>
          <w:w w:val="110"/>
        </w:rPr>
        <w:t> </w:t>
      </w:r>
      <w:r>
        <w:rPr>
          <w:color w:val="231F20"/>
          <w:w w:val="110"/>
        </w:rPr>
        <w:t>este</w:t>
      </w:r>
      <w:r>
        <w:rPr>
          <w:color w:val="231F20"/>
          <w:spacing w:val="-24"/>
          <w:w w:val="110"/>
        </w:rPr>
        <w:t> </w:t>
      </w:r>
      <w:r>
        <w:rPr>
          <w:color w:val="231F20"/>
          <w:w w:val="110"/>
        </w:rPr>
        <w:t>ámbito).</w:t>
      </w:r>
      <w:r>
        <w:rPr>
          <w:color w:val="231F20"/>
          <w:spacing w:val="-24"/>
          <w:w w:val="110"/>
        </w:rPr>
        <w:t> </w:t>
      </w:r>
      <w:r>
        <w:rPr>
          <w:color w:val="231F20"/>
          <w:w w:val="110"/>
        </w:rPr>
        <w:t>A</w:t>
      </w:r>
      <w:r>
        <w:rPr>
          <w:color w:val="231F20"/>
          <w:spacing w:val="-24"/>
          <w:w w:val="110"/>
        </w:rPr>
        <w:t> </w:t>
      </w:r>
      <w:r>
        <w:rPr>
          <w:color w:val="231F20"/>
          <w:w w:val="110"/>
        </w:rPr>
        <w:t>partir</w:t>
      </w:r>
      <w:r>
        <w:rPr>
          <w:color w:val="231F20"/>
          <w:spacing w:val="-24"/>
          <w:w w:val="110"/>
        </w:rPr>
        <w:t> </w:t>
      </w:r>
      <w:r>
        <w:rPr>
          <w:color w:val="231F20"/>
          <w:w w:val="110"/>
        </w:rPr>
        <w:t>de lo</w:t>
      </w:r>
      <w:r>
        <w:rPr>
          <w:color w:val="231F20"/>
          <w:spacing w:val="-14"/>
          <w:w w:val="110"/>
        </w:rPr>
        <w:t> </w:t>
      </w:r>
      <w:r>
        <w:rPr>
          <w:color w:val="231F20"/>
          <w:w w:val="110"/>
        </w:rPr>
        <w:t>anterior,</w:t>
      </w:r>
      <w:r>
        <w:rPr>
          <w:color w:val="231F20"/>
          <w:spacing w:val="-14"/>
          <w:w w:val="110"/>
        </w:rPr>
        <w:t> </w:t>
      </w:r>
      <w:r>
        <w:rPr>
          <w:color w:val="231F20"/>
          <w:w w:val="110"/>
        </w:rPr>
        <w:t>el</w:t>
      </w:r>
      <w:r>
        <w:rPr>
          <w:color w:val="231F20"/>
          <w:spacing w:val="-14"/>
          <w:w w:val="110"/>
        </w:rPr>
        <w:t> </w:t>
      </w:r>
      <w:r>
        <w:rPr>
          <w:color w:val="231F20"/>
          <w:w w:val="110"/>
        </w:rPr>
        <w:t>desarrollo</w:t>
      </w:r>
      <w:r>
        <w:rPr>
          <w:color w:val="231F20"/>
          <w:spacing w:val="-14"/>
          <w:w w:val="110"/>
        </w:rPr>
        <w:t> </w:t>
      </w:r>
      <w:r>
        <w:rPr>
          <w:color w:val="231F20"/>
          <w:w w:val="110"/>
        </w:rPr>
        <w:t>del</w:t>
      </w:r>
      <w:r>
        <w:rPr>
          <w:color w:val="231F20"/>
          <w:spacing w:val="-14"/>
          <w:w w:val="110"/>
        </w:rPr>
        <w:t> </w:t>
      </w:r>
      <w:r>
        <w:rPr>
          <w:color w:val="231F20"/>
          <w:w w:val="110"/>
        </w:rPr>
        <w:t>texto</w:t>
      </w:r>
      <w:r>
        <w:rPr>
          <w:color w:val="231F20"/>
          <w:spacing w:val="-14"/>
          <w:w w:val="110"/>
        </w:rPr>
        <w:t> </w:t>
      </w:r>
      <w:r>
        <w:rPr>
          <w:color w:val="231F20"/>
          <w:w w:val="110"/>
        </w:rPr>
        <w:t>gira</w:t>
      </w:r>
      <w:r>
        <w:rPr>
          <w:color w:val="231F20"/>
          <w:spacing w:val="-14"/>
          <w:w w:val="110"/>
        </w:rPr>
        <w:t> </w:t>
      </w:r>
      <w:r>
        <w:rPr>
          <w:color w:val="231F20"/>
          <w:w w:val="110"/>
        </w:rPr>
        <w:t>en</w:t>
      </w:r>
      <w:r>
        <w:rPr>
          <w:color w:val="231F20"/>
          <w:spacing w:val="-14"/>
          <w:w w:val="110"/>
        </w:rPr>
        <w:t> </w:t>
      </w:r>
      <w:r>
        <w:rPr>
          <w:color w:val="231F20"/>
          <w:w w:val="110"/>
        </w:rPr>
        <w:t>torno</w:t>
      </w:r>
      <w:r>
        <w:rPr>
          <w:color w:val="231F20"/>
          <w:spacing w:val="-14"/>
          <w:w w:val="110"/>
        </w:rPr>
        <w:t> </w:t>
      </w:r>
      <w:r>
        <w:rPr>
          <w:color w:val="231F20"/>
          <w:w w:val="110"/>
        </w:rPr>
        <w:t>a</w:t>
      </w:r>
      <w:r>
        <w:rPr>
          <w:color w:val="231F20"/>
          <w:spacing w:val="-14"/>
          <w:w w:val="110"/>
        </w:rPr>
        <w:t> </w:t>
      </w:r>
      <w:r>
        <w:rPr>
          <w:color w:val="231F20"/>
          <w:w w:val="110"/>
        </w:rPr>
        <w:t>tres</w:t>
      </w:r>
      <w:r>
        <w:rPr>
          <w:color w:val="231F20"/>
          <w:spacing w:val="-14"/>
          <w:w w:val="110"/>
        </w:rPr>
        <w:t> </w:t>
      </w:r>
      <w:r>
        <w:rPr>
          <w:color w:val="231F20"/>
          <w:w w:val="110"/>
        </w:rPr>
        <w:t>aspectos: el primero apunta el papel que juegan los</w:t>
      </w:r>
      <w:r>
        <w:rPr>
          <w:color w:val="231F20"/>
          <w:spacing w:val="-25"/>
          <w:w w:val="110"/>
        </w:rPr>
        <w:t> </w:t>
      </w:r>
      <w:r>
        <w:rPr>
          <w:color w:val="231F20"/>
          <w:w w:val="110"/>
        </w:rPr>
        <w:t>científicos-empren- dedores,</w:t>
      </w:r>
      <w:r>
        <w:rPr>
          <w:color w:val="231F20"/>
          <w:spacing w:val="-23"/>
          <w:w w:val="110"/>
        </w:rPr>
        <w:t> </w:t>
      </w:r>
      <w:r>
        <w:rPr>
          <w:color w:val="231F20"/>
          <w:w w:val="110"/>
        </w:rPr>
        <w:t>en</w:t>
      </w:r>
      <w:r>
        <w:rPr>
          <w:color w:val="231F20"/>
          <w:spacing w:val="-23"/>
          <w:w w:val="110"/>
        </w:rPr>
        <w:t> </w:t>
      </w:r>
      <w:r>
        <w:rPr>
          <w:color w:val="231F20"/>
          <w:w w:val="110"/>
        </w:rPr>
        <w:t>especial</w:t>
      </w:r>
      <w:r>
        <w:rPr>
          <w:color w:val="231F20"/>
          <w:spacing w:val="-23"/>
          <w:w w:val="110"/>
        </w:rPr>
        <w:t> </w:t>
      </w:r>
      <w:r>
        <w:rPr>
          <w:color w:val="231F20"/>
          <w:w w:val="110"/>
        </w:rPr>
        <w:t>el</w:t>
      </w:r>
      <w:r>
        <w:rPr>
          <w:color w:val="231F20"/>
          <w:spacing w:val="-23"/>
          <w:w w:val="110"/>
        </w:rPr>
        <w:t> </w:t>
      </w:r>
      <w:r>
        <w:rPr>
          <w:color w:val="231F20"/>
          <w:w w:val="110"/>
        </w:rPr>
        <w:t>rol</w:t>
      </w:r>
      <w:r>
        <w:rPr>
          <w:color w:val="231F20"/>
          <w:spacing w:val="-23"/>
          <w:w w:val="110"/>
        </w:rPr>
        <w:t> </w:t>
      </w:r>
      <w:r>
        <w:rPr>
          <w:color w:val="231F20"/>
          <w:w w:val="110"/>
        </w:rPr>
        <w:t>de</w:t>
      </w:r>
      <w:r>
        <w:rPr>
          <w:color w:val="231F20"/>
          <w:spacing w:val="-23"/>
          <w:w w:val="110"/>
        </w:rPr>
        <w:t> </w:t>
      </w:r>
      <w:r>
        <w:rPr>
          <w:color w:val="231F20"/>
          <w:w w:val="110"/>
        </w:rPr>
        <w:t>las</w:t>
      </w:r>
      <w:r>
        <w:rPr>
          <w:color w:val="231F20"/>
          <w:spacing w:val="-23"/>
          <w:w w:val="110"/>
        </w:rPr>
        <w:t> </w:t>
      </w:r>
      <w:r>
        <w:rPr>
          <w:color w:val="231F20"/>
          <w:w w:val="110"/>
        </w:rPr>
        <w:t>mujeres</w:t>
      </w:r>
      <w:r>
        <w:rPr>
          <w:color w:val="231F20"/>
          <w:spacing w:val="-23"/>
          <w:w w:val="110"/>
        </w:rPr>
        <w:t> </w:t>
      </w:r>
      <w:r>
        <w:rPr>
          <w:color w:val="231F20"/>
          <w:w w:val="110"/>
        </w:rPr>
        <w:t>en</w:t>
      </w:r>
      <w:r>
        <w:rPr>
          <w:color w:val="231F20"/>
          <w:spacing w:val="-23"/>
          <w:w w:val="110"/>
        </w:rPr>
        <w:t> </w:t>
      </w:r>
      <w:r>
        <w:rPr>
          <w:color w:val="231F20"/>
          <w:w w:val="110"/>
        </w:rPr>
        <w:t>este</w:t>
      </w:r>
      <w:r>
        <w:rPr>
          <w:color w:val="231F20"/>
          <w:spacing w:val="-23"/>
          <w:w w:val="110"/>
        </w:rPr>
        <w:t> </w:t>
      </w:r>
      <w:r>
        <w:rPr>
          <w:color w:val="231F20"/>
          <w:w w:val="110"/>
        </w:rPr>
        <w:t>escenario,</w:t>
      </w:r>
      <w:r>
        <w:rPr>
          <w:color w:val="231F20"/>
          <w:spacing w:val="-23"/>
          <w:w w:val="110"/>
        </w:rPr>
        <w:t> </w:t>
      </w:r>
      <w:r>
        <w:rPr>
          <w:color w:val="231F20"/>
          <w:w w:val="110"/>
        </w:rPr>
        <w:t>para la construcción de conocimiento, es decir, revisan la variable género</w:t>
      </w:r>
      <w:r>
        <w:rPr>
          <w:color w:val="231F20"/>
          <w:spacing w:val="-23"/>
          <w:w w:val="110"/>
        </w:rPr>
        <w:t> </w:t>
      </w:r>
      <w:r>
        <w:rPr>
          <w:color w:val="231F20"/>
          <w:w w:val="110"/>
        </w:rPr>
        <w:t>en</w:t>
      </w:r>
      <w:r>
        <w:rPr>
          <w:color w:val="231F20"/>
          <w:spacing w:val="-23"/>
          <w:w w:val="110"/>
        </w:rPr>
        <w:t> </w:t>
      </w:r>
      <w:r>
        <w:rPr>
          <w:color w:val="231F20"/>
          <w:w w:val="110"/>
        </w:rPr>
        <w:t>el</w:t>
      </w:r>
      <w:r>
        <w:rPr>
          <w:color w:val="231F20"/>
          <w:spacing w:val="-23"/>
          <w:w w:val="110"/>
        </w:rPr>
        <w:t> </w:t>
      </w:r>
      <w:r>
        <w:rPr>
          <w:color w:val="231F20"/>
          <w:w w:val="110"/>
        </w:rPr>
        <w:t>desarrollo</w:t>
      </w:r>
      <w:r>
        <w:rPr>
          <w:color w:val="231F20"/>
          <w:spacing w:val="-23"/>
          <w:w w:val="110"/>
        </w:rPr>
        <w:t> </w:t>
      </w:r>
      <w:r>
        <w:rPr>
          <w:color w:val="231F20"/>
          <w:w w:val="110"/>
        </w:rPr>
        <w:t>de</w:t>
      </w:r>
      <w:r>
        <w:rPr>
          <w:color w:val="231F20"/>
          <w:spacing w:val="-23"/>
          <w:w w:val="110"/>
        </w:rPr>
        <w:t> </w:t>
      </w:r>
      <w:r>
        <w:rPr>
          <w:color w:val="231F20"/>
          <w:w w:val="110"/>
        </w:rPr>
        <w:t>las</w:t>
      </w:r>
      <w:r>
        <w:rPr>
          <w:color w:val="231F20"/>
          <w:spacing w:val="-23"/>
          <w:w w:val="110"/>
        </w:rPr>
        <w:t> </w:t>
      </w:r>
      <w:r>
        <w:rPr>
          <w:color w:val="231F20"/>
          <w:w w:val="110"/>
        </w:rPr>
        <w:t>universidades</w:t>
      </w:r>
      <w:r>
        <w:rPr>
          <w:color w:val="231F20"/>
          <w:spacing w:val="-23"/>
          <w:w w:val="110"/>
        </w:rPr>
        <w:t> </w:t>
      </w:r>
      <w:r>
        <w:rPr>
          <w:color w:val="231F20"/>
          <w:w w:val="110"/>
        </w:rPr>
        <w:t>emprendedoras;</w:t>
      </w:r>
      <w:r>
        <w:rPr>
          <w:color w:val="231F20"/>
          <w:spacing w:val="-23"/>
          <w:w w:val="110"/>
        </w:rPr>
        <w:t> </w:t>
      </w:r>
      <w:r>
        <w:rPr>
          <w:color w:val="231F20"/>
          <w:w w:val="110"/>
        </w:rPr>
        <w:t>el segundo subraya la urgencia de promover análisis que incor- poren la dimensión de género en las políticas universitarias orientadas a la creación de </w:t>
      </w:r>
      <w:r>
        <w:rPr>
          <w:i/>
          <w:color w:val="231F20"/>
          <w:w w:val="110"/>
        </w:rPr>
        <w:t>spin-off </w:t>
      </w:r>
      <w:r>
        <w:rPr>
          <w:color w:val="231F20"/>
          <w:w w:val="110"/>
        </w:rPr>
        <w:t>universitarias; finalmente se</w:t>
      </w:r>
      <w:r>
        <w:rPr>
          <w:color w:val="231F20"/>
          <w:spacing w:val="-8"/>
          <w:w w:val="110"/>
        </w:rPr>
        <w:t> </w:t>
      </w:r>
      <w:r>
        <w:rPr>
          <w:color w:val="231F20"/>
          <w:w w:val="110"/>
        </w:rPr>
        <w:t>destaca</w:t>
      </w:r>
      <w:r>
        <w:rPr>
          <w:color w:val="231F20"/>
          <w:spacing w:val="-8"/>
          <w:w w:val="110"/>
        </w:rPr>
        <w:t> </w:t>
      </w:r>
      <w:r>
        <w:rPr>
          <w:color w:val="231F20"/>
          <w:w w:val="110"/>
        </w:rPr>
        <w:t>la</w:t>
      </w:r>
      <w:r>
        <w:rPr>
          <w:color w:val="231F20"/>
          <w:spacing w:val="-8"/>
          <w:w w:val="110"/>
        </w:rPr>
        <w:t> </w:t>
      </w:r>
      <w:r>
        <w:rPr>
          <w:color w:val="231F20"/>
          <w:w w:val="110"/>
        </w:rPr>
        <w:t>necesidad</w:t>
      </w:r>
      <w:r>
        <w:rPr>
          <w:color w:val="231F20"/>
          <w:spacing w:val="-8"/>
          <w:w w:val="110"/>
        </w:rPr>
        <w:t> </w:t>
      </w:r>
      <w:r>
        <w:rPr>
          <w:color w:val="231F20"/>
          <w:w w:val="110"/>
        </w:rPr>
        <w:t>de</w:t>
      </w:r>
      <w:r>
        <w:rPr>
          <w:color w:val="231F20"/>
          <w:spacing w:val="-8"/>
          <w:w w:val="110"/>
        </w:rPr>
        <w:t> </w:t>
      </w:r>
      <w:r>
        <w:rPr>
          <w:color w:val="231F20"/>
          <w:w w:val="110"/>
        </w:rPr>
        <w:t>introducir</w:t>
      </w:r>
      <w:r>
        <w:rPr>
          <w:color w:val="231F20"/>
          <w:spacing w:val="-8"/>
          <w:w w:val="110"/>
        </w:rPr>
        <w:t> </w:t>
      </w:r>
      <w:r>
        <w:rPr>
          <w:color w:val="231F20"/>
          <w:w w:val="110"/>
        </w:rPr>
        <w:t>el</w:t>
      </w:r>
      <w:r>
        <w:rPr>
          <w:color w:val="231F20"/>
          <w:spacing w:val="-8"/>
          <w:w w:val="110"/>
        </w:rPr>
        <w:t> </w:t>
      </w:r>
      <w:r>
        <w:rPr>
          <w:color w:val="231F20"/>
          <w:w w:val="110"/>
        </w:rPr>
        <w:t>tema</w:t>
      </w:r>
      <w:r>
        <w:rPr>
          <w:color w:val="231F20"/>
          <w:spacing w:val="-8"/>
          <w:w w:val="110"/>
        </w:rPr>
        <w:t> </w:t>
      </w:r>
      <w:r>
        <w:rPr>
          <w:color w:val="231F20"/>
          <w:w w:val="110"/>
        </w:rPr>
        <w:t>del</w:t>
      </w:r>
      <w:r>
        <w:rPr>
          <w:color w:val="231F20"/>
          <w:spacing w:val="-8"/>
          <w:w w:val="110"/>
        </w:rPr>
        <w:t> </w:t>
      </w:r>
      <w:r>
        <w:rPr>
          <w:color w:val="231F20"/>
          <w:w w:val="110"/>
        </w:rPr>
        <w:t>género</w:t>
      </w:r>
      <w:r>
        <w:rPr>
          <w:color w:val="231F20"/>
          <w:spacing w:val="-8"/>
          <w:w w:val="110"/>
        </w:rPr>
        <w:t> </w:t>
      </w:r>
      <w:r>
        <w:rPr>
          <w:color w:val="231F20"/>
          <w:w w:val="110"/>
        </w:rPr>
        <w:t>en</w:t>
      </w:r>
      <w:r>
        <w:rPr>
          <w:color w:val="231F20"/>
          <w:spacing w:val="-8"/>
          <w:w w:val="110"/>
        </w:rPr>
        <w:t> </w:t>
      </w:r>
      <w:r>
        <w:rPr>
          <w:color w:val="231F20"/>
          <w:w w:val="110"/>
        </w:rPr>
        <w:t>los procesos</w:t>
      </w:r>
      <w:r>
        <w:rPr>
          <w:color w:val="231F20"/>
          <w:spacing w:val="-18"/>
          <w:w w:val="110"/>
        </w:rPr>
        <w:t> </w:t>
      </w:r>
      <w:r>
        <w:rPr>
          <w:color w:val="231F20"/>
          <w:w w:val="110"/>
        </w:rPr>
        <w:t>cooperativos</w:t>
      </w:r>
      <w:r>
        <w:rPr>
          <w:color w:val="231F20"/>
          <w:spacing w:val="-18"/>
          <w:w w:val="110"/>
        </w:rPr>
        <w:t> </w:t>
      </w:r>
      <w:r>
        <w:rPr>
          <w:color w:val="231F20"/>
          <w:w w:val="110"/>
        </w:rPr>
        <w:t>entre</w:t>
      </w:r>
      <w:r>
        <w:rPr>
          <w:color w:val="231F20"/>
          <w:spacing w:val="-18"/>
          <w:w w:val="110"/>
        </w:rPr>
        <w:t> </w:t>
      </w:r>
      <w:r>
        <w:rPr>
          <w:color w:val="231F20"/>
          <w:w w:val="110"/>
        </w:rPr>
        <w:t>el</w:t>
      </w:r>
      <w:r>
        <w:rPr>
          <w:color w:val="231F20"/>
          <w:spacing w:val="-18"/>
          <w:w w:val="110"/>
        </w:rPr>
        <w:t> </w:t>
      </w:r>
      <w:r>
        <w:rPr>
          <w:color w:val="231F20"/>
          <w:w w:val="110"/>
        </w:rPr>
        <w:t>sector</w:t>
      </w:r>
      <w:r>
        <w:rPr>
          <w:color w:val="231F20"/>
          <w:spacing w:val="-18"/>
          <w:w w:val="110"/>
        </w:rPr>
        <w:t> </w:t>
      </w:r>
      <w:r>
        <w:rPr>
          <w:color w:val="231F20"/>
          <w:w w:val="110"/>
        </w:rPr>
        <w:t>privado</w:t>
      </w:r>
      <w:r>
        <w:rPr>
          <w:color w:val="231F20"/>
          <w:spacing w:val="-18"/>
          <w:w w:val="110"/>
        </w:rPr>
        <w:t> </w:t>
      </w:r>
      <w:r>
        <w:rPr>
          <w:color w:val="231F20"/>
          <w:w w:val="110"/>
        </w:rPr>
        <w:t>y</w:t>
      </w:r>
      <w:r>
        <w:rPr>
          <w:color w:val="231F20"/>
          <w:spacing w:val="-18"/>
          <w:w w:val="110"/>
        </w:rPr>
        <w:t> </w:t>
      </w:r>
      <w:r>
        <w:rPr>
          <w:color w:val="231F20"/>
          <w:w w:val="110"/>
        </w:rPr>
        <w:t>las</w:t>
      </w:r>
      <w:r>
        <w:rPr>
          <w:color w:val="231F20"/>
          <w:spacing w:val="-18"/>
          <w:w w:val="110"/>
        </w:rPr>
        <w:t> </w:t>
      </w:r>
      <w:r>
        <w:rPr>
          <w:color w:val="231F20"/>
          <w:w w:val="110"/>
        </w:rPr>
        <w:t>administra- ciones públicas. </w:t>
      </w:r>
      <w:r>
        <w:rPr>
          <w:color w:val="231F20"/>
          <w:spacing w:val="-3"/>
          <w:w w:val="110"/>
        </w:rPr>
        <w:t>Uno </w:t>
      </w:r>
      <w:r>
        <w:rPr>
          <w:color w:val="231F20"/>
          <w:w w:val="110"/>
        </w:rPr>
        <w:t>de los hallazgos relevantes sugiere una doble marginación de la mujer en tareas de </w:t>
      </w:r>
      <w:r>
        <w:rPr>
          <w:i/>
          <w:color w:val="231F20"/>
          <w:w w:val="110"/>
        </w:rPr>
        <w:t>spin-off </w:t>
      </w:r>
      <w:r>
        <w:rPr>
          <w:color w:val="231F20"/>
          <w:w w:val="110"/>
        </w:rPr>
        <w:t>universi- tarias, por ello, los autores enfatizan la necesidad de políticas públicas</w:t>
      </w:r>
      <w:r>
        <w:rPr>
          <w:color w:val="231F20"/>
          <w:spacing w:val="-29"/>
          <w:w w:val="110"/>
        </w:rPr>
        <w:t> </w:t>
      </w:r>
      <w:r>
        <w:rPr>
          <w:color w:val="231F20"/>
          <w:w w:val="110"/>
        </w:rPr>
        <w:t>que</w:t>
      </w:r>
      <w:r>
        <w:rPr>
          <w:color w:val="231F20"/>
          <w:spacing w:val="-29"/>
          <w:w w:val="110"/>
        </w:rPr>
        <w:t> </w:t>
      </w:r>
      <w:r>
        <w:rPr>
          <w:color w:val="231F20"/>
          <w:w w:val="110"/>
        </w:rPr>
        <w:t>permitan</w:t>
      </w:r>
      <w:r>
        <w:rPr>
          <w:color w:val="231F20"/>
          <w:spacing w:val="-29"/>
          <w:w w:val="110"/>
        </w:rPr>
        <w:t> </w:t>
      </w:r>
      <w:r>
        <w:rPr>
          <w:color w:val="231F20"/>
          <w:w w:val="110"/>
        </w:rPr>
        <w:t>subsanar</w:t>
      </w:r>
      <w:r>
        <w:rPr>
          <w:color w:val="231F20"/>
          <w:spacing w:val="-29"/>
          <w:w w:val="110"/>
        </w:rPr>
        <w:t> </w:t>
      </w:r>
      <w:r>
        <w:rPr>
          <w:color w:val="231F20"/>
          <w:w w:val="110"/>
        </w:rPr>
        <w:t>tal</w:t>
      </w:r>
      <w:r>
        <w:rPr>
          <w:color w:val="231F20"/>
          <w:spacing w:val="-29"/>
          <w:w w:val="110"/>
        </w:rPr>
        <w:t> </w:t>
      </w:r>
      <w:r>
        <w:rPr>
          <w:color w:val="231F20"/>
          <w:w w:val="110"/>
        </w:rPr>
        <w:t>problemática.</w:t>
      </w:r>
    </w:p>
    <w:p>
      <w:pPr>
        <w:pStyle w:val="BodyText"/>
        <w:spacing w:line="307" w:lineRule="auto" w:before="120"/>
        <w:ind w:left="583" w:right="244"/>
        <w:jc w:val="both"/>
      </w:pPr>
      <w:r>
        <w:rPr>
          <w:color w:val="231F20"/>
          <w:w w:val="105"/>
        </w:rPr>
        <w:t>El capítulo seis, titulado “Sistemas de innovación regional: em- presas de la industria de la confección en la región del Valle de Tulancingo, Hidalgo en México”, escrito por María Elena  Tavera</w:t>
      </w:r>
    </w:p>
    <w:p>
      <w:pPr>
        <w:spacing w:after="0" w:line="307" w:lineRule="auto"/>
        <w:jc w:val="both"/>
        <w:sectPr>
          <w:headerReference w:type="even" r:id="rId96"/>
          <w:footerReference w:type="even" r:id="rId97"/>
          <w:footerReference w:type="default" r:id="rId98"/>
          <w:pgSz w:w="7380" w:h="11340"/>
          <w:pgMar w:header="0" w:footer="494" w:top="1040" w:bottom="680" w:left="380" w:right="1000"/>
          <w:pgNumType w:start="24"/>
        </w:sectPr>
      </w:pPr>
    </w:p>
    <w:p>
      <w:pPr>
        <w:pStyle w:val="BodyText"/>
        <w:spacing w:line="307" w:lineRule="auto" w:before="43"/>
        <w:ind w:left="247" w:right="541"/>
        <w:jc w:val="both"/>
      </w:pPr>
      <w:r>
        <w:rPr>
          <w:color w:val="231F20"/>
          <w:w w:val="105"/>
        </w:rPr>
        <w:t>Cortés, Alberto del </w:t>
      </w:r>
      <w:r>
        <w:rPr>
          <w:color w:val="231F20"/>
          <w:spacing w:val="-4"/>
          <w:w w:val="105"/>
        </w:rPr>
        <w:t>Valle </w:t>
      </w:r>
      <w:r>
        <w:rPr>
          <w:color w:val="231F20"/>
          <w:w w:val="105"/>
        </w:rPr>
        <w:t>Cruz y Edmar Salinas Callejas, presenta, a través del enfoque sistemas de innovación regional, un</w:t>
      </w:r>
      <w:r>
        <w:rPr>
          <w:color w:val="231F20"/>
          <w:spacing w:val="-29"/>
          <w:w w:val="105"/>
        </w:rPr>
        <w:t> </w:t>
      </w:r>
      <w:r>
        <w:rPr>
          <w:color w:val="231F20"/>
          <w:w w:val="105"/>
        </w:rPr>
        <w:t>estudio empírico que comienza por ubicar el espacio, regional o local, como uno de los factores detonantes del tejido de articulaciones productivas</w:t>
      </w:r>
      <w:r>
        <w:rPr>
          <w:color w:val="231F20"/>
          <w:spacing w:val="-7"/>
          <w:w w:val="105"/>
        </w:rPr>
        <w:t> </w:t>
      </w:r>
      <w:r>
        <w:rPr>
          <w:color w:val="231F20"/>
          <w:w w:val="105"/>
        </w:rPr>
        <w:t>e</w:t>
      </w:r>
      <w:r>
        <w:rPr>
          <w:color w:val="231F20"/>
          <w:spacing w:val="-7"/>
          <w:w w:val="105"/>
        </w:rPr>
        <w:t> </w:t>
      </w:r>
      <w:r>
        <w:rPr>
          <w:color w:val="231F20"/>
          <w:w w:val="105"/>
        </w:rPr>
        <w:t>institucionales</w:t>
      </w:r>
      <w:r>
        <w:rPr>
          <w:color w:val="231F20"/>
          <w:spacing w:val="-7"/>
          <w:w w:val="105"/>
        </w:rPr>
        <w:t> </w:t>
      </w:r>
      <w:r>
        <w:rPr>
          <w:color w:val="231F20"/>
          <w:w w:val="105"/>
        </w:rPr>
        <w:t>que</w:t>
      </w:r>
      <w:r>
        <w:rPr>
          <w:color w:val="231F20"/>
          <w:spacing w:val="-7"/>
          <w:w w:val="105"/>
        </w:rPr>
        <w:t> </w:t>
      </w:r>
      <w:r>
        <w:rPr>
          <w:color w:val="231F20"/>
          <w:w w:val="105"/>
        </w:rPr>
        <w:t>se</w:t>
      </w:r>
      <w:r>
        <w:rPr>
          <w:color w:val="231F20"/>
          <w:spacing w:val="-7"/>
          <w:w w:val="105"/>
        </w:rPr>
        <w:t> </w:t>
      </w:r>
      <w:r>
        <w:rPr>
          <w:color w:val="231F20"/>
          <w:w w:val="105"/>
        </w:rPr>
        <w:t>requieren</w:t>
      </w:r>
      <w:r>
        <w:rPr>
          <w:color w:val="231F20"/>
          <w:spacing w:val="-7"/>
          <w:w w:val="105"/>
        </w:rPr>
        <w:t> </w:t>
      </w:r>
      <w:r>
        <w:rPr>
          <w:color w:val="231F20"/>
          <w:w w:val="105"/>
        </w:rPr>
        <w:t>para</w:t>
      </w:r>
      <w:r>
        <w:rPr>
          <w:color w:val="231F20"/>
          <w:spacing w:val="-7"/>
          <w:w w:val="105"/>
        </w:rPr>
        <w:t> </w:t>
      </w:r>
      <w:r>
        <w:rPr>
          <w:color w:val="231F20"/>
          <w:w w:val="105"/>
        </w:rPr>
        <w:t>constituir</w:t>
      </w:r>
      <w:r>
        <w:rPr>
          <w:color w:val="231F20"/>
          <w:spacing w:val="-7"/>
          <w:w w:val="105"/>
        </w:rPr>
        <w:t> </w:t>
      </w:r>
      <w:r>
        <w:rPr>
          <w:color w:val="231F20"/>
          <w:w w:val="105"/>
        </w:rPr>
        <w:t>un sistema volcado al fomento tecnológico e innovador. Los resul- tados que obtienen para las actividades textiles y del vestido, piezas clave de la actividad económica en la región de </w:t>
      </w:r>
      <w:r>
        <w:rPr>
          <w:color w:val="231F20"/>
          <w:spacing w:val="-3"/>
          <w:w w:val="105"/>
        </w:rPr>
        <w:t>Tulan- </w:t>
      </w:r>
      <w:r>
        <w:rPr>
          <w:color w:val="231F20"/>
          <w:w w:val="105"/>
        </w:rPr>
        <w:t>cingo, reflejan que la región bajo estudio no se ha constituido</w:t>
      </w:r>
      <w:r>
        <w:rPr>
          <w:color w:val="231F20"/>
          <w:spacing w:val="41"/>
          <w:w w:val="105"/>
        </w:rPr>
        <w:t> </w:t>
      </w:r>
      <w:r>
        <w:rPr>
          <w:color w:val="231F20"/>
          <w:w w:val="105"/>
        </w:rPr>
        <w:t>en un detonante para la promoción de interrelaciones entre los actores sociales y productivos ligados a dicha actividad produc- tiva, y que las políticas públicas diseñadas para impulsar el me- joramiento productivo de las actividades de la confección en la región se encuentran desarticuladas y sin una orientación clara. </w:t>
      </w:r>
      <w:r>
        <w:rPr>
          <w:color w:val="231F20"/>
          <w:spacing w:val="-3"/>
          <w:w w:val="105"/>
        </w:rPr>
        <w:t>Por </w:t>
      </w:r>
      <w:r>
        <w:rPr>
          <w:color w:val="231F20"/>
          <w:w w:val="105"/>
        </w:rPr>
        <w:t>tal razón, los autores concluyen que no es posible advertir</w:t>
      </w:r>
      <w:r>
        <w:rPr>
          <w:color w:val="231F20"/>
          <w:spacing w:val="-27"/>
          <w:w w:val="105"/>
        </w:rPr>
        <w:t> </w:t>
      </w:r>
      <w:r>
        <w:rPr>
          <w:color w:val="231F20"/>
          <w:w w:val="105"/>
        </w:rPr>
        <w:t>la existencia de un sistema regional de innovación en la señalada industria. Destaca, a diferencia de la visión planteada por Luis Ángeles en el capítulo cinco, que en otra de las regiones econó- micas relevantes del Estado de Hidalgo, como lo es Tulancingo, el contexto local dista de contener condiciones para la existen- cia de un sistema productivo innovador local y menos aún para hablar de una potencial ciudad del </w:t>
      </w:r>
      <w:r>
        <w:rPr>
          <w:color w:val="231F20"/>
          <w:spacing w:val="34"/>
          <w:w w:val="105"/>
        </w:rPr>
        <w:t> </w:t>
      </w:r>
      <w:r>
        <w:rPr>
          <w:color w:val="231F20"/>
          <w:w w:val="105"/>
        </w:rPr>
        <w:t>conocimiento.</w:t>
      </w:r>
    </w:p>
    <w:p>
      <w:pPr>
        <w:pStyle w:val="BodyText"/>
        <w:spacing w:line="307" w:lineRule="auto" w:before="120"/>
        <w:ind w:left="247" w:right="541"/>
        <w:jc w:val="both"/>
      </w:pPr>
      <w:r>
        <w:rPr>
          <w:color w:val="231F20"/>
          <w:w w:val="105"/>
        </w:rPr>
        <w:t>Finalmente,</w:t>
      </w:r>
      <w:r>
        <w:rPr>
          <w:color w:val="231F20"/>
          <w:spacing w:val="-16"/>
          <w:w w:val="105"/>
        </w:rPr>
        <w:t> </w:t>
      </w:r>
      <w:r>
        <w:rPr>
          <w:color w:val="231F20"/>
          <w:w w:val="105"/>
        </w:rPr>
        <w:t>el</w:t>
      </w:r>
      <w:r>
        <w:rPr>
          <w:color w:val="231F20"/>
          <w:spacing w:val="-16"/>
          <w:w w:val="105"/>
        </w:rPr>
        <w:t> </w:t>
      </w:r>
      <w:r>
        <w:rPr>
          <w:color w:val="231F20"/>
          <w:w w:val="105"/>
        </w:rPr>
        <w:t>capítulo</w:t>
      </w:r>
      <w:r>
        <w:rPr>
          <w:color w:val="231F20"/>
          <w:spacing w:val="-16"/>
          <w:w w:val="105"/>
        </w:rPr>
        <w:t> </w:t>
      </w:r>
      <w:r>
        <w:rPr>
          <w:color w:val="231F20"/>
          <w:w w:val="105"/>
        </w:rPr>
        <w:t>siete</w:t>
      </w:r>
      <w:r>
        <w:rPr>
          <w:color w:val="231F20"/>
          <w:spacing w:val="-16"/>
          <w:w w:val="105"/>
        </w:rPr>
        <w:t> </w:t>
      </w:r>
      <w:r>
        <w:rPr>
          <w:color w:val="231F20"/>
          <w:w w:val="105"/>
        </w:rPr>
        <w:t>esboza</w:t>
      </w:r>
      <w:r>
        <w:rPr>
          <w:color w:val="231F20"/>
          <w:spacing w:val="-16"/>
          <w:w w:val="105"/>
        </w:rPr>
        <w:t> </w:t>
      </w:r>
      <w:r>
        <w:rPr>
          <w:color w:val="231F20"/>
          <w:w w:val="105"/>
        </w:rPr>
        <w:t>una</w:t>
      </w:r>
      <w:r>
        <w:rPr>
          <w:color w:val="231F20"/>
          <w:spacing w:val="-16"/>
          <w:w w:val="105"/>
        </w:rPr>
        <w:t> </w:t>
      </w:r>
      <w:r>
        <w:rPr>
          <w:color w:val="231F20"/>
          <w:w w:val="105"/>
        </w:rPr>
        <w:t>perspectiva</w:t>
      </w:r>
      <w:r>
        <w:rPr>
          <w:color w:val="231F20"/>
          <w:spacing w:val="-16"/>
          <w:w w:val="105"/>
        </w:rPr>
        <w:t> </w:t>
      </w:r>
      <w:r>
        <w:rPr>
          <w:color w:val="231F20"/>
          <w:w w:val="105"/>
        </w:rPr>
        <w:t>alternativa</w:t>
      </w:r>
      <w:r>
        <w:rPr>
          <w:color w:val="231F20"/>
          <w:spacing w:val="-16"/>
          <w:w w:val="105"/>
        </w:rPr>
        <w:t> </w:t>
      </w:r>
      <w:r>
        <w:rPr>
          <w:color w:val="231F20"/>
          <w:w w:val="105"/>
        </w:rPr>
        <w:t>al enfoque de la triple hélice, se propone la tríada incubadora-uni- versidad-comunidad como una representación particular para concebir el análisis de los posibles actores que contribuirían al desarrollo sustentable en localidades rurales. Este argumento</w:t>
      </w:r>
      <w:r>
        <w:rPr>
          <w:color w:val="231F20"/>
          <w:spacing w:val="41"/>
          <w:w w:val="105"/>
        </w:rPr>
        <w:t> </w:t>
      </w:r>
      <w:r>
        <w:rPr>
          <w:color w:val="231F20"/>
          <w:w w:val="105"/>
        </w:rPr>
        <w:t>es referido al caso de San </w:t>
      </w:r>
      <w:r>
        <w:rPr>
          <w:color w:val="231F20"/>
          <w:spacing w:val="-3"/>
          <w:w w:val="105"/>
        </w:rPr>
        <w:t>José </w:t>
      </w:r>
      <w:r>
        <w:rPr>
          <w:color w:val="231F20"/>
          <w:w w:val="105"/>
        </w:rPr>
        <w:t>del Rincón, municipio del Esta-</w:t>
      </w:r>
      <w:r>
        <w:rPr>
          <w:color w:val="231F20"/>
          <w:spacing w:val="41"/>
          <w:w w:val="105"/>
        </w:rPr>
        <w:t> </w:t>
      </w:r>
      <w:r>
        <w:rPr>
          <w:color w:val="231F20"/>
          <w:w w:val="105"/>
        </w:rPr>
        <w:t>do de México, caracterizado por un alto nivel de marginación      y un bajo nivel de desarrollo económico, social y cultural. En esta investigación Josefina Calzontzi Marín y Francisco Herrera analizan precisamente la situación de marginación que viven</w:t>
      </w:r>
      <w:r>
        <w:rPr>
          <w:color w:val="231F20"/>
          <w:spacing w:val="41"/>
          <w:w w:val="105"/>
        </w:rPr>
        <w:t> </w:t>
      </w:r>
      <w:r>
        <w:rPr>
          <w:color w:val="231F20"/>
          <w:w w:val="105"/>
        </w:rPr>
        <w:t>los</w:t>
      </w:r>
      <w:r>
        <w:rPr>
          <w:color w:val="231F20"/>
          <w:spacing w:val="30"/>
          <w:w w:val="105"/>
        </w:rPr>
        <w:t> </w:t>
      </w:r>
      <w:r>
        <w:rPr>
          <w:color w:val="231F20"/>
          <w:w w:val="105"/>
        </w:rPr>
        <w:t>habitantes</w:t>
      </w:r>
      <w:r>
        <w:rPr>
          <w:color w:val="231F20"/>
          <w:spacing w:val="30"/>
          <w:w w:val="105"/>
        </w:rPr>
        <w:t> </w:t>
      </w:r>
      <w:r>
        <w:rPr>
          <w:color w:val="231F20"/>
          <w:w w:val="105"/>
        </w:rPr>
        <w:t>y</w:t>
      </w:r>
      <w:r>
        <w:rPr>
          <w:color w:val="231F20"/>
          <w:spacing w:val="30"/>
          <w:w w:val="105"/>
        </w:rPr>
        <w:t> </w:t>
      </w:r>
      <w:r>
        <w:rPr>
          <w:color w:val="231F20"/>
          <w:w w:val="105"/>
        </w:rPr>
        <w:t>comprueban</w:t>
      </w:r>
      <w:r>
        <w:rPr>
          <w:color w:val="231F20"/>
          <w:spacing w:val="30"/>
          <w:w w:val="105"/>
        </w:rPr>
        <w:t> </w:t>
      </w:r>
      <w:r>
        <w:rPr>
          <w:color w:val="231F20"/>
          <w:w w:val="105"/>
        </w:rPr>
        <w:t>empíricamente</w:t>
      </w:r>
      <w:r>
        <w:rPr>
          <w:color w:val="231F20"/>
          <w:spacing w:val="30"/>
          <w:w w:val="105"/>
        </w:rPr>
        <w:t> </w:t>
      </w:r>
      <w:r>
        <w:rPr>
          <w:color w:val="231F20"/>
          <w:w w:val="105"/>
        </w:rPr>
        <w:t>la</w:t>
      </w:r>
      <w:r>
        <w:rPr>
          <w:color w:val="231F20"/>
          <w:spacing w:val="30"/>
          <w:w w:val="105"/>
        </w:rPr>
        <w:t> </w:t>
      </w:r>
      <w:r>
        <w:rPr>
          <w:color w:val="231F20"/>
          <w:w w:val="105"/>
        </w:rPr>
        <w:t>importancia</w:t>
      </w:r>
      <w:r>
        <w:rPr>
          <w:color w:val="231F20"/>
          <w:spacing w:val="30"/>
          <w:w w:val="105"/>
        </w:rPr>
        <w:t> </w:t>
      </w:r>
      <w:r>
        <w:rPr>
          <w:color w:val="231F20"/>
          <w:w w:val="105"/>
        </w:rPr>
        <w:t>y</w:t>
      </w:r>
    </w:p>
    <w:p>
      <w:pPr>
        <w:spacing w:after="0" w:line="307" w:lineRule="auto"/>
        <w:jc w:val="both"/>
        <w:sectPr>
          <w:headerReference w:type="even" r:id="rId99"/>
          <w:pgSz w:w="7380" w:h="11340"/>
          <w:pgMar w:header="0" w:footer="494" w:top="1040" w:bottom="680" w:left="1000" w:right="420"/>
        </w:sectPr>
      </w:pPr>
    </w:p>
    <w:p>
      <w:pPr>
        <w:pStyle w:val="BodyText"/>
        <w:spacing w:line="307" w:lineRule="auto" w:before="43"/>
        <w:ind w:left="583" w:right="244"/>
        <w:jc w:val="both"/>
      </w:pPr>
      <w:r>
        <w:rPr>
          <w:color w:val="231F20"/>
          <w:w w:val="110"/>
        </w:rPr>
        <w:t>viabilidad</w:t>
      </w:r>
      <w:r>
        <w:rPr>
          <w:color w:val="231F20"/>
          <w:spacing w:val="-10"/>
          <w:w w:val="110"/>
        </w:rPr>
        <w:t> </w:t>
      </w:r>
      <w:r>
        <w:rPr>
          <w:color w:val="231F20"/>
          <w:w w:val="110"/>
        </w:rPr>
        <w:t>de</w:t>
      </w:r>
      <w:r>
        <w:rPr>
          <w:color w:val="231F20"/>
          <w:spacing w:val="-10"/>
          <w:w w:val="110"/>
        </w:rPr>
        <w:t> </w:t>
      </w:r>
      <w:r>
        <w:rPr>
          <w:color w:val="231F20"/>
          <w:w w:val="110"/>
        </w:rPr>
        <w:t>crear</w:t>
      </w:r>
      <w:r>
        <w:rPr>
          <w:color w:val="231F20"/>
          <w:spacing w:val="-10"/>
          <w:w w:val="110"/>
        </w:rPr>
        <w:t> </w:t>
      </w:r>
      <w:r>
        <w:rPr>
          <w:color w:val="231F20"/>
          <w:w w:val="110"/>
        </w:rPr>
        <w:t>una</w:t>
      </w:r>
      <w:r>
        <w:rPr>
          <w:color w:val="231F20"/>
          <w:spacing w:val="-10"/>
          <w:w w:val="110"/>
        </w:rPr>
        <w:t> </w:t>
      </w:r>
      <w:r>
        <w:rPr>
          <w:color w:val="231F20"/>
          <w:w w:val="110"/>
        </w:rPr>
        <w:t>incubadora</w:t>
      </w:r>
      <w:r>
        <w:rPr>
          <w:color w:val="231F20"/>
          <w:spacing w:val="-10"/>
          <w:w w:val="110"/>
        </w:rPr>
        <w:t> </w:t>
      </w:r>
      <w:r>
        <w:rPr>
          <w:color w:val="231F20"/>
          <w:w w:val="110"/>
        </w:rPr>
        <w:t>por</w:t>
      </w:r>
      <w:r>
        <w:rPr>
          <w:color w:val="231F20"/>
          <w:spacing w:val="-10"/>
          <w:w w:val="110"/>
        </w:rPr>
        <w:t> </w:t>
      </w:r>
      <w:r>
        <w:rPr>
          <w:color w:val="231F20"/>
          <w:w w:val="110"/>
        </w:rPr>
        <w:t>medio</w:t>
      </w:r>
      <w:r>
        <w:rPr>
          <w:color w:val="231F20"/>
          <w:spacing w:val="-10"/>
          <w:w w:val="110"/>
        </w:rPr>
        <w:t> </w:t>
      </w:r>
      <w:r>
        <w:rPr>
          <w:color w:val="231F20"/>
          <w:w w:val="110"/>
        </w:rPr>
        <w:t>de</w:t>
      </w:r>
      <w:r>
        <w:rPr>
          <w:color w:val="231F20"/>
          <w:spacing w:val="-10"/>
          <w:w w:val="110"/>
        </w:rPr>
        <w:t> </w:t>
      </w:r>
      <w:r>
        <w:rPr>
          <w:color w:val="231F20"/>
          <w:w w:val="110"/>
        </w:rPr>
        <w:t>una</w:t>
      </w:r>
      <w:r>
        <w:rPr>
          <w:color w:val="231F20"/>
          <w:spacing w:val="-10"/>
          <w:w w:val="110"/>
        </w:rPr>
        <w:t> </w:t>
      </w:r>
      <w:r>
        <w:rPr>
          <w:color w:val="231F20"/>
          <w:w w:val="110"/>
        </w:rPr>
        <w:t>platafor- ma</w:t>
      </w:r>
      <w:r>
        <w:rPr>
          <w:color w:val="231F20"/>
          <w:spacing w:val="-12"/>
          <w:w w:val="110"/>
        </w:rPr>
        <w:t> </w:t>
      </w:r>
      <w:r>
        <w:rPr>
          <w:color w:val="231F20"/>
          <w:w w:val="110"/>
        </w:rPr>
        <w:t>universitaria.</w:t>
      </w:r>
      <w:r>
        <w:rPr>
          <w:color w:val="231F20"/>
          <w:spacing w:val="-12"/>
          <w:w w:val="110"/>
        </w:rPr>
        <w:t> </w:t>
      </w:r>
      <w:r>
        <w:rPr>
          <w:color w:val="231F20"/>
          <w:w w:val="110"/>
        </w:rPr>
        <w:t>El</w:t>
      </w:r>
      <w:r>
        <w:rPr>
          <w:color w:val="231F20"/>
          <w:spacing w:val="-12"/>
          <w:w w:val="110"/>
        </w:rPr>
        <w:t> </w:t>
      </w:r>
      <w:r>
        <w:rPr>
          <w:color w:val="231F20"/>
          <w:w w:val="110"/>
        </w:rPr>
        <w:t>interés</w:t>
      </w:r>
      <w:r>
        <w:rPr>
          <w:color w:val="231F20"/>
          <w:spacing w:val="-12"/>
          <w:w w:val="110"/>
        </w:rPr>
        <w:t> </w:t>
      </w:r>
      <w:r>
        <w:rPr>
          <w:color w:val="231F20"/>
          <w:w w:val="110"/>
        </w:rPr>
        <w:t>de</w:t>
      </w:r>
      <w:r>
        <w:rPr>
          <w:color w:val="231F20"/>
          <w:spacing w:val="-12"/>
          <w:w w:val="110"/>
        </w:rPr>
        <w:t> </w:t>
      </w:r>
      <w:r>
        <w:rPr>
          <w:color w:val="231F20"/>
          <w:w w:val="110"/>
        </w:rPr>
        <w:t>este</w:t>
      </w:r>
      <w:r>
        <w:rPr>
          <w:color w:val="231F20"/>
          <w:spacing w:val="-12"/>
          <w:w w:val="110"/>
        </w:rPr>
        <w:t> </w:t>
      </w:r>
      <w:r>
        <w:rPr>
          <w:color w:val="231F20"/>
          <w:w w:val="110"/>
        </w:rPr>
        <w:t>trabajo</w:t>
      </w:r>
      <w:r>
        <w:rPr>
          <w:color w:val="231F20"/>
          <w:spacing w:val="-12"/>
          <w:w w:val="110"/>
        </w:rPr>
        <w:t> </w:t>
      </w:r>
      <w:r>
        <w:rPr>
          <w:color w:val="231F20"/>
          <w:w w:val="110"/>
        </w:rPr>
        <w:t>radica</w:t>
      </w:r>
      <w:r>
        <w:rPr>
          <w:color w:val="231F20"/>
          <w:spacing w:val="-12"/>
          <w:w w:val="110"/>
        </w:rPr>
        <w:t> </w:t>
      </w:r>
      <w:r>
        <w:rPr>
          <w:color w:val="231F20"/>
          <w:w w:val="110"/>
        </w:rPr>
        <w:t>en</w:t>
      </w:r>
      <w:r>
        <w:rPr>
          <w:color w:val="231F20"/>
          <w:spacing w:val="-12"/>
          <w:w w:val="110"/>
        </w:rPr>
        <w:t> </w:t>
      </w:r>
      <w:r>
        <w:rPr>
          <w:color w:val="231F20"/>
          <w:w w:val="110"/>
        </w:rPr>
        <w:t>presentar el</w:t>
      </w:r>
      <w:r>
        <w:rPr>
          <w:color w:val="231F20"/>
          <w:spacing w:val="-12"/>
          <w:w w:val="110"/>
        </w:rPr>
        <w:t> </w:t>
      </w:r>
      <w:r>
        <w:rPr>
          <w:color w:val="231F20"/>
          <w:w w:val="110"/>
        </w:rPr>
        <w:t>papel</w:t>
      </w:r>
      <w:r>
        <w:rPr>
          <w:color w:val="231F20"/>
          <w:spacing w:val="-12"/>
          <w:w w:val="110"/>
        </w:rPr>
        <w:t> </w:t>
      </w:r>
      <w:r>
        <w:rPr>
          <w:color w:val="231F20"/>
          <w:w w:val="110"/>
        </w:rPr>
        <w:t>activo</w:t>
      </w:r>
      <w:r>
        <w:rPr>
          <w:color w:val="231F20"/>
          <w:spacing w:val="-12"/>
          <w:w w:val="110"/>
        </w:rPr>
        <w:t> </w:t>
      </w:r>
      <w:r>
        <w:rPr>
          <w:color w:val="231F20"/>
          <w:w w:val="110"/>
        </w:rPr>
        <w:t>que</w:t>
      </w:r>
      <w:r>
        <w:rPr>
          <w:color w:val="231F20"/>
          <w:spacing w:val="-12"/>
          <w:w w:val="110"/>
        </w:rPr>
        <w:t> </w:t>
      </w:r>
      <w:r>
        <w:rPr>
          <w:color w:val="231F20"/>
          <w:w w:val="110"/>
        </w:rPr>
        <w:t>puede</w:t>
      </w:r>
      <w:r>
        <w:rPr>
          <w:color w:val="231F20"/>
          <w:spacing w:val="-12"/>
          <w:w w:val="110"/>
        </w:rPr>
        <w:t> </w:t>
      </w:r>
      <w:r>
        <w:rPr>
          <w:color w:val="231F20"/>
          <w:w w:val="110"/>
        </w:rPr>
        <w:t>asumir</w:t>
      </w:r>
      <w:r>
        <w:rPr>
          <w:color w:val="231F20"/>
          <w:spacing w:val="-12"/>
          <w:w w:val="110"/>
        </w:rPr>
        <w:t> </w:t>
      </w:r>
      <w:r>
        <w:rPr>
          <w:color w:val="231F20"/>
          <w:w w:val="110"/>
        </w:rPr>
        <w:t>la</w:t>
      </w:r>
      <w:r>
        <w:rPr>
          <w:color w:val="231F20"/>
          <w:spacing w:val="-12"/>
          <w:w w:val="110"/>
        </w:rPr>
        <w:t> </w:t>
      </w:r>
      <w:r>
        <w:rPr>
          <w:color w:val="231F20"/>
          <w:w w:val="110"/>
        </w:rPr>
        <w:t>universidad</w:t>
      </w:r>
      <w:r>
        <w:rPr>
          <w:color w:val="231F20"/>
          <w:spacing w:val="-12"/>
          <w:w w:val="110"/>
        </w:rPr>
        <w:t> </w:t>
      </w:r>
      <w:r>
        <w:rPr>
          <w:color w:val="231F20"/>
          <w:w w:val="110"/>
        </w:rPr>
        <w:t>en</w:t>
      </w:r>
      <w:r>
        <w:rPr>
          <w:color w:val="231F20"/>
          <w:spacing w:val="-12"/>
          <w:w w:val="110"/>
        </w:rPr>
        <w:t> </w:t>
      </w:r>
      <w:r>
        <w:rPr>
          <w:color w:val="231F20"/>
          <w:w w:val="110"/>
        </w:rPr>
        <w:t>su</w:t>
      </w:r>
      <w:r>
        <w:rPr>
          <w:color w:val="231F20"/>
          <w:spacing w:val="-12"/>
          <w:w w:val="110"/>
        </w:rPr>
        <w:t> </w:t>
      </w:r>
      <w:r>
        <w:rPr>
          <w:color w:val="231F20"/>
          <w:w w:val="110"/>
        </w:rPr>
        <w:t>articula- ción</w:t>
      </w:r>
      <w:r>
        <w:rPr>
          <w:color w:val="231F20"/>
          <w:spacing w:val="-5"/>
          <w:w w:val="110"/>
        </w:rPr>
        <w:t> </w:t>
      </w:r>
      <w:r>
        <w:rPr>
          <w:color w:val="231F20"/>
          <w:w w:val="110"/>
        </w:rPr>
        <w:t>con</w:t>
      </w:r>
      <w:r>
        <w:rPr>
          <w:color w:val="231F20"/>
          <w:spacing w:val="-5"/>
          <w:w w:val="110"/>
        </w:rPr>
        <w:t> </w:t>
      </w:r>
      <w:r>
        <w:rPr>
          <w:color w:val="231F20"/>
          <w:w w:val="110"/>
        </w:rPr>
        <w:t>las</w:t>
      </w:r>
      <w:r>
        <w:rPr>
          <w:color w:val="231F20"/>
          <w:spacing w:val="-5"/>
          <w:w w:val="110"/>
        </w:rPr>
        <w:t> </w:t>
      </w:r>
      <w:r>
        <w:rPr>
          <w:color w:val="231F20"/>
          <w:w w:val="110"/>
        </w:rPr>
        <w:t>familias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localidad</w:t>
      </w:r>
      <w:r>
        <w:rPr>
          <w:color w:val="231F20"/>
          <w:spacing w:val="-5"/>
          <w:w w:val="110"/>
        </w:rPr>
        <w:t> </w:t>
      </w:r>
      <w:r>
        <w:rPr>
          <w:color w:val="231F20"/>
          <w:w w:val="110"/>
        </w:rPr>
        <w:t>y</w:t>
      </w:r>
      <w:r>
        <w:rPr>
          <w:color w:val="231F20"/>
          <w:spacing w:val="-5"/>
          <w:w w:val="110"/>
        </w:rPr>
        <w:t> </w:t>
      </w:r>
      <w:r>
        <w:rPr>
          <w:color w:val="231F20"/>
          <w:w w:val="110"/>
        </w:rPr>
        <w:t>su</w:t>
      </w:r>
      <w:r>
        <w:rPr>
          <w:color w:val="231F20"/>
          <w:spacing w:val="-5"/>
          <w:w w:val="110"/>
        </w:rPr>
        <w:t> </w:t>
      </w:r>
      <w:r>
        <w:rPr>
          <w:color w:val="231F20"/>
          <w:w w:val="110"/>
        </w:rPr>
        <w:t>involucramiento</w:t>
      </w:r>
      <w:r>
        <w:rPr>
          <w:color w:val="231F20"/>
          <w:spacing w:val="-5"/>
          <w:w w:val="110"/>
        </w:rPr>
        <w:t> </w:t>
      </w:r>
      <w:r>
        <w:rPr>
          <w:color w:val="231F20"/>
          <w:w w:val="110"/>
        </w:rPr>
        <w:t>para la</w:t>
      </w:r>
      <w:r>
        <w:rPr>
          <w:color w:val="231F20"/>
          <w:spacing w:val="-17"/>
          <w:w w:val="110"/>
        </w:rPr>
        <w:t> </w:t>
      </w:r>
      <w:r>
        <w:rPr>
          <w:color w:val="231F20"/>
          <w:w w:val="110"/>
        </w:rPr>
        <w:t>resolución</w:t>
      </w:r>
      <w:r>
        <w:rPr>
          <w:color w:val="231F20"/>
          <w:spacing w:val="-17"/>
          <w:w w:val="110"/>
        </w:rPr>
        <w:t> </w:t>
      </w:r>
      <w:r>
        <w:rPr>
          <w:color w:val="231F20"/>
          <w:w w:val="110"/>
        </w:rPr>
        <w:t>de</w:t>
      </w:r>
      <w:r>
        <w:rPr>
          <w:color w:val="231F20"/>
          <w:spacing w:val="-17"/>
          <w:w w:val="110"/>
        </w:rPr>
        <w:t> </w:t>
      </w:r>
      <w:r>
        <w:rPr>
          <w:color w:val="231F20"/>
          <w:w w:val="110"/>
        </w:rPr>
        <w:t>los</w:t>
      </w:r>
      <w:r>
        <w:rPr>
          <w:color w:val="231F20"/>
          <w:spacing w:val="-17"/>
          <w:w w:val="110"/>
        </w:rPr>
        <w:t> </w:t>
      </w:r>
      <w:r>
        <w:rPr>
          <w:color w:val="231F20"/>
          <w:w w:val="110"/>
        </w:rPr>
        <w:t>problemas</w:t>
      </w:r>
      <w:r>
        <w:rPr>
          <w:color w:val="231F20"/>
          <w:spacing w:val="-17"/>
          <w:w w:val="110"/>
        </w:rPr>
        <w:t> </w:t>
      </w:r>
      <w:r>
        <w:rPr>
          <w:color w:val="231F20"/>
          <w:w w:val="110"/>
        </w:rPr>
        <w:t>productivos</w:t>
      </w:r>
      <w:r>
        <w:rPr>
          <w:color w:val="231F20"/>
          <w:spacing w:val="-17"/>
          <w:w w:val="110"/>
        </w:rPr>
        <w:t> </w:t>
      </w:r>
      <w:r>
        <w:rPr>
          <w:color w:val="231F20"/>
          <w:w w:val="110"/>
        </w:rPr>
        <w:t>y</w:t>
      </w:r>
      <w:r>
        <w:rPr>
          <w:color w:val="231F20"/>
          <w:spacing w:val="-17"/>
          <w:w w:val="110"/>
        </w:rPr>
        <w:t> </w:t>
      </w:r>
      <w:r>
        <w:rPr>
          <w:color w:val="231F20"/>
          <w:w w:val="110"/>
        </w:rPr>
        <w:t>sociales</w:t>
      </w:r>
      <w:r>
        <w:rPr>
          <w:color w:val="231F20"/>
          <w:spacing w:val="-17"/>
          <w:w w:val="110"/>
        </w:rPr>
        <w:t> </w:t>
      </w:r>
      <w:r>
        <w:rPr>
          <w:color w:val="231F20"/>
          <w:w w:val="110"/>
        </w:rPr>
        <w:t>que</w:t>
      </w:r>
      <w:r>
        <w:rPr>
          <w:color w:val="231F20"/>
          <w:spacing w:val="-17"/>
          <w:w w:val="110"/>
        </w:rPr>
        <w:t> </w:t>
      </w:r>
      <w:r>
        <w:rPr>
          <w:color w:val="231F20"/>
          <w:w w:val="110"/>
        </w:rPr>
        <w:t>éstas enfrentan.</w:t>
      </w:r>
    </w:p>
    <w:p>
      <w:pPr>
        <w:pStyle w:val="BodyText"/>
        <w:spacing w:line="307" w:lineRule="auto" w:before="120"/>
        <w:ind w:left="583" w:right="244"/>
        <w:jc w:val="both"/>
      </w:pPr>
      <w:r>
        <w:rPr>
          <w:color w:val="231F20"/>
          <w:w w:val="110"/>
        </w:rPr>
        <w:t>Este libro, en suma, ofrece análisis y resultados desde una</w:t>
      </w:r>
      <w:r>
        <w:rPr>
          <w:color w:val="231F20"/>
          <w:spacing w:val="-29"/>
          <w:w w:val="110"/>
        </w:rPr>
        <w:t> </w:t>
      </w:r>
      <w:r>
        <w:rPr>
          <w:color w:val="231F20"/>
          <w:w w:val="110"/>
        </w:rPr>
        <w:t>pa- norámica</w:t>
      </w:r>
      <w:r>
        <w:rPr>
          <w:color w:val="231F20"/>
          <w:spacing w:val="-11"/>
          <w:w w:val="110"/>
        </w:rPr>
        <w:t> </w:t>
      </w:r>
      <w:r>
        <w:rPr>
          <w:color w:val="231F20"/>
          <w:w w:val="110"/>
        </w:rPr>
        <w:t>multidisciplinaria,</w:t>
      </w:r>
      <w:r>
        <w:rPr>
          <w:color w:val="231F20"/>
          <w:spacing w:val="-11"/>
          <w:w w:val="110"/>
        </w:rPr>
        <w:t> </w:t>
      </w:r>
      <w:r>
        <w:rPr>
          <w:color w:val="231F20"/>
          <w:w w:val="110"/>
        </w:rPr>
        <w:t>con</w:t>
      </w:r>
      <w:r>
        <w:rPr>
          <w:color w:val="231F20"/>
          <w:spacing w:val="-11"/>
          <w:w w:val="110"/>
        </w:rPr>
        <w:t> </w:t>
      </w:r>
      <w:r>
        <w:rPr>
          <w:color w:val="231F20"/>
          <w:w w:val="110"/>
        </w:rPr>
        <w:t>aportaciones</w:t>
      </w:r>
      <w:r>
        <w:rPr>
          <w:color w:val="231F20"/>
          <w:spacing w:val="-11"/>
          <w:w w:val="110"/>
        </w:rPr>
        <w:t> </w:t>
      </w:r>
      <w:r>
        <w:rPr>
          <w:color w:val="231F20"/>
          <w:w w:val="110"/>
        </w:rPr>
        <w:t>interesantes</w:t>
      </w:r>
      <w:r>
        <w:rPr>
          <w:color w:val="231F20"/>
          <w:spacing w:val="-11"/>
          <w:w w:val="110"/>
        </w:rPr>
        <w:t> </w:t>
      </w:r>
      <w:r>
        <w:rPr>
          <w:color w:val="231F20"/>
          <w:w w:val="110"/>
        </w:rPr>
        <w:t>en un</w:t>
      </w:r>
      <w:r>
        <w:rPr>
          <w:color w:val="231F20"/>
          <w:spacing w:val="-10"/>
          <w:w w:val="110"/>
        </w:rPr>
        <w:t> </w:t>
      </w:r>
      <w:r>
        <w:rPr>
          <w:color w:val="231F20"/>
          <w:w w:val="110"/>
        </w:rPr>
        <w:t>tema</w:t>
      </w:r>
      <w:r>
        <w:rPr>
          <w:color w:val="231F20"/>
          <w:spacing w:val="-10"/>
          <w:w w:val="110"/>
        </w:rPr>
        <w:t> </w:t>
      </w:r>
      <w:r>
        <w:rPr>
          <w:color w:val="231F20"/>
          <w:w w:val="110"/>
        </w:rPr>
        <w:t>de</w:t>
      </w:r>
      <w:r>
        <w:rPr>
          <w:color w:val="231F20"/>
          <w:spacing w:val="-10"/>
          <w:w w:val="110"/>
        </w:rPr>
        <w:t> </w:t>
      </w:r>
      <w:r>
        <w:rPr>
          <w:color w:val="231F20"/>
          <w:w w:val="110"/>
        </w:rPr>
        <w:t>investigación</w:t>
      </w:r>
      <w:r>
        <w:rPr>
          <w:color w:val="231F20"/>
          <w:spacing w:val="-10"/>
          <w:w w:val="110"/>
        </w:rPr>
        <w:t> </w:t>
      </w:r>
      <w:r>
        <w:rPr>
          <w:color w:val="231F20"/>
          <w:w w:val="110"/>
        </w:rPr>
        <w:t>de</w:t>
      </w:r>
      <w:r>
        <w:rPr>
          <w:color w:val="231F20"/>
          <w:spacing w:val="-10"/>
          <w:w w:val="110"/>
        </w:rPr>
        <w:t> </w:t>
      </w:r>
      <w:r>
        <w:rPr>
          <w:color w:val="231F20"/>
          <w:w w:val="110"/>
        </w:rPr>
        <w:t>gran</w:t>
      </w:r>
      <w:r>
        <w:rPr>
          <w:color w:val="231F20"/>
          <w:spacing w:val="-10"/>
          <w:w w:val="110"/>
        </w:rPr>
        <w:t> </w:t>
      </w:r>
      <w:r>
        <w:rPr>
          <w:color w:val="231F20"/>
          <w:w w:val="110"/>
        </w:rPr>
        <w:t>relevancia</w:t>
      </w:r>
      <w:r>
        <w:rPr>
          <w:color w:val="231F20"/>
          <w:spacing w:val="-10"/>
          <w:w w:val="110"/>
        </w:rPr>
        <w:t> </w:t>
      </w:r>
      <w:r>
        <w:rPr>
          <w:color w:val="231F20"/>
          <w:w w:val="110"/>
        </w:rPr>
        <w:t>hoy</w:t>
      </w:r>
      <w:r>
        <w:rPr>
          <w:color w:val="231F20"/>
          <w:spacing w:val="-10"/>
          <w:w w:val="110"/>
        </w:rPr>
        <w:t> </w:t>
      </w:r>
      <w:r>
        <w:rPr>
          <w:color w:val="231F20"/>
          <w:w w:val="110"/>
        </w:rPr>
        <w:t>en</w:t>
      </w:r>
      <w:r>
        <w:rPr>
          <w:color w:val="231F20"/>
          <w:spacing w:val="-10"/>
          <w:w w:val="110"/>
        </w:rPr>
        <w:t> </w:t>
      </w:r>
      <w:r>
        <w:rPr>
          <w:color w:val="231F20"/>
          <w:w w:val="110"/>
        </w:rPr>
        <w:t>día:</w:t>
      </w:r>
      <w:r>
        <w:rPr>
          <w:color w:val="231F20"/>
          <w:spacing w:val="-10"/>
          <w:w w:val="110"/>
        </w:rPr>
        <w:t> </w:t>
      </w:r>
      <w:r>
        <w:rPr>
          <w:color w:val="231F20"/>
          <w:w w:val="110"/>
        </w:rPr>
        <w:t>la</w:t>
      </w:r>
      <w:r>
        <w:rPr>
          <w:color w:val="231F20"/>
          <w:spacing w:val="-10"/>
          <w:w w:val="110"/>
        </w:rPr>
        <w:t> </w:t>
      </w:r>
      <w:r>
        <w:rPr>
          <w:color w:val="231F20"/>
          <w:w w:val="110"/>
        </w:rPr>
        <w:t>eco- nomía del conocimiento y el papel de las comunidades del</w:t>
      </w:r>
      <w:r>
        <w:rPr>
          <w:color w:val="231F20"/>
          <w:spacing w:val="-16"/>
          <w:w w:val="110"/>
        </w:rPr>
        <w:t> </w:t>
      </w:r>
      <w:r>
        <w:rPr>
          <w:color w:val="231F20"/>
          <w:w w:val="110"/>
        </w:rPr>
        <w:t>sa- ber</w:t>
      </w:r>
      <w:r>
        <w:rPr>
          <w:color w:val="231F20"/>
          <w:spacing w:val="-7"/>
          <w:w w:val="110"/>
        </w:rPr>
        <w:t> </w:t>
      </w:r>
      <w:r>
        <w:rPr>
          <w:color w:val="231F20"/>
          <w:w w:val="110"/>
        </w:rPr>
        <w:t>en</w:t>
      </w:r>
      <w:r>
        <w:rPr>
          <w:color w:val="231F20"/>
          <w:spacing w:val="-7"/>
          <w:w w:val="110"/>
        </w:rPr>
        <w:t> </w:t>
      </w:r>
      <w:r>
        <w:rPr>
          <w:color w:val="231F20"/>
          <w:w w:val="110"/>
        </w:rPr>
        <w:t>los</w:t>
      </w:r>
      <w:r>
        <w:rPr>
          <w:color w:val="231F20"/>
          <w:spacing w:val="-7"/>
          <w:w w:val="110"/>
        </w:rPr>
        <w:t> </w:t>
      </w:r>
      <w:r>
        <w:rPr>
          <w:color w:val="231F20"/>
          <w:w w:val="110"/>
        </w:rPr>
        <w:t>procesos</w:t>
      </w:r>
      <w:r>
        <w:rPr>
          <w:color w:val="231F20"/>
          <w:spacing w:val="-7"/>
          <w:w w:val="110"/>
        </w:rPr>
        <w:t> </w:t>
      </w:r>
      <w:r>
        <w:rPr>
          <w:color w:val="231F20"/>
          <w:w w:val="110"/>
        </w:rPr>
        <w:t>de</w:t>
      </w:r>
      <w:r>
        <w:rPr>
          <w:color w:val="231F20"/>
          <w:spacing w:val="-7"/>
          <w:w w:val="110"/>
        </w:rPr>
        <w:t> </w:t>
      </w:r>
      <w:r>
        <w:rPr>
          <w:color w:val="231F20"/>
          <w:w w:val="110"/>
        </w:rPr>
        <w:t>generación</w:t>
      </w:r>
      <w:r>
        <w:rPr>
          <w:color w:val="231F20"/>
          <w:spacing w:val="-7"/>
          <w:w w:val="110"/>
        </w:rPr>
        <w:t> </w:t>
      </w:r>
      <w:r>
        <w:rPr>
          <w:color w:val="231F20"/>
          <w:w w:val="110"/>
        </w:rPr>
        <w:t>y</w:t>
      </w:r>
      <w:r>
        <w:rPr>
          <w:color w:val="231F20"/>
          <w:spacing w:val="-7"/>
          <w:w w:val="110"/>
        </w:rPr>
        <w:t> </w:t>
      </w:r>
      <w:r>
        <w:rPr>
          <w:color w:val="231F20"/>
          <w:w w:val="110"/>
        </w:rPr>
        <w:t>difusión</w:t>
      </w:r>
      <w:r>
        <w:rPr>
          <w:color w:val="231F20"/>
          <w:spacing w:val="-7"/>
          <w:w w:val="110"/>
        </w:rPr>
        <w:t> </w:t>
      </w:r>
      <w:r>
        <w:rPr>
          <w:color w:val="231F20"/>
          <w:w w:val="110"/>
        </w:rPr>
        <w:t>de</w:t>
      </w:r>
      <w:r>
        <w:rPr>
          <w:color w:val="231F20"/>
          <w:spacing w:val="-7"/>
          <w:w w:val="110"/>
        </w:rPr>
        <w:t> </w:t>
      </w:r>
      <w:r>
        <w:rPr>
          <w:color w:val="231F20"/>
          <w:w w:val="110"/>
        </w:rPr>
        <w:t>conocimiento, los</w:t>
      </w:r>
      <w:r>
        <w:rPr>
          <w:color w:val="231F20"/>
          <w:spacing w:val="-19"/>
          <w:w w:val="110"/>
        </w:rPr>
        <w:t> </w:t>
      </w:r>
      <w:r>
        <w:rPr>
          <w:color w:val="231F20"/>
          <w:w w:val="110"/>
        </w:rPr>
        <w:t>cuales</w:t>
      </w:r>
      <w:r>
        <w:rPr>
          <w:color w:val="231F20"/>
          <w:spacing w:val="-19"/>
          <w:w w:val="110"/>
        </w:rPr>
        <w:t> </w:t>
      </w:r>
      <w:r>
        <w:rPr>
          <w:color w:val="231F20"/>
          <w:w w:val="110"/>
        </w:rPr>
        <w:t>resultarán</w:t>
      </w:r>
      <w:r>
        <w:rPr>
          <w:color w:val="231F20"/>
          <w:spacing w:val="-19"/>
          <w:w w:val="110"/>
        </w:rPr>
        <w:t> </w:t>
      </w:r>
      <w:r>
        <w:rPr>
          <w:color w:val="231F20"/>
          <w:w w:val="110"/>
        </w:rPr>
        <w:t>atractivos</w:t>
      </w:r>
      <w:r>
        <w:rPr>
          <w:color w:val="231F20"/>
          <w:spacing w:val="-19"/>
          <w:w w:val="110"/>
        </w:rPr>
        <w:t> </w:t>
      </w:r>
      <w:r>
        <w:rPr>
          <w:color w:val="231F20"/>
          <w:w w:val="110"/>
        </w:rPr>
        <w:t>tanto</w:t>
      </w:r>
      <w:r>
        <w:rPr>
          <w:color w:val="231F20"/>
          <w:spacing w:val="-19"/>
          <w:w w:val="110"/>
        </w:rPr>
        <w:t> </w:t>
      </w:r>
      <w:r>
        <w:rPr>
          <w:color w:val="231F20"/>
          <w:w w:val="110"/>
        </w:rPr>
        <w:t>para</w:t>
      </w:r>
      <w:r>
        <w:rPr>
          <w:color w:val="231F20"/>
          <w:spacing w:val="-19"/>
          <w:w w:val="110"/>
        </w:rPr>
        <w:t> </w:t>
      </w:r>
      <w:r>
        <w:rPr>
          <w:color w:val="231F20"/>
          <w:w w:val="110"/>
        </w:rPr>
        <w:t>el</w:t>
      </w:r>
      <w:r>
        <w:rPr>
          <w:color w:val="231F20"/>
          <w:spacing w:val="-19"/>
          <w:w w:val="110"/>
        </w:rPr>
        <w:t> </w:t>
      </w:r>
      <w:r>
        <w:rPr>
          <w:color w:val="231F20"/>
          <w:w w:val="110"/>
        </w:rPr>
        <w:t>lector</w:t>
      </w:r>
      <w:r>
        <w:rPr>
          <w:color w:val="231F20"/>
          <w:spacing w:val="-19"/>
          <w:w w:val="110"/>
        </w:rPr>
        <w:t> </w:t>
      </w:r>
      <w:r>
        <w:rPr>
          <w:color w:val="231F20"/>
          <w:w w:val="110"/>
        </w:rPr>
        <w:t>especializa- do,</w:t>
      </w:r>
      <w:r>
        <w:rPr>
          <w:color w:val="231F20"/>
          <w:spacing w:val="-10"/>
          <w:w w:val="110"/>
        </w:rPr>
        <w:t> </w:t>
      </w:r>
      <w:r>
        <w:rPr>
          <w:color w:val="231F20"/>
          <w:w w:val="110"/>
        </w:rPr>
        <w:t>como</w:t>
      </w:r>
      <w:r>
        <w:rPr>
          <w:color w:val="231F20"/>
          <w:spacing w:val="-10"/>
          <w:w w:val="110"/>
        </w:rPr>
        <w:t> </w:t>
      </w:r>
      <w:r>
        <w:rPr>
          <w:color w:val="231F20"/>
          <w:w w:val="110"/>
        </w:rPr>
        <w:t>para</w:t>
      </w:r>
      <w:r>
        <w:rPr>
          <w:color w:val="231F20"/>
          <w:spacing w:val="-10"/>
          <w:w w:val="110"/>
        </w:rPr>
        <w:t> </w:t>
      </w:r>
      <w:r>
        <w:rPr>
          <w:color w:val="231F20"/>
          <w:w w:val="110"/>
        </w:rPr>
        <w:t>el</w:t>
      </w:r>
      <w:r>
        <w:rPr>
          <w:color w:val="231F20"/>
          <w:spacing w:val="-10"/>
          <w:w w:val="110"/>
        </w:rPr>
        <w:t> </w:t>
      </w:r>
      <w:r>
        <w:rPr>
          <w:color w:val="231F20"/>
          <w:w w:val="110"/>
        </w:rPr>
        <w:t>público</w:t>
      </w:r>
      <w:r>
        <w:rPr>
          <w:color w:val="231F20"/>
          <w:spacing w:val="-10"/>
          <w:w w:val="110"/>
        </w:rPr>
        <w:t> </w:t>
      </w:r>
      <w:r>
        <w:rPr>
          <w:color w:val="231F20"/>
          <w:w w:val="110"/>
        </w:rPr>
        <w:t>en</w:t>
      </w:r>
      <w:r>
        <w:rPr>
          <w:color w:val="231F20"/>
          <w:spacing w:val="-10"/>
          <w:w w:val="110"/>
        </w:rPr>
        <w:t> </w:t>
      </w:r>
      <w:r>
        <w:rPr>
          <w:color w:val="231F20"/>
          <w:w w:val="110"/>
        </w:rPr>
        <w:t>general.</w:t>
      </w:r>
    </w:p>
    <w:p>
      <w:pPr>
        <w:pStyle w:val="BodyText"/>
        <w:spacing w:line="307" w:lineRule="auto" w:before="120"/>
        <w:ind w:left="583" w:right="245"/>
        <w:jc w:val="both"/>
      </w:pPr>
      <w:r>
        <w:rPr>
          <w:color w:val="231F20"/>
          <w:w w:val="105"/>
        </w:rPr>
        <w:t>Los coordinadores agradecen el valioso apoyo para la realiza- ción de esta obra del doctor José Edgar Miranda Ortiz y del doc- tor Joel Martínez Bello.</w:t>
      </w:r>
    </w:p>
    <w:p>
      <w:pPr>
        <w:pStyle w:val="BodyText"/>
        <w:spacing w:before="7"/>
        <w:rPr>
          <w:sz w:val="17"/>
        </w:rPr>
      </w:pPr>
    </w:p>
    <w:p>
      <w:pPr>
        <w:pStyle w:val="BodyText"/>
        <w:ind w:left="583"/>
        <w:jc w:val="both"/>
        <w:rPr>
          <w:rFonts w:ascii="Calibri"/>
        </w:rPr>
      </w:pPr>
      <w:r>
        <w:rPr>
          <w:rFonts w:ascii="Calibri"/>
          <w:color w:val="231F20"/>
          <w:w w:val="105"/>
        </w:rPr>
        <w:t>Fuentes consultadas</w:t>
      </w:r>
    </w:p>
    <w:p>
      <w:pPr>
        <w:pStyle w:val="BodyText"/>
        <w:spacing w:before="8"/>
        <w:rPr>
          <w:rFonts w:ascii="Calibri"/>
          <w:sz w:val="22"/>
        </w:rPr>
      </w:pPr>
    </w:p>
    <w:p>
      <w:pPr>
        <w:spacing w:line="319" w:lineRule="auto" w:before="0"/>
        <w:ind w:left="1292" w:right="245" w:hanging="709"/>
        <w:jc w:val="both"/>
        <w:rPr>
          <w:sz w:val="15"/>
        </w:rPr>
      </w:pPr>
      <w:r>
        <w:rPr>
          <w:color w:val="231F20"/>
          <w:w w:val="115"/>
          <w:sz w:val="15"/>
        </w:rPr>
        <w:t>Berliant, M. y M. Fujita (2010), “The Dynamics of Knowledge Diversi- ty</w:t>
      </w:r>
      <w:r>
        <w:rPr>
          <w:color w:val="231F20"/>
          <w:spacing w:val="-6"/>
          <w:w w:val="115"/>
          <w:sz w:val="15"/>
        </w:rPr>
        <w:t> </w:t>
      </w:r>
      <w:r>
        <w:rPr>
          <w:color w:val="231F20"/>
          <w:w w:val="115"/>
          <w:sz w:val="15"/>
        </w:rPr>
        <w:t>and</w:t>
      </w:r>
      <w:r>
        <w:rPr>
          <w:color w:val="231F20"/>
          <w:spacing w:val="-6"/>
          <w:w w:val="115"/>
          <w:sz w:val="15"/>
        </w:rPr>
        <w:t> </w:t>
      </w:r>
      <w:r>
        <w:rPr>
          <w:color w:val="231F20"/>
          <w:w w:val="115"/>
          <w:sz w:val="15"/>
        </w:rPr>
        <w:t>Economic</w:t>
      </w:r>
      <w:r>
        <w:rPr>
          <w:color w:val="231F20"/>
          <w:spacing w:val="-6"/>
          <w:w w:val="115"/>
          <w:sz w:val="15"/>
        </w:rPr>
        <w:t> </w:t>
      </w:r>
      <w:r>
        <w:rPr>
          <w:color w:val="231F20"/>
          <w:w w:val="115"/>
          <w:sz w:val="15"/>
        </w:rPr>
        <w:t>Growth”,</w:t>
      </w:r>
      <w:r>
        <w:rPr>
          <w:color w:val="231F20"/>
          <w:spacing w:val="-6"/>
          <w:w w:val="115"/>
          <w:sz w:val="15"/>
        </w:rPr>
        <w:t> </w:t>
      </w:r>
      <w:r>
        <w:rPr>
          <w:i/>
          <w:color w:val="231F20"/>
          <w:w w:val="115"/>
          <w:sz w:val="15"/>
        </w:rPr>
        <w:t>Discussion</w:t>
      </w:r>
      <w:r>
        <w:rPr>
          <w:i/>
          <w:color w:val="231F20"/>
          <w:spacing w:val="-6"/>
          <w:w w:val="115"/>
          <w:sz w:val="15"/>
        </w:rPr>
        <w:t> </w:t>
      </w:r>
      <w:r>
        <w:rPr>
          <w:i/>
          <w:color w:val="231F20"/>
          <w:w w:val="115"/>
          <w:sz w:val="15"/>
        </w:rPr>
        <w:t>Paper</w:t>
      </w:r>
      <w:r>
        <w:rPr>
          <w:i/>
          <w:color w:val="231F20"/>
          <w:spacing w:val="-6"/>
          <w:w w:val="115"/>
          <w:sz w:val="15"/>
        </w:rPr>
        <w:t> </w:t>
      </w:r>
      <w:r>
        <w:rPr>
          <w:i/>
          <w:color w:val="231F20"/>
          <w:w w:val="115"/>
          <w:sz w:val="15"/>
        </w:rPr>
        <w:t>Series</w:t>
      </w:r>
      <w:r>
        <w:rPr>
          <w:i/>
          <w:color w:val="231F20"/>
          <w:spacing w:val="-6"/>
          <w:w w:val="115"/>
          <w:sz w:val="15"/>
        </w:rPr>
        <w:t> </w:t>
      </w:r>
      <w:r>
        <w:rPr>
          <w:color w:val="231F20"/>
          <w:w w:val="115"/>
          <w:sz w:val="15"/>
        </w:rPr>
        <w:t>10E-E-024, RIETI.</w:t>
      </w:r>
    </w:p>
    <w:p>
      <w:pPr>
        <w:pStyle w:val="BodyText"/>
        <w:rPr>
          <w:sz w:val="17"/>
        </w:rPr>
      </w:pPr>
    </w:p>
    <w:p>
      <w:pPr>
        <w:spacing w:line="319" w:lineRule="auto" w:before="1"/>
        <w:ind w:left="1292" w:right="245" w:hanging="709"/>
        <w:jc w:val="both"/>
        <w:rPr>
          <w:sz w:val="15"/>
        </w:rPr>
      </w:pPr>
      <w:r>
        <w:rPr>
          <w:color w:val="231F20"/>
          <w:w w:val="110"/>
          <w:sz w:val="15"/>
        </w:rPr>
        <w:t>Banco Mundial (2002), “Instituciones para los Mercados”, </w:t>
      </w:r>
      <w:r>
        <w:rPr>
          <w:i/>
          <w:color w:val="231F20"/>
          <w:w w:val="110"/>
          <w:sz w:val="15"/>
        </w:rPr>
        <w:t>Informe sobre  </w:t>
      </w:r>
      <w:r>
        <w:rPr>
          <w:i/>
          <w:color w:val="231F20"/>
          <w:w w:val="110"/>
          <w:sz w:val="15"/>
        </w:rPr>
        <w:t>el Desarrollo Mundial, </w:t>
      </w:r>
      <w:r>
        <w:rPr>
          <w:color w:val="231F20"/>
          <w:w w:val="110"/>
          <w:sz w:val="15"/>
        </w:rPr>
        <w:t>Mundi-Prensa,</w:t>
      </w:r>
      <w:r>
        <w:rPr>
          <w:color w:val="231F20"/>
          <w:spacing w:val="27"/>
          <w:w w:val="110"/>
          <w:sz w:val="15"/>
        </w:rPr>
        <w:t> </w:t>
      </w:r>
      <w:r>
        <w:rPr>
          <w:color w:val="231F20"/>
          <w:w w:val="110"/>
          <w:sz w:val="15"/>
        </w:rPr>
        <w:t>Madrid.</w:t>
      </w:r>
    </w:p>
    <w:p>
      <w:pPr>
        <w:pStyle w:val="BodyText"/>
        <w:rPr>
          <w:sz w:val="17"/>
        </w:rPr>
      </w:pPr>
    </w:p>
    <w:p>
      <w:pPr>
        <w:spacing w:line="319" w:lineRule="auto" w:before="1"/>
        <w:ind w:left="1292" w:right="245" w:hanging="709"/>
        <w:jc w:val="both"/>
        <w:rPr>
          <w:sz w:val="15"/>
        </w:rPr>
      </w:pPr>
      <w:r>
        <w:rPr>
          <w:color w:val="231F20"/>
          <w:w w:val="105"/>
          <w:sz w:val="15"/>
        </w:rPr>
        <w:t>CEPAL (2008), </w:t>
      </w:r>
      <w:r>
        <w:rPr>
          <w:i/>
          <w:color w:val="231F20"/>
          <w:w w:val="105"/>
          <w:sz w:val="15"/>
        </w:rPr>
        <w:t>La transformación productiva 20 años después: viejos proble- </w:t>
      </w:r>
      <w:r>
        <w:rPr>
          <w:i/>
          <w:color w:val="231F20"/>
          <w:w w:val="105"/>
          <w:sz w:val="15"/>
        </w:rPr>
        <w:t>mas,  nuevas  oportunidades,  </w:t>
      </w:r>
      <w:r>
        <w:rPr>
          <w:color w:val="231F20"/>
          <w:w w:val="105"/>
          <w:sz w:val="15"/>
        </w:rPr>
        <w:t>Santiago  de Chile.</w:t>
      </w:r>
    </w:p>
    <w:p>
      <w:pPr>
        <w:pStyle w:val="BodyText"/>
        <w:rPr>
          <w:sz w:val="17"/>
        </w:rPr>
      </w:pPr>
    </w:p>
    <w:p>
      <w:pPr>
        <w:spacing w:line="319" w:lineRule="auto" w:before="1"/>
        <w:ind w:left="1292" w:right="245" w:hanging="709"/>
        <w:jc w:val="both"/>
        <w:rPr>
          <w:sz w:val="15"/>
        </w:rPr>
      </w:pPr>
      <w:r>
        <w:rPr>
          <w:color w:val="231F20"/>
          <w:w w:val="115"/>
          <w:sz w:val="15"/>
        </w:rPr>
        <w:t>Leydesdorff,</w:t>
      </w:r>
      <w:r>
        <w:rPr>
          <w:color w:val="231F20"/>
          <w:spacing w:val="-11"/>
          <w:w w:val="115"/>
          <w:sz w:val="15"/>
        </w:rPr>
        <w:t> </w:t>
      </w:r>
      <w:r>
        <w:rPr>
          <w:color w:val="231F20"/>
          <w:w w:val="115"/>
          <w:sz w:val="15"/>
        </w:rPr>
        <w:t>L.</w:t>
      </w:r>
      <w:r>
        <w:rPr>
          <w:color w:val="231F20"/>
          <w:spacing w:val="-11"/>
          <w:w w:val="115"/>
          <w:sz w:val="15"/>
        </w:rPr>
        <w:t> </w:t>
      </w:r>
      <w:r>
        <w:rPr>
          <w:color w:val="231F20"/>
          <w:w w:val="115"/>
          <w:sz w:val="15"/>
        </w:rPr>
        <w:t>y</w:t>
      </w:r>
      <w:r>
        <w:rPr>
          <w:color w:val="231F20"/>
          <w:spacing w:val="-11"/>
          <w:w w:val="115"/>
          <w:sz w:val="15"/>
        </w:rPr>
        <w:t> </w:t>
      </w:r>
      <w:r>
        <w:rPr>
          <w:color w:val="231F20"/>
          <w:w w:val="115"/>
          <w:sz w:val="15"/>
        </w:rPr>
        <w:t>H.</w:t>
      </w:r>
      <w:r>
        <w:rPr>
          <w:color w:val="231F20"/>
          <w:spacing w:val="-11"/>
          <w:w w:val="115"/>
          <w:sz w:val="15"/>
        </w:rPr>
        <w:t> </w:t>
      </w:r>
      <w:r>
        <w:rPr>
          <w:color w:val="231F20"/>
          <w:w w:val="115"/>
          <w:sz w:val="15"/>
        </w:rPr>
        <w:t>Etzkowitz</w:t>
      </w:r>
      <w:r>
        <w:rPr>
          <w:color w:val="231F20"/>
          <w:spacing w:val="-11"/>
          <w:w w:val="115"/>
          <w:sz w:val="15"/>
        </w:rPr>
        <w:t> </w:t>
      </w:r>
      <w:r>
        <w:rPr>
          <w:color w:val="231F20"/>
          <w:w w:val="115"/>
          <w:sz w:val="15"/>
        </w:rPr>
        <w:t>(1998),</w:t>
      </w:r>
      <w:r>
        <w:rPr>
          <w:color w:val="231F20"/>
          <w:spacing w:val="-11"/>
          <w:w w:val="115"/>
          <w:sz w:val="15"/>
        </w:rPr>
        <w:t> </w:t>
      </w:r>
      <w:r>
        <w:rPr>
          <w:color w:val="231F20"/>
          <w:w w:val="115"/>
          <w:sz w:val="15"/>
        </w:rPr>
        <w:t>“The</w:t>
      </w:r>
      <w:r>
        <w:rPr>
          <w:color w:val="231F20"/>
          <w:spacing w:val="-11"/>
          <w:w w:val="115"/>
          <w:sz w:val="15"/>
        </w:rPr>
        <w:t> </w:t>
      </w:r>
      <w:r>
        <w:rPr>
          <w:color w:val="231F20"/>
          <w:w w:val="115"/>
          <w:sz w:val="15"/>
        </w:rPr>
        <w:t>triple</w:t>
      </w:r>
      <w:r>
        <w:rPr>
          <w:color w:val="231F20"/>
          <w:spacing w:val="-11"/>
          <w:w w:val="115"/>
          <w:sz w:val="15"/>
        </w:rPr>
        <w:t> </w:t>
      </w:r>
      <w:r>
        <w:rPr>
          <w:color w:val="231F20"/>
          <w:w w:val="115"/>
          <w:sz w:val="15"/>
        </w:rPr>
        <w:t>helix</w:t>
      </w:r>
      <w:r>
        <w:rPr>
          <w:color w:val="231F20"/>
          <w:spacing w:val="-11"/>
          <w:w w:val="115"/>
          <w:sz w:val="15"/>
        </w:rPr>
        <w:t> </w:t>
      </w:r>
      <w:r>
        <w:rPr>
          <w:color w:val="231F20"/>
          <w:w w:val="115"/>
          <w:sz w:val="15"/>
        </w:rPr>
        <w:t>as</w:t>
      </w:r>
      <w:r>
        <w:rPr>
          <w:color w:val="231F20"/>
          <w:spacing w:val="-11"/>
          <w:w w:val="115"/>
          <w:sz w:val="15"/>
        </w:rPr>
        <w:t> </w:t>
      </w:r>
      <w:r>
        <w:rPr>
          <w:color w:val="231F20"/>
          <w:w w:val="115"/>
          <w:sz w:val="15"/>
        </w:rPr>
        <w:t>a</w:t>
      </w:r>
      <w:r>
        <w:rPr>
          <w:color w:val="231F20"/>
          <w:spacing w:val="-11"/>
          <w:w w:val="115"/>
          <w:sz w:val="15"/>
        </w:rPr>
        <w:t> </w:t>
      </w:r>
      <w:r>
        <w:rPr>
          <w:color w:val="231F20"/>
          <w:w w:val="115"/>
          <w:sz w:val="15"/>
        </w:rPr>
        <w:t>model</w:t>
      </w:r>
      <w:r>
        <w:rPr>
          <w:color w:val="231F20"/>
          <w:spacing w:val="-11"/>
          <w:w w:val="115"/>
          <w:sz w:val="15"/>
        </w:rPr>
        <w:t> </w:t>
      </w:r>
      <w:r>
        <w:rPr>
          <w:color w:val="231F20"/>
          <w:w w:val="115"/>
          <w:sz w:val="15"/>
        </w:rPr>
        <w:t>for</w:t>
      </w:r>
      <w:r>
        <w:rPr>
          <w:color w:val="231F20"/>
          <w:spacing w:val="-11"/>
          <w:w w:val="115"/>
          <w:sz w:val="15"/>
        </w:rPr>
        <w:t> </w:t>
      </w:r>
      <w:r>
        <w:rPr>
          <w:color w:val="231F20"/>
          <w:w w:val="115"/>
          <w:sz w:val="15"/>
        </w:rPr>
        <w:t>in- novation</w:t>
      </w:r>
      <w:r>
        <w:rPr>
          <w:color w:val="231F20"/>
          <w:spacing w:val="-27"/>
          <w:w w:val="115"/>
          <w:sz w:val="15"/>
        </w:rPr>
        <w:t> </w:t>
      </w:r>
      <w:r>
        <w:rPr>
          <w:color w:val="231F20"/>
          <w:w w:val="115"/>
          <w:sz w:val="15"/>
        </w:rPr>
        <w:t>studies”,</w:t>
      </w:r>
      <w:r>
        <w:rPr>
          <w:color w:val="231F20"/>
          <w:spacing w:val="-27"/>
          <w:w w:val="115"/>
          <w:sz w:val="15"/>
        </w:rPr>
        <w:t> </w:t>
      </w:r>
      <w:r>
        <w:rPr>
          <w:i/>
          <w:color w:val="231F20"/>
          <w:w w:val="115"/>
          <w:sz w:val="15"/>
        </w:rPr>
        <w:t>Science</w:t>
      </w:r>
      <w:r>
        <w:rPr>
          <w:i/>
          <w:color w:val="231F20"/>
          <w:spacing w:val="-27"/>
          <w:w w:val="115"/>
          <w:sz w:val="15"/>
        </w:rPr>
        <w:t> </w:t>
      </w:r>
      <w:r>
        <w:rPr>
          <w:i/>
          <w:color w:val="231F20"/>
          <w:w w:val="115"/>
          <w:sz w:val="15"/>
        </w:rPr>
        <w:t>and</w:t>
      </w:r>
      <w:r>
        <w:rPr>
          <w:i/>
          <w:color w:val="231F20"/>
          <w:spacing w:val="-27"/>
          <w:w w:val="115"/>
          <w:sz w:val="15"/>
        </w:rPr>
        <w:t> </w:t>
      </w:r>
      <w:r>
        <w:rPr>
          <w:i/>
          <w:color w:val="231F20"/>
          <w:w w:val="115"/>
          <w:sz w:val="15"/>
        </w:rPr>
        <w:t>Public</w:t>
      </w:r>
      <w:r>
        <w:rPr>
          <w:i/>
          <w:color w:val="231F20"/>
          <w:spacing w:val="-27"/>
          <w:w w:val="115"/>
          <w:sz w:val="15"/>
        </w:rPr>
        <w:t> </w:t>
      </w:r>
      <w:r>
        <w:rPr>
          <w:i/>
          <w:color w:val="231F20"/>
          <w:w w:val="115"/>
          <w:sz w:val="15"/>
        </w:rPr>
        <w:t>Policy</w:t>
      </w:r>
      <w:r>
        <w:rPr>
          <w:color w:val="231F20"/>
          <w:w w:val="115"/>
          <w:sz w:val="15"/>
        </w:rPr>
        <w:t>,</w:t>
      </w:r>
      <w:r>
        <w:rPr>
          <w:color w:val="231F20"/>
          <w:spacing w:val="-27"/>
          <w:w w:val="115"/>
          <w:sz w:val="15"/>
        </w:rPr>
        <w:t> </w:t>
      </w:r>
      <w:r>
        <w:rPr>
          <w:color w:val="231F20"/>
          <w:w w:val="115"/>
          <w:sz w:val="15"/>
        </w:rPr>
        <w:t>25</w:t>
      </w:r>
      <w:r>
        <w:rPr>
          <w:color w:val="231F20"/>
          <w:spacing w:val="-27"/>
          <w:w w:val="115"/>
          <w:sz w:val="15"/>
        </w:rPr>
        <w:t> </w:t>
      </w:r>
      <w:r>
        <w:rPr>
          <w:color w:val="231F20"/>
          <w:w w:val="115"/>
          <w:sz w:val="15"/>
        </w:rPr>
        <w:t>(3),</w:t>
      </w:r>
      <w:r>
        <w:rPr>
          <w:color w:val="231F20"/>
          <w:spacing w:val="-27"/>
          <w:w w:val="115"/>
          <w:sz w:val="15"/>
        </w:rPr>
        <w:t> </w:t>
      </w:r>
      <w:r>
        <w:rPr>
          <w:color w:val="231F20"/>
          <w:w w:val="115"/>
          <w:sz w:val="15"/>
        </w:rPr>
        <w:t>pp.</w:t>
      </w:r>
      <w:r>
        <w:rPr>
          <w:color w:val="231F20"/>
          <w:spacing w:val="-27"/>
          <w:w w:val="115"/>
          <w:sz w:val="15"/>
        </w:rPr>
        <w:t> </w:t>
      </w:r>
      <w:r>
        <w:rPr>
          <w:color w:val="231F20"/>
          <w:w w:val="115"/>
          <w:sz w:val="15"/>
        </w:rPr>
        <w:t>195-203.</w:t>
      </w:r>
    </w:p>
    <w:p>
      <w:pPr>
        <w:pStyle w:val="BodyText"/>
        <w:rPr>
          <w:sz w:val="17"/>
        </w:rPr>
      </w:pPr>
    </w:p>
    <w:p>
      <w:pPr>
        <w:spacing w:line="319" w:lineRule="auto" w:before="1"/>
        <w:ind w:left="1292" w:right="245" w:hanging="709"/>
        <w:jc w:val="both"/>
        <w:rPr>
          <w:sz w:val="15"/>
        </w:rPr>
      </w:pPr>
      <w:r>
        <w:rPr>
          <w:color w:val="231F20"/>
          <w:w w:val="120"/>
          <w:sz w:val="15"/>
        </w:rPr>
        <w:t>David, </w:t>
      </w:r>
      <w:r>
        <w:rPr>
          <w:color w:val="231F20"/>
          <w:spacing w:val="-17"/>
          <w:w w:val="120"/>
          <w:sz w:val="15"/>
        </w:rPr>
        <w:t>P. </w:t>
      </w:r>
      <w:r>
        <w:rPr>
          <w:color w:val="231F20"/>
          <w:w w:val="120"/>
          <w:sz w:val="15"/>
        </w:rPr>
        <w:t>A. y D. Foray (2002), “An introduction to the economy of the</w:t>
      </w:r>
      <w:r>
        <w:rPr>
          <w:color w:val="231F20"/>
          <w:spacing w:val="-19"/>
          <w:w w:val="120"/>
          <w:sz w:val="15"/>
        </w:rPr>
        <w:t> </w:t>
      </w:r>
      <w:r>
        <w:rPr>
          <w:color w:val="231F20"/>
          <w:w w:val="120"/>
          <w:sz w:val="15"/>
        </w:rPr>
        <w:t>knowledge</w:t>
      </w:r>
      <w:r>
        <w:rPr>
          <w:color w:val="231F20"/>
          <w:spacing w:val="-19"/>
          <w:w w:val="120"/>
          <w:sz w:val="15"/>
        </w:rPr>
        <w:t> </w:t>
      </w:r>
      <w:r>
        <w:rPr>
          <w:color w:val="231F20"/>
          <w:w w:val="120"/>
          <w:sz w:val="15"/>
        </w:rPr>
        <w:t>society”,</w:t>
      </w:r>
      <w:r>
        <w:rPr>
          <w:color w:val="231F20"/>
          <w:spacing w:val="-20"/>
          <w:w w:val="120"/>
          <w:sz w:val="15"/>
        </w:rPr>
        <w:t> </w:t>
      </w:r>
      <w:r>
        <w:rPr>
          <w:i/>
          <w:color w:val="231F20"/>
          <w:w w:val="120"/>
          <w:sz w:val="15"/>
        </w:rPr>
        <w:t>International</w:t>
      </w:r>
      <w:r>
        <w:rPr>
          <w:i/>
          <w:color w:val="231F20"/>
          <w:spacing w:val="-19"/>
          <w:w w:val="120"/>
          <w:sz w:val="15"/>
        </w:rPr>
        <w:t> </w:t>
      </w:r>
      <w:r>
        <w:rPr>
          <w:i/>
          <w:color w:val="231F20"/>
          <w:w w:val="120"/>
          <w:sz w:val="15"/>
        </w:rPr>
        <w:t>Social</w:t>
      </w:r>
      <w:r>
        <w:rPr>
          <w:i/>
          <w:color w:val="231F20"/>
          <w:spacing w:val="-19"/>
          <w:w w:val="120"/>
          <w:sz w:val="15"/>
        </w:rPr>
        <w:t> </w:t>
      </w:r>
      <w:r>
        <w:rPr>
          <w:i/>
          <w:color w:val="231F20"/>
          <w:w w:val="120"/>
          <w:sz w:val="15"/>
        </w:rPr>
        <w:t>Science</w:t>
      </w:r>
      <w:r>
        <w:rPr>
          <w:i/>
          <w:color w:val="231F20"/>
          <w:spacing w:val="-19"/>
          <w:w w:val="120"/>
          <w:sz w:val="15"/>
        </w:rPr>
        <w:t> </w:t>
      </w:r>
      <w:r>
        <w:rPr>
          <w:i/>
          <w:color w:val="231F20"/>
          <w:w w:val="120"/>
          <w:sz w:val="15"/>
        </w:rPr>
        <w:t>Journal</w:t>
      </w:r>
      <w:r>
        <w:rPr>
          <w:color w:val="231F20"/>
          <w:w w:val="120"/>
          <w:sz w:val="15"/>
        </w:rPr>
        <w:t>, </w:t>
      </w:r>
      <w:r>
        <w:rPr>
          <w:color w:val="231F20"/>
          <w:w w:val="115"/>
          <w:sz w:val="15"/>
        </w:rPr>
        <w:t>54</w:t>
      </w:r>
      <w:r>
        <w:rPr>
          <w:color w:val="231F20"/>
          <w:spacing w:val="-18"/>
          <w:w w:val="115"/>
          <w:sz w:val="15"/>
        </w:rPr>
        <w:t> </w:t>
      </w:r>
      <w:r>
        <w:rPr>
          <w:color w:val="231F20"/>
          <w:w w:val="115"/>
          <w:sz w:val="15"/>
        </w:rPr>
        <w:t>(171),</w:t>
      </w:r>
      <w:r>
        <w:rPr>
          <w:color w:val="231F20"/>
          <w:spacing w:val="-18"/>
          <w:w w:val="115"/>
          <w:sz w:val="15"/>
        </w:rPr>
        <w:t> </w:t>
      </w:r>
      <w:r>
        <w:rPr>
          <w:color w:val="231F20"/>
          <w:w w:val="115"/>
          <w:sz w:val="15"/>
        </w:rPr>
        <w:t>pp.</w:t>
      </w:r>
      <w:r>
        <w:rPr>
          <w:color w:val="231F20"/>
          <w:spacing w:val="-18"/>
          <w:w w:val="115"/>
          <w:sz w:val="15"/>
        </w:rPr>
        <w:t> </w:t>
      </w:r>
      <w:r>
        <w:rPr>
          <w:color w:val="231F20"/>
          <w:w w:val="115"/>
          <w:sz w:val="15"/>
        </w:rPr>
        <w:t>9–23.</w:t>
      </w:r>
    </w:p>
    <w:p>
      <w:pPr>
        <w:spacing w:after="0" w:line="319" w:lineRule="auto"/>
        <w:jc w:val="both"/>
        <w:rPr>
          <w:sz w:val="15"/>
        </w:rPr>
        <w:sectPr>
          <w:headerReference w:type="even" r:id="rId100"/>
          <w:footerReference w:type="even" r:id="rId101"/>
          <w:footerReference w:type="default" r:id="rId102"/>
          <w:pgSz w:w="7380" w:h="11340"/>
          <w:pgMar w:header="0" w:footer="494" w:top="1040" w:bottom="680" w:left="380" w:right="1000"/>
          <w:pgNumType w:start="26"/>
        </w:sectPr>
      </w:pPr>
    </w:p>
    <w:p>
      <w:pPr>
        <w:spacing w:line="319" w:lineRule="auto" w:before="53"/>
        <w:ind w:left="956" w:right="534" w:hanging="709"/>
        <w:jc w:val="left"/>
        <w:rPr>
          <w:sz w:val="15"/>
        </w:rPr>
      </w:pPr>
      <w:r>
        <w:rPr>
          <w:color w:val="231F20"/>
          <w:w w:val="115"/>
          <w:sz w:val="15"/>
        </w:rPr>
        <w:t>Malerba,</w:t>
      </w:r>
      <w:r>
        <w:rPr>
          <w:color w:val="231F20"/>
          <w:spacing w:val="-22"/>
          <w:w w:val="115"/>
          <w:sz w:val="15"/>
        </w:rPr>
        <w:t> </w:t>
      </w:r>
      <w:r>
        <w:rPr>
          <w:color w:val="231F20"/>
          <w:spacing w:val="-8"/>
          <w:w w:val="115"/>
          <w:sz w:val="15"/>
        </w:rPr>
        <w:t>F.</w:t>
      </w:r>
      <w:r>
        <w:rPr>
          <w:color w:val="231F20"/>
          <w:spacing w:val="-22"/>
          <w:w w:val="115"/>
          <w:sz w:val="15"/>
        </w:rPr>
        <w:t> </w:t>
      </w:r>
      <w:r>
        <w:rPr>
          <w:color w:val="231F20"/>
          <w:w w:val="115"/>
          <w:sz w:val="15"/>
        </w:rPr>
        <w:t>y</w:t>
      </w:r>
      <w:r>
        <w:rPr>
          <w:color w:val="231F20"/>
          <w:spacing w:val="-22"/>
          <w:w w:val="115"/>
          <w:sz w:val="15"/>
        </w:rPr>
        <w:t> </w:t>
      </w:r>
      <w:r>
        <w:rPr>
          <w:color w:val="231F20"/>
          <w:w w:val="115"/>
          <w:sz w:val="15"/>
        </w:rPr>
        <w:t>N.</w:t>
      </w:r>
      <w:r>
        <w:rPr>
          <w:color w:val="231F20"/>
          <w:spacing w:val="-22"/>
          <w:w w:val="115"/>
          <w:sz w:val="15"/>
        </w:rPr>
        <w:t> </w:t>
      </w:r>
      <w:r>
        <w:rPr>
          <w:color w:val="231F20"/>
          <w:w w:val="115"/>
          <w:sz w:val="15"/>
        </w:rPr>
        <w:t>Vonortas</w:t>
      </w:r>
      <w:r>
        <w:rPr>
          <w:color w:val="231F20"/>
          <w:spacing w:val="-22"/>
          <w:w w:val="115"/>
          <w:sz w:val="15"/>
        </w:rPr>
        <w:t> </w:t>
      </w:r>
      <w:r>
        <w:rPr>
          <w:color w:val="231F20"/>
          <w:w w:val="115"/>
          <w:sz w:val="15"/>
        </w:rPr>
        <w:t>(eds.)</w:t>
      </w:r>
      <w:r>
        <w:rPr>
          <w:color w:val="231F20"/>
          <w:spacing w:val="-22"/>
          <w:w w:val="115"/>
          <w:sz w:val="15"/>
        </w:rPr>
        <w:t> </w:t>
      </w:r>
      <w:r>
        <w:rPr>
          <w:color w:val="231F20"/>
          <w:w w:val="115"/>
          <w:sz w:val="15"/>
        </w:rPr>
        <w:t>(2009),</w:t>
      </w:r>
      <w:r>
        <w:rPr>
          <w:color w:val="231F20"/>
          <w:spacing w:val="-22"/>
          <w:w w:val="115"/>
          <w:sz w:val="15"/>
        </w:rPr>
        <w:t> </w:t>
      </w:r>
      <w:r>
        <w:rPr>
          <w:i/>
          <w:color w:val="231F20"/>
          <w:w w:val="115"/>
          <w:sz w:val="15"/>
        </w:rPr>
        <w:t>Innovation</w:t>
      </w:r>
      <w:r>
        <w:rPr>
          <w:i/>
          <w:color w:val="231F20"/>
          <w:spacing w:val="-22"/>
          <w:w w:val="115"/>
          <w:sz w:val="15"/>
        </w:rPr>
        <w:t> </w:t>
      </w:r>
      <w:r>
        <w:rPr>
          <w:i/>
          <w:color w:val="231F20"/>
          <w:w w:val="115"/>
          <w:sz w:val="15"/>
        </w:rPr>
        <w:t>Networks</w:t>
      </w:r>
      <w:r>
        <w:rPr>
          <w:i/>
          <w:color w:val="231F20"/>
          <w:spacing w:val="-22"/>
          <w:w w:val="115"/>
          <w:sz w:val="15"/>
        </w:rPr>
        <w:t> </w:t>
      </w:r>
      <w:r>
        <w:rPr>
          <w:i/>
          <w:color w:val="231F20"/>
          <w:w w:val="115"/>
          <w:sz w:val="15"/>
        </w:rPr>
        <w:t>in</w:t>
      </w:r>
      <w:r>
        <w:rPr>
          <w:i/>
          <w:color w:val="231F20"/>
          <w:spacing w:val="-22"/>
          <w:w w:val="115"/>
          <w:sz w:val="15"/>
        </w:rPr>
        <w:t> </w:t>
      </w:r>
      <w:r>
        <w:rPr>
          <w:i/>
          <w:color w:val="231F20"/>
          <w:w w:val="115"/>
          <w:sz w:val="15"/>
        </w:rPr>
        <w:t>Industries</w:t>
      </w:r>
      <w:r>
        <w:rPr>
          <w:color w:val="231F20"/>
          <w:w w:val="115"/>
          <w:sz w:val="15"/>
        </w:rPr>
        <w:t>, Edward</w:t>
      </w:r>
      <w:r>
        <w:rPr>
          <w:color w:val="231F20"/>
          <w:spacing w:val="-27"/>
          <w:w w:val="115"/>
          <w:sz w:val="15"/>
        </w:rPr>
        <w:t> </w:t>
      </w:r>
      <w:r>
        <w:rPr>
          <w:color w:val="231F20"/>
          <w:w w:val="115"/>
          <w:sz w:val="15"/>
        </w:rPr>
        <w:t>Elgar</w:t>
      </w:r>
      <w:r>
        <w:rPr>
          <w:color w:val="231F20"/>
          <w:spacing w:val="-27"/>
          <w:w w:val="115"/>
          <w:sz w:val="15"/>
        </w:rPr>
        <w:t> </w:t>
      </w:r>
      <w:r>
        <w:rPr>
          <w:color w:val="231F20"/>
          <w:w w:val="115"/>
          <w:sz w:val="15"/>
        </w:rPr>
        <w:t>Publishing,</w:t>
      </w:r>
      <w:r>
        <w:rPr>
          <w:color w:val="231F20"/>
          <w:spacing w:val="-27"/>
          <w:w w:val="115"/>
          <w:sz w:val="15"/>
        </w:rPr>
        <w:t> </w:t>
      </w:r>
      <w:r>
        <w:rPr>
          <w:color w:val="231F20"/>
          <w:w w:val="115"/>
          <w:sz w:val="15"/>
        </w:rPr>
        <w:t>Londres.</w:t>
      </w:r>
    </w:p>
    <w:p>
      <w:pPr>
        <w:pStyle w:val="BodyText"/>
        <w:rPr>
          <w:sz w:val="17"/>
        </w:rPr>
      </w:pPr>
    </w:p>
    <w:p>
      <w:pPr>
        <w:spacing w:line="319" w:lineRule="auto" w:before="1"/>
        <w:ind w:left="956" w:right="273" w:hanging="709"/>
        <w:jc w:val="left"/>
        <w:rPr>
          <w:sz w:val="15"/>
        </w:rPr>
      </w:pPr>
      <w:r>
        <w:rPr>
          <w:color w:val="231F20"/>
          <w:w w:val="105"/>
          <w:sz w:val="15"/>
        </w:rPr>
        <w:t>OECD (2004), </w:t>
      </w:r>
      <w:r>
        <w:rPr>
          <w:i/>
          <w:color w:val="231F20"/>
          <w:w w:val="105"/>
          <w:sz w:val="15"/>
        </w:rPr>
        <w:t>Promoting Entrepreneurship and Innovative SMEs in a Global </w:t>
      </w:r>
      <w:r>
        <w:rPr>
          <w:i/>
          <w:color w:val="231F20"/>
          <w:w w:val="105"/>
          <w:sz w:val="15"/>
        </w:rPr>
        <w:t>Economy</w:t>
      </w:r>
      <w:r>
        <w:rPr>
          <w:color w:val="231F20"/>
          <w:w w:val="105"/>
          <w:sz w:val="15"/>
        </w:rPr>
        <w:t>,   Estambul.</w:t>
      </w:r>
    </w:p>
    <w:p>
      <w:pPr>
        <w:pStyle w:val="BodyText"/>
        <w:rPr>
          <w:sz w:val="17"/>
        </w:rPr>
      </w:pPr>
    </w:p>
    <w:p>
      <w:pPr>
        <w:spacing w:before="1"/>
        <w:ind w:left="247" w:right="273" w:firstLine="0"/>
        <w:jc w:val="left"/>
        <w:rPr>
          <w:sz w:val="15"/>
        </w:rPr>
      </w:pPr>
      <w:r>
        <w:rPr>
          <w:color w:val="231F20"/>
          <w:w w:val="110"/>
          <w:sz w:val="15"/>
        </w:rPr>
        <w:t>Porter, M. E. (1998), </w:t>
      </w:r>
      <w:r>
        <w:rPr>
          <w:i/>
          <w:color w:val="231F20"/>
          <w:w w:val="110"/>
          <w:sz w:val="15"/>
        </w:rPr>
        <w:t>On Competition</w:t>
      </w:r>
      <w:r>
        <w:rPr>
          <w:color w:val="231F20"/>
          <w:w w:val="110"/>
          <w:sz w:val="15"/>
        </w:rPr>
        <w:t>, Harvard Business School, Boston.</w:t>
      </w:r>
    </w:p>
    <w:p>
      <w:pPr>
        <w:spacing w:after="0"/>
        <w:jc w:val="left"/>
        <w:rPr>
          <w:sz w:val="15"/>
        </w:rPr>
        <w:sectPr>
          <w:headerReference w:type="even" r:id="rId103"/>
          <w:pgSz w:w="7380" w:h="11340"/>
          <w:pgMar w:header="0" w:footer="494" w:top="1040" w:bottom="680" w:left="1000" w:right="420"/>
        </w:sectPr>
      </w:pPr>
    </w:p>
    <w:p>
      <w:pPr>
        <w:pStyle w:val="BodyText"/>
        <w:spacing w:before="4"/>
        <w:rPr>
          <w:rFonts w:ascii="Times New Roman"/>
          <w:sz w:val="17"/>
        </w:rPr>
      </w:pPr>
    </w:p>
    <w:p>
      <w:pPr>
        <w:spacing w:after="0"/>
        <w:rPr>
          <w:rFonts w:ascii="Times New Roman"/>
          <w:sz w:val="17"/>
        </w:rPr>
        <w:sectPr>
          <w:headerReference w:type="default" r:id="rId104"/>
          <w:footerReference w:type="default" r:id="rId105"/>
          <w:pgSz w:w="7380" w:h="11340"/>
          <w:pgMar w:header="0" w:footer="0" w:top="0" w:bottom="280" w:left="1000" w:right="10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0"/>
        </w:rPr>
      </w:pPr>
    </w:p>
    <w:p>
      <w:pPr>
        <w:pStyle w:val="BodyText"/>
        <w:ind w:left="5060"/>
        <w:rPr>
          <w:rFonts w:ascii="Times New Roman"/>
          <w:sz w:val="20"/>
        </w:rPr>
      </w:pPr>
      <w:r>
        <w:rPr>
          <w:rFonts w:ascii="Times New Roman"/>
          <w:sz w:val="20"/>
        </w:rPr>
        <w:drawing>
          <wp:inline distT="0" distB="0" distL="0" distR="0">
            <wp:extent cx="213844" cy="204787"/>
            <wp:effectExtent l="0" t="0" r="0" b="0"/>
            <wp:docPr id="23" name="image58.png" descr=""/>
            <wp:cNvGraphicFramePr>
              <a:graphicFrameLocks noChangeAspect="1"/>
            </wp:cNvGraphicFramePr>
            <a:graphic>
              <a:graphicData uri="http://schemas.openxmlformats.org/drawingml/2006/picture">
                <pic:pic>
                  <pic:nvPicPr>
                    <pic:cNvPr id="24" name="image58.png"/>
                    <pic:cNvPicPr/>
                  </pic:nvPicPr>
                  <pic:blipFill>
                    <a:blip r:embed="rId108" cstate="print"/>
                    <a:stretch>
                      <a:fillRect/>
                    </a:stretch>
                  </pic:blipFill>
                  <pic:spPr>
                    <a:xfrm>
                      <a:off x="0" y="0"/>
                      <a:ext cx="213844" cy="204787"/>
                    </a:xfrm>
                    <a:prstGeom prst="rect">
                      <a:avLst/>
                    </a:prstGeom>
                  </pic:spPr>
                </pic:pic>
              </a:graphicData>
            </a:graphic>
          </wp:inline>
        </w:drawing>
      </w:r>
      <w:r>
        <w:rPr>
          <w:rFonts w:ascii="Times New Roman"/>
          <w:sz w:val="20"/>
        </w:rPr>
      </w:r>
    </w:p>
    <w:p>
      <w:pPr>
        <w:pStyle w:val="BodyText"/>
        <w:spacing w:before="7"/>
        <w:rPr>
          <w:rFonts w:ascii="Times New Roman"/>
          <w:sz w:val="29"/>
        </w:rPr>
      </w:pPr>
    </w:p>
    <w:p>
      <w:pPr>
        <w:pStyle w:val="Heading1"/>
        <w:spacing w:before="51"/>
        <w:ind w:right="123"/>
      </w:pPr>
      <w:r>
        <w:rPr>
          <w:color w:val="FFFFFF"/>
        </w:rPr>
        <w:t>CAPÍTULO I</w:t>
      </w:r>
    </w:p>
    <w:p>
      <w:pPr>
        <w:pStyle w:val="BodyText"/>
        <w:spacing w:before="5"/>
        <w:rPr>
          <w:rFonts w:ascii="Calibri"/>
          <w:sz w:val="23"/>
        </w:rPr>
      </w:pPr>
    </w:p>
    <w:p>
      <w:pPr>
        <w:pStyle w:val="Heading2"/>
        <w:spacing w:line="261" w:lineRule="auto" w:before="0"/>
        <w:ind w:left="2461" w:firstLine="318"/>
      </w:pPr>
      <w:r>
        <w:rPr>
          <w:color w:val="FFFFFF"/>
          <w:w w:val="105"/>
        </w:rPr>
        <w:t>Gestión del conocimiento</w:t>
      </w:r>
      <w:r>
        <w:rPr>
          <w:color w:val="FFFFFF"/>
          <w:w w:val="104"/>
        </w:rPr>
        <w:t> </w:t>
      </w:r>
      <w:r>
        <w:rPr>
          <w:color w:val="FFFFFF"/>
          <w:w w:val="105"/>
        </w:rPr>
        <w:t>y capacidades de innovación</w:t>
      </w:r>
      <w:r>
        <w:rPr>
          <w:color w:val="FFFFFF"/>
          <w:w w:val="104"/>
        </w:rPr>
        <w:t> </w:t>
      </w:r>
      <w:r>
        <w:rPr>
          <w:color w:val="FFFFFF"/>
          <w:w w:val="105"/>
        </w:rPr>
        <w:t>en las organizaciones.</w:t>
      </w:r>
    </w:p>
    <w:p>
      <w:pPr>
        <w:spacing w:before="0"/>
        <w:ind w:left="0" w:right="121" w:firstLine="0"/>
        <w:jc w:val="right"/>
        <w:rPr>
          <w:rFonts w:ascii="Calibri" w:hAnsi="Calibri"/>
          <w:sz w:val="24"/>
        </w:rPr>
      </w:pPr>
      <w:r>
        <w:rPr>
          <w:rFonts w:ascii="Calibri" w:hAnsi="Calibri"/>
          <w:color w:val="FFFFFF"/>
          <w:w w:val="105"/>
          <w:sz w:val="24"/>
        </w:rPr>
        <w:t>Principales desafíos</w:t>
      </w:r>
    </w:p>
    <w:p>
      <w:pPr>
        <w:pStyle w:val="BodyText"/>
        <w:rPr>
          <w:rFonts w:ascii="Calibri"/>
          <w:sz w:val="24"/>
        </w:rPr>
      </w:pPr>
    </w:p>
    <w:p>
      <w:pPr>
        <w:pStyle w:val="Heading3"/>
        <w:spacing w:before="161"/>
      </w:pPr>
      <w:r>
        <w:rPr>
          <w:color w:val="FFFFFF"/>
          <w:w w:val="105"/>
        </w:rPr>
        <w:t>Matilde Flores Urbáez*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pPr>
      <w:r>
        <w:rPr/>
        <w:pict>
          <v:line style="position:absolute;mso-position-horizontal-relative:page;mso-position-vertical-relative:paragraph;z-index:2032;mso-wrap-distance-left:0;mso-wrap-distance-right:0" from="320.315pt,13.189024pt" to="180.709pt,13.189024pt" stroked="true" strokeweight=".5pt" strokecolor="#ffffff">
            <w10:wrap type="topAndBottom"/>
          </v:line>
        </w:pict>
      </w:r>
    </w:p>
    <w:p>
      <w:pPr>
        <w:pStyle w:val="ListParagraph"/>
        <w:numPr>
          <w:ilvl w:val="0"/>
          <w:numId w:val="2"/>
        </w:numPr>
        <w:tabs>
          <w:tab w:pos="919" w:val="left" w:leader="none"/>
        </w:tabs>
        <w:spacing w:line="244" w:lineRule="auto" w:before="182" w:after="0"/>
        <w:ind w:left="814" w:right="121" w:firstLine="0"/>
        <w:jc w:val="both"/>
        <w:rPr>
          <w:sz w:val="16"/>
        </w:rPr>
      </w:pPr>
      <w:r>
        <w:rPr>
          <w:color w:val="FFFFFF"/>
          <w:w w:val="105"/>
          <w:sz w:val="16"/>
        </w:rPr>
        <w:t>Profesora titular del Departamento de Ciencias Humanas de la Facultad Experimental de Ciencias de la Universidad del Zulia, Venezuela.  Correo-e: </w:t>
      </w:r>
      <w:r>
        <w:rPr>
          <w:color w:val="FFFFFF"/>
          <w:spacing w:val="9"/>
          <w:w w:val="105"/>
          <w:sz w:val="16"/>
        </w:rPr>
        <w:t> </w:t>
      </w:r>
      <w:hyperlink r:id="rId109">
        <w:r>
          <w:rPr>
            <w:color w:val="FFFFFF"/>
            <w:w w:val="105"/>
            <w:sz w:val="16"/>
          </w:rPr>
          <w:t>floresurbaez8@gmail.com</w:t>
        </w:r>
      </w:hyperlink>
    </w:p>
    <w:p>
      <w:pPr>
        <w:spacing w:after="0" w:line="244" w:lineRule="auto"/>
        <w:jc w:val="both"/>
        <w:rPr>
          <w:sz w:val="16"/>
        </w:rPr>
        <w:sectPr>
          <w:headerReference w:type="even" r:id="rId106"/>
          <w:footerReference w:type="even" r:id="rId107"/>
          <w:pgSz w:w="7380" w:h="11340"/>
          <w:pgMar w:header="0" w:footer="0" w:top="0" w:bottom="280" w:left="1000" w:right="840"/>
        </w:sectPr>
      </w:pPr>
    </w:p>
    <w:p>
      <w:pPr>
        <w:pStyle w:val="BodyText"/>
        <w:spacing w:before="4"/>
        <w:rPr>
          <w:rFonts w:ascii="Times New Roman"/>
          <w:sz w:val="17"/>
        </w:rPr>
      </w:pPr>
      <w:r>
        <w:rPr/>
        <w:pict>
          <v:shape style="position:absolute;margin-left:0pt;margin-top:.000016pt;width:368.55pt;height:566.950pt;mso-position-horizontal-relative:page;mso-position-vertical-relative:page;z-index:-195712" type="#_x0000_t202" filled="false" stroked="false">
            <v:textbox inset="0,0,0,0">
              <w:txbxContent>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pStyle w:val="BodyText"/>
                    <w:rPr>
                      <w:rFonts w:ascii="Times New Roman"/>
                      <w:sz w:val="24"/>
                    </w:rPr>
                  </w:pPr>
                </w:p>
                <w:p>
                  <w:pPr>
                    <w:tabs>
                      <w:tab w:pos="1091" w:val="left" w:leader="none"/>
                    </w:tabs>
                    <w:spacing w:line="210" w:lineRule="exact" w:before="203"/>
                    <w:ind w:left="622" w:right="0" w:firstLine="0"/>
                    <w:jc w:val="left"/>
                    <w:rPr>
                      <w:rFonts w:ascii="Constantia" w:hAnsi="Constantia"/>
                      <w:sz w:val="12"/>
                    </w:rPr>
                  </w:pPr>
                  <w:r>
                    <w:rPr>
                      <w:rFonts w:ascii="Constantia" w:hAnsi="Constantia"/>
                      <w:b/>
                      <w:color w:val="FFFFFF"/>
                      <w:position w:val="-10"/>
                      <w:sz w:val="22"/>
                    </w:rPr>
                    <w:t>30</w:t>
                    <w:tab/>
                  </w:r>
                  <w:r>
                    <w:rPr>
                      <w:rFonts w:ascii="Constantia" w:hAnsi="Constantia"/>
                      <w:color w:val="231F20"/>
                      <w:sz w:val="12"/>
                    </w:rPr>
                    <w:t>Incubación</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empresas,</w:t>
                  </w:r>
                  <w:r>
                    <w:rPr>
                      <w:rFonts w:ascii="Constantia" w:hAnsi="Constantia"/>
                      <w:color w:val="231F20"/>
                      <w:spacing w:val="-7"/>
                      <w:sz w:val="12"/>
                    </w:rPr>
                    <w:t> </w:t>
                  </w:r>
                  <w:r>
                    <w:rPr>
                      <w:rFonts w:ascii="Constantia" w:hAnsi="Constantia"/>
                      <w:color w:val="231F20"/>
                      <w:sz w:val="12"/>
                    </w:rPr>
                    <w:t>actividad</w:t>
                  </w:r>
                  <w:r>
                    <w:rPr>
                      <w:rFonts w:ascii="Constantia" w:hAnsi="Constantia"/>
                      <w:color w:val="231F20"/>
                      <w:spacing w:val="-8"/>
                      <w:sz w:val="12"/>
                    </w:rPr>
                    <w:t> </w:t>
                  </w:r>
                  <w:r>
                    <w:rPr>
                      <w:rFonts w:ascii="Constantia" w:hAnsi="Constantia"/>
                      <w:color w:val="231F20"/>
                      <w:sz w:val="12"/>
                    </w:rPr>
                    <w:t>emprendedora</w:t>
                  </w:r>
                  <w:r>
                    <w:rPr>
                      <w:rFonts w:ascii="Constantia" w:hAnsi="Constantia"/>
                      <w:color w:val="231F20"/>
                      <w:spacing w:val="-10"/>
                      <w:sz w:val="12"/>
                    </w:rPr>
                    <w:t> </w:t>
                  </w:r>
                  <w:r>
                    <w:rPr>
                      <w:rFonts w:ascii="Constantia" w:hAnsi="Constantia"/>
                      <w:color w:val="231F20"/>
                      <w:sz w:val="12"/>
                    </w:rPr>
                    <w:t>y</w:t>
                  </w:r>
                  <w:r>
                    <w:rPr>
                      <w:rFonts w:ascii="Constantia" w:hAnsi="Constantia"/>
                      <w:color w:val="231F20"/>
                      <w:spacing w:val="-9"/>
                      <w:sz w:val="12"/>
                    </w:rPr>
                    <w:t> </w:t>
                  </w:r>
                  <w:r>
                    <w:rPr>
                      <w:rFonts w:ascii="Constantia" w:hAnsi="Constantia"/>
                      <w:color w:val="231F20"/>
                      <w:sz w:val="12"/>
                    </w:rPr>
                    <w:t>generación</w:t>
                  </w:r>
                </w:p>
                <w:p>
                  <w:pPr>
                    <w:spacing w:line="76" w:lineRule="exact" w:before="0"/>
                    <w:ind w:left="1091" w:right="0" w:firstLine="0"/>
                    <w:jc w:val="left"/>
                    <w:rPr>
                      <w:rFonts w:ascii="Constantia" w:hAnsi="Constantia"/>
                      <w:sz w:val="12"/>
                    </w:rPr>
                  </w:pPr>
                  <w:r>
                    <w:rPr>
                      <w:rFonts w:ascii="Constantia" w:hAnsi="Constantia"/>
                      <w:color w:val="231F20"/>
                      <w:sz w:val="12"/>
                    </w:rPr>
                    <w:t>de conocimiento en el marco de la relación empresa-universidad-gobierno</w:t>
                  </w:r>
                </w:p>
              </w:txbxContent>
            </v:textbox>
            <w10:wrap type="none"/>
          </v:shape>
        </w:pict>
      </w:r>
    </w:p>
    <w:p>
      <w:pPr>
        <w:spacing w:after="0"/>
        <w:rPr>
          <w:rFonts w:ascii="Times New Roman"/>
          <w:sz w:val="17"/>
        </w:rPr>
        <w:sectPr>
          <w:headerReference w:type="default" r:id="rId110"/>
          <w:footerReference w:type="default" r:id="rId111"/>
          <w:pgSz w:w="7380" w:h="11340"/>
          <w:pgMar w:header="0" w:footer="0" w:top="0" w:bottom="280" w:left="1000" w:right="10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
        <w:rPr>
          <w:rFonts w:ascii="Times New Roman"/>
          <w:sz w:val="24"/>
        </w:rPr>
      </w:pPr>
    </w:p>
    <w:p>
      <w:pPr>
        <w:pStyle w:val="Heading4"/>
        <w:spacing w:before="65"/>
        <w:ind w:left="247"/>
      </w:pPr>
      <w:bookmarkStart w:name="_TOC_250002" w:id="1"/>
      <w:bookmarkEnd w:id="1"/>
      <w:r>
        <w:rPr>
          <w:color w:val="231F20"/>
          <w:w w:val="105"/>
        </w:rPr>
        <w:t>Introducción</w:t>
      </w:r>
    </w:p>
    <w:p>
      <w:pPr>
        <w:pStyle w:val="BodyText"/>
        <w:spacing w:before="3"/>
        <w:rPr>
          <w:rFonts w:ascii="Calibri"/>
          <w:sz w:val="28"/>
        </w:rPr>
      </w:pPr>
    </w:p>
    <w:p>
      <w:pPr>
        <w:pStyle w:val="BodyText"/>
        <w:spacing w:line="307" w:lineRule="auto"/>
        <w:ind w:left="247" w:right="541"/>
        <w:jc w:val="both"/>
      </w:pPr>
      <w:r>
        <w:rPr>
          <w:color w:val="231F20"/>
          <w:w w:val="110"/>
        </w:rPr>
        <w:t>En la actual sociedad del conocimiento, son importantes los procesos de enseñanza-aprendizaje, tanto desde las univer- sidades tradicionales como desde las organizaciones no aca- démicas,</w:t>
      </w:r>
      <w:r>
        <w:rPr>
          <w:color w:val="231F20"/>
          <w:spacing w:val="-6"/>
          <w:w w:val="110"/>
        </w:rPr>
        <w:t> </w:t>
      </w:r>
      <w:r>
        <w:rPr>
          <w:color w:val="231F20"/>
          <w:w w:val="110"/>
        </w:rPr>
        <w:t>por</w:t>
      </w:r>
      <w:r>
        <w:rPr>
          <w:color w:val="231F20"/>
          <w:spacing w:val="-6"/>
          <w:w w:val="110"/>
        </w:rPr>
        <w:t> </w:t>
      </w:r>
      <w:r>
        <w:rPr>
          <w:color w:val="231F20"/>
          <w:w w:val="110"/>
        </w:rPr>
        <w:t>ejemplo,</w:t>
      </w:r>
      <w:r>
        <w:rPr>
          <w:color w:val="231F20"/>
          <w:spacing w:val="-6"/>
          <w:w w:val="110"/>
        </w:rPr>
        <w:t> </w:t>
      </w:r>
      <w:r>
        <w:rPr>
          <w:color w:val="231F20"/>
          <w:w w:val="110"/>
        </w:rPr>
        <w:t>empresas</w:t>
      </w:r>
      <w:r>
        <w:rPr>
          <w:color w:val="231F20"/>
          <w:spacing w:val="-6"/>
          <w:w w:val="110"/>
        </w:rPr>
        <w:t> </w:t>
      </w:r>
      <w:r>
        <w:rPr>
          <w:color w:val="231F20"/>
          <w:w w:val="110"/>
        </w:rPr>
        <w:t>y</w:t>
      </w:r>
      <w:r>
        <w:rPr>
          <w:color w:val="231F20"/>
          <w:spacing w:val="-6"/>
          <w:w w:val="110"/>
        </w:rPr>
        <w:t> </w:t>
      </w:r>
      <w:r>
        <w:rPr>
          <w:color w:val="231F20"/>
          <w:w w:val="110"/>
        </w:rPr>
        <w:t>universidades</w:t>
      </w:r>
      <w:r>
        <w:rPr>
          <w:color w:val="231F20"/>
          <w:spacing w:val="-6"/>
          <w:w w:val="110"/>
        </w:rPr>
        <w:t> </w:t>
      </w:r>
      <w:r>
        <w:rPr>
          <w:color w:val="231F20"/>
          <w:w w:val="110"/>
        </w:rPr>
        <w:t>corporativas (Bueno,</w:t>
      </w:r>
      <w:r>
        <w:rPr>
          <w:color w:val="231F20"/>
          <w:spacing w:val="-16"/>
          <w:w w:val="110"/>
        </w:rPr>
        <w:t> </w:t>
      </w:r>
      <w:r>
        <w:rPr>
          <w:color w:val="231F20"/>
          <w:w w:val="110"/>
        </w:rPr>
        <w:t>2001).</w:t>
      </w:r>
      <w:r>
        <w:rPr>
          <w:color w:val="231F20"/>
          <w:spacing w:val="-16"/>
          <w:w w:val="110"/>
        </w:rPr>
        <w:t> </w:t>
      </w:r>
      <w:r>
        <w:rPr>
          <w:w w:val="110"/>
        </w:rPr>
        <w:t>La</w:t>
      </w:r>
      <w:r>
        <w:rPr>
          <w:spacing w:val="-16"/>
          <w:w w:val="110"/>
        </w:rPr>
        <w:t> </w:t>
      </w:r>
      <w:r>
        <w:rPr>
          <w:w w:val="110"/>
        </w:rPr>
        <w:t>gerencia</w:t>
      </w:r>
      <w:r>
        <w:rPr>
          <w:spacing w:val="-16"/>
          <w:w w:val="110"/>
        </w:rPr>
        <w:t> </w:t>
      </w:r>
      <w:r>
        <w:rPr>
          <w:w w:val="110"/>
        </w:rPr>
        <w:t>en</w:t>
      </w:r>
      <w:r>
        <w:rPr>
          <w:spacing w:val="-16"/>
          <w:w w:val="110"/>
        </w:rPr>
        <w:t> </w:t>
      </w:r>
      <w:r>
        <w:rPr>
          <w:w w:val="110"/>
        </w:rPr>
        <w:t>la</w:t>
      </w:r>
      <w:r>
        <w:rPr>
          <w:spacing w:val="-16"/>
          <w:w w:val="110"/>
        </w:rPr>
        <w:t> </w:t>
      </w:r>
      <w:r>
        <w:rPr>
          <w:w w:val="110"/>
        </w:rPr>
        <w:t>actualidad</w:t>
      </w:r>
      <w:r>
        <w:rPr>
          <w:spacing w:val="-16"/>
          <w:w w:val="110"/>
        </w:rPr>
        <w:t> </w:t>
      </w:r>
      <w:r>
        <w:rPr>
          <w:w w:val="110"/>
        </w:rPr>
        <w:t>es</w:t>
      </w:r>
      <w:r>
        <w:rPr>
          <w:spacing w:val="-16"/>
          <w:w w:val="110"/>
        </w:rPr>
        <w:t> </w:t>
      </w:r>
      <w:r>
        <w:rPr>
          <w:w w:val="110"/>
        </w:rPr>
        <w:t>un</w:t>
      </w:r>
      <w:r>
        <w:rPr>
          <w:spacing w:val="-16"/>
          <w:w w:val="110"/>
        </w:rPr>
        <w:t> </w:t>
      </w:r>
      <w:r>
        <w:rPr>
          <w:w w:val="110"/>
        </w:rPr>
        <w:t>proceso</w:t>
      </w:r>
      <w:r>
        <w:rPr>
          <w:spacing w:val="-16"/>
          <w:w w:val="110"/>
        </w:rPr>
        <w:t> </w:t>
      </w:r>
      <w:r>
        <w:rPr>
          <w:w w:val="110"/>
        </w:rPr>
        <w:t>com- plejo que incorpora el manejo de conocimientos, creatividad, innovación y enfoques proactivos. Estas exigencias requieren que</w:t>
      </w:r>
      <w:r>
        <w:rPr>
          <w:spacing w:val="-10"/>
          <w:w w:val="110"/>
        </w:rPr>
        <w:t> </w:t>
      </w:r>
      <w:r>
        <w:rPr>
          <w:w w:val="110"/>
        </w:rPr>
        <w:t>las</w:t>
      </w:r>
      <w:r>
        <w:rPr>
          <w:spacing w:val="-10"/>
          <w:w w:val="110"/>
        </w:rPr>
        <w:t> </w:t>
      </w:r>
      <w:r>
        <w:rPr>
          <w:w w:val="110"/>
        </w:rPr>
        <w:t>organizaciones</w:t>
      </w:r>
      <w:r>
        <w:rPr>
          <w:spacing w:val="-10"/>
          <w:w w:val="110"/>
        </w:rPr>
        <w:t> </w:t>
      </w:r>
      <w:r>
        <w:rPr>
          <w:w w:val="110"/>
        </w:rPr>
        <w:t>desarrollen</w:t>
      </w:r>
      <w:r>
        <w:rPr>
          <w:spacing w:val="-10"/>
          <w:w w:val="110"/>
        </w:rPr>
        <w:t> </w:t>
      </w:r>
      <w:r>
        <w:rPr>
          <w:w w:val="110"/>
        </w:rPr>
        <w:t>capacidades</w:t>
      </w:r>
      <w:r>
        <w:rPr>
          <w:spacing w:val="-10"/>
          <w:w w:val="110"/>
        </w:rPr>
        <w:t> </w:t>
      </w:r>
      <w:r>
        <w:rPr>
          <w:w w:val="110"/>
        </w:rPr>
        <w:t>para</w:t>
      </w:r>
      <w:r>
        <w:rPr>
          <w:spacing w:val="-10"/>
          <w:w w:val="110"/>
        </w:rPr>
        <w:t> </w:t>
      </w:r>
      <w:r>
        <w:rPr>
          <w:w w:val="110"/>
        </w:rPr>
        <w:t>el</w:t>
      </w:r>
      <w:r>
        <w:rPr>
          <w:spacing w:val="-10"/>
          <w:w w:val="110"/>
        </w:rPr>
        <w:t> </w:t>
      </w:r>
      <w:r>
        <w:rPr>
          <w:w w:val="110"/>
        </w:rPr>
        <w:t>apren- dizaje</w:t>
      </w:r>
      <w:r>
        <w:rPr>
          <w:spacing w:val="-9"/>
          <w:w w:val="110"/>
        </w:rPr>
        <w:t> </w:t>
      </w:r>
      <w:r>
        <w:rPr>
          <w:w w:val="110"/>
        </w:rPr>
        <w:t>y</w:t>
      </w:r>
      <w:r>
        <w:rPr>
          <w:spacing w:val="-9"/>
          <w:w w:val="110"/>
        </w:rPr>
        <w:t> </w:t>
      </w:r>
      <w:r>
        <w:rPr>
          <w:w w:val="110"/>
        </w:rPr>
        <w:t>el</w:t>
      </w:r>
      <w:r>
        <w:rPr>
          <w:spacing w:val="-9"/>
          <w:w w:val="110"/>
        </w:rPr>
        <w:t> </w:t>
      </w:r>
      <w:r>
        <w:rPr>
          <w:w w:val="110"/>
        </w:rPr>
        <w:t>emprendimiento.</w:t>
      </w:r>
      <w:r>
        <w:rPr>
          <w:spacing w:val="-9"/>
          <w:w w:val="110"/>
        </w:rPr>
        <w:t> </w:t>
      </w:r>
      <w:r>
        <w:rPr>
          <w:w w:val="110"/>
        </w:rPr>
        <w:t>La</w:t>
      </w:r>
      <w:r>
        <w:rPr>
          <w:spacing w:val="-9"/>
          <w:w w:val="110"/>
        </w:rPr>
        <w:t> </w:t>
      </w:r>
      <w:r>
        <w:rPr>
          <w:w w:val="110"/>
        </w:rPr>
        <w:t>realización</w:t>
      </w:r>
      <w:r>
        <w:rPr>
          <w:spacing w:val="-9"/>
          <w:w w:val="110"/>
        </w:rPr>
        <w:t> </w:t>
      </w:r>
      <w:r>
        <w:rPr>
          <w:w w:val="110"/>
        </w:rPr>
        <w:t>de</w:t>
      </w:r>
      <w:r>
        <w:rPr>
          <w:spacing w:val="-9"/>
          <w:w w:val="110"/>
        </w:rPr>
        <w:t> </w:t>
      </w:r>
      <w:r>
        <w:rPr>
          <w:w w:val="110"/>
        </w:rPr>
        <w:t>innovaciones</w:t>
      </w:r>
      <w:r>
        <w:rPr>
          <w:spacing w:val="-9"/>
          <w:w w:val="110"/>
        </w:rPr>
        <w:t> </w:t>
      </w:r>
      <w:r>
        <w:rPr>
          <w:w w:val="110"/>
        </w:rPr>
        <w:t>en productos</w:t>
      </w:r>
      <w:r>
        <w:rPr>
          <w:spacing w:val="-8"/>
          <w:w w:val="110"/>
        </w:rPr>
        <w:t> </w:t>
      </w:r>
      <w:r>
        <w:rPr>
          <w:w w:val="110"/>
        </w:rPr>
        <w:t>y</w:t>
      </w:r>
      <w:r>
        <w:rPr>
          <w:spacing w:val="-8"/>
          <w:w w:val="110"/>
        </w:rPr>
        <w:t> </w:t>
      </w:r>
      <w:r>
        <w:rPr>
          <w:w w:val="110"/>
        </w:rPr>
        <w:t>procesos</w:t>
      </w:r>
      <w:r>
        <w:rPr>
          <w:spacing w:val="-8"/>
          <w:w w:val="110"/>
        </w:rPr>
        <w:t> </w:t>
      </w:r>
      <w:r>
        <w:rPr>
          <w:w w:val="110"/>
        </w:rPr>
        <w:t>exige</w:t>
      </w:r>
      <w:r>
        <w:rPr>
          <w:spacing w:val="-8"/>
          <w:w w:val="110"/>
        </w:rPr>
        <w:t> </w:t>
      </w:r>
      <w:r>
        <w:rPr>
          <w:w w:val="110"/>
        </w:rPr>
        <w:t>conocimientos</w:t>
      </w:r>
      <w:r>
        <w:rPr>
          <w:spacing w:val="-8"/>
          <w:w w:val="110"/>
        </w:rPr>
        <w:t> </w:t>
      </w:r>
      <w:r>
        <w:rPr>
          <w:w w:val="110"/>
        </w:rPr>
        <w:t>sobre</w:t>
      </w:r>
      <w:r>
        <w:rPr>
          <w:spacing w:val="-8"/>
          <w:w w:val="110"/>
        </w:rPr>
        <w:t> </w:t>
      </w:r>
      <w:r>
        <w:rPr>
          <w:w w:val="110"/>
        </w:rPr>
        <w:t>las</w:t>
      </w:r>
      <w:r>
        <w:rPr>
          <w:spacing w:val="-8"/>
          <w:w w:val="110"/>
        </w:rPr>
        <w:t> </w:t>
      </w:r>
      <w:r>
        <w:rPr>
          <w:w w:val="110"/>
        </w:rPr>
        <w:t>necesida- des de los consumidores, competidores, avances científicos y tecnológicos, mercados, comunidades, aliados. </w:t>
      </w:r>
      <w:r>
        <w:rPr>
          <w:spacing w:val="-3"/>
          <w:w w:val="110"/>
        </w:rPr>
        <w:t>Por </w:t>
      </w:r>
      <w:r>
        <w:rPr>
          <w:w w:val="110"/>
        </w:rPr>
        <w:t>tal</w:t>
      </w:r>
      <w:r>
        <w:rPr>
          <w:spacing w:val="-25"/>
          <w:w w:val="110"/>
        </w:rPr>
        <w:t> </w:t>
      </w:r>
      <w:r>
        <w:rPr>
          <w:w w:val="110"/>
        </w:rPr>
        <w:t>motivo, es</w:t>
      </w:r>
      <w:r>
        <w:rPr>
          <w:spacing w:val="-12"/>
          <w:w w:val="110"/>
        </w:rPr>
        <w:t> </w:t>
      </w:r>
      <w:r>
        <w:rPr>
          <w:w w:val="110"/>
        </w:rPr>
        <w:t>importante</w:t>
      </w:r>
      <w:r>
        <w:rPr>
          <w:spacing w:val="-12"/>
          <w:w w:val="110"/>
        </w:rPr>
        <w:t> </w:t>
      </w:r>
      <w:r>
        <w:rPr>
          <w:w w:val="110"/>
        </w:rPr>
        <w:t>para</w:t>
      </w:r>
      <w:r>
        <w:rPr>
          <w:spacing w:val="-12"/>
          <w:w w:val="110"/>
        </w:rPr>
        <w:t> </w:t>
      </w:r>
      <w:r>
        <w:rPr>
          <w:w w:val="110"/>
        </w:rPr>
        <w:t>las</w:t>
      </w:r>
      <w:r>
        <w:rPr>
          <w:spacing w:val="-12"/>
          <w:w w:val="110"/>
        </w:rPr>
        <w:t> </w:t>
      </w:r>
      <w:r>
        <w:rPr>
          <w:w w:val="110"/>
        </w:rPr>
        <w:t>empresas</w:t>
      </w:r>
      <w:r>
        <w:rPr>
          <w:spacing w:val="-12"/>
          <w:w w:val="110"/>
        </w:rPr>
        <w:t> </w:t>
      </w:r>
      <w:r>
        <w:rPr>
          <w:w w:val="110"/>
        </w:rPr>
        <w:t>la</w:t>
      </w:r>
      <w:r>
        <w:rPr>
          <w:spacing w:val="-12"/>
          <w:w w:val="110"/>
        </w:rPr>
        <w:t> </w:t>
      </w:r>
      <w:r>
        <w:rPr>
          <w:w w:val="110"/>
        </w:rPr>
        <w:t>identificación</w:t>
      </w:r>
      <w:r>
        <w:rPr>
          <w:spacing w:val="-12"/>
          <w:w w:val="110"/>
        </w:rPr>
        <w:t> </w:t>
      </w:r>
      <w:r>
        <w:rPr>
          <w:w w:val="110"/>
        </w:rPr>
        <w:t>y</w:t>
      </w:r>
      <w:r>
        <w:rPr>
          <w:spacing w:val="-12"/>
          <w:w w:val="110"/>
        </w:rPr>
        <w:t> </w:t>
      </w:r>
      <w:r>
        <w:rPr>
          <w:w w:val="110"/>
        </w:rPr>
        <w:t>análisis</w:t>
      </w:r>
      <w:r>
        <w:rPr>
          <w:spacing w:val="-12"/>
          <w:w w:val="110"/>
        </w:rPr>
        <w:t> </w:t>
      </w:r>
      <w:r>
        <w:rPr>
          <w:w w:val="110"/>
        </w:rPr>
        <w:t>del conocimiento</w:t>
      </w:r>
      <w:r>
        <w:rPr>
          <w:spacing w:val="-19"/>
          <w:w w:val="110"/>
        </w:rPr>
        <w:t> </w:t>
      </w:r>
      <w:r>
        <w:rPr>
          <w:w w:val="110"/>
        </w:rPr>
        <w:t>disponible</w:t>
      </w:r>
      <w:r>
        <w:rPr>
          <w:spacing w:val="-19"/>
          <w:w w:val="110"/>
        </w:rPr>
        <w:t> </w:t>
      </w:r>
      <w:r>
        <w:rPr>
          <w:w w:val="110"/>
        </w:rPr>
        <w:t>y</w:t>
      </w:r>
      <w:r>
        <w:rPr>
          <w:spacing w:val="-19"/>
          <w:w w:val="110"/>
        </w:rPr>
        <w:t> </w:t>
      </w:r>
      <w:r>
        <w:rPr>
          <w:w w:val="110"/>
        </w:rPr>
        <w:t>requerido,</w:t>
      </w:r>
      <w:r>
        <w:rPr>
          <w:spacing w:val="7"/>
          <w:w w:val="110"/>
        </w:rPr>
        <w:t> </w:t>
      </w:r>
      <w:r>
        <w:rPr>
          <w:w w:val="110"/>
        </w:rPr>
        <w:t>así</w:t>
      </w:r>
      <w:r>
        <w:rPr>
          <w:spacing w:val="-19"/>
          <w:w w:val="110"/>
        </w:rPr>
        <w:t> </w:t>
      </w:r>
      <w:r>
        <w:rPr>
          <w:w w:val="110"/>
        </w:rPr>
        <w:t>como</w:t>
      </w:r>
      <w:r>
        <w:rPr>
          <w:spacing w:val="-19"/>
          <w:w w:val="110"/>
        </w:rPr>
        <w:t> </w:t>
      </w:r>
      <w:r>
        <w:rPr>
          <w:w w:val="110"/>
        </w:rPr>
        <w:t>la</w:t>
      </w:r>
      <w:r>
        <w:rPr>
          <w:spacing w:val="-19"/>
          <w:w w:val="110"/>
        </w:rPr>
        <w:t> </w:t>
      </w:r>
      <w:r>
        <w:rPr>
          <w:w w:val="110"/>
        </w:rPr>
        <w:t>planificación y</w:t>
      </w:r>
      <w:r>
        <w:rPr>
          <w:spacing w:val="-20"/>
          <w:w w:val="110"/>
        </w:rPr>
        <w:t> </w:t>
      </w:r>
      <w:r>
        <w:rPr>
          <w:w w:val="110"/>
        </w:rPr>
        <w:t>el</w:t>
      </w:r>
      <w:r>
        <w:rPr>
          <w:spacing w:val="-20"/>
          <w:w w:val="110"/>
        </w:rPr>
        <w:t> </w:t>
      </w:r>
      <w:r>
        <w:rPr>
          <w:w w:val="110"/>
        </w:rPr>
        <w:t>control</w:t>
      </w:r>
      <w:r>
        <w:rPr>
          <w:spacing w:val="-20"/>
          <w:w w:val="110"/>
        </w:rPr>
        <w:t> </w:t>
      </w:r>
      <w:r>
        <w:rPr>
          <w:w w:val="110"/>
        </w:rPr>
        <w:t>en</w:t>
      </w:r>
      <w:r>
        <w:rPr>
          <w:spacing w:val="-20"/>
          <w:w w:val="110"/>
        </w:rPr>
        <w:t> </w:t>
      </w:r>
      <w:r>
        <w:rPr>
          <w:w w:val="110"/>
        </w:rPr>
        <w:t>las</w:t>
      </w:r>
      <w:r>
        <w:rPr>
          <w:spacing w:val="-20"/>
          <w:w w:val="110"/>
        </w:rPr>
        <w:t> </w:t>
      </w:r>
      <w:r>
        <w:rPr>
          <w:w w:val="110"/>
        </w:rPr>
        <w:t>acciones</w:t>
      </w:r>
      <w:r>
        <w:rPr>
          <w:spacing w:val="-20"/>
          <w:w w:val="110"/>
        </w:rPr>
        <w:t> </w:t>
      </w:r>
      <w:r>
        <w:rPr>
          <w:w w:val="110"/>
        </w:rPr>
        <w:t>para</w:t>
      </w:r>
      <w:r>
        <w:rPr>
          <w:spacing w:val="-20"/>
          <w:w w:val="110"/>
        </w:rPr>
        <w:t> </w:t>
      </w:r>
      <w:r>
        <w:rPr>
          <w:w w:val="110"/>
        </w:rPr>
        <w:t>generar</w:t>
      </w:r>
      <w:r>
        <w:rPr>
          <w:spacing w:val="-20"/>
          <w:w w:val="110"/>
        </w:rPr>
        <w:t> </w:t>
      </w:r>
      <w:r>
        <w:rPr>
          <w:w w:val="110"/>
        </w:rPr>
        <w:t>activos</w:t>
      </w:r>
      <w:r>
        <w:rPr>
          <w:spacing w:val="-20"/>
          <w:w w:val="110"/>
        </w:rPr>
        <w:t> </w:t>
      </w:r>
      <w:r>
        <w:rPr>
          <w:w w:val="110"/>
        </w:rPr>
        <w:t>de</w:t>
      </w:r>
      <w:r>
        <w:rPr>
          <w:spacing w:val="-20"/>
          <w:w w:val="110"/>
        </w:rPr>
        <w:t> </w:t>
      </w:r>
      <w:r>
        <w:rPr>
          <w:w w:val="110"/>
        </w:rPr>
        <w:t>conocimien- </w:t>
      </w:r>
      <w:r>
        <w:rPr>
          <w:w w:val="105"/>
        </w:rPr>
        <w:t>tos que permitan alcanzar objetivos </w:t>
      </w:r>
      <w:r>
        <w:rPr>
          <w:spacing w:val="9"/>
          <w:w w:val="105"/>
        </w:rPr>
        <w:t> </w:t>
      </w:r>
      <w:r>
        <w:rPr>
          <w:w w:val="105"/>
        </w:rPr>
        <w:t>organizacionales.</w:t>
      </w:r>
    </w:p>
    <w:p>
      <w:pPr>
        <w:pStyle w:val="BodyText"/>
        <w:rPr>
          <w:sz w:val="17"/>
        </w:rPr>
      </w:pPr>
    </w:p>
    <w:p>
      <w:pPr>
        <w:pStyle w:val="BodyText"/>
        <w:spacing w:line="307" w:lineRule="auto"/>
        <w:ind w:left="247" w:right="541"/>
        <w:jc w:val="both"/>
      </w:pPr>
      <w:r>
        <w:rPr>
          <w:w w:val="105"/>
        </w:rPr>
        <w:t>Administrar un activo intangible difícil de retener, como el conocimiento, es un proceso que plantea la posibilidad de en- frentar los siguientes desafíos: 1) Inefectividad en la utilización de los conocimientos para diseñar estrategias competitivas; 2) Desaprovechamiento de los conocimientos en áreas específicas al cambiar la dirección estratégica de la organización; 3) Retiro temprano de empleados con conocimientos adquiridos en la or-</w:t>
      </w:r>
    </w:p>
    <w:p>
      <w:pPr>
        <w:spacing w:after="0" w:line="307" w:lineRule="auto"/>
        <w:jc w:val="both"/>
        <w:sectPr>
          <w:headerReference w:type="default" r:id="rId112"/>
          <w:footerReference w:type="default" r:id="rId113"/>
          <w:footerReference w:type="even" r:id="rId114"/>
          <w:pgSz w:w="7380" w:h="11340"/>
          <w:pgMar w:header="0" w:footer="480" w:top="1040" w:bottom="680" w:left="1000" w:right="420"/>
          <w:pgNumType w:start="31"/>
        </w:sectPr>
      </w:pPr>
    </w:p>
    <w:p>
      <w:pPr>
        <w:pStyle w:val="BodyText"/>
        <w:spacing w:line="307" w:lineRule="auto" w:before="43"/>
        <w:ind w:left="583" w:right="245"/>
        <w:jc w:val="both"/>
      </w:pPr>
      <w:r>
        <w:rPr>
          <w:w w:val="105"/>
        </w:rPr>
        <w:t>ganización; 4) Desconocimiento del valor tangible e intangible del conocimiento por parte del personal de la   organización.</w:t>
      </w:r>
    </w:p>
    <w:p>
      <w:pPr>
        <w:pStyle w:val="BodyText"/>
        <w:rPr>
          <w:sz w:val="17"/>
        </w:rPr>
      </w:pPr>
    </w:p>
    <w:p>
      <w:pPr>
        <w:pStyle w:val="BodyText"/>
        <w:spacing w:line="307" w:lineRule="auto"/>
        <w:ind w:left="583" w:right="244"/>
        <w:jc w:val="both"/>
      </w:pPr>
      <w:r>
        <w:rPr>
          <w:w w:val="110"/>
        </w:rPr>
        <w:t>Adicionalmente, las categorías del conocimiento tales como tecnologías,</w:t>
      </w:r>
      <w:r>
        <w:rPr>
          <w:spacing w:val="-19"/>
          <w:w w:val="110"/>
        </w:rPr>
        <w:t> </w:t>
      </w:r>
      <w:r>
        <w:rPr>
          <w:w w:val="110"/>
        </w:rPr>
        <w:t>enfoques</w:t>
      </w:r>
      <w:r>
        <w:rPr>
          <w:spacing w:val="-19"/>
          <w:w w:val="110"/>
        </w:rPr>
        <w:t> </w:t>
      </w:r>
      <w:r>
        <w:rPr>
          <w:w w:val="110"/>
        </w:rPr>
        <w:t>administrativos,</w:t>
      </w:r>
      <w:r>
        <w:rPr>
          <w:spacing w:val="-19"/>
          <w:w w:val="110"/>
        </w:rPr>
        <w:t> </w:t>
      </w:r>
      <w:r>
        <w:rPr>
          <w:w w:val="110"/>
        </w:rPr>
        <w:t>regulaciones,</w:t>
      </w:r>
      <w:r>
        <w:rPr>
          <w:spacing w:val="-19"/>
          <w:w w:val="110"/>
        </w:rPr>
        <w:t> </w:t>
      </w:r>
      <w:r>
        <w:rPr>
          <w:w w:val="110"/>
        </w:rPr>
        <w:t>preferen- cias</w:t>
      </w:r>
      <w:r>
        <w:rPr>
          <w:spacing w:val="-26"/>
          <w:w w:val="110"/>
        </w:rPr>
        <w:t> </w:t>
      </w:r>
      <w:r>
        <w:rPr>
          <w:w w:val="110"/>
        </w:rPr>
        <w:t>del</w:t>
      </w:r>
      <w:r>
        <w:rPr>
          <w:spacing w:val="-26"/>
          <w:w w:val="110"/>
        </w:rPr>
        <w:t> </w:t>
      </w:r>
      <w:r>
        <w:rPr>
          <w:w w:val="110"/>
        </w:rPr>
        <w:t>cliente,</w:t>
      </w:r>
      <w:r>
        <w:rPr>
          <w:spacing w:val="-26"/>
          <w:w w:val="110"/>
        </w:rPr>
        <w:t> </w:t>
      </w:r>
      <w:r>
        <w:rPr>
          <w:w w:val="110"/>
        </w:rPr>
        <w:t>comportamiento</w:t>
      </w:r>
      <w:r>
        <w:rPr>
          <w:spacing w:val="-26"/>
          <w:w w:val="110"/>
        </w:rPr>
        <w:t> </w:t>
      </w:r>
      <w:r>
        <w:rPr>
          <w:w w:val="110"/>
        </w:rPr>
        <w:t>de</w:t>
      </w:r>
      <w:r>
        <w:rPr>
          <w:spacing w:val="-26"/>
          <w:w w:val="110"/>
        </w:rPr>
        <w:t> </w:t>
      </w:r>
      <w:r>
        <w:rPr>
          <w:w w:val="110"/>
        </w:rPr>
        <w:t>los</w:t>
      </w:r>
      <w:r>
        <w:rPr>
          <w:spacing w:val="-26"/>
          <w:w w:val="110"/>
        </w:rPr>
        <w:t> </w:t>
      </w:r>
      <w:r>
        <w:rPr>
          <w:w w:val="110"/>
        </w:rPr>
        <w:t>competidores,</w:t>
      </w:r>
      <w:r>
        <w:rPr>
          <w:spacing w:val="-26"/>
          <w:w w:val="110"/>
        </w:rPr>
        <w:t> </w:t>
      </w:r>
      <w:r>
        <w:rPr>
          <w:w w:val="110"/>
        </w:rPr>
        <w:t>intereses de los aliados, están en constante evolución y por</w:t>
      </w:r>
      <w:r>
        <w:rPr>
          <w:spacing w:val="-17"/>
          <w:w w:val="110"/>
        </w:rPr>
        <w:t> </w:t>
      </w:r>
      <w:r>
        <w:rPr>
          <w:w w:val="110"/>
        </w:rPr>
        <w:t>consiguien- te, siempre se tendrán nuevas necesidades de conocimiento que pueden cambiar la orientación de estrategias, estructura organizacional, producto, servicios. Esto conlleva a enmar- car</w:t>
      </w:r>
      <w:r>
        <w:rPr>
          <w:spacing w:val="-4"/>
          <w:w w:val="110"/>
        </w:rPr>
        <w:t> </w:t>
      </w:r>
      <w:r>
        <w:rPr>
          <w:w w:val="110"/>
        </w:rPr>
        <w:t>el</w:t>
      </w:r>
      <w:r>
        <w:rPr>
          <w:spacing w:val="-4"/>
          <w:w w:val="110"/>
        </w:rPr>
        <w:t> </w:t>
      </w:r>
      <w:r>
        <w:rPr>
          <w:w w:val="110"/>
        </w:rPr>
        <w:t>análisis</w:t>
      </w:r>
      <w:r>
        <w:rPr>
          <w:spacing w:val="-4"/>
          <w:w w:val="110"/>
        </w:rPr>
        <w:t> </w:t>
      </w:r>
      <w:r>
        <w:rPr>
          <w:w w:val="110"/>
        </w:rPr>
        <w:t>en</w:t>
      </w:r>
      <w:r>
        <w:rPr>
          <w:spacing w:val="-4"/>
          <w:w w:val="110"/>
        </w:rPr>
        <w:t> </w:t>
      </w:r>
      <w:r>
        <w:rPr>
          <w:w w:val="110"/>
        </w:rPr>
        <w:t>el</w:t>
      </w:r>
      <w:r>
        <w:rPr>
          <w:spacing w:val="-4"/>
          <w:w w:val="110"/>
        </w:rPr>
        <w:t> </w:t>
      </w:r>
      <w:r>
        <w:rPr>
          <w:w w:val="110"/>
        </w:rPr>
        <w:t>contexto</w:t>
      </w:r>
      <w:r>
        <w:rPr>
          <w:spacing w:val="-4"/>
          <w:w w:val="110"/>
        </w:rPr>
        <w:t> </w:t>
      </w:r>
      <w:r>
        <w:rPr>
          <w:w w:val="110"/>
        </w:rPr>
        <w:t>de</w:t>
      </w:r>
      <w:r>
        <w:rPr>
          <w:spacing w:val="-4"/>
          <w:w w:val="110"/>
        </w:rPr>
        <w:t> </w:t>
      </w:r>
      <w:r>
        <w:rPr>
          <w:w w:val="110"/>
        </w:rPr>
        <w:t>la</w:t>
      </w:r>
      <w:r>
        <w:rPr>
          <w:spacing w:val="-4"/>
          <w:w w:val="110"/>
        </w:rPr>
        <w:t> </w:t>
      </w:r>
      <w:r>
        <w:rPr>
          <w:w w:val="110"/>
        </w:rPr>
        <w:t>globalización</w:t>
      </w:r>
      <w:r>
        <w:rPr>
          <w:spacing w:val="-4"/>
          <w:w w:val="110"/>
        </w:rPr>
        <w:t> </w:t>
      </w:r>
      <w:r>
        <w:rPr>
          <w:w w:val="110"/>
        </w:rPr>
        <w:t>como</w:t>
      </w:r>
      <w:r>
        <w:rPr>
          <w:spacing w:val="-4"/>
          <w:w w:val="110"/>
        </w:rPr>
        <w:t> </w:t>
      </w:r>
      <w:r>
        <w:rPr>
          <w:w w:val="110"/>
        </w:rPr>
        <w:t>proceso generador de cambios en el entorno internacional, aun cuan- do</w:t>
      </w:r>
      <w:r>
        <w:rPr>
          <w:spacing w:val="-5"/>
          <w:w w:val="110"/>
        </w:rPr>
        <w:t> </w:t>
      </w:r>
      <w:r>
        <w:rPr>
          <w:w w:val="110"/>
        </w:rPr>
        <w:t>algunos</w:t>
      </w:r>
      <w:r>
        <w:rPr>
          <w:spacing w:val="-5"/>
          <w:w w:val="110"/>
        </w:rPr>
        <w:t> </w:t>
      </w:r>
      <w:r>
        <w:rPr>
          <w:w w:val="110"/>
        </w:rPr>
        <w:t>debates</w:t>
      </w:r>
      <w:r>
        <w:rPr>
          <w:spacing w:val="-5"/>
          <w:w w:val="110"/>
        </w:rPr>
        <w:t> </w:t>
      </w:r>
      <w:r>
        <w:rPr>
          <w:w w:val="110"/>
        </w:rPr>
        <w:t>sobre</w:t>
      </w:r>
      <w:r>
        <w:rPr>
          <w:spacing w:val="-5"/>
          <w:w w:val="110"/>
        </w:rPr>
        <w:t> </w:t>
      </w:r>
      <w:r>
        <w:rPr>
          <w:w w:val="110"/>
        </w:rPr>
        <w:t>el</w:t>
      </w:r>
      <w:r>
        <w:rPr>
          <w:spacing w:val="-5"/>
          <w:w w:val="110"/>
        </w:rPr>
        <w:t> </w:t>
      </w:r>
      <w:r>
        <w:rPr>
          <w:w w:val="110"/>
        </w:rPr>
        <w:t>tema</w:t>
      </w:r>
      <w:r>
        <w:rPr>
          <w:spacing w:val="-5"/>
          <w:w w:val="110"/>
        </w:rPr>
        <w:t> </w:t>
      </w:r>
      <w:r>
        <w:rPr>
          <w:w w:val="110"/>
        </w:rPr>
        <w:t>planteen</w:t>
      </w:r>
      <w:r>
        <w:rPr>
          <w:spacing w:val="-5"/>
          <w:w w:val="110"/>
        </w:rPr>
        <w:t> </w:t>
      </w:r>
      <w:r>
        <w:rPr>
          <w:w w:val="110"/>
        </w:rPr>
        <w:t>la</w:t>
      </w:r>
      <w:r>
        <w:rPr>
          <w:spacing w:val="-5"/>
          <w:w w:val="110"/>
        </w:rPr>
        <w:t> </w:t>
      </w:r>
      <w:r>
        <w:rPr>
          <w:w w:val="110"/>
        </w:rPr>
        <w:t>fragmentación</w:t>
      </w:r>
      <w:r>
        <w:rPr>
          <w:spacing w:val="-5"/>
          <w:w w:val="110"/>
        </w:rPr>
        <w:t> </w:t>
      </w:r>
      <w:r>
        <w:rPr>
          <w:w w:val="110"/>
        </w:rPr>
        <w:t>y exclusión que trae consigo (Licha, 1996: 195) y la vigencia de la</w:t>
      </w:r>
      <w:r>
        <w:rPr>
          <w:spacing w:val="-16"/>
          <w:w w:val="110"/>
        </w:rPr>
        <w:t> </w:t>
      </w:r>
      <w:r>
        <w:rPr>
          <w:w w:val="110"/>
        </w:rPr>
        <w:t>problemática</w:t>
      </w:r>
      <w:r>
        <w:rPr>
          <w:spacing w:val="-16"/>
          <w:w w:val="110"/>
        </w:rPr>
        <w:t> </w:t>
      </w:r>
      <w:r>
        <w:rPr>
          <w:w w:val="110"/>
        </w:rPr>
        <w:t>del</w:t>
      </w:r>
      <w:r>
        <w:rPr>
          <w:spacing w:val="-16"/>
          <w:w w:val="110"/>
        </w:rPr>
        <w:t> </w:t>
      </w:r>
      <w:r>
        <w:rPr>
          <w:w w:val="110"/>
        </w:rPr>
        <w:t>lugar</w:t>
      </w:r>
      <w:r>
        <w:rPr>
          <w:spacing w:val="-16"/>
          <w:w w:val="110"/>
        </w:rPr>
        <w:t> </w:t>
      </w:r>
      <w:r>
        <w:rPr>
          <w:w w:val="110"/>
        </w:rPr>
        <w:t>como</w:t>
      </w:r>
      <w:r>
        <w:rPr>
          <w:spacing w:val="-16"/>
          <w:w w:val="110"/>
        </w:rPr>
        <w:t> </w:t>
      </w:r>
      <w:r>
        <w:rPr>
          <w:w w:val="110"/>
        </w:rPr>
        <w:t>perspectiva</w:t>
      </w:r>
      <w:r>
        <w:rPr>
          <w:spacing w:val="-16"/>
          <w:w w:val="110"/>
        </w:rPr>
        <w:t> </w:t>
      </w:r>
      <w:r>
        <w:rPr>
          <w:w w:val="110"/>
        </w:rPr>
        <w:t>distinta</w:t>
      </w:r>
      <w:r>
        <w:rPr>
          <w:spacing w:val="-16"/>
          <w:w w:val="110"/>
        </w:rPr>
        <w:t> </w:t>
      </w:r>
      <w:r>
        <w:rPr>
          <w:w w:val="110"/>
        </w:rPr>
        <w:t>al</w:t>
      </w:r>
      <w:r>
        <w:rPr>
          <w:spacing w:val="-16"/>
          <w:w w:val="110"/>
        </w:rPr>
        <w:t> </w:t>
      </w:r>
      <w:r>
        <w:rPr>
          <w:w w:val="110"/>
        </w:rPr>
        <w:t>discurso global</w:t>
      </w:r>
      <w:r>
        <w:rPr>
          <w:spacing w:val="-11"/>
          <w:w w:val="110"/>
        </w:rPr>
        <w:t> </w:t>
      </w:r>
      <w:r>
        <w:rPr>
          <w:color w:val="231F20"/>
          <w:w w:val="110"/>
        </w:rPr>
        <w:t>(Escobar,</w:t>
      </w:r>
      <w:r>
        <w:rPr>
          <w:color w:val="231F20"/>
          <w:spacing w:val="-11"/>
          <w:w w:val="110"/>
        </w:rPr>
        <w:t> </w:t>
      </w:r>
      <w:r>
        <w:rPr>
          <w:color w:val="231F20"/>
          <w:w w:val="110"/>
        </w:rPr>
        <w:t>2000:</w:t>
      </w:r>
      <w:r>
        <w:rPr>
          <w:color w:val="231F20"/>
          <w:spacing w:val="-11"/>
          <w:w w:val="110"/>
        </w:rPr>
        <w:t> </w:t>
      </w:r>
      <w:r>
        <w:rPr>
          <w:color w:val="231F20"/>
          <w:w w:val="110"/>
        </w:rPr>
        <w:t>156).</w:t>
      </w:r>
      <w:r>
        <w:rPr>
          <w:color w:val="231F20"/>
          <w:spacing w:val="-25"/>
          <w:w w:val="110"/>
        </w:rPr>
        <w:t> </w:t>
      </w:r>
      <w:r>
        <w:rPr>
          <w:color w:val="231F20"/>
          <w:w w:val="110"/>
        </w:rPr>
        <w:t>En</w:t>
      </w:r>
      <w:r>
        <w:rPr>
          <w:color w:val="231F20"/>
          <w:spacing w:val="-11"/>
          <w:w w:val="110"/>
        </w:rPr>
        <w:t> </w:t>
      </w:r>
      <w:r>
        <w:rPr>
          <w:color w:val="231F20"/>
          <w:w w:val="110"/>
        </w:rPr>
        <w:t>este</w:t>
      </w:r>
      <w:r>
        <w:rPr>
          <w:color w:val="231F20"/>
          <w:spacing w:val="-11"/>
          <w:w w:val="110"/>
        </w:rPr>
        <w:t> </w:t>
      </w:r>
      <w:r>
        <w:rPr>
          <w:color w:val="231F20"/>
          <w:w w:val="110"/>
        </w:rPr>
        <w:t>sentido,</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presente</w:t>
      </w:r>
      <w:r>
        <w:rPr>
          <w:color w:val="231F20"/>
          <w:spacing w:val="-11"/>
          <w:w w:val="110"/>
        </w:rPr>
        <w:t> </w:t>
      </w:r>
      <w:r>
        <w:rPr>
          <w:color w:val="231F20"/>
          <w:w w:val="110"/>
        </w:rPr>
        <w:t>ca- pítulo</w:t>
      </w:r>
      <w:r>
        <w:rPr>
          <w:color w:val="231F20"/>
          <w:spacing w:val="-25"/>
          <w:w w:val="110"/>
        </w:rPr>
        <w:t> </w:t>
      </w:r>
      <w:r>
        <w:rPr>
          <w:color w:val="231F20"/>
          <w:w w:val="110"/>
        </w:rPr>
        <w:t>se</w:t>
      </w:r>
      <w:r>
        <w:rPr>
          <w:color w:val="231F20"/>
          <w:spacing w:val="-25"/>
          <w:w w:val="110"/>
        </w:rPr>
        <w:t> </w:t>
      </w:r>
      <w:r>
        <w:rPr>
          <w:color w:val="231F20"/>
          <w:w w:val="110"/>
        </w:rPr>
        <w:t>propone,</w:t>
      </w:r>
      <w:r>
        <w:rPr>
          <w:color w:val="231F20"/>
          <w:spacing w:val="-25"/>
          <w:w w:val="110"/>
        </w:rPr>
        <w:t> </w:t>
      </w:r>
      <w:r>
        <w:rPr>
          <w:color w:val="231F20"/>
          <w:w w:val="110"/>
        </w:rPr>
        <w:t>a</w:t>
      </w:r>
      <w:r>
        <w:rPr>
          <w:color w:val="231F20"/>
          <w:spacing w:val="-25"/>
          <w:w w:val="110"/>
        </w:rPr>
        <w:t> </w:t>
      </w:r>
      <w:r>
        <w:rPr>
          <w:color w:val="231F20"/>
          <w:w w:val="110"/>
        </w:rPr>
        <w:t>través</w:t>
      </w:r>
      <w:r>
        <w:rPr>
          <w:color w:val="231F20"/>
          <w:spacing w:val="-25"/>
          <w:w w:val="110"/>
        </w:rPr>
        <w:t> </w:t>
      </w:r>
      <w:r>
        <w:rPr>
          <w:color w:val="231F20"/>
          <w:w w:val="110"/>
        </w:rPr>
        <w:t>del</w:t>
      </w:r>
      <w:r>
        <w:rPr>
          <w:color w:val="231F20"/>
          <w:spacing w:val="-25"/>
          <w:w w:val="110"/>
        </w:rPr>
        <w:t> </w:t>
      </w:r>
      <w:r>
        <w:rPr>
          <w:color w:val="231F20"/>
          <w:w w:val="110"/>
        </w:rPr>
        <w:t>método</w:t>
      </w:r>
      <w:r>
        <w:rPr>
          <w:color w:val="231F20"/>
          <w:spacing w:val="-25"/>
          <w:w w:val="110"/>
        </w:rPr>
        <w:t> </w:t>
      </w:r>
      <w:r>
        <w:rPr>
          <w:color w:val="231F20"/>
          <w:w w:val="110"/>
        </w:rPr>
        <w:t>interpretativo,</w:t>
      </w:r>
      <w:r>
        <w:rPr>
          <w:color w:val="231F20"/>
          <w:spacing w:val="-25"/>
          <w:w w:val="110"/>
        </w:rPr>
        <w:t> </w:t>
      </w:r>
      <w:r>
        <w:rPr>
          <w:color w:val="231F20"/>
          <w:w w:val="110"/>
        </w:rPr>
        <w:t>el</w:t>
      </w:r>
      <w:r>
        <w:rPr>
          <w:color w:val="231F20"/>
          <w:spacing w:val="-25"/>
          <w:w w:val="110"/>
        </w:rPr>
        <w:t> </w:t>
      </w:r>
      <w:r>
        <w:rPr>
          <w:color w:val="231F20"/>
          <w:w w:val="110"/>
        </w:rPr>
        <w:t>análisis de</w:t>
      </w:r>
      <w:r>
        <w:rPr>
          <w:color w:val="231F20"/>
          <w:spacing w:val="-6"/>
          <w:w w:val="110"/>
        </w:rPr>
        <w:t> </w:t>
      </w:r>
      <w:r>
        <w:rPr>
          <w:color w:val="231F20"/>
          <w:w w:val="110"/>
        </w:rPr>
        <w:t>algunos</w:t>
      </w:r>
      <w:r>
        <w:rPr>
          <w:color w:val="231F20"/>
          <w:spacing w:val="-6"/>
          <w:w w:val="110"/>
        </w:rPr>
        <w:t> </w:t>
      </w:r>
      <w:r>
        <w:rPr>
          <w:color w:val="231F20"/>
          <w:w w:val="110"/>
        </w:rPr>
        <w:t>elementos</w:t>
      </w:r>
      <w:r>
        <w:rPr>
          <w:color w:val="231F20"/>
          <w:spacing w:val="-6"/>
          <w:w w:val="110"/>
        </w:rPr>
        <w:t> </w:t>
      </w:r>
      <w:r>
        <w:rPr>
          <w:color w:val="231F20"/>
          <w:w w:val="110"/>
        </w:rPr>
        <w:t>teóricos</w:t>
      </w:r>
      <w:r>
        <w:rPr>
          <w:color w:val="231F20"/>
          <w:spacing w:val="-6"/>
          <w:w w:val="110"/>
        </w:rPr>
        <w:t> </w:t>
      </w:r>
      <w:r>
        <w:rPr>
          <w:color w:val="231F20"/>
          <w:w w:val="110"/>
        </w:rPr>
        <w:t>que</w:t>
      </w:r>
      <w:r>
        <w:rPr>
          <w:color w:val="231F20"/>
          <w:spacing w:val="-6"/>
          <w:w w:val="110"/>
        </w:rPr>
        <w:t> </w:t>
      </w:r>
      <w:r>
        <w:rPr>
          <w:color w:val="231F20"/>
          <w:w w:val="110"/>
        </w:rPr>
        <w:t>proporcionen</w:t>
      </w:r>
      <w:r>
        <w:rPr>
          <w:color w:val="231F20"/>
          <w:spacing w:val="-6"/>
          <w:w w:val="110"/>
        </w:rPr>
        <w:t> </w:t>
      </w:r>
      <w:r>
        <w:rPr>
          <w:color w:val="231F20"/>
          <w:w w:val="110"/>
        </w:rPr>
        <w:t>al</w:t>
      </w:r>
      <w:r>
        <w:rPr>
          <w:color w:val="231F20"/>
          <w:spacing w:val="-6"/>
          <w:w w:val="110"/>
        </w:rPr>
        <w:t> </w:t>
      </w:r>
      <w:r>
        <w:rPr>
          <w:color w:val="231F20"/>
          <w:w w:val="110"/>
        </w:rPr>
        <w:t>lector</w:t>
      </w:r>
      <w:r>
        <w:rPr>
          <w:color w:val="231F20"/>
          <w:spacing w:val="-6"/>
          <w:w w:val="110"/>
        </w:rPr>
        <w:t> </w:t>
      </w:r>
      <w:r>
        <w:rPr>
          <w:color w:val="231F20"/>
          <w:w w:val="110"/>
        </w:rPr>
        <w:t>una panorámica de la importancia de la gestión del conocimiento y</w:t>
      </w:r>
      <w:r>
        <w:rPr>
          <w:color w:val="231F20"/>
          <w:spacing w:val="-6"/>
          <w:w w:val="110"/>
        </w:rPr>
        <w:t> </w:t>
      </w:r>
      <w:r>
        <w:rPr>
          <w:color w:val="231F20"/>
          <w:w w:val="110"/>
        </w:rPr>
        <w:t>de</w:t>
      </w:r>
      <w:r>
        <w:rPr>
          <w:color w:val="231F20"/>
          <w:spacing w:val="-6"/>
          <w:w w:val="110"/>
        </w:rPr>
        <w:t> </w:t>
      </w:r>
      <w:r>
        <w:rPr>
          <w:color w:val="231F20"/>
          <w:w w:val="110"/>
        </w:rPr>
        <w:t>las</w:t>
      </w:r>
      <w:r>
        <w:rPr>
          <w:color w:val="231F20"/>
          <w:spacing w:val="-6"/>
          <w:w w:val="110"/>
        </w:rPr>
        <w:t> </w:t>
      </w:r>
      <w:r>
        <w:rPr>
          <w:color w:val="231F20"/>
          <w:w w:val="110"/>
        </w:rPr>
        <w:t>capacidades</w:t>
      </w:r>
      <w:r>
        <w:rPr>
          <w:color w:val="231F20"/>
          <w:spacing w:val="-6"/>
          <w:w w:val="110"/>
        </w:rPr>
        <w:t> </w:t>
      </w:r>
      <w:r>
        <w:rPr>
          <w:color w:val="231F20"/>
          <w:w w:val="110"/>
        </w:rPr>
        <w:t>de</w:t>
      </w:r>
      <w:r>
        <w:rPr>
          <w:color w:val="231F20"/>
          <w:spacing w:val="-6"/>
          <w:w w:val="110"/>
        </w:rPr>
        <w:t> </w:t>
      </w:r>
      <w:r>
        <w:rPr>
          <w:color w:val="231F20"/>
          <w:w w:val="110"/>
        </w:rPr>
        <w:t>innovación</w:t>
      </w:r>
      <w:r>
        <w:rPr>
          <w:color w:val="231F20"/>
          <w:spacing w:val="-6"/>
          <w:w w:val="110"/>
        </w:rPr>
        <w:t> </w:t>
      </w:r>
      <w:r>
        <w:rPr>
          <w:color w:val="231F20"/>
          <w:w w:val="110"/>
        </w:rPr>
        <w:t>en</w:t>
      </w:r>
      <w:r>
        <w:rPr>
          <w:color w:val="231F20"/>
          <w:spacing w:val="-6"/>
          <w:w w:val="110"/>
        </w:rPr>
        <w:t> </w:t>
      </w:r>
      <w:r>
        <w:rPr>
          <w:color w:val="231F20"/>
          <w:w w:val="110"/>
        </w:rPr>
        <w:t>las</w:t>
      </w:r>
      <w:r>
        <w:rPr>
          <w:color w:val="231F20"/>
          <w:spacing w:val="-6"/>
          <w:w w:val="110"/>
        </w:rPr>
        <w:t> </w:t>
      </w:r>
      <w:r>
        <w:rPr>
          <w:color w:val="231F20"/>
          <w:w w:val="110"/>
        </w:rPr>
        <w:t>organizaciones</w:t>
      </w:r>
      <w:r>
        <w:rPr>
          <w:color w:val="231F20"/>
          <w:spacing w:val="-6"/>
          <w:w w:val="110"/>
        </w:rPr>
        <w:t> </w:t>
      </w:r>
      <w:r>
        <w:rPr>
          <w:color w:val="231F20"/>
          <w:w w:val="110"/>
        </w:rPr>
        <w:t>y</w:t>
      </w:r>
      <w:r>
        <w:rPr>
          <w:color w:val="231F20"/>
          <w:spacing w:val="-6"/>
          <w:w w:val="110"/>
        </w:rPr>
        <w:t> </w:t>
      </w:r>
      <w:r>
        <w:rPr>
          <w:color w:val="231F20"/>
          <w:w w:val="110"/>
        </w:rPr>
        <w:t>los principales</w:t>
      </w:r>
      <w:r>
        <w:rPr>
          <w:color w:val="231F20"/>
          <w:spacing w:val="-9"/>
          <w:w w:val="110"/>
        </w:rPr>
        <w:t> </w:t>
      </w:r>
      <w:r>
        <w:rPr>
          <w:color w:val="231F20"/>
          <w:w w:val="110"/>
        </w:rPr>
        <w:t>desafíos</w:t>
      </w:r>
      <w:r>
        <w:rPr>
          <w:color w:val="231F20"/>
          <w:spacing w:val="-9"/>
          <w:w w:val="110"/>
        </w:rPr>
        <w:t> </w:t>
      </w:r>
      <w:r>
        <w:rPr>
          <w:color w:val="231F20"/>
          <w:w w:val="110"/>
        </w:rPr>
        <w:t>a</w:t>
      </w:r>
      <w:r>
        <w:rPr>
          <w:color w:val="231F20"/>
          <w:spacing w:val="-9"/>
          <w:w w:val="110"/>
        </w:rPr>
        <w:t> </w:t>
      </w:r>
      <w:r>
        <w:rPr>
          <w:color w:val="231F20"/>
          <w:w w:val="110"/>
        </w:rPr>
        <w:t>los</w:t>
      </w:r>
      <w:r>
        <w:rPr>
          <w:color w:val="231F20"/>
          <w:spacing w:val="-9"/>
          <w:w w:val="110"/>
        </w:rPr>
        <w:t> </w:t>
      </w:r>
      <w:r>
        <w:rPr>
          <w:color w:val="231F20"/>
          <w:w w:val="110"/>
        </w:rPr>
        <w:t>que</w:t>
      </w:r>
      <w:r>
        <w:rPr>
          <w:color w:val="231F20"/>
          <w:spacing w:val="-9"/>
          <w:w w:val="110"/>
        </w:rPr>
        <w:t> </w:t>
      </w:r>
      <w:r>
        <w:rPr>
          <w:color w:val="231F20"/>
          <w:w w:val="110"/>
        </w:rPr>
        <w:t>se</w:t>
      </w:r>
      <w:r>
        <w:rPr>
          <w:color w:val="231F20"/>
          <w:spacing w:val="-9"/>
          <w:w w:val="110"/>
        </w:rPr>
        <w:t> </w:t>
      </w:r>
      <w:r>
        <w:rPr>
          <w:color w:val="231F20"/>
          <w:w w:val="110"/>
        </w:rPr>
        <w:t>enfrentan,</w:t>
      </w:r>
      <w:r>
        <w:rPr>
          <w:color w:val="231F20"/>
          <w:spacing w:val="-9"/>
          <w:w w:val="110"/>
        </w:rPr>
        <w:t> </w:t>
      </w:r>
      <w:r>
        <w:rPr>
          <w:color w:val="231F20"/>
          <w:w w:val="110"/>
        </w:rPr>
        <w:t>los</w:t>
      </w:r>
      <w:r>
        <w:rPr>
          <w:color w:val="231F20"/>
          <w:spacing w:val="-9"/>
          <w:w w:val="110"/>
        </w:rPr>
        <w:t> </w:t>
      </w:r>
      <w:r>
        <w:rPr>
          <w:color w:val="231F20"/>
          <w:w w:val="110"/>
        </w:rPr>
        <w:t>cuales</w:t>
      </w:r>
      <w:r>
        <w:rPr>
          <w:color w:val="231F20"/>
          <w:spacing w:val="-9"/>
          <w:w w:val="110"/>
        </w:rPr>
        <w:t> </w:t>
      </w:r>
      <w:r>
        <w:rPr>
          <w:color w:val="231F20"/>
          <w:w w:val="110"/>
        </w:rPr>
        <w:t>se</w:t>
      </w:r>
      <w:r>
        <w:rPr>
          <w:color w:val="231F20"/>
          <w:spacing w:val="-9"/>
          <w:w w:val="110"/>
        </w:rPr>
        <w:t> </w:t>
      </w:r>
      <w:r>
        <w:rPr>
          <w:color w:val="231F20"/>
          <w:w w:val="110"/>
        </w:rPr>
        <w:t>incor- poran a lo largo del trabajo con mayor o menor profundidad, dependiendo</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sección</w:t>
      </w:r>
      <w:r>
        <w:rPr>
          <w:color w:val="231F20"/>
          <w:spacing w:val="-15"/>
          <w:w w:val="110"/>
        </w:rPr>
        <w:t> </w:t>
      </w:r>
      <w:r>
        <w:rPr>
          <w:color w:val="231F20"/>
          <w:w w:val="110"/>
        </w:rPr>
        <w:t>de</w:t>
      </w:r>
      <w:r>
        <w:rPr>
          <w:color w:val="231F20"/>
          <w:spacing w:val="-15"/>
          <w:w w:val="110"/>
        </w:rPr>
        <w:t> </w:t>
      </w:r>
      <w:r>
        <w:rPr>
          <w:color w:val="231F20"/>
          <w:w w:val="110"/>
        </w:rPr>
        <w:t>que</w:t>
      </w:r>
      <w:r>
        <w:rPr>
          <w:color w:val="231F20"/>
          <w:spacing w:val="-15"/>
          <w:w w:val="110"/>
        </w:rPr>
        <w:t> </w:t>
      </w:r>
      <w:r>
        <w:rPr>
          <w:color w:val="231F20"/>
          <w:w w:val="110"/>
        </w:rPr>
        <w:t>se</w:t>
      </w:r>
      <w:r>
        <w:rPr>
          <w:color w:val="231F20"/>
          <w:spacing w:val="-15"/>
          <w:w w:val="110"/>
        </w:rPr>
        <w:t> </w:t>
      </w:r>
      <w:r>
        <w:rPr>
          <w:color w:val="231F20"/>
          <w:w w:val="110"/>
        </w:rPr>
        <w:t>trate.</w:t>
      </w:r>
    </w:p>
    <w:p>
      <w:pPr>
        <w:pStyle w:val="BodyText"/>
        <w:rPr>
          <w:sz w:val="17"/>
        </w:rPr>
      </w:pPr>
    </w:p>
    <w:p>
      <w:pPr>
        <w:pStyle w:val="BodyText"/>
        <w:spacing w:line="307" w:lineRule="auto"/>
        <w:ind w:left="583" w:right="244"/>
        <w:jc w:val="both"/>
      </w:pPr>
      <w:r>
        <w:rPr>
          <w:color w:val="231F20"/>
          <w:w w:val="110"/>
        </w:rPr>
        <w:t>El</w:t>
      </w:r>
      <w:r>
        <w:rPr>
          <w:color w:val="231F20"/>
          <w:spacing w:val="-17"/>
          <w:w w:val="110"/>
        </w:rPr>
        <w:t> </w:t>
      </w:r>
      <w:r>
        <w:rPr>
          <w:color w:val="231F20"/>
          <w:w w:val="110"/>
        </w:rPr>
        <w:t>trabajo</w:t>
      </w:r>
      <w:r>
        <w:rPr>
          <w:color w:val="231F20"/>
          <w:spacing w:val="-17"/>
          <w:w w:val="110"/>
        </w:rPr>
        <w:t> </w:t>
      </w:r>
      <w:r>
        <w:rPr>
          <w:color w:val="231F20"/>
          <w:w w:val="110"/>
        </w:rPr>
        <w:t>se</w:t>
      </w:r>
      <w:r>
        <w:rPr>
          <w:color w:val="231F20"/>
          <w:spacing w:val="-17"/>
          <w:w w:val="110"/>
        </w:rPr>
        <w:t> </w:t>
      </w:r>
      <w:r>
        <w:rPr>
          <w:color w:val="231F20"/>
          <w:w w:val="110"/>
        </w:rPr>
        <w:t>estructuró</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siguiente</w:t>
      </w:r>
      <w:r>
        <w:rPr>
          <w:color w:val="231F20"/>
          <w:spacing w:val="-17"/>
          <w:w w:val="110"/>
        </w:rPr>
        <w:t> </w:t>
      </w:r>
      <w:r>
        <w:rPr>
          <w:color w:val="231F20"/>
          <w:w w:val="110"/>
        </w:rPr>
        <w:t>manera:</w:t>
      </w:r>
      <w:r>
        <w:rPr>
          <w:color w:val="231F20"/>
          <w:spacing w:val="-17"/>
          <w:w w:val="110"/>
        </w:rPr>
        <w:t> </w:t>
      </w:r>
      <w:r>
        <w:rPr>
          <w:color w:val="231F20"/>
          <w:w w:val="110"/>
        </w:rPr>
        <w:t>en</w:t>
      </w:r>
      <w:r>
        <w:rPr>
          <w:color w:val="231F20"/>
          <w:spacing w:val="-17"/>
          <w:w w:val="110"/>
        </w:rPr>
        <w:t> </w:t>
      </w:r>
      <w:r>
        <w:rPr>
          <w:color w:val="231F20"/>
          <w:w w:val="110"/>
        </w:rPr>
        <w:t>una</w:t>
      </w:r>
      <w:r>
        <w:rPr>
          <w:color w:val="231F20"/>
          <w:spacing w:val="-17"/>
          <w:w w:val="110"/>
        </w:rPr>
        <w:t> </w:t>
      </w:r>
      <w:r>
        <w:rPr>
          <w:color w:val="231F20"/>
          <w:w w:val="110"/>
        </w:rPr>
        <w:t>primera parte,</w:t>
      </w:r>
      <w:r>
        <w:rPr>
          <w:color w:val="231F20"/>
          <w:spacing w:val="-14"/>
          <w:w w:val="110"/>
        </w:rPr>
        <w:t> </w:t>
      </w:r>
      <w:r>
        <w:rPr>
          <w:color w:val="231F20"/>
          <w:w w:val="110"/>
        </w:rPr>
        <w:t>se</w:t>
      </w:r>
      <w:r>
        <w:rPr>
          <w:color w:val="231F20"/>
          <w:spacing w:val="-14"/>
          <w:w w:val="110"/>
        </w:rPr>
        <w:t> </w:t>
      </w:r>
      <w:r>
        <w:rPr>
          <w:color w:val="231F20"/>
          <w:w w:val="110"/>
        </w:rPr>
        <w:t>analiza</w:t>
      </w:r>
      <w:r>
        <w:rPr>
          <w:color w:val="231F20"/>
          <w:spacing w:val="-14"/>
          <w:w w:val="110"/>
        </w:rPr>
        <w:t> </w:t>
      </w:r>
      <w:r>
        <w:rPr>
          <w:color w:val="231F20"/>
          <w:w w:val="110"/>
        </w:rPr>
        <w:t>lo</w:t>
      </w:r>
      <w:r>
        <w:rPr>
          <w:color w:val="231F20"/>
          <w:spacing w:val="-14"/>
          <w:w w:val="110"/>
        </w:rPr>
        <w:t> </w:t>
      </w:r>
      <w:r>
        <w:rPr>
          <w:color w:val="231F20"/>
          <w:w w:val="110"/>
        </w:rPr>
        <w:t>que</w:t>
      </w:r>
      <w:r>
        <w:rPr>
          <w:color w:val="231F20"/>
          <w:spacing w:val="-14"/>
          <w:w w:val="110"/>
        </w:rPr>
        <w:t> </w:t>
      </w:r>
      <w:r>
        <w:rPr>
          <w:color w:val="231F20"/>
          <w:w w:val="110"/>
        </w:rPr>
        <w:t>es</w:t>
      </w:r>
      <w:r>
        <w:rPr>
          <w:color w:val="231F20"/>
          <w:spacing w:val="-14"/>
          <w:w w:val="110"/>
        </w:rPr>
        <w:t> </w:t>
      </w:r>
      <w:r>
        <w:rPr>
          <w:color w:val="231F20"/>
          <w:w w:val="110"/>
        </w:rPr>
        <w:t>el</w:t>
      </w:r>
      <w:r>
        <w:rPr>
          <w:color w:val="231F20"/>
          <w:spacing w:val="-14"/>
          <w:w w:val="110"/>
        </w:rPr>
        <w:t> </w:t>
      </w:r>
      <w:r>
        <w:rPr>
          <w:color w:val="231F20"/>
          <w:w w:val="110"/>
        </w:rPr>
        <w:t>conocimiento</w:t>
      </w:r>
      <w:r>
        <w:rPr>
          <w:color w:val="231F20"/>
          <w:spacing w:val="-14"/>
          <w:w w:val="110"/>
        </w:rPr>
        <w:t> </w:t>
      </w:r>
      <w:r>
        <w:rPr>
          <w:color w:val="231F20"/>
          <w:w w:val="110"/>
        </w:rPr>
        <w:t>desde</w:t>
      </w:r>
      <w:r>
        <w:rPr>
          <w:color w:val="231F20"/>
          <w:spacing w:val="-14"/>
          <w:w w:val="110"/>
        </w:rPr>
        <w:t> </w:t>
      </w:r>
      <w:r>
        <w:rPr>
          <w:color w:val="231F20"/>
          <w:w w:val="110"/>
        </w:rPr>
        <w:t>la</w:t>
      </w:r>
      <w:r>
        <w:rPr>
          <w:color w:val="231F20"/>
          <w:spacing w:val="-14"/>
          <w:w w:val="110"/>
        </w:rPr>
        <w:t> </w:t>
      </w:r>
      <w:r>
        <w:rPr>
          <w:color w:val="231F20"/>
          <w:w w:val="110"/>
        </w:rPr>
        <w:t>perspectiva gerencial-organizacional; en la segunda sección, se presenta una</w:t>
      </w:r>
      <w:r>
        <w:rPr>
          <w:color w:val="231F20"/>
          <w:spacing w:val="-7"/>
          <w:w w:val="110"/>
        </w:rPr>
        <w:t> </w:t>
      </w:r>
      <w:r>
        <w:rPr>
          <w:color w:val="231F20"/>
          <w:w w:val="110"/>
        </w:rPr>
        <w:t>propuesta</w:t>
      </w:r>
      <w:r>
        <w:rPr>
          <w:color w:val="231F20"/>
          <w:spacing w:val="-7"/>
          <w:w w:val="110"/>
        </w:rPr>
        <w:t> </w:t>
      </w:r>
      <w:r>
        <w:rPr>
          <w:color w:val="231F20"/>
          <w:w w:val="110"/>
        </w:rPr>
        <w:t>teórica</w:t>
      </w:r>
      <w:r>
        <w:rPr>
          <w:color w:val="231F20"/>
          <w:spacing w:val="-7"/>
          <w:w w:val="110"/>
        </w:rPr>
        <w:t> </w:t>
      </w:r>
      <w:r>
        <w:rPr>
          <w:color w:val="231F20"/>
          <w:w w:val="110"/>
        </w:rPr>
        <w:t>de</w:t>
      </w:r>
      <w:r>
        <w:rPr>
          <w:color w:val="231F20"/>
          <w:spacing w:val="-7"/>
          <w:w w:val="110"/>
        </w:rPr>
        <w:t> </w:t>
      </w:r>
      <w:r>
        <w:rPr>
          <w:color w:val="231F20"/>
          <w:w w:val="110"/>
        </w:rPr>
        <w:t>cómo</w:t>
      </w:r>
      <w:r>
        <w:rPr>
          <w:color w:val="231F20"/>
          <w:spacing w:val="-7"/>
          <w:w w:val="110"/>
        </w:rPr>
        <w:t> </w:t>
      </w:r>
      <w:r>
        <w:rPr>
          <w:color w:val="231F20"/>
          <w:w w:val="110"/>
        </w:rPr>
        <w:t>es</w:t>
      </w:r>
      <w:r>
        <w:rPr>
          <w:color w:val="231F20"/>
          <w:spacing w:val="-7"/>
          <w:w w:val="110"/>
        </w:rPr>
        <w:t> </w:t>
      </w:r>
      <w:r>
        <w:rPr>
          <w:color w:val="231F20"/>
          <w:w w:val="110"/>
        </w:rPr>
        <w:t>el</w:t>
      </w:r>
      <w:r>
        <w:rPr>
          <w:color w:val="231F20"/>
          <w:spacing w:val="-7"/>
          <w:w w:val="110"/>
        </w:rPr>
        <w:t> </w:t>
      </w:r>
      <w:r>
        <w:rPr>
          <w:w w:val="110"/>
        </w:rPr>
        <w:t>proceso</w:t>
      </w:r>
      <w:r>
        <w:rPr>
          <w:spacing w:val="-7"/>
          <w:w w:val="110"/>
        </w:rPr>
        <w:t> </w:t>
      </w:r>
      <w:r>
        <w:rPr>
          <w:w w:val="110"/>
        </w:rPr>
        <w:t>de</w:t>
      </w:r>
      <w:r>
        <w:rPr>
          <w:spacing w:val="-7"/>
          <w:w w:val="110"/>
        </w:rPr>
        <w:t> </w:t>
      </w:r>
      <w:r>
        <w:rPr>
          <w:w w:val="110"/>
        </w:rPr>
        <w:t>generación</w:t>
      </w:r>
      <w:r>
        <w:rPr>
          <w:spacing w:val="-7"/>
          <w:w w:val="110"/>
        </w:rPr>
        <w:t> </w:t>
      </w:r>
      <w:r>
        <w:rPr>
          <w:w w:val="110"/>
        </w:rPr>
        <w:t>de conocimiento en la organización; en la tercera, se profundiza en lo que es la gestión propiamente dicha; en la cuarta, se ex- plica</w:t>
      </w:r>
      <w:r>
        <w:rPr>
          <w:spacing w:val="-26"/>
          <w:w w:val="110"/>
        </w:rPr>
        <w:t> </w:t>
      </w:r>
      <w:r>
        <w:rPr>
          <w:w w:val="110"/>
        </w:rPr>
        <w:t>el</w:t>
      </w:r>
      <w:r>
        <w:rPr>
          <w:spacing w:val="-26"/>
          <w:w w:val="110"/>
        </w:rPr>
        <w:t> </w:t>
      </w:r>
      <w:r>
        <w:rPr>
          <w:w w:val="110"/>
        </w:rPr>
        <w:t>proceso</w:t>
      </w:r>
      <w:r>
        <w:rPr>
          <w:spacing w:val="-26"/>
          <w:w w:val="110"/>
        </w:rPr>
        <w:t> </w:t>
      </w:r>
      <w:r>
        <w:rPr>
          <w:w w:val="110"/>
        </w:rPr>
        <w:t>de</w:t>
      </w:r>
      <w:r>
        <w:rPr>
          <w:spacing w:val="-26"/>
          <w:w w:val="110"/>
        </w:rPr>
        <w:t> </w:t>
      </w:r>
      <w:r>
        <w:rPr>
          <w:w w:val="110"/>
        </w:rPr>
        <w:t>compartir</w:t>
      </w:r>
      <w:r>
        <w:rPr>
          <w:spacing w:val="-26"/>
          <w:w w:val="110"/>
        </w:rPr>
        <w:t> </w:t>
      </w:r>
      <w:r>
        <w:rPr>
          <w:w w:val="110"/>
        </w:rPr>
        <w:t>el</w:t>
      </w:r>
      <w:r>
        <w:rPr>
          <w:spacing w:val="-26"/>
          <w:w w:val="110"/>
        </w:rPr>
        <w:t> </w:t>
      </w:r>
      <w:r>
        <w:rPr>
          <w:w w:val="110"/>
        </w:rPr>
        <w:t>conocimiento</w:t>
      </w:r>
      <w:r>
        <w:rPr>
          <w:spacing w:val="-26"/>
          <w:w w:val="110"/>
        </w:rPr>
        <w:t> </w:t>
      </w:r>
      <w:r>
        <w:rPr>
          <w:w w:val="110"/>
        </w:rPr>
        <w:t>como</w:t>
      </w:r>
      <w:r>
        <w:rPr>
          <w:spacing w:val="-26"/>
          <w:w w:val="110"/>
        </w:rPr>
        <w:t> </w:t>
      </w:r>
      <w:r>
        <w:rPr>
          <w:w w:val="110"/>
        </w:rPr>
        <w:t>subproceso clave</w:t>
      </w:r>
      <w:r>
        <w:rPr>
          <w:spacing w:val="-19"/>
          <w:w w:val="110"/>
        </w:rPr>
        <w:t> </w:t>
      </w:r>
      <w:r>
        <w:rPr>
          <w:w w:val="110"/>
        </w:rPr>
        <w:t>de</w:t>
      </w:r>
      <w:r>
        <w:rPr>
          <w:spacing w:val="-19"/>
          <w:w w:val="110"/>
        </w:rPr>
        <w:t> </w:t>
      </w:r>
      <w:r>
        <w:rPr>
          <w:w w:val="110"/>
        </w:rPr>
        <w:t>la</w:t>
      </w:r>
      <w:r>
        <w:rPr>
          <w:spacing w:val="-19"/>
          <w:w w:val="110"/>
        </w:rPr>
        <w:t> </w:t>
      </w:r>
      <w:r>
        <w:rPr>
          <w:w w:val="110"/>
        </w:rPr>
        <w:t>gestión</w:t>
      </w:r>
      <w:r>
        <w:rPr>
          <w:spacing w:val="-19"/>
          <w:w w:val="110"/>
        </w:rPr>
        <w:t> </w:t>
      </w:r>
      <w:r>
        <w:rPr>
          <w:w w:val="110"/>
        </w:rPr>
        <w:t>del</w:t>
      </w:r>
      <w:r>
        <w:rPr>
          <w:spacing w:val="-19"/>
          <w:w w:val="110"/>
        </w:rPr>
        <w:t> </w:t>
      </w:r>
      <w:r>
        <w:rPr>
          <w:w w:val="110"/>
        </w:rPr>
        <w:t>conocimiento;</w:t>
      </w:r>
      <w:r>
        <w:rPr>
          <w:spacing w:val="-19"/>
          <w:w w:val="110"/>
        </w:rPr>
        <w:t> </w:t>
      </w:r>
      <w:r>
        <w:rPr>
          <w:w w:val="110"/>
        </w:rPr>
        <w:t>la</w:t>
      </w:r>
      <w:r>
        <w:rPr>
          <w:spacing w:val="-19"/>
          <w:w w:val="110"/>
        </w:rPr>
        <w:t> </w:t>
      </w:r>
      <w:r>
        <w:rPr>
          <w:w w:val="110"/>
        </w:rPr>
        <w:t>quinta</w:t>
      </w:r>
      <w:r>
        <w:rPr>
          <w:spacing w:val="-19"/>
          <w:w w:val="110"/>
        </w:rPr>
        <w:t> </w:t>
      </w:r>
      <w:r>
        <w:rPr>
          <w:w w:val="110"/>
        </w:rPr>
        <w:t>parte</w:t>
      </w:r>
      <w:r>
        <w:rPr>
          <w:spacing w:val="-19"/>
          <w:w w:val="110"/>
        </w:rPr>
        <w:t> </w:t>
      </w:r>
      <w:r>
        <w:rPr>
          <w:w w:val="110"/>
        </w:rPr>
        <w:t>trata</w:t>
      </w:r>
      <w:r>
        <w:rPr>
          <w:spacing w:val="-19"/>
          <w:w w:val="110"/>
        </w:rPr>
        <w:t> </w:t>
      </w:r>
      <w:r>
        <w:rPr>
          <w:w w:val="110"/>
        </w:rPr>
        <w:t>sobre las comunidades de conocimiento, diferenciándolas de las</w:t>
      </w:r>
      <w:r>
        <w:rPr>
          <w:spacing w:val="-18"/>
          <w:w w:val="110"/>
        </w:rPr>
        <w:t> </w:t>
      </w:r>
      <w:r>
        <w:rPr>
          <w:w w:val="110"/>
        </w:rPr>
        <w:t>co- munidades</w:t>
      </w:r>
      <w:r>
        <w:rPr>
          <w:spacing w:val="-9"/>
          <w:w w:val="110"/>
        </w:rPr>
        <w:t> </w:t>
      </w:r>
      <w:r>
        <w:rPr>
          <w:w w:val="110"/>
        </w:rPr>
        <w:t>de</w:t>
      </w:r>
      <w:r>
        <w:rPr>
          <w:spacing w:val="-9"/>
          <w:w w:val="110"/>
        </w:rPr>
        <w:t> </w:t>
      </w:r>
      <w:r>
        <w:rPr>
          <w:w w:val="110"/>
        </w:rPr>
        <w:t>práctica</w:t>
      </w:r>
      <w:r>
        <w:rPr>
          <w:spacing w:val="-9"/>
          <w:w w:val="110"/>
        </w:rPr>
        <w:t> </w:t>
      </w:r>
      <w:r>
        <w:rPr>
          <w:w w:val="110"/>
        </w:rPr>
        <w:t>y</w:t>
      </w:r>
      <w:r>
        <w:rPr>
          <w:spacing w:val="-9"/>
          <w:w w:val="110"/>
        </w:rPr>
        <w:t> </w:t>
      </w:r>
      <w:r>
        <w:rPr>
          <w:w w:val="110"/>
        </w:rPr>
        <w:t>presentándolas</w:t>
      </w:r>
      <w:r>
        <w:rPr>
          <w:spacing w:val="-9"/>
          <w:w w:val="110"/>
        </w:rPr>
        <w:t> </w:t>
      </w:r>
      <w:r>
        <w:rPr>
          <w:w w:val="110"/>
        </w:rPr>
        <w:t>como</w:t>
      </w:r>
      <w:r>
        <w:rPr>
          <w:spacing w:val="-9"/>
          <w:w w:val="110"/>
        </w:rPr>
        <w:t> </w:t>
      </w:r>
      <w:r>
        <w:rPr>
          <w:w w:val="110"/>
        </w:rPr>
        <w:t>una</w:t>
      </w:r>
      <w:r>
        <w:rPr>
          <w:spacing w:val="-9"/>
          <w:w w:val="110"/>
        </w:rPr>
        <w:t> </w:t>
      </w:r>
      <w:r>
        <w:rPr>
          <w:w w:val="110"/>
        </w:rPr>
        <w:t>modalidad</w:t>
      </w:r>
    </w:p>
    <w:p>
      <w:pPr>
        <w:spacing w:after="0" w:line="307" w:lineRule="auto"/>
        <w:jc w:val="both"/>
        <w:sectPr>
          <w:headerReference w:type="default" r:id="rId115"/>
          <w:pgSz w:w="7380" w:h="11340"/>
          <w:pgMar w:header="0" w:footer="480" w:top="1040" w:bottom="680" w:left="380" w:right="1000"/>
        </w:sectPr>
      </w:pPr>
    </w:p>
    <w:p>
      <w:pPr>
        <w:pStyle w:val="BodyText"/>
        <w:spacing w:line="307" w:lineRule="auto" w:before="43"/>
        <w:ind w:left="247" w:right="541"/>
        <w:jc w:val="both"/>
      </w:pPr>
      <w:r>
        <w:rPr>
          <w:w w:val="105"/>
        </w:rPr>
        <w:t>avanzada de intercambio de saberes en las organizaciones; aná- lisis del liderazgo en las organizaciones y su impacto en la ges- tión del conocimiento es incorporado en la sexta parte de este trabajo; y finalmente, se describen los principales o</w:t>
      </w:r>
      <w:r>
        <w:rPr>
          <w:color w:val="231F20"/>
          <w:w w:val="105"/>
        </w:rPr>
        <w:t>bstáculos que enfrenta la gestión del conocimiento en las   organizaciones.</w:t>
      </w:r>
    </w:p>
    <w:p>
      <w:pPr>
        <w:pStyle w:val="BodyText"/>
        <w:spacing w:before="10"/>
        <w:rPr>
          <w:sz w:val="23"/>
        </w:rPr>
      </w:pPr>
    </w:p>
    <w:p>
      <w:pPr>
        <w:pStyle w:val="Heading4"/>
        <w:ind w:left="247"/>
      </w:pPr>
      <w:r>
        <w:rPr>
          <w:color w:val="231F20"/>
          <w:w w:val="105"/>
        </w:rPr>
        <w:t>El conocimiento</w:t>
      </w:r>
    </w:p>
    <w:p>
      <w:pPr>
        <w:pStyle w:val="BodyText"/>
        <w:spacing w:before="3"/>
        <w:rPr>
          <w:rFonts w:ascii="Calibri"/>
          <w:sz w:val="28"/>
        </w:rPr>
      </w:pPr>
    </w:p>
    <w:p>
      <w:pPr>
        <w:pStyle w:val="BodyText"/>
        <w:spacing w:line="307" w:lineRule="auto"/>
        <w:ind w:left="247" w:right="541"/>
        <w:jc w:val="both"/>
      </w:pPr>
      <w:r>
        <w:rPr>
          <w:w w:val="105"/>
        </w:rPr>
        <w:t>El estudio del conocimiento humano ha sido objeto funda- mental de la filosofía y la epistemología desde la época de los griegos, pero en los últimos años se ha incrementado su impor- tancia desde la perspectiva de su valor agregado para las orga- nizaciones y para el desarrollo de los países. Desde ese enfoque, autores como Nonaka y Takeuchi (1999: XII) consideran el co- nocimiento como “la unidad analítica básica para explicar el comportamiento de las empresas, partiendo de la creencia de que la organización procesa y crea conocimiento, tanto tácito como explícito, propiciando la interacción entre    ellos”.</w:t>
      </w:r>
    </w:p>
    <w:p>
      <w:pPr>
        <w:pStyle w:val="BodyText"/>
        <w:rPr>
          <w:sz w:val="17"/>
        </w:rPr>
      </w:pPr>
    </w:p>
    <w:p>
      <w:pPr>
        <w:pStyle w:val="BodyText"/>
        <w:spacing w:line="307" w:lineRule="auto"/>
        <w:ind w:left="247" w:right="541"/>
        <w:jc w:val="both"/>
      </w:pPr>
      <w:r>
        <w:rPr>
          <w:w w:val="110"/>
        </w:rPr>
        <w:t>Ponjuán</w:t>
      </w:r>
      <w:r>
        <w:rPr>
          <w:spacing w:val="-11"/>
          <w:w w:val="110"/>
        </w:rPr>
        <w:t> </w:t>
      </w:r>
      <w:r>
        <w:rPr>
          <w:w w:val="110"/>
        </w:rPr>
        <w:t>(1998,</w:t>
      </w:r>
      <w:r>
        <w:rPr>
          <w:spacing w:val="-11"/>
          <w:w w:val="110"/>
        </w:rPr>
        <w:t> </w:t>
      </w:r>
      <w:r>
        <w:rPr>
          <w:w w:val="110"/>
        </w:rPr>
        <w:t>citado</w:t>
      </w:r>
      <w:r>
        <w:rPr>
          <w:spacing w:val="-11"/>
          <w:w w:val="110"/>
        </w:rPr>
        <w:t> </w:t>
      </w:r>
      <w:r>
        <w:rPr>
          <w:w w:val="110"/>
        </w:rPr>
        <w:t>por</w:t>
      </w:r>
      <w:r>
        <w:rPr>
          <w:spacing w:val="-11"/>
          <w:w w:val="110"/>
        </w:rPr>
        <w:t> </w:t>
      </w:r>
      <w:r>
        <w:rPr>
          <w:spacing w:val="-3"/>
          <w:w w:val="110"/>
        </w:rPr>
        <w:t>Pavez,</w:t>
      </w:r>
      <w:r>
        <w:rPr>
          <w:spacing w:val="-11"/>
          <w:w w:val="110"/>
        </w:rPr>
        <w:t> </w:t>
      </w:r>
      <w:r>
        <w:rPr>
          <w:w w:val="110"/>
        </w:rPr>
        <w:t>2000)</w:t>
      </w:r>
      <w:r>
        <w:rPr>
          <w:spacing w:val="-11"/>
          <w:w w:val="110"/>
        </w:rPr>
        <w:t> </w:t>
      </w:r>
      <w:r>
        <w:rPr>
          <w:w w:val="110"/>
        </w:rPr>
        <w:t>plantea</w:t>
      </w:r>
      <w:r>
        <w:rPr>
          <w:spacing w:val="-11"/>
          <w:w w:val="110"/>
        </w:rPr>
        <w:t> </w:t>
      </w:r>
      <w:r>
        <w:rPr>
          <w:w w:val="110"/>
        </w:rPr>
        <w:t>que,</w:t>
      </w:r>
      <w:r>
        <w:rPr>
          <w:spacing w:val="-11"/>
          <w:w w:val="110"/>
        </w:rPr>
        <w:t> </w:t>
      </w:r>
      <w:r>
        <w:rPr>
          <w:w w:val="110"/>
        </w:rPr>
        <w:t>cuando</w:t>
      </w:r>
      <w:r>
        <w:rPr>
          <w:spacing w:val="-11"/>
          <w:w w:val="110"/>
        </w:rPr>
        <w:t> </w:t>
      </w:r>
      <w:r>
        <w:rPr>
          <w:w w:val="110"/>
        </w:rPr>
        <w:t>la información</w:t>
      </w:r>
      <w:r>
        <w:rPr>
          <w:spacing w:val="-11"/>
          <w:w w:val="110"/>
        </w:rPr>
        <w:t> </w:t>
      </w:r>
      <w:r>
        <w:rPr>
          <w:w w:val="110"/>
        </w:rPr>
        <w:t>es</w:t>
      </w:r>
      <w:r>
        <w:rPr>
          <w:spacing w:val="-11"/>
          <w:w w:val="110"/>
        </w:rPr>
        <w:t> </w:t>
      </w:r>
      <w:r>
        <w:rPr>
          <w:w w:val="110"/>
        </w:rPr>
        <w:t>utilizada</w:t>
      </w:r>
      <w:r>
        <w:rPr>
          <w:spacing w:val="-11"/>
          <w:w w:val="110"/>
        </w:rPr>
        <w:t> </w:t>
      </w:r>
      <w:r>
        <w:rPr>
          <w:w w:val="110"/>
        </w:rPr>
        <w:t>y</w:t>
      </w:r>
      <w:r>
        <w:rPr>
          <w:spacing w:val="-11"/>
          <w:w w:val="110"/>
        </w:rPr>
        <w:t> </w:t>
      </w:r>
      <w:r>
        <w:rPr>
          <w:w w:val="110"/>
        </w:rPr>
        <w:t>puesta</w:t>
      </w:r>
      <w:r>
        <w:rPr>
          <w:spacing w:val="-11"/>
          <w:w w:val="110"/>
        </w:rPr>
        <w:t> </w:t>
      </w:r>
      <w:r>
        <w:rPr>
          <w:w w:val="110"/>
        </w:rPr>
        <w:t>en</w:t>
      </w:r>
      <w:r>
        <w:rPr>
          <w:spacing w:val="-11"/>
          <w:w w:val="110"/>
        </w:rPr>
        <w:t> </w:t>
      </w:r>
      <w:r>
        <w:rPr>
          <w:w w:val="110"/>
        </w:rPr>
        <w:t>el</w:t>
      </w:r>
      <w:r>
        <w:rPr>
          <w:spacing w:val="-11"/>
          <w:w w:val="110"/>
        </w:rPr>
        <w:t> </w:t>
      </w:r>
      <w:r>
        <w:rPr>
          <w:w w:val="110"/>
        </w:rPr>
        <w:t>contexto</w:t>
      </w:r>
      <w:r>
        <w:rPr>
          <w:spacing w:val="-11"/>
          <w:w w:val="110"/>
        </w:rPr>
        <w:t> </w:t>
      </w:r>
      <w:r>
        <w:rPr>
          <w:w w:val="110"/>
        </w:rPr>
        <w:t>o</w:t>
      </w:r>
      <w:r>
        <w:rPr>
          <w:spacing w:val="-11"/>
          <w:w w:val="110"/>
        </w:rPr>
        <w:t> </w:t>
      </w:r>
      <w:r>
        <w:rPr>
          <w:w w:val="110"/>
        </w:rPr>
        <w:t>marco</w:t>
      </w:r>
      <w:r>
        <w:rPr>
          <w:spacing w:val="-11"/>
          <w:w w:val="110"/>
        </w:rPr>
        <w:t> </w:t>
      </w:r>
      <w:r>
        <w:rPr>
          <w:w w:val="110"/>
        </w:rPr>
        <w:t>de</w:t>
      </w:r>
      <w:r>
        <w:rPr>
          <w:spacing w:val="-11"/>
          <w:w w:val="110"/>
        </w:rPr>
        <w:t> </w:t>
      </w:r>
      <w:r>
        <w:rPr>
          <w:w w:val="110"/>
        </w:rPr>
        <w:t>re- ferencia de una persona junto con su percepción personal, se transforma en conocimiento. El conocimiento es la combina- ción de información, contexto y experiencia. El conocimiento resumido, una vez validado y orientado hacia un objetivo, ge- nera</w:t>
      </w:r>
      <w:r>
        <w:rPr>
          <w:spacing w:val="-17"/>
          <w:w w:val="110"/>
        </w:rPr>
        <w:t> </w:t>
      </w:r>
      <w:r>
        <w:rPr>
          <w:w w:val="110"/>
        </w:rPr>
        <w:t>inteligencia.</w:t>
      </w:r>
    </w:p>
    <w:p>
      <w:pPr>
        <w:pStyle w:val="BodyText"/>
        <w:rPr>
          <w:sz w:val="17"/>
        </w:rPr>
      </w:pPr>
    </w:p>
    <w:p>
      <w:pPr>
        <w:pStyle w:val="BodyText"/>
        <w:spacing w:line="307" w:lineRule="auto"/>
        <w:ind w:left="247" w:right="541"/>
        <w:jc w:val="both"/>
      </w:pPr>
      <w:r>
        <w:rPr>
          <w:w w:val="105"/>
        </w:rPr>
        <w:t>Davenport</w:t>
      </w:r>
      <w:r>
        <w:rPr>
          <w:spacing w:val="-16"/>
          <w:w w:val="105"/>
        </w:rPr>
        <w:t> </w:t>
      </w:r>
      <w:r>
        <w:rPr>
          <w:w w:val="105"/>
        </w:rPr>
        <w:t>y</w:t>
      </w:r>
      <w:r>
        <w:rPr>
          <w:spacing w:val="-16"/>
          <w:w w:val="105"/>
        </w:rPr>
        <w:t> </w:t>
      </w:r>
      <w:r>
        <w:rPr>
          <w:w w:val="105"/>
        </w:rPr>
        <w:t>Prusak</w:t>
      </w:r>
      <w:r>
        <w:rPr>
          <w:spacing w:val="-16"/>
          <w:w w:val="105"/>
        </w:rPr>
        <w:t> </w:t>
      </w:r>
      <w:r>
        <w:rPr>
          <w:w w:val="105"/>
        </w:rPr>
        <w:t>(2001)</w:t>
      </w:r>
      <w:r>
        <w:rPr>
          <w:spacing w:val="-16"/>
          <w:w w:val="105"/>
        </w:rPr>
        <w:t> </w:t>
      </w:r>
      <w:r>
        <w:rPr>
          <w:w w:val="105"/>
        </w:rPr>
        <w:t>conceptualizan</w:t>
      </w:r>
      <w:r>
        <w:rPr>
          <w:spacing w:val="-16"/>
          <w:w w:val="105"/>
        </w:rPr>
        <w:t> </w:t>
      </w:r>
      <w:r>
        <w:rPr>
          <w:w w:val="105"/>
        </w:rPr>
        <w:t>el</w:t>
      </w:r>
      <w:r>
        <w:rPr>
          <w:spacing w:val="-16"/>
          <w:w w:val="105"/>
        </w:rPr>
        <w:t> </w:t>
      </w:r>
      <w:r>
        <w:rPr>
          <w:w w:val="105"/>
        </w:rPr>
        <w:t>conocimiento</w:t>
      </w:r>
      <w:r>
        <w:rPr>
          <w:spacing w:val="-17"/>
          <w:w w:val="105"/>
        </w:rPr>
        <w:t> </w:t>
      </w:r>
      <w:r>
        <w:rPr>
          <w:w w:val="105"/>
        </w:rPr>
        <w:t>como una mezcla fluida de experiencia estructurada, valores e infor- mación contextual experta, que proporciona un marco para eva- luar nuevas experiencias e información. Se origina y se aplica en la mente de los conocedores. En las organizaciones, con</w:t>
      </w:r>
      <w:r>
        <w:rPr>
          <w:spacing w:val="-21"/>
          <w:w w:val="105"/>
        </w:rPr>
        <w:t> </w:t>
      </w:r>
      <w:r>
        <w:rPr>
          <w:w w:val="105"/>
        </w:rPr>
        <w:t>frecuen- cia no sólo se arraiga en documentos o bases de datos, sino tam- bién</w:t>
      </w:r>
      <w:r>
        <w:rPr>
          <w:spacing w:val="-5"/>
          <w:w w:val="105"/>
        </w:rPr>
        <w:t> </w:t>
      </w:r>
      <w:r>
        <w:rPr>
          <w:w w:val="105"/>
        </w:rPr>
        <w:t>en</w:t>
      </w:r>
      <w:r>
        <w:rPr>
          <w:spacing w:val="-5"/>
          <w:w w:val="105"/>
        </w:rPr>
        <w:t> </w:t>
      </w:r>
      <w:r>
        <w:rPr>
          <w:w w:val="105"/>
        </w:rPr>
        <w:t>las</w:t>
      </w:r>
      <w:r>
        <w:rPr>
          <w:spacing w:val="-5"/>
          <w:w w:val="105"/>
        </w:rPr>
        <w:t> </w:t>
      </w:r>
      <w:r>
        <w:rPr>
          <w:w w:val="105"/>
        </w:rPr>
        <w:t>rutinas,</w:t>
      </w:r>
      <w:r>
        <w:rPr>
          <w:spacing w:val="-5"/>
          <w:w w:val="105"/>
        </w:rPr>
        <w:t> </w:t>
      </w:r>
      <w:r>
        <w:rPr>
          <w:w w:val="105"/>
        </w:rPr>
        <w:t>procesos,</w:t>
      </w:r>
      <w:r>
        <w:rPr>
          <w:spacing w:val="-5"/>
          <w:w w:val="105"/>
        </w:rPr>
        <w:t> </w:t>
      </w:r>
      <w:r>
        <w:rPr>
          <w:w w:val="105"/>
        </w:rPr>
        <w:t>prácticas</w:t>
      </w:r>
      <w:r>
        <w:rPr>
          <w:spacing w:val="-5"/>
          <w:w w:val="105"/>
        </w:rPr>
        <w:t> </w:t>
      </w:r>
      <w:r>
        <w:rPr>
          <w:w w:val="105"/>
        </w:rPr>
        <w:t>y</w:t>
      </w:r>
      <w:r>
        <w:rPr>
          <w:spacing w:val="-5"/>
          <w:w w:val="105"/>
        </w:rPr>
        <w:t> </w:t>
      </w:r>
      <w:r>
        <w:rPr>
          <w:w w:val="105"/>
        </w:rPr>
        <w:t>normas</w:t>
      </w:r>
      <w:r>
        <w:rPr>
          <w:spacing w:val="-5"/>
          <w:w w:val="105"/>
        </w:rPr>
        <w:t> </w:t>
      </w:r>
      <w:r>
        <w:rPr>
          <w:w w:val="105"/>
        </w:rPr>
        <w:t>institucionales.</w:t>
      </w:r>
    </w:p>
    <w:p>
      <w:pPr>
        <w:spacing w:after="0" w:line="307" w:lineRule="auto"/>
        <w:jc w:val="both"/>
        <w:sectPr>
          <w:headerReference w:type="default" r:id="rId116"/>
          <w:footerReference w:type="default" r:id="rId117"/>
          <w:footerReference w:type="even" r:id="rId118"/>
          <w:pgSz w:w="7380" w:h="11340"/>
          <w:pgMar w:header="0" w:footer="480" w:top="1040" w:bottom="680" w:left="1000" w:right="420"/>
          <w:pgNumType w:start="33"/>
        </w:sectPr>
      </w:pPr>
    </w:p>
    <w:p>
      <w:pPr>
        <w:pStyle w:val="BodyText"/>
        <w:spacing w:line="307" w:lineRule="auto" w:before="43"/>
        <w:ind w:left="583" w:right="244"/>
        <w:jc w:val="both"/>
      </w:pPr>
      <w:r>
        <w:rPr>
          <w:spacing w:val="-3"/>
          <w:w w:val="110"/>
        </w:rPr>
        <w:t>Por</w:t>
      </w:r>
      <w:r>
        <w:rPr>
          <w:spacing w:val="-21"/>
          <w:w w:val="110"/>
        </w:rPr>
        <w:t> </w:t>
      </w:r>
      <w:r>
        <w:rPr>
          <w:w w:val="110"/>
        </w:rPr>
        <w:t>su</w:t>
      </w:r>
      <w:r>
        <w:rPr>
          <w:spacing w:val="-21"/>
          <w:w w:val="110"/>
        </w:rPr>
        <w:t> </w:t>
      </w:r>
      <w:r>
        <w:rPr>
          <w:w w:val="110"/>
        </w:rPr>
        <w:t>parte,</w:t>
      </w:r>
      <w:r>
        <w:rPr>
          <w:spacing w:val="-21"/>
          <w:w w:val="110"/>
        </w:rPr>
        <w:t> </w:t>
      </w:r>
      <w:r>
        <w:rPr>
          <w:w w:val="110"/>
        </w:rPr>
        <w:t>Rojas</w:t>
      </w:r>
      <w:r>
        <w:rPr>
          <w:spacing w:val="-21"/>
          <w:w w:val="110"/>
        </w:rPr>
        <w:t> </w:t>
      </w:r>
      <w:r>
        <w:rPr>
          <w:w w:val="110"/>
        </w:rPr>
        <w:t>(2006)</w:t>
      </w:r>
      <w:r>
        <w:rPr>
          <w:spacing w:val="-21"/>
          <w:w w:val="110"/>
        </w:rPr>
        <w:t> </w:t>
      </w:r>
      <w:r>
        <w:rPr>
          <w:w w:val="110"/>
        </w:rPr>
        <w:t>visualiza</w:t>
      </w:r>
      <w:r>
        <w:rPr>
          <w:spacing w:val="-21"/>
          <w:w w:val="110"/>
        </w:rPr>
        <w:t> </w:t>
      </w:r>
      <w:r>
        <w:rPr>
          <w:w w:val="110"/>
        </w:rPr>
        <w:t>el</w:t>
      </w:r>
      <w:r>
        <w:rPr>
          <w:spacing w:val="-21"/>
          <w:w w:val="110"/>
        </w:rPr>
        <w:t> </w:t>
      </w:r>
      <w:r>
        <w:rPr>
          <w:w w:val="110"/>
        </w:rPr>
        <w:t>conocimiento</w:t>
      </w:r>
      <w:r>
        <w:rPr>
          <w:spacing w:val="-21"/>
          <w:w w:val="110"/>
        </w:rPr>
        <w:t> </w:t>
      </w:r>
      <w:r>
        <w:rPr>
          <w:w w:val="110"/>
        </w:rPr>
        <w:t>como</w:t>
      </w:r>
      <w:r>
        <w:rPr>
          <w:spacing w:val="-21"/>
          <w:w w:val="110"/>
        </w:rPr>
        <w:t> </w:t>
      </w:r>
      <w:r>
        <w:rPr>
          <w:w w:val="110"/>
        </w:rPr>
        <w:t>el</w:t>
      </w:r>
      <w:r>
        <w:rPr>
          <w:spacing w:val="-21"/>
          <w:w w:val="110"/>
        </w:rPr>
        <w:t> </w:t>
      </w:r>
      <w:r>
        <w:rPr>
          <w:w w:val="110"/>
        </w:rPr>
        <w:t>ca- pital</w:t>
      </w:r>
      <w:r>
        <w:rPr>
          <w:spacing w:val="-16"/>
          <w:w w:val="110"/>
        </w:rPr>
        <w:t> </w:t>
      </w:r>
      <w:r>
        <w:rPr>
          <w:w w:val="110"/>
        </w:rPr>
        <w:t>intelectual</w:t>
      </w:r>
      <w:r>
        <w:rPr>
          <w:spacing w:val="-16"/>
          <w:w w:val="110"/>
        </w:rPr>
        <w:t> </w:t>
      </w:r>
      <w:r>
        <w:rPr>
          <w:w w:val="110"/>
        </w:rPr>
        <w:t>específico</w:t>
      </w:r>
      <w:r>
        <w:rPr>
          <w:spacing w:val="-16"/>
          <w:w w:val="110"/>
        </w:rPr>
        <w:t> </w:t>
      </w:r>
      <w:r>
        <w:rPr>
          <w:w w:val="110"/>
        </w:rPr>
        <w:t>de</w:t>
      </w:r>
      <w:r>
        <w:rPr>
          <w:spacing w:val="-16"/>
          <w:w w:val="110"/>
        </w:rPr>
        <w:t> </w:t>
      </w:r>
      <w:r>
        <w:rPr>
          <w:w w:val="110"/>
        </w:rPr>
        <w:t>cada</w:t>
      </w:r>
      <w:r>
        <w:rPr>
          <w:spacing w:val="-16"/>
          <w:w w:val="110"/>
        </w:rPr>
        <w:t> </w:t>
      </w:r>
      <w:r>
        <w:rPr>
          <w:w w:val="110"/>
        </w:rPr>
        <w:t>persona,</w:t>
      </w:r>
      <w:r>
        <w:rPr>
          <w:spacing w:val="-16"/>
          <w:w w:val="110"/>
        </w:rPr>
        <w:t> </w:t>
      </w:r>
      <w:r>
        <w:rPr>
          <w:w w:val="110"/>
        </w:rPr>
        <w:t>el</w:t>
      </w:r>
      <w:r>
        <w:rPr>
          <w:spacing w:val="-16"/>
          <w:w w:val="110"/>
        </w:rPr>
        <w:t> </w:t>
      </w:r>
      <w:r>
        <w:rPr>
          <w:w w:val="110"/>
        </w:rPr>
        <w:t>cual</w:t>
      </w:r>
      <w:r>
        <w:rPr>
          <w:spacing w:val="-16"/>
          <w:w w:val="110"/>
        </w:rPr>
        <w:t> </w:t>
      </w:r>
      <w:r>
        <w:rPr>
          <w:w w:val="110"/>
        </w:rPr>
        <w:t>se</w:t>
      </w:r>
      <w:r>
        <w:rPr>
          <w:spacing w:val="-16"/>
          <w:w w:val="110"/>
        </w:rPr>
        <w:t> </w:t>
      </w:r>
      <w:r>
        <w:rPr>
          <w:w w:val="110"/>
        </w:rPr>
        <w:t>adquiere, interpreta,</w:t>
      </w:r>
      <w:r>
        <w:rPr>
          <w:spacing w:val="-10"/>
          <w:w w:val="110"/>
        </w:rPr>
        <w:t> </w:t>
      </w:r>
      <w:r>
        <w:rPr>
          <w:w w:val="110"/>
        </w:rPr>
        <w:t>aplica</w:t>
      </w:r>
      <w:r>
        <w:rPr>
          <w:spacing w:val="-10"/>
          <w:w w:val="110"/>
        </w:rPr>
        <w:t> </w:t>
      </w:r>
      <w:r>
        <w:rPr>
          <w:w w:val="110"/>
        </w:rPr>
        <w:t>y</w:t>
      </w:r>
      <w:r>
        <w:rPr>
          <w:spacing w:val="-10"/>
          <w:w w:val="110"/>
        </w:rPr>
        <w:t> </w:t>
      </w:r>
      <w:r>
        <w:rPr>
          <w:w w:val="110"/>
        </w:rPr>
        <w:t>mantiene</w:t>
      </w:r>
      <w:r>
        <w:rPr>
          <w:spacing w:val="-10"/>
          <w:w w:val="110"/>
        </w:rPr>
        <w:t> </w:t>
      </w:r>
      <w:r>
        <w:rPr>
          <w:w w:val="110"/>
        </w:rPr>
        <w:t>en</w:t>
      </w:r>
      <w:r>
        <w:rPr>
          <w:spacing w:val="-10"/>
          <w:w w:val="110"/>
        </w:rPr>
        <w:t> </w:t>
      </w:r>
      <w:r>
        <w:rPr>
          <w:w w:val="110"/>
        </w:rPr>
        <w:t>continuo</w:t>
      </w:r>
      <w:r>
        <w:rPr>
          <w:spacing w:val="-10"/>
          <w:w w:val="110"/>
        </w:rPr>
        <w:t> </w:t>
      </w:r>
      <w:r>
        <w:rPr>
          <w:w w:val="110"/>
        </w:rPr>
        <w:t>proceso</w:t>
      </w:r>
      <w:r>
        <w:rPr>
          <w:spacing w:val="-10"/>
          <w:w w:val="110"/>
        </w:rPr>
        <w:t> </w:t>
      </w:r>
      <w:r>
        <w:rPr>
          <w:w w:val="110"/>
        </w:rPr>
        <w:t>de</w:t>
      </w:r>
      <w:r>
        <w:rPr>
          <w:spacing w:val="-10"/>
          <w:w w:val="110"/>
        </w:rPr>
        <w:t> </w:t>
      </w:r>
      <w:r>
        <w:rPr>
          <w:w w:val="110"/>
        </w:rPr>
        <w:t>cambio</w:t>
      </w:r>
      <w:r>
        <w:rPr>
          <w:spacing w:val="-10"/>
          <w:w w:val="110"/>
        </w:rPr>
        <w:t> </w:t>
      </w:r>
      <w:r>
        <w:rPr>
          <w:w w:val="110"/>
        </w:rPr>
        <w:t>y evolución en el interior de cada persona. Sólo llega a ser útil</w:t>
      </w:r>
      <w:r>
        <w:rPr>
          <w:spacing w:val="-25"/>
          <w:w w:val="110"/>
        </w:rPr>
        <w:t> </w:t>
      </w:r>
      <w:r>
        <w:rPr>
          <w:w w:val="110"/>
        </w:rPr>
        <w:t>y aplicarse cuando se comparte y se trabaja en grupo, donde se somete</w:t>
      </w:r>
      <w:r>
        <w:rPr>
          <w:spacing w:val="-4"/>
          <w:w w:val="110"/>
        </w:rPr>
        <w:t> </w:t>
      </w:r>
      <w:r>
        <w:rPr>
          <w:w w:val="110"/>
        </w:rPr>
        <w:t>a</w:t>
      </w:r>
      <w:r>
        <w:rPr>
          <w:spacing w:val="-4"/>
          <w:w w:val="110"/>
        </w:rPr>
        <w:t> </w:t>
      </w:r>
      <w:r>
        <w:rPr>
          <w:w w:val="110"/>
        </w:rPr>
        <w:t>un</w:t>
      </w:r>
      <w:r>
        <w:rPr>
          <w:spacing w:val="-4"/>
          <w:w w:val="110"/>
        </w:rPr>
        <w:t> </w:t>
      </w:r>
      <w:r>
        <w:rPr>
          <w:w w:val="110"/>
        </w:rPr>
        <w:t>proceso</w:t>
      </w:r>
      <w:r>
        <w:rPr>
          <w:spacing w:val="-4"/>
          <w:w w:val="110"/>
        </w:rPr>
        <w:t> </w:t>
      </w:r>
      <w:r>
        <w:rPr>
          <w:w w:val="110"/>
        </w:rPr>
        <w:t>de</w:t>
      </w:r>
      <w:r>
        <w:rPr>
          <w:spacing w:val="-4"/>
          <w:w w:val="110"/>
        </w:rPr>
        <w:t> </w:t>
      </w:r>
      <w:r>
        <w:rPr>
          <w:w w:val="110"/>
        </w:rPr>
        <w:t>transmisión,</w:t>
      </w:r>
      <w:r>
        <w:rPr>
          <w:spacing w:val="-4"/>
          <w:w w:val="110"/>
        </w:rPr>
        <w:t> </w:t>
      </w:r>
      <w:r>
        <w:rPr>
          <w:w w:val="110"/>
        </w:rPr>
        <w:t>aplicación</w:t>
      </w:r>
      <w:r>
        <w:rPr>
          <w:spacing w:val="-4"/>
          <w:w w:val="110"/>
        </w:rPr>
        <w:t> </w:t>
      </w:r>
      <w:r>
        <w:rPr>
          <w:w w:val="110"/>
        </w:rPr>
        <w:t>o</w:t>
      </w:r>
      <w:r>
        <w:rPr>
          <w:spacing w:val="-4"/>
          <w:w w:val="110"/>
        </w:rPr>
        <w:t> </w:t>
      </w:r>
      <w:r>
        <w:rPr>
          <w:w w:val="110"/>
        </w:rPr>
        <w:t>transforma- ción,</w:t>
      </w:r>
      <w:r>
        <w:rPr>
          <w:spacing w:val="-7"/>
          <w:w w:val="110"/>
        </w:rPr>
        <w:t> </w:t>
      </w:r>
      <w:r>
        <w:rPr>
          <w:w w:val="110"/>
        </w:rPr>
        <w:t>tanto</w:t>
      </w:r>
      <w:r>
        <w:rPr>
          <w:spacing w:val="-7"/>
          <w:w w:val="110"/>
        </w:rPr>
        <w:t> </w:t>
      </w:r>
      <w:r>
        <w:rPr>
          <w:w w:val="110"/>
        </w:rPr>
        <w:t>en</w:t>
      </w:r>
      <w:r>
        <w:rPr>
          <w:spacing w:val="-7"/>
          <w:w w:val="110"/>
        </w:rPr>
        <w:t> </w:t>
      </w:r>
      <w:r>
        <w:rPr>
          <w:w w:val="110"/>
        </w:rPr>
        <w:t>el</w:t>
      </w:r>
      <w:r>
        <w:rPr>
          <w:spacing w:val="-7"/>
          <w:w w:val="110"/>
        </w:rPr>
        <w:t> </w:t>
      </w:r>
      <w:r>
        <w:rPr>
          <w:w w:val="110"/>
        </w:rPr>
        <w:t>ámbito</w:t>
      </w:r>
      <w:r>
        <w:rPr>
          <w:spacing w:val="-7"/>
          <w:w w:val="110"/>
        </w:rPr>
        <w:t> </w:t>
      </w:r>
      <w:r>
        <w:rPr>
          <w:w w:val="110"/>
        </w:rPr>
        <w:t>grupal</w:t>
      </w:r>
      <w:r>
        <w:rPr>
          <w:spacing w:val="-7"/>
          <w:w w:val="110"/>
        </w:rPr>
        <w:t> </w:t>
      </w:r>
      <w:r>
        <w:rPr>
          <w:w w:val="110"/>
        </w:rPr>
        <w:t>como</w:t>
      </w:r>
      <w:r>
        <w:rPr>
          <w:spacing w:val="-7"/>
          <w:w w:val="110"/>
        </w:rPr>
        <w:t> </w:t>
      </w:r>
      <w:r>
        <w:rPr>
          <w:w w:val="110"/>
        </w:rPr>
        <w:t>individual.</w:t>
      </w:r>
    </w:p>
    <w:p>
      <w:pPr>
        <w:pStyle w:val="BodyText"/>
        <w:spacing w:line="307" w:lineRule="auto" w:before="120"/>
        <w:ind w:left="583" w:right="244"/>
        <w:jc w:val="both"/>
      </w:pPr>
      <w:r>
        <w:rPr>
          <w:w w:val="105"/>
        </w:rPr>
        <w:t>Las</w:t>
      </w:r>
      <w:r>
        <w:rPr>
          <w:spacing w:val="-19"/>
          <w:w w:val="105"/>
        </w:rPr>
        <w:t> </w:t>
      </w:r>
      <w:r>
        <w:rPr>
          <w:w w:val="105"/>
        </w:rPr>
        <w:t>definiciones</w:t>
      </w:r>
      <w:r>
        <w:rPr>
          <w:spacing w:val="-19"/>
          <w:w w:val="105"/>
        </w:rPr>
        <w:t> </w:t>
      </w:r>
      <w:r>
        <w:rPr>
          <w:w w:val="105"/>
        </w:rPr>
        <w:t>de</w:t>
      </w:r>
      <w:r>
        <w:rPr>
          <w:spacing w:val="-19"/>
          <w:w w:val="105"/>
        </w:rPr>
        <w:t> </w:t>
      </w:r>
      <w:r>
        <w:rPr>
          <w:w w:val="105"/>
        </w:rPr>
        <w:t>conocimiento</w:t>
      </w:r>
      <w:r>
        <w:rPr>
          <w:spacing w:val="-19"/>
          <w:w w:val="105"/>
        </w:rPr>
        <w:t> </w:t>
      </w:r>
      <w:r>
        <w:rPr>
          <w:w w:val="105"/>
        </w:rPr>
        <w:t>se</w:t>
      </w:r>
      <w:r>
        <w:rPr>
          <w:spacing w:val="-19"/>
          <w:w w:val="105"/>
        </w:rPr>
        <w:t> </w:t>
      </w:r>
      <w:r>
        <w:rPr>
          <w:w w:val="105"/>
        </w:rPr>
        <w:t>presentan</w:t>
      </w:r>
      <w:r>
        <w:rPr>
          <w:spacing w:val="-19"/>
          <w:w w:val="105"/>
        </w:rPr>
        <w:t> </w:t>
      </w:r>
      <w:r>
        <w:rPr>
          <w:w w:val="105"/>
        </w:rPr>
        <w:t>en</w:t>
      </w:r>
      <w:r>
        <w:rPr>
          <w:spacing w:val="-19"/>
          <w:w w:val="105"/>
        </w:rPr>
        <w:t> </w:t>
      </w:r>
      <w:r>
        <w:rPr>
          <w:w w:val="105"/>
        </w:rPr>
        <w:t>el</w:t>
      </w:r>
      <w:r>
        <w:rPr>
          <w:spacing w:val="-19"/>
          <w:w w:val="105"/>
        </w:rPr>
        <w:t> </w:t>
      </w:r>
      <w:r>
        <w:rPr>
          <w:w w:val="105"/>
        </w:rPr>
        <w:t>cuadro</w:t>
      </w:r>
      <w:r>
        <w:rPr>
          <w:spacing w:val="-19"/>
          <w:w w:val="105"/>
        </w:rPr>
        <w:t> </w:t>
      </w:r>
      <w:r>
        <w:rPr>
          <w:w w:val="105"/>
        </w:rPr>
        <w:t>I.1</w:t>
      </w:r>
      <w:r>
        <w:rPr>
          <w:spacing w:val="-19"/>
          <w:w w:val="105"/>
        </w:rPr>
        <w:t> </w:t>
      </w:r>
      <w:r>
        <w:rPr>
          <w:w w:val="105"/>
        </w:rPr>
        <w:t>con su</w:t>
      </w:r>
      <w:r>
        <w:rPr>
          <w:spacing w:val="-20"/>
          <w:w w:val="105"/>
        </w:rPr>
        <w:t> </w:t>
      </w:r>
      <w:r>
        <w:rPr>
          <w:w w:val="105"/>
        </w:rPr>
        <w:t>respectivo</w:t>
      </w:r>
      <w:r>
        <w:rPr>
          <w:spacing w:val="-20"/>
          <w:w w:val="105"/>
        </w:rPr>
        <w:t> </w:t>
      </w:r>
      <w:r>
        <w:rPr>
          <w:w w:val="105"/>
        </w:rPr>
        <w:t>enfoque.</w:t>
      </w:r>
      <w:r>
        <w:rPr>
          <w:spacing w:val="-20"/>
          <w:w w:val="105"/>
        </w:rPr>
        <w:t> </w:t>
      </w:r>
      <w:r>
        <w:rPr>
          <w:w w:val="105"/>
        </w:rPr>
        <w:t>Como</w:t>
      </w:r>
      <w:r>
        <w:rPr>
          <w:spacing w:val="-20"/>
          <w:w w:val="105"/>
        </w:rPr>
        <w:t> </w:t>
      </w:r>
      <w:r>
        <w:rPr>
          <w:w w:val="105"/>
        </w:rPr>
        <w:t>se</w:t>
      </w:r>
      <w:r>
        <w:rPr>
          <w:spacing w:val="-20"/>
          <w:w w:val="105"/>
        </w:rPr>
        <w:t> </w:t>
      </w:r>
      <w:r>
        <w:rPr>
          <w:w w:val="105"/>
        </w:rPr>
        <w:t>observa,</w:t>
      </w:r>
      <w:r>
        <w:rPr>
          <w:spacing w:val="-20"/>
          <w:w w:val="105"/>
        </w:rPr>
        <w:t> </w:t>
      </w:r>
      <w:r>
        <w:rPr>
          <w:w w:val="105"/>
        </w:rPr>
        <w:t>son</w:t>
      </w:r>
      <w:r>
        <w:rPr>
          <w:spacing w:val="-20"/>
          <w:w w:val="105"/>
        </w:rPr>
        <w:t> </w:t>
      </w:r>
      <w:r>
        <w:rPr>
          <w:w w:val="105"/>
        </w:rPr>
        <w:t>diversas,</w:t>
      </w:r>
      <w:r>
        <w:rPr>
          <w:spacing w:val="-20"/>
          <w:w w:val="105"/>
        </w:rPr>
        <w:t> </w:t>
      </w:r>
      <w:r>
        <w:rPr>
          <w:w w:val="105"/>
        </w:rPr>
        <w:t>aún</w:t>
      </w:r>
      <w:r>
        <w:rPr>
          <w:spacing w:val="-20"/>
          <w:w w:val="105"/>
        </w:rPr>
        <w:t> </w:t>
      </w:r>
      <w:r>
        <w:rPr>
          <w:w w:val="105"/>
        </w:rPr>
        <w:t>no</w:t>
      </w:r>
      <w:r>
        <w:rPr>
          <w:spacing w:val="-20"/>
          <w:w w:val="105"/>
        </w:rPr>
        <w:t> </w:t>
      </w:r>
      <w:r>
        <w:rPr>
          <w:w w:val="105"/>
        </w:rPr>
        <w:t>exis- te</w:t>
      </w:r>
      <w:r>
        <w:rPr>
          <w:spacing w:val="-11"/>
          <w:w w:val="105"/>
        </w:rPr>
        <w:t> </w:t>
      </w:r>
      <w:r>
        <w:rPr>
          <w:w w:val="105"/>
        </w:rPr>
        <w:t>un</w:t>
      </w:r>
      <w:r>
        <w:rPr>
          <w:spacing w:val="-11"/>
          <w:w w:val="105"/>
        </w:rPr>
        <w:t> </w:t>
      </w:r>
      <w:r>
        <w:rPr>
          <w:w w:val="105"/>
        </w:rPr>
        <w:t>acuerdo</w:t>
      </w:r>
      <w:r>
        <w:rPr>
          <w:spacing w:val="-11"/>
          <w:w w:val="105"/>
        </w:rPr>
        <w:t> </w:t>
      </w:r>
      <w:r>
        <w:rPr>
          <w:w w:val="105"/>
        </w:rPr>
        <w:t>conceptual</w:t>
      </w:r>
      <w:r>
        <w:rPr>
          <w:spacing w:val="-11"/>
          <w:w w:val="105"/>
        </w:rPr>
        <w:t> </w:t>
      </w:r>
      <w:r>
        <w:rPr>
          <w:w w:val="105"/>
        </w:rPr>
        <w:t>en</w:t>
      </w:r>
      <w:r>
        <w:rPr>
          <w:spacing w:val="-11"/>
          <w:w w:val="105"/>
        </w:rPr>
        <w:t> </w:t>
      </w:r>
      <w:r>
        <w:rPr>
          <w:w w:val="105"/>
        </w:rPr>
        <w:t>cuanto</w:t>
      </w:r>
      <w:r>
        <w:rPr>
          <w:spacing w:val="-11"/>
          <w:w w:val="105"/>
        </w:rPr>
        <w:t> </w:t>
      </w:r>
      <w:r>
        <w:rPr>
          <w:w w:val="105"/>
        </w:rPr>
        <w:t>a</w:t>
      </w:r>
      <w:r>
        <w:rPr>
          <w:spacing w:val="-11"/>
          <w:w w:val="105"/>
        </w:rPr>
        <w:t> </w:t>
      </w:r>
      <w:r>
        <w:rPr>
          <w:w w:val="105"/>
        </w:rPr>
        <w:t>su</w:t>
      </w:r>
      <w:r>
        <w:rPr>
          <w:spacing w:val="-11"/>
          <w:w w:val="105"/>
        </w:rPr>
        <w:t> </w:t>
      </w:r>
      <w:r>
        <w:rPr>
          <w:w w:val="105"/>
        </w:rPr>
        <w:t>significado;</w:t>
      </w:r>
      <w:r>
        <w:rPr>
          <w:spacing w:val="-11"/>
          <w:w w:val="105"/>
        </w:rPr>
        <w:t> </w:t>
      </w:r>
      <w:r>
        <w:rPr>
          <w:w w:val="105"/>
        </w:rPr>
        <w:t>sin</w:t>
      </w:r>
      <w:r>
        <w:rPr>
          <w:spacing w:val="-11"/>
          <w:w w:val="105"/>
        </w:rPr>
        <w:t> </w:t>
      </w:r>
      <w:r>
        <w:rPr>
          <w:w w:val="105"/>
        </w:rPr>
        <w:t>embargo, lo</w:t>
      </w:r>
      <w:r>
        <w:rPr>
          <w:spacing w:val="-10"/>
          <w:w w:val="105"/>
        </w:rPr>
        <w:t> </w:t>
      </w:r>
      <w:r>
        <w:rPr>
          <w:w w:val="105"/>
        </w:rPr>
        <w:t>que</w:t>
      </w:r>
      <w:r>
        <w:rPr>
          <w:spacing w:val="-10"/>
          <w:w w:val="105"/>
        </w:rPr>
        <w:t> </w:t>
      </w:r>
      <w:r>
        <w:rPr>
          <w:w w:val="105"/>
        </w:rPr>
        <w:t>sí</w:t>
      </w:r>
      <w:r>
        <w:rPr>
          <w:spacing w:val="-10"/>
          <w:w w:val="105"/>
        </w:rPr>
        <w:t> </w:t>
      </w:r>
      <w:r>
        <w:rPr>
          <w:w w:val="105"/>
        </w:rPr>
        <w:t>es</w:t>
      </w:r>
      <w:r>
        <w:rPr>
          <w:spacing w:val="-10"/>
          <w:w w:val="105"/>
        </w:rPr>
        <w:t> </w:t>
      </w:r>
      <w:r>
        <w:rPr>
          <w:w w:val="105"/>
        </w:rPr>
        <w:t>cierto,</w:t>
      </w:r>
      <w:r>
        <w:rPr>
          <w:spacing w:val="-10"/>
          <w:w w:val="105"/>
        </w:rPr>
        <w:t> </w:t>
      </w:r>
      <w:r>
        <w:rPr>
          <w:w w:val="105"/>
        </w:rPr>
        <w:t>y</w:t>
      </w:r>
      <w:r>
        <w:rPr>
          <w:spacing w:val="-10"/>
          <w:w w:val="105"/>
        </w:rPr>
        <w:t> </w:t>
      </w:r>
      <w:r>
        <w:rPr>
          <w:w w:val="105"/>
        </w:rPr>
        <w:t>en</w:t>
      </w:r>
      <w:r>
        <w:rPr>
          <w:spacing w:val="-10"/>
          <w:w w:val="105"/>
        </w:rPr>
        <w:t> </w:t>
      </w:r>
      <w:r>
        <w:rPr>
          <w:w w:val="105"/>
        </w:rPr>
        <w:t>lo</w:t>
      </w:r>
      <w:r>
        <w:rPr>
          <w:spacing w:val="-10"/>
          <w:w w:val="105"/>
        </w:rPr>
        <w:t> </w:t>
      </w:r>
      <w:r>
        <w:rPr>
          <w:w w:val="105"/>
        </w:rPr>
        <w:t>que</w:t>
      </w:r>
      <w:r>
        <w:rPr>
          <w:spacing w:val="-10"/>
          <w:w w:val="105"/>
        </w:rPr>
        <w:t> </w:t>
      </w:r>
      <w:r>
        <w:rPr>
          <w:w w:val="105"/>
        </w:rPr>
        <w:t>coinciden</w:t>
      </w:r>
      <w:r>
        <w:rPr>
          <w:spacing w:val="-10"/>
          <w:w w:val="105"/>
        </w:rPr>
        <w:t> </w:t>
      </w:r>
      <w:r>
        <w:rPr>
          <w:w w:val="105"/>
        </w:rPr>
        <w:t>estas</w:t>
      </w:r>
      <w:r>
        <w:rPr>
          <w:spacing w:val="-10"/>
          <w:w w:val="105"/>
        </w:rPr>
        <w:t> </w:t>
      </w:r>
      <w:r>
        <w:rPr>
          <w:w w:val="105"/>
        </w:rPr>
        <w:t>perspectivas,</w:t>
      </w:r>
      <w:r>
        <w:rPr>
          <w:spacing w:val="-10"/>
          <w:w w:val="105"/>
        </w:rPr>
        <w:t> </w:t>
      </w:r>
      <w:r>
        <w:rPr>
          <w:w w:val="105"/>
        </w:rPr>
        <w:t>es</w:t>
      </w:r>
      <w:r>
        <w:rPr>
          <w:spacing w:val="-10"/>
          <w:w w:val="105"/>
        </w:rPr>
        <w:t> </w:t>
      </w:r>
      <w:r>
        <w:rPr>
          <w:w w:val="105"/>
        </w:rPr>
        <w:t>que el</w:t>
      </w:r>
      <w:r>
        <w:rPr>
          <w:spacing w:val="-13"/>
          <w:w w:val="105"/>
        </w:rPr>
        <w:t> </w:t>
      </w:r>
      <w:r>
        <w:rPr>
          <w:w w:val="105"/>
        </w:rPr>
        <w:t>conocimiento</w:t>
      </w:r>
      <w:r>
        <w:rPr>
          <w:spacing w:val="-13"/>
          <w:w w:val="105"/>
        </w:rPr>
        <w:t> </w:t>
      </w:r>
      <w:r>
        <w:rPr>
          <w:w w:val="105"/>
        </w:rPr>
        <w:t>es</w:t>
      </w:r>
      <w:r>
        <w:rPr>
          <w:spacing w:val="-13"/>
          <w:w w:val="105"/>
        </w:rPr>
        <w:t> </w:t>
      </w:r>
      <w:r>
        <w:rPr>
          <w:w w:val="105"/>
        </w:rPr>
        <w:t>complejo,</w:t>
      </w:r>
      <w:r>
        <w:rPr>
          <w:spacing w:val="-13"/>
          <w:w w:val="105"/>
        </w:rPr>
        <w:t> </w:t>
      </w:r>
      <w:r>
        <w:rPr>
          <w:w w:val="105"/>
        </w:rPr>
        <w:t>dinámico</w:t>
      </w:r>
      <w:r>
        <w:rPr>
          <w:spacing w:val="-13"/>
          <w:w w:val="105"/>
        </w:rPr>
        <w:t> </w:t>
      </w:r>
      <w:r>
        <w:rPr>
          <w:w w:val="105"/>
        </w:rPr>
        <w:t>y</w:t>
      </w:r>
      <w:r>
        <w:rPr>
          <w:spacing w:val="-13"/>
          <w:w w:val="105"/>
        </w:rPr>
        <w:t> </w:t>
      </w:r>
      <w:r>
        <w:rPr>
          <w:w w:val="105"/>
        </w:rPr>
        <w:t>medular</w:t>
      </w:r>
      <w:r>
        <w:rPr>
          <w:spacing w:val="-13"/>
          <w:w w:val="105"/>
        </w:rPr>
        <w:t> </w:t>
      </w:r>
      <w:r>
        <w:rPr>
          <w:w w:val="105"/>
        </w:rPr>
        <w:t>para</w:t>
      </w:r>
      <w:r>
        <w:rPr>
          <w:spacing w:val="-13"/>
          <w:w w:val="105"/>
        </w:rPr>
        <w:t> </w:t>
      </w:r>
      <w:r>
        <w:rPr>
          <w:w w:val="105"/>
        </w:rPr>
        <w:t>las</w:t>
      </w:r>
      <w:r>
        <w:rPr>
          <w:spacing w:val="-13"/>
          <w:w w:val="105"/>
        </w:rPr>
        <w:t> </w:t>
      </w:r>
      <w:r>
        <w:rPr>
          <w:w w:val="105"/>
        </w:rPr>
        <w:t>organi- zaciones</w:t>
      </w:r>
      <w:r>
        <w:rPr>
          <w:spacing w:val="-19"/>
          <w:w w:val="105"/>
        </w:rPr>
        <w:t> </w:t>
      </w:r>
      <w:r>
        <w:rPr>
          <w:w w:val="105"/>
        </w:rPr>
        <w:t>porque</w:t>
      </w:r>
      <w:r>
        <w:rPr>
          <w:spacing w:val="-19"/>
          <w:w w:val="105"/>
        </w:rPr>
        <w:t> </w:t>
      </w:r>
      <w:r>
        <w:rPr>
          <w:w w:val="105"/>
        </w:rPr>
        <w:t>les</w:t>
      </w:r>
      <w:r>
        <w:rPr>
          <w:spacing w:val="-19"/>
          <w:w w:val="105"/>
        </w:rPr>
        <w:t> </w:t>
      </w:r>
      <w:r>
        <w:rPr>
          <w:w w:val="105"/>
        </w:rPr>
        <w:t>agrega</w:t>
      </w:r>
      <w:r>
        <w:rPr>
          <w:spacing w:val="-19"/>
          <w:w w:val="105"/>
        </w:rPr>
        <w:t> </w:t>
      </w:r>
      <w:r>
        <w:rPr>
          <w:w w:val="105"/>
        </w:rPr>
        <w:t>valor</w:t>
      </w:r>
      <w:r>
        <w:rPr>
          <w:spacing w:val="-19"/>
          <w:w w:val="105"/>
        </w:rPr>
        <w:t> </w:t>
      </w:r>
      <w:r>
        <w:rPr>
          <w:w w:val="105"/>
        </w:rPr>
        <w:t>y</w:t>
      </w:r>
      <w:r>
        <w:rPr>
          <w:spacing w:val="-19"/>
          <w:w w:val="105"/>
        </w:rPr>
        <w:t> </w:t>
      </w:r>
      <w:r>
        <w:rPr>
          <w:w w:val="105"/>
        </w:rPr>
        <w:t>se</w:t>
      </w:r>
      <w:r>
        <w:rPr>
          <w:spacing w:val="-19"/>
          <w:w w:val="105"/>
        </w:rPr>
        <w:t> </w:t>
      </w:r>
      <w:r>
        <w:rPr>
          <w:w w:val="105"/>
        </w:rPr>
        <w:t>centra</w:t>
      </w:r>
      <w:r>
        <w:rPr>
          <w:spacing w:val="-19"/>
          <w:w w:val="105"/>
        </w:rPr>
        <w:t> </w:t>
      </w:r>
      <w:r>
        <w:rPr>
          <w:w w:val="105"/>
        </w:rPr>
        <w:t>en</w:t>
      </w:r>
      <w:r>
        <w:rPr>
          <w:spacing w:val="-19"/>
          <w:w w:val="105"/>
        </w:rPr>
        <w:t> </w:t>
      </w:r>
      <w:r>
        <w:rPr>
          <w:w w:val="105"/>
        </w:rPr>
        <w:t>el</w:t>
      </w:r>
      <w:r>
        <w:rPr>
          <w:spacing w:val="-19"/>
          <w:w w:val="105"/>
        </w:rPr>
        <w:t> </w:t>
      </w:r>
      <w:r>
        <w:rPr>
          <w:w w:val="105"/>
        </w:rPr>
        <w:t>ser</w:t>
      </w:r>
      <w:r>
        <w:rPr>
          <w:spacing w:val="-19"/>
          <w:w w:val="105"/>
        </w:rPr>
        <w:t> </w:t>
      </w:r>
      <w:r>
        <w:rPr>
          <w:w w:val="105"/>
        </w:rPr>
        <w:t>humano.</w:t>
      </w:r>
    </w:p>
    <w:p>
      <w:pPr>
        <w:pStyle w:val="BodyText"/>
        <w:spacing w:before="7"/>
        <w:rPr>
          <w:sz w:val="8"/>
        </w:rPr>
      </w:pPr>
    </w:p>
    <w:tbl>
      <w:tblPr>
        <w:tblW w:w="0" w:type="auto"/>
        <w:jc w:val="left"/>
        <w:tblInd w:w="5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18"/>
        <w:gridCol w:w="2021"/>
        <w:gridCol w:w="1752"/>
      </w:tblGrid>
      <w:tr>
        <w:trPr>
          <w:trHeight w:val="503" w:hRule="exact"/>
        </w:trPr>
        <w:tc>
          <w:tcPr>
            <w:tcW w:w="5192" w:type="dxa"/>
            <w:gridSpan w:val="3"/>
            <w:shd w:val="clear" w:color="auto" w:fill="A9ABAE"/>
          </w:tcPr>
          <w:p>
            <w:pPr>
              <w:pStyle w:val="TableParagraph"/>
              <w:spacing w:line="271" w:lineRule="auto" w:before="46"/>
              <w:ind w:left="1391" w:right="991" w:firstLine="873"/>
              <w:rPr>
                <w:sz w:val="16"/>
              </w:rPr>
            </w:pPr>
            <w:r>
              <w:rPr>
                <w:w w:val="105"/>
                <w:sz w:val="16"/>
              </w:rPr>
              <w:t>Cuadro I.1 Conceptualización de conocimiento</w:t>
            </w:r>
          </w:p>
        </w:tc>
      </w:tr>
      <w:tr>
        <w:trPr>
          <w:trHeight w:val="283" w:hRule="exact"/>
        </w:trPr>
        <w:tc>
          <w:tcPr>
            <w:tcW w:w="1418" w:type="dxa"/>
            <w:shd w:val="clear" w:color="auto" w:fill="CBCCCE"/>
          </w:tcPr>
          <w:p>
            <w:pPr>
              <w:pStyle w:val="TableParagraph"/>
              <w:spacing w:before="46"/>
              <w:ind w:left="498" w:right="498"/>
              <w:jc w:val="center"/>
              <w:rPr>
                <w:sz w:val="16"/>
              </w:rPr>
            </w:pPr>
            <w:r>
              <w:rPr>
                <w:sz w:val="16"/>
              </w:rPr>
              <w:t>Autor</w:t>
            </w:r>
          </w:p>
        </w:tc>
        <w:tc>
          <w:tcPr>
            <w:tcW w:w="2021" w:type="dxa"/>
            <w:shd w:val="clear" w:color="auto" w:fill="CBCCCE"/>
          </w:tcPr>
          <w:p>
            <w:pPr>
              <w:pStyle w:val="TableParagraph"/>
              <w:spacing w:before="46"/>
              <w:ind w:left="656" w:right="656"/>
              <w:jc w:val="center"/>
              <w:rPr>
                <w:sz w:val="16"/>
              </w:rPr>
            </w:pPr>
            <w:r>
              <w:rPr>
                <w:sz w:val="16"/>
              </w:rPr>
              <w:t>Definición</w:t>
            </w:r>
          </w:p>
        </w:tc>
        <w:tc>
          <w:tcPr>
            <w:tcW w:w="1752" w:type="dxa"/>
            <w:shd w:val="clear" w:color="auto" w:fill="CBCCCE"/>
          </w:tcPr>
          <w:p>
            <w:pPr>
              <w:pStyle w:val="TableParagraph"/>
              <w:spacing w:before="46"/>
              <w:ind w:left="47" w:right="47"/>
              <w:jc w:val="center"/>
              <w:rPr>
                <w:sz w:val="16"/>
              </w:rPr>
            </w:pPr>
            <w:r>
              <w:rPr>
                <w:sz w:val="16"/>
              </w:rPr>
              <w:t>Enfoque</w:t>
            </w:r>
          </w:p>
        </w:tc>
      </w:tr>
      <w:tr>
        <w:trPr>
          <w:trHeight w:val="1083" w:hRule="exact"/>
        </w:trPr>
        <w:tc>
          <w:tcPr>
            <w:tcW w:w="1418" w:type="dxa"/>
          </w:tcPr>
          <w:p>
            <w:pPr>
              <w:pStyle w:val="TableParagraph"/>
              <w:spacing w:before="46"/>
              <w:ind w:left="0" w:right="190"/>
              <w:jc w:val="right"/>
              <w:rPr>
                <w:sz w:val="16"/>
              </w:rPr>
            </w:pPr>
            <w:r>
              <w:rPr>
                <w:w w:val="105"/>
                <w:sz w:val="16"/>
              </w:rPr>
              <w:t>Ponjuán (1998)</w:t>
            </w:r>
          </w:p>
        </w:tc>
        <w:tc>
          <w:tcPr>
            <w:tcW w:w="2021" w:type="dxa"/>
          </w:tcPr>
          <w:p>
            <w:pPr>
              <w:pStyle w:val="TableParagraph"/>
              <w:spacing w:line="244" w:lineRule="auto" w:before="46"/>
              <w:ind w:right="72"/>
              <w:jc w:val="both"/>
              <w:rPr>
                <w:sz w:val="16"/>
              </w:rPr>
            </w:pPr>
            <w:r>
              <w:rPr>
                <w:w w:val="105"/>
                <w:sz w:val="16"/>
              </w:rPr>
              <w:t>Información utilizada y puesta en el contexto o marco de referencia de</w:t>
            </w:r>
            <w:r>
              <w:rPr>
                <w:spacing w:val="-24"/>
                <w:w w:val="105"/>
                <w:sz w:val="16"/>
              </w:rPr>
              <w:t> </w:t>
            </w:r>
            <w:r>
              <w:rPr>
                <w:w w:val="105"/>
                <w:sz w:val="16"/>
              </w:rPr>
              <w:t>una persona junto con su per- cepción</w:t>
            </w:r>
            <w:r>
              <w:rPr>
                <w:spacing w:val="-14"/>
                <w:w w:val="105"/>
                <w:sz w:val="16"/>
              </w:rPr>
              <w:t> </w:t>
            </w:r>
            <w:r>
              <w:rPr>
                <w:w w:val="105"/>
                <w:sz w:val="16"/>
              </w:rPr>
              <w:t>personal.</w:t>
            </w:r>
          </w:p>
        </w:tc>
        <w:tc>
          <w:tcPr>
            <w:tcW w:w="1752" w:type="dxa"/>
          </w:tcPr>
          <w:p>
            <w:pPr>
              <w:pStyle w:val="TableParagraph"/>
              <w:spacing w:line="244" w:lineRule="auto" w:before="46"/>
              <w:rPr>
                <w:sz w:val="16"/>
              </w:rPr>
            </w:pPr>
            <w:r>
              <w:rPr>
                <w:w w:val="105"/>
                <w:sz w:val="16"/>
              </w:rPr>
              <w:t>Combinación de in- formación, contexto y experiencia.</w:t>
            </w:r>
          </w:p>
        </w:tc>
      </w:tr>
      <w:tr>
        <w:trPr>
          <w:trHeight w:val="1683" w:hRule="exact"/>
        </w:trPr>
        <w:tc>
          <w:tcPr>
            <w:tcW w:w="1418" w:type="dxa"/>
          </w:tcPr>
          <w:p>
            <w:pPr>
              <w:pStyle w:val="TableParagraph"/>
              <w:spacing w:line="244" w:lineRule="auto" w:before="46"/>
              <w:ind w:left="485" w:hanging="404"/>
              <w:rPr>
                <w:sz w:val="16"/>
              </w:rPr>
            </w:pPr>
            <w:r>
              <w:rPr>
                <w:w w:val="105"/>
                <w:sz w:val="16"/>
              </w:rPr>
              <w:t>Nonaka y Takeuchi (1999)</w:t>
            </w:r>
          </w:p>
        </w:tc>
        <w:tc>
          <w:tcPr>
            <w:tcW w:w="2021" w:type="dxa"/>
          </w:tcPr>
          <w:p>
            <w:pPr>
              <w:pStyle w:val="TableParagraph"/>
              <w:spacing w:line="244" w:lineRule="auto" w:before="46"/>
              <w:ind w:right="72"/>
              <w:jc w:val="both"/>
              <w:rPr>
                <w:sz w:val="16"/>
              </w:rPr>
            </w:pPr>
            <w:r>
              <w:rPr>
                <w:w w:val="105"/>
                <w:sz w:val="16"/>
              </w:rPr>
              <w:t>Unidad</w:t>
            </w:r>
            <w:r>
              <w:rPr>
                <w:spacing w:val="-17"/>
                <w:w w:val="105"/>
                <w:sz w:val="16"/>
              </w:rPr>
              <w:t> </w:t>
            </w:r>
            <w:r>
              <w:rPr>
                <w:w w:val="105"/>
                <w:sz w:val="16"/>
              </w:rPr>
              <w:t>analítica</w:t>
            </w:r>
            <w:r>
              <w:rPr>
                <w:spacing w:val="-17"/>
                <w:w w:val="105"/>
                <w:sz w:val="16"/>
              </w:rPr>
              <w:t> </w:t>
            </w:r>
            <w:r>
              <w:rPr>
                <w:w w:val="105"/>
                <w:sz w:val="16"/>
              </w:rPr>
              <w:t>básica</w:t>
            </w:r>
            <w:r>
              <w:rPr>
                <w:spacing w:val="-17"/>
                <w:w w:val="105"/>
                <w:sz w:val="16"/>
              </w:rPr>
              <w:t> </w:t>
            </w:r>
            <w:r>
              <w:rPr>
                <w:w w:val="105"/>
                <w:sz w:val="16"/>
              </w:rPr>
              <w:t>para explicar el</w:t>
            </w:r>
            <w:r>
              <w:rPr>
                <w:spacing w:val="-24"/>
                <w:w w:val="105"/>
                <w:sz w:val="16"/>
              </w:rPr>
              <w:t> </w:t>
            </w:r>
            <w:r>
              <w:rPr>
                <w:w w:val="105"/>
                <w:sz w:val="16"/>
              </w:rPr>
              <w:t>comportamiento de las empresas, partiendo de la creencia de que la or- ganización procesa y crea conocimiento, tanto tácito como</w:t>
            </w:r>
            <w:r>
              <w:rPr>
                <w:spacing w:val="-16"/>
                <w:w w:val="105"/>
                <w:sz w:val="16"/>
              </w:rPr>
              <w:t> </w:t>
            </w:r>
            <w:r>
              <w:rPr>
                <w:w w:val="105"/>
                <w:sz w:val="16"/>
              </w:rPr>
              <w:t>explícito,</w:t>
            </w:r>
            <w:r>
              <w:rPr>
                <w:spacing w:val="-16"/>
                <w:w w:val="105"/>
                <w:sz w:val="16"/>
              </w:rPr>
              <w:t> </w:t>
            </w:r>
            <w:r>
              <w:rPr>
                <w:w w:val="105"/>
                <w:sz w:val="16"/>
              </w:rPr>
              <w:t>propiciando la interacción entre</w:t>
            </w:r>
            <w:r>
              <w:rPr>
                <w:spacing w:val="-28"/>
                <w:w w:val="105"/>
                <w:sz w:val="16"/>
              </w:rPr>
              <w:t> </w:t>
            </w:r>
            <w:r>
              <w:rPr>
                <w:w w:val="105"/>
                <w:sz w:val="16"/>
              </w:rPr>
              <w:t>ellos.</w:t>
            </w:r>
          </w:p>
        </w:tc>
        <w:tc>
          <w:tcPr>
            <w:tcW w:w="1752" w:type="dxa"/>
          </w:tcPr>
          <w:p>
            <w:pPr>
              <w:pStyle w:val="TableParagraph"/>
              <w:spacing w:before="46"/>
              <w:rPr>
                <w:sz w:val="16"/>
              </w:rPr>
            </w:pPr>
            <w:r>
              <w:rPr>
                <w:w w:val="105"/>
                <w:sz w:val="16"/>
              </w:rPr>
              <w:t>Intercambio</w:t>
            </w:r>
          </w:p>
          <w:p>
            <w:pPr>
              <w:pStyle w:val="TableParagraph"/>
              <w:spacing w:before="4"/>
              <w:rPr>
                <w:sz w:val="16"/>
              </w:rPr>
            </w:pPr>
            <w:r>
              <w:rPr>
                <w:w w:val="105"/>
                <w:sz w:val="16"/>
              </w:rPr>
              <w:t>de conocimiento.</w:t>
            </w:r>
          </w:p>
        </w:tc>
      </w:tr>
      <w:tr>
        <w:trPr>
          <w:trHeight w:val="1283" w:hRule="exact"/>
        </w:trPr>
        <w:tc>
          <w:tcPr>
            <w:tcW w:w="1418" w:type="dxa"/>
          </w:tcPr>
          <w:p>
            <w:pPr>
              <w:pStyle w:val="TableParagraph"/>
              <w:spacing w:line="244" w:lineRule="auto" w:before="46"/>
              <w:ind w:left="236" w:right="215" w:firstLine="61"/>
              <w:rPr>
                <w:sz w:val="16"/>
              </w:rPr>
            </w:pPr>
            <w:r>
              <w:rPr>
                <w:w w:val="105"/>
                <w:sz w:val="16"/>
              </w:rPr>
              <w:t>Davenport y Prusak (2001)</w:t>
            </w:r>
          </w:p>
        </w:tc>
        <w:tc>
          <w:tcPr>
            <w:tcW w:w="2021" w:type="dxa"/>
          </w:tcPr>
          <w:p>
            <w:pPr>
              <w:pStyle w:val="TableParagraph"/>
              <w:spacing w:line="244" w:lineRule="auto" w:before="46"/>
              <w:ind w:right="72"/>
              <w:jc w:val="both"/>
              <w:rPr>
                <w:sz w:val="16"/>
              </w:rPr>
            </w:pPr>
            <w:r>
              <w:rPr>
                <w:w w:val="105"/>
                <w:sz w:val="16"/>
              </w:rPr>
              <w:t>Mezcla fluida de experien- cia estructurada, valores, información contextual ex- perta que proporciona un marco para evaluar nuevas experiencias e</w:t>
            </w:r>
            <w:r>
              <w:rPr>
                <w:spacing w:val="-28"/>
                <w:w w:val="105"/>
                <w:sz w:val="16"/>
              </w:rPr>
              <w:t> </w:t>
            </w:r>
            <w:r>
              <w:rPr>
                <w:w w:val="105"/>
                <w:sz w:val="16"/>
              </w:rPr>
              <w:t>información.</w:t>
            </w:r>
          </w:p>
        </w:tc>
        <w:tc>
          <w:tcPr>
            <w:tcW w:w="1752" w:type="dxa"/>
          </w:tcPr>
          <w:p>
            <w:pPr>
              <w:pStyle w:val="TableParagraph"/>
              <w:spacing w:before="46"/>
              <w:ind w:left="47" w:right="95"/>
              <w:jc w:val="center"/>
              <w:rPr>
                <w:sz w:val="16"/>
              </w:rPr>
            </w:pPr>
            <w:r>
              <w:rPr>
                <w:w w:val="105"/>
                <w:sz w:val="16"/>
              </w:rPr>
              <w:t>Experiencias con valor.</w:t>
            </w:r>
          </w:p>
        </w:tc>
      </w:tr>
      <w:tr>
        <w:trPr>
          <w:trHeight w:val="483" w:hRule="exact"/>
        </w:trPr>
        <w:tc>
          <w:tcPr>
            <w:tcW w:w="1418" w:type="dxa"/>
          </w:tcPr>
          <w:p>
            <w:pPr>
              <w:pStyle w:val="TableParagraph"/>
              <w:spacing w:before="46"/>
              <w:ind w:left="0" w:right="198"/>
              <w:jc w:val="right"/>
              <w:rPr>
                <w:sz w:val="16"/>
              </w:rPr>
            </w:pPr>
            <w:r>
              <w:rPr>
                <w:w w:val="110"/>
                <w:sz w:val="16"/>
              </w:rPr>
              <w:t>Rojas (2006)</w:t>
            </w:r>
          </w:p>
        </w:tc>
        <w:tc>
          <w:tcPr>
            <w:tcW w:w="2021" w:type="dxa"/>
          </w:tcPr>
          <w:p>
            <w:pPr>
              <w:pStyle w:val="TableParagraph"/>
              <w:spacing w:line="244" w:lineRule="auto" w:before="46"/>
              <w:ind w:right="72"/>
              <w:rPr>
                <w:sz w:val="16"/>
              </w:rPr>
            </w:pPr>
            <w:r>
              <w:rPr>
                <w:w w:val="105"/>
                <w:sz w:val="16"/>
              </w:rPr>
              <w:t>Capital intelectual específi- co de cada persona.</w:t>
            </w:r>
          </w:p>
        </w:tc>
        <w:tc>
          <w:tcPr>
            <w:tcW w:w="1752" w:type="dxa"/>
          </w:tcPr>
          <w:p>
            <w:pPr>
              <w:pStyle w:val="TableParagraph"/>
              <w:spacing w:line="244" w:lineRule="auto" w:before="46"/>
              <w:ind w:left="108"/>
              <w:rPr>
                <w:sz w:val="16"/>
              </w:rPr>
            </w:pPr>
            <w:r>
              <w:rPr>
                <w:w w:val="105"/>
                <w:sz w:val="16"/>
              </w:rPr>
              <w:t>Conocimiento como generador de valor.</w:t>
            </w:r>
          </w:p>
        </w:tc>
      </w:tr>
    </w:tbl>
    <w:p>
      <w:pPr>
        <w:spacing w:before="56"/>
        <w:ind w:left="583" w:right="359" w:firstLine="0"/>
        <w:jc w:val="left"/>
        <w:rPr>
          <w:rFonts w:ascii="Calibri" w:hAnsi="Calibri"/>
          <w:sz w:val="14"/>
        </w:rPr>
      </w:pPr>
      <w:r>
        <w:rPr>
          <w:rFonts w:ascii="Calibri" w:hAnsi="Calibri"/>
          <w:w w:val="105"/>
          <w:sz w:val="14"/>
        </w:rPr>
        <w:t>Fuente: Elaboración propia.</w:t>
      </w:r>
    </w:p>
    <w:p>
      <w:pPr>
        <w:spacing w:after="0"/>
        <w:jc w:val="left"/>
        <w:rPr>
          <w:rFonts w:ascii="Calibri" w:hAnsi="Calibri"/>
          <w:sz w:val="14"/>
        </w:rPr>
        <w:sectPr>
          <w:headerReference w:type="default" r:id="rId119"/>
          <w:pgSz w:w="7380" w:h="11340"/>
          <w:pgMar w:header="0" w:footer="480" w:top="1040" w:bottom="680" w:left="380" w:right="1000"/>
        </w:sectPr>
      </w:pPr>
    </w:p>
    <w:p>
      <w:pPr>
        <w:pStyle w:val="BodyText"/>
        <w:spacing w:line="307" w:lineRule="auto" w:before="43"/>
        <w:ind w:left="247" w:right="541"/>
        <w:jc w:val="both"/>
      </w:pPr>
      <w:r>
        <w:rPr>
          <w:w w:val="110"/>
        </w:rPr>
        <w:t>En</w:t>
      </w:r>
      <w:r>
        <w:rPr>
          <w:spacing w:val="-15"/>
          <w:w w:val="110"/>
        </w:rPr>
        <w:t> </w:t>
      </w:r>
      <w:r>
        <w:rPr>
          <w:w w:val="110"/>
        </w:rPr>
        <w:t>este</w:t>
      </w:r>
      <w:r>
        <w:rPr>
          <w:spacing w:val="-15"/>
          <w:w w:val="110"/>
        </w:rPr>
        <w:t> </w:t>
      </w:r>
      <w:r>
        <w:rPr>
          <w:w w:val="110"/>
        </w:rPr>
        <w:t>contexto</w:t>
      </w:r>
      <w:r>
        <w:rPr>
          <w:spacing w:val="-15"/>
          <w:w w:val="110"/>
        </w:rPr>
        <w:t> </w:t>
      </w:r>
      <w:r>
        <w:rPr>
          <w:w w:val="110"/>
        </w:rPr>
        <w:t>de</w:t>
      </w:r>
      <w:r>
        <w:rPr>
          <w:spacing w:val="-15"/>
          <w:w w:val="110"/>
        </w:rPr>
        <w:t> </w:t>
      </w:r>
      <w:r>
        <w:rPr>
          <w:w w:val="110"/>
        </w:rPr>
        <w:t>complejidad</w:t>
      </w:r>
      <w:r>
        <w:rPr>
          <w:spacing w:val="-15"/>
          <w:w w:val="110"/>
        </w:rPr>
        <w:t> </w:t>
      </w:r>
      <w:r>
        <w:rPr>
          <w:w w:val="110"/>
        </w:rPr>
        <w:t>y</w:t>
      </w:r>
      <w:r>
        <w:rPr>
          <w:spacing w:val="-15"/>
          <w:w w:val="110"/>
        </w:rPr>
        <w:t> </w:t>
      </w:r>
      <w:r>
        <w:rPr>
          <w:w w:val="110"/>
        </w:rPr>
        <w:t>dinamismo,</w:t>
      </w:r>
      <w:r>
        <w:rPr>
          <w:spacing w:val="-15"/>
          <w:w w:val="110"/>
        </w:rPr>
        <w:t> </w:t>
      </w:r>
      <w:r>
        <w:rPr>
          <w:spacing w:val="-3"/>
          <w:w w:val="110"/>
        </w:rPr>
        <w:t>Polanyi</w:t>
      </w:r>
      <w:r>
        <w:rPr>
          <w:spacing w:val="-15"/>
          <w:w w:val="110"/>
        </w:rPr>
        <w:t> </w:t>
      </w:r>
      <w:r>
        <w:rPr>
          <w:w w:val="110"/>
        </w:rPr>
        <w:t>en</w:t>
      </w:r>
      <w:r>
        <w:rPr>
          <w:spacing w:val="-15"/>
          <w:w w:val="110"/>
        </w:rPr>
        <w:t> </w:t>
      </w:r>
      <w:r>
        <w:rPr>
          <w:w w:val="110"/>
        </w:rPr>
        <w:t>1966 (citado</w:t>
      </w:r>
      <w:r>
        <w:rPr>
          <w:spacing w:val="-19"/>
          <w:w w:val="110"/>
        </w:rPr>
        <w:t> </w:t>
      </w:r>
      <w:r>
        <w:rPr>
          <w:w w:val="110"/>
        </w:rPr>
        <w:t>por</w:t>
      </w:r>
      <w:r>
        <w:rPr>
          <w:spacing w:val="-19"/>
          <w:w w:val="110"/>
        </w:rPr>
        <w:t> </w:t>
      </w:r>
      <w:r>
        <w:rPr>
          <w:w w:val="110"/>
        </w:rPr>
        <w:t>Koulopoulos</w:t>
      </w:r>
      <w:r>
        <w:rPr>
          <w:spacing w:val="-19"/>
          <w:w w:val="110"/>
        </w:rPr>
        <w:t> </w:t>
      </w:r>
      <w:r>
        <w:rPr>
          <w:w w:val="110"/>
        </w:rPr>
        <w:t>y</w:t>
      </w:r>
      <w:r>
        <w:rPr>
          <w:spacing w:val="-19"/>
          <w:w w:val="110"/>
        </w:rPr>
        <w:t> </w:t>
      </w:r>
      <w:r>
        <w:rPr>
          <w:w w:val="110"/>
        </w:rPr>
        <w:t>Frappaolo,</w:t>
      </w:r>
      <w:r>
        <w:rPr>
          <w:spacing w:val="-19"/>
          <w:w w:val="110"/>
        </w:rPr>
        <w:t> </w:t>
      </w:r>
      <w:r>
        <w:rPr>
          <w:w w:val="110"/>
        </w:rPr>
        <w:t>2001:</w:t>
      </w:r>
      <w:r>
        <w:rPr>
          <w:spacing w:val="-19"/>
          <w:w w:val="110"/>
        </w:rPr>
        <w:t> </w:t>
      </w:r>
      <w:r>
        <w:rPr>
          <w:w w:val="110"/>
        </w:rPr>
        <w:t>31)</w:t>
      </w:r>
      <w:r>
        <w:rPr>
          <w:spacing w:val="-19"/>
          <w:w w:val="110"/>
        </w:rPr>
        <w:t> </w:t>
      </w:r>
      <w:r>
        <w:rPr>
          <w:w w:val="110"/>
        </w:rPr>
        <w:t>identificó</w:t>
      </w:r>
      <w:r>
        <w:rPr>
          <w:spacing w:val="-19"/>
          <w:w w:val="110"/>
        </w:rPr>
        <w:t> </w:t>
      </w:r>
      <w:r>
        <w:rPr>
          <w:w w:val="110"/>
        </w:rPr>
        <w:t>la</w:t>
      </w:r>
      <w:r>
        <w:rPr>
          <w:spacing w:val="-19"/>
          <w:w w:val="110"/>
        </w:rPr>
        <w:t> </w:t>
      </w:r>
      <w:r>
        <w:rPr>
          <w:w w:val="110"/>
        </w:rPr>
        <w:t>di- ferencia</w:t>
      </w:r>
      <w:r>
        <w:rPr>
          <w:spacing w:val="-12"/>
          <w:w w:val="110"/>
        </w:rPr>
        <w:t> </w:t>
      </w:r>
      <w:r>
        <w:rPr>
          <w:w w:val="110"/>
        </w:rPr>
        <w:t>entre</w:t>
      </w:r>
      <w:r>
        <w:rPr>
          <w:spacing w:val="-12"/>
          <w:w w:val="110"/>
        </w:rPr>
        <w:t> </w:t>
      </w:r>
      <w:r>
        <w:rPr>
          <w:w w:val="110"/>
        </w:rPr>
        <w:t>conocimiento</w:t>
      </w:r>
      <w:r>
        <w:rPr>
          <w:spacing w:val="-12"/>
          <w:w w:val="110"/>
        </w:rPr>
        <w:t> </w:t>
      </w:r>
      <w:r>
        <w:rPr>
          <w:w w:val="110"/>
        </w:rPr>
        <w:t>tácito</w:t>
      </w:r>
      <w:r>
        <w:rPr>
          <w:spacing w:val="-12"/>
          <w:w w:val="110"/>
        </w:rPr>
        <w:t> </w:t>
      </w:r>
      <w:r>
        <w:rPr>
          <w:w w:val="110"/>
        </w:rPr>
        <w:t>y</w:t>
      </w:r>
      <w:r>
        <w:rPr>
          <w:spacing w:val="-12"/>
          <w:w w:val="110"/>
        </w:rPr>
        <w:t> </w:t>
      </w:r>
      <w:r>
        <w:rPr>
          <w:w w:val="110"/>
        </w:rPr>
        <w:t>explícito,</w:t>
      </w:r>
      <w:r>
        <w:rPr>
          <w:spacing w:val="-12"/>
          <w:w w:val="110"/>
        </w:rPr>
        <w:t> </w:t>
      </w:r>
      <w:r>
        <w:rPr>
          <w:w w:val="110"/>
        </w:rPr>
        <w:t>considerando</w:t>
      </w:r>
      <w:r>
        <w:rPr>
          <w:spacing w:val="-12"/>
          <w:w w:val="110"/>
        </w:rPr>
        <w:t> </w:t>
      </w:r>
      <w:r>
        <w:rPr>
          <w:w w:val="110"/>
        </w:rPr>
        <w:t>al primero como la fuente del segundo. El conocimiento explí- cito se puede expresar a través del lenguaje formal, incluidos enunciados gramaticales, expresiones matemáticas, especifi- caciones y manuales. Puede ser transmitido fácilmente de un individuo a otro y domina la tradición filosófica occidental.</w:t>
      </w:r>
      <w:r>
        <w:rPr>
          <w:spacing w:val="43"/>
          <w:w w:val="110"/>
        </w:rPr>
        <w:t> </w:t>
      </w:r>
      <w:r>
        <w:rPr>
          <w:w w:val="110"/>
        </w:rPr>
        <w:t>El conocimiento tácito resulta difícil de enunciar mediante </w:t>
      </w:r>
      <w:r>
        <w:rPr>
          <w:spacing w:val="43"/>
          <w:w w:val="110"/>
        </w:rPr>
        <w:t> </w:t>
      </w:r>
      <w:r>
        <w:rPr>
          <w:w w:val="110"/>
        </w:rPr>
        <w:t>el lenguaje formal, ya que se trata de lo aprendido gracias a</w:t>
      </w:r>
      <w:r>
        <w:rPr>
          <w:spacing w:val="-22"/>
          <w:w w:val="110"/>
        </w:rPr>
        <w:t> </w:t>
      </w:r>
      <w:r>
        <w:rPr>
          <w:w w:val="110"/>
        </w:rPr>
        <w:t>la experiencia</w:t>
      </w:r>
      <w:r>
        <w:rPr>
          <w:spacing w:val="-11"/>
          <w:w w:val="110"/>
        </w:rPr>
        <w:t> </w:t>
      </w:r>
      <w:r>
        <w:rPr>
          <w:w w:val="110"/>
        </w:rPr>
        <w:t>personal</w:t>
      </w:r>
      <w:r>
        <w:rPr>
          <w:spacing w:val="-11"/>
          <w:w w:val="110"/>
        </w:rPr>
        <w:t> </w:t>
      </w:r>
      <w:r>
        <w:rPr>
          <w:w w:val="110"/>
        </w:rPr>
        <w:t>e</w:t>
      </w:r>
      <w:r>
        <w:rPr>
          <w:spacing w:val="-11"/>
          <w:w w:val="110"/>
        </w:rPr>
        <w:t> </w:t>
      </w:r>
      <w:r>
        <w:rPr>
          <w:w w:val="110"/>
        </w:rPr>
        <w:t>involucra</w:t>
      </w:r>
      <w:r>
        <w:rPr>
          <w:spacing w:val="-11"/>
          <w:w w:val="110"/>
        </w:rPr>
        <w:t> </w:t>
      </w:r>
      <w:r>
        <w:rPr>
          <w:w w:val="110"/>
        </w:rPr>
        <w:t>factores</w:t>
      </w:r>
      <w:r>
        <w:rPr>
          <w:spacing w:val="-11"/>
          <w:w w:val="110"/>
        </w:rPr>
        <w:t> </w:t>
      </w:r>
      <w:r>
        <w:rPr>
          <w:w w:val="110"/>
        </w:rPr>
        <w:t>intangibles</w:t>
      </w:r>
      <w:r>
        <w:rPr>
          <w:spacing w:val="-11"/>
          <w:w w:val="110"/>
        </w:rPr>
        <w:t> </w:t>
      </w:r>
      <w:r>
        <w:rPr>
          <w:w w:val="110"/>
        </w:rPr>
        <w:t>como</w:t>
      </w:r>
      <w:r>
        <w:rPr>
          <w:spacing w:val="-11"/>
          <w:w w:val="110"/>
        </w:rPr>
        <w:t> </w:t>
      </w:r>
      <w:r>
        <w:rPr>
          <w:w w:val="110"/>
        </w:rPr>
        <w:t>las creencias,</w:t>
      </w:r>
      <w:r>
        <w:rPr>
          <w:spacing w:val="-11"/>
          <w:w w:val="110"/>
        </w:rPr>
        <w:t> </w:t>
      </w:r>
      <w:r>
        <w:rPr>
          <w:w w:val="110"/>
        </w:rPr>
        <w:t>el</w:t>
      </w:r>
      <w:r>
        <w:rPr>
          <w:spacing w:val="-11"/>
          <w:w w:val="110"/>
        </w:rPr>
        <w:t> </w:t>
      </w:r>
      <w:r>
        <w:rPr>
          <w:w w:val="110"/>
        </w:rPr>
        <w:t>punto</w:t>
      </w:r>
      <w:r>
        <w:rPr>
          <w:spacing w:val="-11"/>
          <w:w w:val="110"/>
        </w:rPr>
        <w:t> </w:t>
      </w:r>
      <w:r>
        <w:rPr>
          <w:w w:val="110"/>
        </w:rPr>
        <w:t>de</w:t>
      </w:r>
      <w:r>
        <w:rPr>
          <w:spacing w:val="-11"/>
          <w:w w:val="110"/>
        </w:rPr>
        <w:t> </w:t>
      </w:r>
      <w:r>
        <w:rPr>
          <w:w w:val="110"/>
        </w:rPr>
        <w:t>vista</w:t>
      </w:r>
      <w:r>
        <w:rPr>
          <w:spacing w:val="-11"/>
          <w:w w:val="110"/>
        </w:rPr>
        <w:t> </w:t>
      </w:r>
      <w:r>
        <w:rPr>
          <w:w w:val="110"/>
        </w:rPr>
        <w:t>propio</w:t>
      </w:r>
      <w:r>
        <w:rPr>
          <w:spacing w:val="-11"/>
          <w:w w:val="110"/>
        </w:rPr>
        <w:t> </w:t>
      </w:r>
      <w:r>
        <w:rPr>
          <w:w w:val="110"/>
        </w:rPr>
        <w:t>y</w:t>
      </w:r>
      <w:r>
        <w:rPr>
          <w:spacing w:val="-11"/>
          <w:w w:val="110"/>
        </w:rPr>
        <w:t> </w:t>
      </w:r>
      <w:r>
        <w:rPr>
          <w:w w:val="110"/>
        </w:rPr>
        <w:t>los</w:t>
      </w:r>
      <w:r>
        <w:rPr>
          <w:spacing w:val="-11"/>
          <w:w w:val="110"/>
        </w:rPr>
        <w:t> </w:t>
      </w:r>
      <w:r>
        <w:rPr>
          <w:w w:val="110"/>
        </w:rPr>
        <w:t>valores.</w:t>
      </w:r>
      <w:r>
        <w:rPr>
          <w:spacing w:val="23"/>
          <w:w w:val="110"/>
        </w:rPr>
        <w:t> </w:t>
      </w:r>
      <w:r>
        <w:rPr>
          <w:w w:val="110"/>
        </w:rPr>
        <w:t>Identificar</w:t>
      </w:r>
      <w:r>
        <w:rPr>
          <w:spacing w:val="-11"/>
          <w:w w:val="110"/>
        </w:rPr>
        <w:t> </w:t>
      </w:r>
      <w:r>
        <w:rPr>
          <w:w w:val="110"/>
        </w:rPr>
        <w:t>las diferencias</w:t>
      </w:r>
      <w:r>
        <w:rPr>
          <w:spacing w:val="-13"/>
          <w:w w:val="110"/>
        </w:rPr>
        <w:t> </w:t>
      </w:r>
      <w:r>
        <w:rPr>
          <w:w w:val="110"/>
        </w:rPr>
        <w:t>entre</w:t>
      </w:r>
      <w:r>
        <w:rPr>
          <w:spacing w:val="-13"/>
          <w:w w:val="110"/>
        </w:rPr>
        <w:t> </w:t>
      </w:r>
      <w:r>
        <w:rPr>
          <w:w w:val="110"/>
        </w:rPr>
        <w:t>un</w:t>
      </w:r>
      <w:r>
        <w:rPr>
          <w:spacing w:val="-13"/>
          <w:w w:val="110"/>
        </w:rPr>
        <w:t> </w:t>
      </w:r>
      <w:r>
        <w:rPr>
          <w:w w:val="110"/>
        </w:rPr>
        <w:t>tipo</w:t>
      </w:r>
      <w:r>
        <w:rPr>
          <w:spacing w:val="-13"/>
          <w:w w:val="110"/>
        </w:rPr>
        <w:t> </w:t>
      </w:r>
      <w:r>
        <w:rPr>
          <w:w w:val="110"/>
        </w:rPr>
        <w:t>de</w:t>
      </w:r>
      <w:r>
        <w:rPr>
          <w:spacing w:val="-13"/>
          <w:w w:val="110"/>
        </w:rPr>
        <w:t> </w:t>
      </w:r>
      <w:r>
        <w:rPr>
          <w:w w:val="110"/>
        </w:rPr>
        <w:t>conocimiento</w:t>
      </w:r>
      <w:r>
        <w:rPr>
          <w:spacing w:val="-13"/>
          <w:w w:val="110"/>
        </w:rPr>
        <w:t> </w:t>
      </w:r>
      <w:r>
        <w:rPr>
          <w:w w:val="110"/>
        </w:rPr>
        <w:t>y</w:t>
      </w:r>
      <w:r>
        <w:rPr>
          <w:spacing w:val="-13"/>
          <w:w w:val="110"/>
        </w:rPr>
        <w:t> </w:t>
      </w:r>
      <w:r>
        <w:rPr>
          <w:w w:val="110"/>
        </w:rPr>
        <w:t>el</w:t>
      </w:r>
      <w:r>
        <w:rPr>
          <w:spacing w:val="-13"/>
          <w:w w:val="110"/>
        </w:rPr>
        <w:t> </w:t>
      </w:r>
      <w:r>
        <w:rPr>
          <w:w w:val="110"/>
        </w:rPr>
        <w:t>otro</w:t>
      </w:r>
      <w:r>
        <w:rPr>
          <w:spacing w:val="-13"/>
          <w:w w:val="110"/>
        </w:rPr>
        <w:t> </w:t>
      </w:r>
      <w:r>
        <w:rPr>
          <w:w w:val="110"/>
        </w:rPr>
        <w:t>es,</w:t>
      </w:r>
      <w:r>
        <w:rPr>
          <w:spacing w:val="-13"/>
          <w:w w:val="110"/>
        </w:rPr>
        <w:t> </w:t>
      </w:r>
      <w:r>
        <w:rPr>
          <w:w w:val="110"/>
        </w:rPr>
        <w:t>para</w:t>
      </w:r>
      <w:r>
        <w:rPr>
          <w:spacing w:val="-13"/>
          <w:w w:val="110"/>
        </w:rPr>
        <w:t> </w:t>
      </w:r>
      <w:r>
        <w:rPr>
          <w:w w:val="110"/>
        </w:rPr>
        <w:t>No- naka</w:t>
      </w:r>
      <w:r>
        <w:rPr>
          <w:spacing w:val="-27"/>
          <w:w w:val="110"/>
        </w:rPr>
        <w:t> </w:t>
      </w:r>
      <w:r>
        <w:rPr>
          <w:w w:val="110"/>
        </w:rPr>
        <w:t>y</w:t>
      </w:r>
      <w:r>
        <w:rPr>
          <w:spacing w:val="-27"/>
          <w:w w:val="110"/>
        </w:rPr>
        <w:t> </w:t>
      </w:r>
      <w:r>
        <w:rPr>
          <w:spacing w:val="-3"/>
          <w:w w:val="110"/>
        </w:rPr>
        <w:t>Takeuchi</w:t>
      </w:r>
      <w:r>
        <w:rPr>
          <w:spacing w:val="-27"/>
          <w:w w:val="110"/>
        </w:rPr>
        <w:t> </w:t>
      </w:r>
      <w:r>
        <w:rPr>
          <w:w w:val="110"/>
        </w:rPr>
        <w:t>(1999),</w:t>
      </w:r>
      <w:r>
        <w:rPr>
          <w:spacing w:val="-27"/>
          <w:w w:val="110"/>
        </w:rPr>
        <w:t> </w:t>
      </w:r>
      <w:r>
        <w:rPr>
          <w:w w:val="110"/>
        </w:rPr>
        <w:t>la</w:t>
      </w:r>
      <w:r>
        <w:rPr>
          <w:spacing w:val="-27"/>
          <w:w w:val="110"/>
        </w:rPr>
        <w:t> </w:t>
      </w:r>
      <w:r>
        <w:rPr>
          <w:w w:val="110"/>
        </w:rPr>
        <w:t>clave</w:t>
      </w:r>
      <w:r>
        <w:rPr>
          <w:spacing w:val="-27"/>
          <w:w w:val="110"/>
        </w:rPr>
        <w:t> </w:t>
      </w:r>
      <w:r>
        <w:rPr>
          <w:w w:val="110"/>
        </w:rPr>
        <w:t>para</w:t>
      </w:r>
      <w:r>
        <w:rPr>
          <w:spacing w:val="-27"/>
          <w:w w:val="110"/>
        </w:rPr>
        <w:t> </w:t>
      </w:r>
      <w:r>
        <w:rPr>
          <w:w w:val="110"/>
        </w:rPr>
        <w:t>entender</w:t>
      </w:r>
      <w:r>
        <w:rPr>
          <w:spacing w:val="-27"/>
          <w:w w:val="110"/>
        </w:rPr>
        <w:t> </w:t>
      </w:r>
      <w:r>
        <w:rPr>
          <w:w w:val="110"/>
        </w:rPr>
        <w:t>de</w:t>
      </w:r>
      <w:r>
        <w:rPr>
          <w:spacing w:val="-27"/>
          <w:w w:val="110"/>
        </w:rPr>
        <w:t> </w:t>
      </w:r>
      <w:r>
        <w:rPr>
          <w:w w:val="110"/>
        </w:rPr>
        <w:t>forma</w:t>
      </w:r>
      <w:r>
        <w:rPr>
          <w:spacing w:val="-27"/>
          <w:w w:val="110"/>
        </w:rPr>
        <w:t> </w:t>
      </w:r>
      <w:r>
        <w:rPr>
          <w:w w:val="110"/>
        </w:rPr>
        <w:t>distinta cómo</w:t>
      </w:r>
      <w:r>
        <w:rPr>
          <w:spacing w:val="-15"/>
          <w:w w:val="110"/>
        </w:rPr>
        <w:t> </w:t>
      </w:r>
      <w:r>
        <w:rPr>
          <w:w w:val="110"/>
        </w:rPr>
        <w:t>los</w:t>
      </w:r>
      <w:r>
        <w:rPr>
          <w:spacing w:val="-15"/>
          <w:w w:val="110"/>
        </w:rPr>
        <w:t> </w:t>
      </w:r>
      <w:r>
        <w:rPr>
          <w:w w:val="110"/>
        </w:rPr>
        <w:t>occidentales</w:t>
      </w:r>
      <w:r>
        <w:rPr>
          <w:spacing w:val="-15"/>
          <w:w w:val="110"/>
        </w:rPr>
        <w:t> </w:t>
      </w:r>
      <w:r>
        <w:rPr>
          <w:w w:val="110"/>
        </w:rPr>
        <w:t>y</w:t>
      </w:r>
      <w:r>
        <w:rPr>
          <w:spacing w:val="-15"/>
          <w:w w:val="110"/>
        </w:rPr>
        <w:t> </w:t>
      </w:r>
      <w:r>
        <w:rPr>
          <w:w w:val="110"/>
        </w:rPr>
        <w:t>los</w:t>
      </w:r>
      <w:r>
        <w:rPr>
          <w:spacing w:val="-15"/>
          <w:w w:val="110"/>
        </w:rPr>
        <w:t> </w:t>
      </w:r>
      <w:r>
        <w:rPr>
          <w:w w:val="110"/>
        </w:rPr>
        <w:t>japoneses</w:t>
      </w:r>
      <w:r>
        <w:rPr>
          <w:spacing w:val="-15"/>
          <w:w w:val="110"/>
        </w:rPr>
        <w:t> </w:t>
      </w:r>
      <w:r>
        <w:rPr>
          <w:w w:val="110"/>
        </w:rPr>
        <w:t>tratan</w:t>
      </w:r>
      <w:r>
        <w:rPr>
          <w:spacing w:val="-15"/>
          <w:w w:val="110"/>
        </w:rPr>
        <w:t> </w:t>
      </w:r>
      <w:r>
        <w:rPr>
          <w:w w:val="110"/>
        </w:rPr>
        <w:t>el</w:t>
      </w:r>
      <w:r>
        <w:rPr>
          <w:spacing w:val="-15"/>
          <w:w w:val="110"/>
        </w:rPr>
        <w:t> </w:t>
      </w:r>
      <w:r>
        <w:rPr>
          <w:w w:val="110"/>
        </w:rPr>
        <w:t>conocimiento.</w:t>
      </w:r>
    </w:p>
    <w:p>
      <w:pPr>
        <w:pStyle w:val="BodyText"/>
        <w:rPr>
          <w:sz w:val="17"/>
        </w:rPr>
      </w:pPr>
    </w:p>
    <w:p>
      <w:pPr>
        <w:pStyle w:val="BodyText"/>
        <w:spacing w:line="307" w:lineRule="auto"/>
        <w:ind w:left="247" w:right="541"/>
        <w:jc w:val="both"/>
      </w:pPr>
      <w:r>
        <w:rPr>
          <w:w w:val="110"/>
        </w:rPr>
        <w:t>Estos autores plantean que las compañías japonesas han sido exitosas gracias a sus habilidades y perfeccionamiento en el campo de la creación del conocimiento organizacional, el</w:t>
      </w:r>
      <w:r>
        <w:rPr>
          <w:spacing w:val="-21"/>
          <w:w w:val="110"/>
        </w:rPr>
        <w:t> </w:t>
      </w:r>
      <w:r>
        <w:rPr>
          <w:w w:val="110"/>
        </w:rPr>
        <w:t>cual definen como la capacidad de una compañía para generar nuevos</w:t>
      </w:r>
      <w:r>
        <w:rPr>
          <w:spacing w:val="-6"/>
          <w:w w:val="110"/>
        </w:rPr>
        <w:t> </w:t>
      </w:r>
      <w:r>
        <w:rPr>
          <w:w w:val="110"/>
        </w:rPr>
        <w:t>conocimientos,</w:t>
      </w:r>
      <w:r>
        <w:rPr>
          <w:spacing w:val="-6"/>
          <w:w w:val="110"/>
        </w:rPr>
        <w:t> </w:t>
      </w:r>
      <w:r>
        <w:rPr>
          <w:w w:val="110"/>
        </w:rPr>
        <w:t>diseminarlos</w:t>
      </w:r>
      <w:r>
        <w:rPr>
          <w:spacing w:val="-6"/>
          <w:w w:val="110"/>
        </w:rPr>
        <w:t> </w:t>
      </w:r>
      <w:r>
        <w:rPr>
          <w:w w:val="110"/>
        </w:rPr>
        <w:t>entre</w:t>
      </w:r>
      <w:r>
        <w:rPr>
          <w:spacing w:val="-6"/>
          <w:w w:val="110"/>
        </w:rPr>
        <w:t> </w:t>
      </w:r>
      <w:r>
        <w:rPr>
          <w:w w:val="110"/>
        </w:rPr>
        <w:t>los</w:t>
      </w:r>
      <w:r>
        <w:rPr>
          <w:spacing w:val="-6"/>
          <w:w w:val="110"/>
        </w:rPr>
        <w:t> </w:t>
      </w:r>
      <w:r>
        <w:rPr>
          <w:w w:val="110"/>
        </w:rPr>
        <w:t>miembros</w:t>
      </w:r>
      <w:r>
        <w:rPr>
          <w:spacing w:val="-6"/>
          <w:w w:val="110"/>
        </w:rPr>
        <w:t> </w:t>
      </w:r>
      <w:r>
        <w:rPr>
          <w:w w:val="110"/>
        </w:rPr>
        <w:t>de</w:t>
      </w:r>
      <w:r>
        <w:rPr>
          <w:spacing w:val="-6"/>
          <w:w w:val="110"/>
        </w:rPr>
        <w:t> </w:t>
      </w:r>
      <w:r>
        <w:rPr>
          <w:w w:val="110"/>
        </w:rPr>
        <w:t>la organización</w:t>
      </w:r>
      <w:r>
        <w:rPr>
          <w:spacing w:val="-5"/>
          <w:w w:val="110"/>
        </w:rPr>
        <w:t> </w:t>
      </w:r>
      <w:r>
        <w:rPr>
          <w:w w:val="110"/>
        </w:rPr>
        <w:t>y</w:t>
      </w:r>
      <w:r>
        <w:rPr>
          <w:spacing w:val="-5"/>
          <w:w w:val="110"/>
        </w:rPr>
        <w:t> </w:t>
      </w:r>
      <w:r>
        <w:rPr>
          <w:w w:val="110"/>
        </w:rPr>
        <w:t>materializarlos</w:t>
      </w:r>
      <w:r>
        <w:rPr>
          <w:spacing w:val="-5"/>
          <w:w w:val="110"/>
        </w:rPr>
        <w:t> </w:t>
      </w:r>
      <w:r>
        <w:rPr>
          <w:w w:val="110"/>
        </w:rPr>
        <w:t>en</w:t>
      </w:r>
      <w:r>
        <w:rPr>
          <w:spacing w:val="-5"/>
          <w:w w:val="110"/>
        </w:rPr>
        <w:t> </w:t>
      </w:r>
      <w:r>
        <w:rPr>
          <w:w w:val="110"/>
        </w:rPr>
        <w:t>productos,</w:t>
      </w:r>
      <w:r>
        <w:rPr>
          <w:spacing w:val="-5"/>
          <w:w w:val="110"/>
        </w:rPr>
        <w:t> </w:t>
      </w:r>
      <w:r>
        <w:rPr>
          <w:w w:val="110"/>
        </w:rPr>
        <w:t>servicios</w:t>
      </w:r>
      <w:r>
        <w:rPr>
          <w:spacing w:val="-5"/>
          <w:w w:val="110"/>
        </w:rPr>
        <w:t> </w:t>
      </w:r>
      <w:r>
        <w:rPr>
          <w:w w:val="110"/>
        </w:rPr>
        <w:t>y</w:t>
      </w:r>
      <w:r>
        <w:rPr>
          <w:spacing w:val="-5"/>
          <w:w w:val="110"/>
        </w:rPr>
        <w:t> </w:t>
      </w:r>
      <w:r>
        <w:rPr>
          <w:w w:val="110"/>
        </w:rPr>
        <w:t>siste- mas. Además, resaltan que la creación de conocimiento orga- nizacional</w:t>
      </w:r>
      <w:r>
        <w:rPr>
          <w:spacing w:val="-15"/>
          <w:w w:val="110"/>
        </w:rPr>
        <w:t> </w:t>
      </w:r>
      <w:r>
        <w:rPr>
          <w:w w:val="110"/>
        </w:rPr>
        <w:t>es</w:t>
      </w:r>
      <w:r>
        <w:rPr>
          <w:spacing w:val="-15"/>
          <w:w w:val="110"/>
        </w:rPr>
        <w:t> </w:t>
      </w:r>
      <w:r>
        <w:rPr>
          <w:w w:val="110"/>
        </w:rPr>
        <w:t>la</w:t>
      </w:r>
      <w:r>
        <w:rPr>
          <w:spacing w:val="-15"/>
          <w:w w:val="110"/>
        </w:rPr>
        <w:t> </w:t>
      </w:r>
      <w:r>
        <w:rPr>
          <w:w w:val="110"/>
        </w:rPr>
        <w:t>clave</w:t>
      </w:r>
      <w:r>
        <w:rPr>
          <w:spacing w:val="-15"/>
          <w:w w:val="110"/>
        </w:rPr>
        <w:t> </w:t>
      </w:r>
      <w:r>
        <w:rPr>
          <w:w w:val="110"/>
        </w:rPr>
        <w:t>para</w:t>
      </w:r>
      <w:r>
        <w:rPr>
          <w:spacing w:val="-15"/>
          <w:w w:val="110"/>
        </w:rPr>
        <w:t> </w:t>
      </w:r>
      <w:r>
        <w:rPr>
          <w:w w:val="110"/>
        </w:rPr>
        <w:t>que</w:t>
      </w:r>
      <w:r>
        <w:rPr>
          <w:spacing w:val="-15"/>
          <w:w w:val="110"/>
        </w:rPr>
        <w:t> </w:t>
      </w:r>
      <w:r>
        <w:rPr>
          <w:w w:val="110"/>
        </w:rPr>
        <w:t>las</w:t>
      </w:r>
      <w:r>
        <w:rPr>
          <w:spacing w:val="-15"/>
          <w:w w:val="110"/>
        </w:rPr>
        <w:t> </w:t>
      </w:r>
      <w:r>
        <w:rPr>
          <w:w w:val="110"/>
        </w:rPr>
        <w:t>organizaciones</w:t>
      </w:r>
      <w:r>
        <w:rPr>
          <w:spacing w:val="-15"/>
          <w:w w:val="110"/>
        </w:rPr>
        <w:t> </w:t>
      </w:r>
      <w:r>
        <w:rPr>
          <w:w w:val="110"/>
        </w:rPr>
        <w:t>innoven</w:t>
      </w:r>
      <w:r>
        <w:rPr>
          <w:spacing w:val="-15"/>
          <w:w w:val="110"/>
        </w:rPr>
        <w:t> </w:t>
      </w:r>
      <w:r>
        <w:rPr>
          <w:w w:val="110"/>
        </w:rPr>
        <w:t>con- tinuamente, es el manejo del conocimiento tácito la principal fortaleza</w:t>
      </w:r>
      <w:r>
        <w:rPr>
          <w:spacing w:val="-17"/>
          <w:w w:val="110"/>
        </w:rPr>
        <w:t> </w:t>
      </w:r>
      <w:r>
        <w:rPr>
          <w:w w:val="110"/>
        </w:rPr>
        <w:t>de</w:t>
      </w:r>
      <w:r>
        <w:rPr>
          <w:spacing w:val="-17"/>
          <w:w w:val="110"/>
        </w:rPr>
        <w:t> </w:t>
      </w:r>
      <w:r>
        <w:rPr>
          <w:w w:val="110"/>
        </w:rPr>
        <w:t>las</w:t>
      </w:r>
      <w:r>
        <w:rPr>
          <w:spacing w:val="-17"/>
          <w:w w:val="110"/>
        </w:rPr>
        <w:t> </w:t>
      </w:r>
      <w:r>
        <w:rPr>
          <w:w w:val="110"/>
        </w:rPr>
        <w:t>empresas</w:t>
      </w:r>
      <w:r>
        <w:rPr>
          <w:spacing w:val="-17"/>
          <w:w w:val="110"/>
        </w:rPr>
        <w:t> </w:t>
      </w:r>
      <w:r>
        <w:rPr>
          <w:w w:val="110"/>
        </w:rPr>
        <w:t>japonesas</w:t>
      </w:r>
      <w:r>
        <w:rPr>
          <w:spacing w:val="-17"/>
          <w:w w:val="110"/>
        </w:rPr>
        <w:t> </w:t>
      </w:r>
      <w:r>
        <w:rPr>
          <w:w w:val="110"/>
        </w:rPr>
        <w:t>y</w:t>
      </w:r>
      <w:r>
        <w:rPr>
          <w:spacing w:val="-17"/>
          <w:w w:val="110"/>
        </w:rPr>
        <w:t> </w:t>
      </w:r>
      <w:r>
        <w:rPr>
          <w:w w:val="110"/>
        </w:rPr>
        <w:t>han</w:t>
      </w:r>
      <w:r>
        <w:rPr>
          <w:spacing w:val="-17"/>
          <w:w w:val="110"/>
        </w:rPr>
        <w:t> </w:t>
      </w:r>
      <w:r>
        <w:rPr>
          <w:w w:val="110"/>
        </w:rPr>
        <w:t>logrado</w:t>
      </w:r>
      <w:r>
        <w:rPr>
          <w:spacing w:val="-17"/>
          <w:w w:val="110"/>
        </w:rPr>
        <w:t> </w:t>
      </w:r>
      <w:r>
        <w:rPr>
          <w:w w:val="110"/>
        </w:rPr>
        <w:t>a</w:t>
      </w:r>
      <w:r>
        <w:rPr>
          <w:spacing w:val="-17"/>
          <w:w w:val="110"/>
        </w:rPr>
        <w:t> </w:t>
      </w:r>
      <w:r>
        <w:rPr>
          <w:w w:val="110"/>
        </w:rPr>
        <w:t>su</w:t>
      </w:r>
      <w:r>
        <w:rPr>
          <w:spacing w:val="-17"/>
          <w:w w:val="110"/>
        </w:rPr>
        <w:t> </w:t>
      </w:r>
      <w:r>
        <w:rPr>
          <w:w w:val="110"/>
        </w:rPr>
        <w:t>vez</w:t>
      </w:r>
      <w:r>
        <w:rPr>
          <w:spacing w:val="-17"/>
          <w:w w:val="110"/>
        </w:rPr>
        <w:t> </w:t>
      </w:r>
      <w:r>
        <w:rPr>
          <w:w w:val="110"/>
        </w:rPr>
        <w:t>con- vertirlo</w:t>
      </w:r>
      <w:r>
        <w:rPr>
          <w:spacing w:val="-12"/>
          <w:w w:val="110"/>
        </w:rPr>
        <w:t> </w:t>
      </w:r>
      <w:r>
        <w:rPr>
          <w:w w:val="110"/>
        </w:rPr>
        <w:t>en</w:t>
      </w:r>
      <w:r>
        <w:rPr>
          <w:spacing w:val="-12"/>
          <w:w w:val="110"/>
        </w:rPr>
        <w:t> </w:t>
      </w:r>
      <w:r>
        <w:rPr>
          <w:w w:val="110"/>
        </w:rPr>
        <w:t>conocimiento</w:t>
      </w:r>
      <w:r>
        <w:rPr>
          <w:spacing w:val="-12"/>
          <w:w w:val="110"/>
        </w:rPr>
        <w:t> </w:t>
      </w:r>
      <w:r>
        <w:rPr>
          <w:w w:val="110"/>
        </w:rPr>
        <w:t>explícito.</w:t>
      </w:r>
    </w:p>
    <w:p>
      <w:pPr>
        <w:pStyle w:val="BodyText"/>
        <w:rPr>
          <w:sz w:val="17"/>
        </w:rPr>
      </w:pPr>
    </w:p>
    <w:p>
      <w:pPr>
        <w:pStyle w:val="BodyText"/>
        <w:spacing w:line="307" w:lineRule="auto"/>
        <w:ind w:left="247" w:right="541"/>
        <w:jc w:val="both"/>
      </w:pPr>
      <w:r>
        <w:rPr>
          <w:w w:val="105"/>
        </w:rPr>
        <w:t>De allí se desprende la relación entre los conceptos de cono- cimiento y aprendizaje, que según Bierly (1999, citado por Escorsa </w:t>
      </w:r>
      <w:r>
        <w:rPr>
          <w:i/>
          <w:w w:val="105"/>
        </w:rPr>
        <w:t>et al., </w:t>
      </w:r>
      <w:r>
        <w:rPr>
          <w:w w:val="105"/>
        </w:rPr>
        <w:t>2000: 96) están estrechamente relacionados: el conocimiento es una variable de </w:t>
      </w:r>
      <w:r>
        <w:rPr>
          <w:i/>
          <w:w w:val="105"/>
        </w:rPr>
        <w:t>stock </w:t>
      </w:r>
      <w:r>
        <w:rPr>
          <w:w w:val="105"/>
        </w:rPr>
        <w:t>y el aprendizaje es una variable de flujo. En un momento dado, un individuo o una organización  poseen  un  </w:t>
      </w:r>
      <w:r>
        <w:rPr>
          <w:i/>
          <w:w w:val="105"/>
        </w:rPr>
        <w:t>stock  </w:t>
      </w:r>
      <w:r>
        <w:rPr>
          <w:w w:val="105"/>
        </w:rPr>
        <w:t>de  conocimiento  que     cambia</w:t>
      </w:r>
    </w:p>
    <w:p>
      <w:pPr>
        <w:spacing w:after="0" w:line="307" w:lineRule="auto"/>
        <w:jc w:val="both"/>
        <w:sectPr>
          <w:headerReference w:type="default" r:id="rId120"/>
          <w:footerReference w:type="default" r:id="rId121"/>
          <w:footerReference w:type="even" r:id="rId122"/>
          <w:pgSz w:w="7380" w:h="11340"/>
          <w:pgMar w:header="0" w:footer="480" w:top="1040" w:bottom="680" w:left="1000" w:right="420"/>
          <w:pgNumType w:start="35"/>
        </w:sectPr>
      </w:pPr>
    </w:p>
    <w:p>
      <w:pPr>
        <w:pStyle w:val="BodyText"/>
        <w:spacing w:line="307" w:lineRule="auto" w:before="43"/>
        <w:ind w:left="583" w:right="244"/>
        <w:jc w:val="both"/>
      </w:pPr>
      <w:r>
        <w:rPr>
          <w:w w:val="110"/>
        </w:rPr>
        <w:t>constantemente</w:t>
      </w:r>
      <w:r>
        <w:rPr>
          <w:spacing w:val="-18"/>
          <w:w w:val="110"/>
        </w:rPr>
        <w:t> </w:t>
      </w:r>
      <w:r>
        <w:rPr>
          <w:w w:val="110"/>
        </w:rPr>
        <w:t>mediante</w:t>
      </w:r>
      <w:r>
        <w:rPr>
          <w:spacing w:val="-18"/>
          <w:w w:val="110"/>
        </w:rPr>
        <w:t> </w:t>
      </w:r>
      <w:r>
        <w:rPr>
          <w:w w:val="110"/>
        </w:rPr>
        <w:t>un</w:t>
      </w:r>
      <w:r>
        <w:rPr>
          <w:spacing w:val="-18"/>
          <w:w w:val="110"/>
        </w:rPr>
        <w:t> </w:t>
      </w:r>
      <w:r>
        <w:rPr>
          <w:w w:val="110"/>
        </w:rPr>
        <w:t>proceso</w:t>
      </w:r>
      <w:r>
        <w:rPr>
          <w:spacing w:val="-18"/>
          <w:w w:val="110"/>
        </w:rPr>
        <w:t> </w:t>
      </w:r>
      <w:r>
        <w:rPr>
          <w:w w:val="110"/>
        </w:rPr>
        <w:t>de</w:t>
      </w:r>
      <w:r>
        <w:rPr>
          <w:spacing w:val="-18"/>
          <w:w w:val="110"/>
        </w:rPr>
        <w:t> </w:t>
      </w:r>
      <w:r>
        <w:rPr>
          <w:w w:val="110"/>
        </w:rPr>
        <w:t>aprendizaje.</w:t>
      </w:r>
      <w:r>
        <w:rPr>
          <w:spacing w:val="-18"/>
          <w:w w:val="110"/>
        </w:rPr>
        <w:t> </w:t>
      </w:r>
      <w:r>
        <w:rPr>
          <w:w w:val="110"/>
        </w:rPr>
        <w:t>Whiston (1999)</w:t>
      </w:r>
      <w:r>
        <w:rPr>
          <w:spacing w:val="-30"/>
          <w:w w:val="110"/>
        </w:rPr>
        <w:t> </w:t>
      </w:r>
      <w:r>
        <w:rPr>
          <w:w w:val="110"/>
        </w:rPr>
        <w:t>considera</w:t>
      </w:r>
      <w:r>
        <w:rPr>
          <w:spacing w:val="-30"/>
          <w:w w:val="110"/>
        </w:rPr>
        <w:t> </w:t>
      </w:r>
      <w:r>
        <w:rPr>
          <w:w w:val="110"/>
        </w:rPr>
        <w:t>que</w:t>
      </w:r>
      <w:r>
        <w:rPr>
          <w:spacing w:val="-30"/>
          <w:w w:val="110"/>
        </w:rPr>
        <w:t> </w:t>
      </w:r>
      <w:r>
        <w:rPr>
          <w:w w:val="110"/>
        </w:rPr>
        <w:t>si</w:t>
      </w:r>
      <w:r>
        <w:rPr>
          <w:spacing w:val="-30"/>
          <w:w w:val="110"/>
        </w:rPr>
        <w:t> </w:t>
      </w:r>
      <w:r>
        <w:rPr>
          <w:w w:val="110"/>
        </w:rPr>
        <w:t>el</w:t>
      </w:r>
      <w:r>
        <w:rPr>
          <w:spacing w:val="-30"/>
          <w:w w:val="110"/>
        </w:rPr>
        <w:t> </w:t>
      </w:r>
      <w:r>
        <w:rPr>
          <w:w w:val="110"/>
        </w:rPr>
        <w:t>conocimiento</w:t>
      </w:r>
      <w:r>
        <w:rPr>
          <w:spacing w:val="-30"/>
          <w:w w:val="110"/>
        </w:rPr>
        <w:t> </w:t>
      </w:r>
      <w:r>
        <w:rPr>
          <w:w w:val="110"/>
        </w:rPr>
        <w:t>es</w:t>
      </w:r>
      <w:r>
        <w:rPr>
          <w:spacing w:val="-30"/>
          <w:w w:val="110"/>
        </w:rPr>
        <w:t> </w:t>
      </w:r>
      <w:r>
        <w:rPr>
          <w:w w:val="110"/>
        </w:rPr>
        <w:t>poder,</w:t>
      </w:r>
      <w:r>
        <w:rPr>
          <w:spacing w:val="-30"/>
          <w:w w:val="110"/>
        </w:rPr>
        <w:t> </w:t>
      </w:r>
      <w:r>
        <w:rPr>
          <w:w w:val="110"/>
        </w:rPr>
        <w:t>el</w:t>
      </w:r>
      <w:r>
        <w:rPr>
          <w:spacing w:val="-30"/>
          <w:w w:val="110"/>
        </w:rPr>
        <w:t> </w:t>
      </w:r>
      <w:r>
        <w:rPr>
          <w:w w:val="110"/>
        </w:rPr>
        <w:t>aprendizaje es</w:t>
      </w:r>
      <w:r>
        <w:rPr>
          <w:spacing w:val="-13"/>
          <w:w w:val="110"/>
        </w:rPr>
        <w:t> </w:t>
      </w:r>
      <w:r>
        <w:rPr>
          <w:w w:val="110"/>
        </w:rPr>
        <w:t>la</w:t>
      </w:r>
      <w:r>
        <w:rPr>
          <w:spacing w:val="-13"/>
          <w:w w:val="110"/>
        </w:rPr>
        <w:t> </w:t>
      </w:r>
      <w:r>
        <w:rPr>
          <w:w w:val="110"/>
        </w:rPr>
        <w:t>clave</w:t>
      </w:r>
      <w:r>
        <w:rPr>
          <w:spacing w:val="-13"/>
          <w:w w:val="110"/>
        </w:rPr>
        <w:t> </w:t>
      </w:r>
      <w:r>
        <w:rPr>
          <w:w w:val="110"/>
        </w:rPr>
        <w:t>de</w:t>
      </w:r>
      <w:r>
        <w:rPr>
          <w:spacing w:val="-13"/>
          <w:w w:val="110"/>
        </w:rPr>
        <w:t> </w:t>
      </w:r>
      <w:r>
        <w:rPr>
          <w:w w:val="110"/>
        </w:rPr>
        <w:t>éste,</w:t>
      </w:r>
      <w:r>
        <w:rPr>
          <w:spacing w:val="-13"/>
          <w:w w:val="110"/>
        </w:rPr>
        <w:t> </w:t>
      </w:r>
      <w:r>
        <w:rPr>
          <w:w w:val="110"/>
        </w:rPr>
        <w:t>planteamiento</w:t>
      </w:r>
      <w:r>
        <w:rPr>
          <w:spacing w:val="-13"/>
          <w:w w:val="110"/>
        </w:rPr>
        <w:t> </w:t>
      </w:r>
      <w:r>
        <w:rPr>
          <w:w w:val="110"/>
        </w:rPr>
        <w:t>que</w:t>
      </w:r>
      <w:r>
        <w:rPr>
          <w:spacing w:val="-13"/>
          <w:w w:val="110"/>
        </w:rPr>
        <w:t> </w:t>
      </w:r>
      <w:r>
        <w:rPr>
          <w:w w:val="110"/>
        </w:rPr>
        <w:t>refuerza</w:t>
      </w:r>
      <w:r>
        <w:rPr>
          <w:spacing w:val="-13"/>
          <w:w w:val="110"/>
        </w:rPr>
        <w:t> </w:t>
      </w:r>
      <w:r>
        <w:rPr>
          <w:w w:val="110"/>
        </w:rPr>
        <w:t>la</w:t>
      </w:r>
      <w:r>
        <w:rPr>
          <w:spacing w:val="-13"/>
          <w:w w:val="110"/>
        </w:rPr>
        <w:t> </w:t>
      </w:r>
      <w:r>
        <w:rPr>
          <w:w w:val="110"/>
        </w:rPr>
        <w:t>tendencia</w:t>
      </w:r>
      <w:r>
        <w:rPr>
          <w:spacing w:val="-13"/>
          <w:w w:val="110"/>
        </w:rPr>
        <w:t> </w:t>
      </w:r>
      <w:r>
        <w:rPr>
          <w:w w:val="110"/>
        </w:rPr>
        <w:t>ac- tual</w:t>
      </w:r>
      <w:r>
        <w:rPr>
          <w:spacing w:val="-22"/>
          <w:w w:val="110"/>
        </w:rPr>
        <w:t> </w:t>
      </w:r>
      <w:r>
        <w:rPr>
          <w:w w:val="110"/>
        </w:rPr>
        <w:t>de</w:t>
      </w:r>
      <w:r>
        <w:rPr>
          <w:spacing w:val="-22"/>
          <w:w w:val="110"/>
        </w:rPr>
        <w:t> </w:t>
      </w:r>
      <w:r>
        <w:rPr>
          <w:w w:val="110"/>
        </w:rPr>
        <w:t>fomentar</w:t>
      </w:r>
      <w:r>
        <w:rPr>
          <w:spacing w:val="-22"/>
          <w:w w:val="110"/>
        </w:rPr>
        <w:t> </w:t>
      </w:r>
      <w:r>
        <w:rPr>
          <w:w w:val="110"/>
        </w:rPr>
        <w:t>tanto</w:t>
      </w:r>
      <w:r>
        <w:rPr>
          <w:spacing w:val="-22"/>
          <w:w w:val="110"/>
        </w:rPr>
        <w:t> </w:t>
      </w:r>
      <w:r>
        <w:rPr>
          <w:w w:val="110"/>
        </w:rPr>
        <w:t>el</w:t>
      </w:r>
      <w:r>
        <w:rPr>
          <w:spacing w:val="-22"/>
          <w:w w:val="110"/>
        </w:rPr>
        <w:t> </w:t>
      </w:r>
      <w:r>
        <w:rPr>
          <w:w w:val="110"/>
        </w:rPr>
        <w:t>aprendizaje</w:t>
      </w:r>
      <w:r>
        <w:rPr>
          <w:spacing w:val="-22"/>
          <w:w w:val="110"/>
        </w:rPr>
        <w:t> </w:t>
      </w:r>
      <w:r>
        <w:rPr>
          <w:w w:val="110"/>
        </w:rPr>
        <w:t>individual</w:t>
      </w:r>
      <w:r>
        <w:rPr>
          <w:spacing w:val="-22"/>
          <w:w w:val="110"/>
        </w:rPr>
        <w:t> </w:t>
      </w:r>
      <w:r>
        <w:rPr>
          <w:w w:val="110"/>
        </w:rPr>
        <w:t>como</w:t>
      </w:r>
      <w:r>
        <w:rPr>
          <w:spacing w:val="-22"/>
          <w:w w:val="110"/>
        </w:rPr>
        <w:t> </w:t>
      </w:r>
      <w:r>
        <w:rPr>
          <w:w w:val="110"/>
        </w:rPr>
        <w:t>colectivo para</w:t>
      </w:r>
      <w:r>
        <w:rPr>
          <w:spacing w:val="-23"/>
          <w:w w:val="110"/>
        </w:rPr>
        <w:t> </w:t>
      </w:r>
      <w:r>
        <w:rPr>
          <w:w w:val="110"/>
        </w:rPr>
        <w:t>gestionar</w:t>
      </w:r>
      <w:r>
        <w:rPr>
          <w:spacing w:val="-23"/>
          <w:w w:val="110"/>
        </w:rPr>
        <w:t> </w:t>
      </w:r>
      <w:r>
        <w:rPr>
          <w:w w:val="110"/>
        </w:rPr>
        <w:t>el</w:t>
      </w:r>
      <w:r>
        <w:rPr>
          <w:spacing w:val="-23"/>
          <w:w w:val="110"/>
        </w:rPr>
        <w:t> </w:t>
      </w:r>
      <w:r>
        <w:rPr>
          <w:w w:val="110"/>
        </w:rPr>
        <w:t>cambio</w:t>
      </w:r>
      <w:r>
        <w:rPr>
          <w:spacing w:val="-23"/>
          <w:w w:val="110"/>
        </w:rPr>
        <w:t> </w:t>
      </w:r>
      <w:r>
        <w:rPr>
          <w:w w:val="110"/>
        </w:rPr>
        <w:t>que</w:t>
      </w:r>
      <w:r>
        <w:rPr>
          <w:spacing w:val="-23"/>
          <w:w w:val="110"/>
        </w:rPr>
        <w:t> </w:t>
      </w:r>
      <w:r>
        <w:rPr>
          <w:w w:val="110"/>
        </w:rPr>
        <w:t>requieren</w:t>
      </w:r>
      <w:r>
        <w:rPr>
          <w:spacing w:val="-23"/>
          <w:w w:val="110"/>
        </w:rPr>
        <w:t> </w:t>
      </w:r>
      <w:r>
        <w:rPr>
          <w:w w:val="110"/>
        </w:rPr>
        <w:t>las</w:t>
      </w:r>
      <w:r>
        <w:rPr>
          <w:spacing w:val="-23"/>
          <w:w w:val="110"/>
        </w:rPr>
        <w:t> </w:t>
      </w:r>
      <w:r>
        <w:rPr>
          <w:w w:val="110"/>
        </w:rPr>
        <w:t>organizaciones</w:t>
      </w:r>
      <w:r>
        <w:rPr>
          <w:spacing w:val="-23"/>
          <w:w w:val="110"/>
        </w:rPr>
        <w:t> </w:t>
      </w:r>
      <w:r>
        <w:rPr>
          <w:w w:val="110"/>
        </w:rPr>
        <w:t>para alcanzar</w:t>
      </w:r>
      <w:r>
        <w:rPr>
          <w:spacing w:val="-12"/>
          <w:w w:val="110"/>
        </w:rPr>
        <w:t> </w:t>
      </w:r>
      <w:r>
        <w:rPr>
          <w:w w:val="110"/>
        </w:rPr>
        <w:t>el</w:t>
      </w:r>
      <w:r>
        <w:rPr>
          <w:spacing w:val="-12"/>
          <w:w w:val="110"/>
        </w:rPr>
        <w:t> </w:t>
      </w:r>
      <w:r>
        <w:rPr>
          <w:w w:val="110"/>
        </w:rPr>
        <w:t>éxito.</w:t>
      </w:r>
      <w:r>
        <w:rPr>
          <w:spacing w:val="-12"/>
          <w:w w:val="110"/>
        </w:rPr>
        <w:t> </w:t>
      </w:r>
      <w:r>
        <w:rPr>
          <w:w w:val="110"/>
        </w:rPr>
        <w:t>Aquellas</w:t>
      </w:r>
      <w:r>
        <w:rPr>
          <w:spacing w:val="-12"/>
          <w:w w:val="110"/>
        </w:rPr>
        <w:t> </w:t>
      </w:r>
      <w:r>
        <w:rPr>
          <w:w w:val="110"/>
        </w:rPr>
        <w:t>que</w:t>
      </w:r>
      <w:r>
        <w:rPr>
          <w:spacing w:val="-12"/>
          <w:w w:val="110"/>
        </w:rPr>
        <w:t> </w:t>
      </w:r>
      <w:r>
        <w:rPr>
          <w:w w:val="110"/>
        </w:rPr>
        <w:t>asumen</w:t>
      </w:r>
      <w:r>
        <w:rPr>
          <w:spacing w:val="-12"/>
          <w:w w:val="110"/>
        </w:rPr>
        <w:t> </w:t>
      </w:r>
      <w:r>
        <w:rPr>
          <w:w w:val="110"/>
        </w:rPr>
        <w:t>activamente</w:t>
      </w:r>
      <w:r>
        <w:rPr>
          <w:spacing w:val="-12"/>
          <w:w w:val="110"/>
        </w:rPr>
        <w:t> </w:t>
      </w:r>
      <w:r>
        <w:rPr>
          <w:w w:val="110"/>
        </w:rPr>
        <w:t>la</w:t>
      </w:r>
      <w:r>
        <w:rPr>
          <w:spacing w:val="-12"/>
          <w:w w:val="110"/>
        </w:rPr>
        <w:t> </w:t>
      </w:r>
      <w:r>
        <w:rPr>
          <w:w w:val="110"/>
        </w:rPr>
        <w:t>práctica del</w:t>
      </w:r>
      <w:r>
        <w:rPr>
          <w:spacing w:val="-6"/>
          <w:w w:val="110"/>
        </w:rPr>
        <w:t> </w:t>
      </w:r>
      <w:r>
        <w:rPr>
          <w:w w:val="110"/>
        </w:rPr>
        <w:t>aprendizaje</w:t>
      </w:r>
      <w:r>
        <w:rPr>
          <w:spacing w:val="-6"/>
          <w:w w:val="110"/>
        </w:rPr>
        <w:t> </w:t>
      </w:r>
      <w:r>
        <w:rPr>
          <w:w w:val="110"/>
        </w:rPr>
        <w:t>permanente</w:t>
      </w:r>
      <w:r>
        <w:rPr>
          <w:spacing w:val="-6"/>
          <w:w w:val="110"/>
        </w:rPr>
        <w:t> </w:t>
      </w:r>
      <w:r>
        <w:rPr>
          <w:w w:val="110"/>
        </w:rPr>
        <w:t>se</w:t>
      </w:r>
      <w:r>
        <w:rPr>
          <w:spacing w:val="-6"/>
          <w:w w:val="110"/>
        </w:rPr>
        <w:t> </w:t>
      </w:r>
      <w:r>
        <w:rPr>
          <w:w w:val="110"/>
        </w:rPr>
        <w:t>asocian</w:t>
      </w:r>
      <w:r>
        <w:rPr>
          <w:spacing w:val="-6"/>
          <w:w w:val="110"/>
        </w:rPr>
        <w:t> </w:t>
      </w:r>
      <w:r>
        <w:rPr>
          <w:w w:val="110"/>
        </w:rPr>
        <w:t>a</w:t>
      </w:r>
      <w:r>
        <w:rPr>
          <w:spacing w:val="-6"/>
          <w:w w:val="110"/>
        </w:rPr>
        <w:t> </w:t>
      </w:r>
      <w:r>
        <w:rPr>
          <w:w w:val="110"/>
        </w:rPr>
        <w:t>lo</w:t>
      </w:r>
      <w:r>
        <w:rPr>
          <w:spacing w:val="-6"/>
          <w:w w:val="110"/>
        </w:rPr>
        <w:t> </w:t>
      </w:r>
      <w:r>
        <w:rPr>
          <w:w w:val="110"/>
        </w:rPr>
        <w:t>que</w:t>
      </w:r>
      <w:r>
        <w:rPr>
          <w:spacing w:val="-6"/>
          <w:w w:val="110"/>
        </w:rPr>
        <w:t> </w:t>
      </w:r>
      <w:r>
        <w:rPr>
          <w:w w:val="110"/>
        </w:rPr>
        <w:t>se</w:t>
      </w:r>
      <w:r>
        <w:rPr>
          <w:spacing w:val="-6"/>
          <w:w w:val="110"/>
        </w:rPr>
        <w:t> </w:t>
      </w:r>
      <w:r>
        <w:rPr>
          <w:w w:val="110"/>
        </w:rPr>
        <w:t>denominan organizaciones</w:t>
      </w:r>
      <w:r>
        <w:rPr>
          <w:spacing w:val="-25"/>
          <w:w w:val="110"/>
        </w:rPr>
        <w:t> </w:t>
      </w:r>
      <w:r>
        <w:rPr>
          <w:w w:val="110"/>
        </w:rPr>
        <w:t>inteligentes,</w:t>
      </w:r>
      <w:r>
        <w:rPr>
          <w:spacing w:val="-25"/>
          <w:w w:val="110"/>
        </w:rPr>
        <w:t> </w:t>
      </w:r>
      <w:r>
        <w:rPr>
          <w:w w:val="110"/>
        </w:rPr>
        <w:t>es</w:t>
      </w:r>
      <w:r>
        <w:rPr>
          <w:spacing w:val="-25"/>
          <w:w w:val="110"/>
        </w:rPr>
        <w:t> </w:t>
      </w:r>
      <w:r>
        <w:rPr>
          <w:w w:val="110"/>
        </w:rPr>
        <w:t>decir,</w:t>
      </w:r>
      <w:r>
        <w:rPr>
          <w:spacing w:val="-25"/>
          <w:w w:val="110"/>
        </w:rPr>
        <w:t> </w:t>
      </w:r>
      <w:r>
        <w:rPr>
          <w:w w:val="110"/>
        </w:rPr>
        <w:t>con</w:t>
      </w:r>
      <w:r>
        <w:rPr>
          <w:spacing w:val="-25"/>
          <w:w w:val="110"/>
        </w:rPr>
        <w:t> </w:t>
      </w:r>
      <w:r>
        <w:rPr>
          <w:w w:val="110"/>
        </w:rPr>
        <w:t>capacidad</w:t>
      </w:r>
      <w:r>
        <w:rPr>
          <w:spacing w:val="-25"/>
          <w:w w:val="110"/>
        </w:rPr>
        <w:t> </w:t>
      </w:r>
      <w:r>
        <w:rPr>
          <w:w w:val="110"/>
        </w:rPr>
        <w:t>organizada para</w:t>
      </w:r>
      <w:r>
        <w:rPr>
          <w:spacing w:val="-22"/>
          <w:w w:val="110"/>
        </w:rPr>
        <w:t> </w:t>
      </w:r>
      <w:r>
        <w:rPr>
          <w:w w:val="110"/>
        </w:rPr>
        <w:t>tomar</w:t>
      </w:r>
      <w:r>
        <w:rPr>
          <w:spacing w:val="-22"/>
          <w:w w:val="110"/>
        </w:rPr>
        <w:t> </w:t>
      </w:r>
      <w:r>
        <w:rPr>
          <w:w w:val="110"/>
        </w:rPr>
        <w:t>decisiones</w:t>
      </w:r>
      <w:r>
        <w:rPr>
          <w:spacing w:val="-22"/>
          <w:w w:val="110"/>
        </w:rPr>
        <w:t> </w:t>
      </w:r>
      <w:r>
        <w:rPr>
          <w:w w:val="110"/>
        </w:rPr>
        <w:t>innovadoras</w:t>
      </w:r>
      <w:r>
        <w:rPr>
          <w:spacing w:val="-22"/>
          <w:w w:val="110"/>
        </w:rPr>
        <w:t> </w:t>
      </w:r>
      <w:r>
        <w:rPr>
          <w:w w:val="110"/>
        </w:rPr>
        <w:t>sobre</w:t>
      </w:r>
      <w:r>
        <w:rPr>
          <w:spacing w:val="-22"/>
          <w:w w:val="110"/>
        </w:rPr>
        <w:t> </w:t>
      </w:r>
      <w:r>
        <w:rPr>
          <w:w w:val="110"/>
        </w:rPr>
        <w:t>problemas</w:t>
      </w:r>
      <w:r>
        <w:rPr>
          <w:spacing w:val="-22"/>
          <w:w w:val="110"/>
        </w:rPr>
        <w:t> </w:t>
      </w:r>
      <w:r>
        <w:rPr>
          <w:w w:val="110"/>
        </w:rPr>
        <w:t>emergen- tes,</w:t>
      </w:r>
      <w:r>
        <w:rPr>
          <w:spacing w:val="-23"/>
          <w:w w:val="110"/>
        </w:rPr>
        <w:t> </w:t>
      </w:r>
      <w:r>
        <w:rPr>
          <w:w w:val="110"/>
        </w:rPr>
        <w:t>con</w:t>
      </w:r>
      <w:r>
        <w:rPr>
          <w:spacing w:val="-23"/>
          <w:w w:val="110"/>
        </w:rPr>
        <w:t> </w:t>
      </w:r>
      <w:r>
        <w:rPr>
          <w:w w:val="110"/>
        </w:rPr>
        <w:t>una</w:t>
      </w:r>
      <w:r>
        <w:rPr>
          <w:spacing w:val="-23"/>
          <w:w w:val="110"/>
        </w:rPr>
        <w:t> </w:t>
      </w:r>
      <w:r>
        <w:rPr>
          <w:w w:val="110"/>
        </w:rPr>
        <w:t>mínima</w:t>
      </w:r>
      <w:r>
        <w:rPr>
          <w:spacing w:val="-23"/>
          <w:w w:val="110"/>
        </w:rPr>
        <w:t> </w:t>
      </w:r>
      <w:r>
        <w:rPr>
          <w:w w:val="110"/>
        </w:rPr>
        <w:t>utilización</w:t>
      </w:r>
      <w:r>
        <w:rPr>
          <w:spacing w:val="-23"/>
          <w:w w:val="110"/>
        </w:rPr>
        <w:t> </w:t>
      </w:r>
      <w:r>
        <w:rPr>
          <w:w w:val="110"/>
        </w:rPr>
        <w:t>de</w:t>
      </w:r>
      <w:r>
        <w:rPr>
          <w:spacing w:val="-23"/>
          <w:w w:val="110"/>
        </w:rPr>
        <w:t> </w:t>
      </w:r>
      <w:r>
        <w:rPr>
          <w:w w:val="110"/>
        </w:rPr>
        <w:t>recursos</w:t>
      </w:r>
      <w:r>
        <w:rPr>
          <w:spacing w:val="-23"/>
          <w:w w:val="110"/>
        </w:rPr>
        <w:t> </w:t>
      </w:r>
      <w:r>
        <w:rPr>
          <w:w w:val="110"/>
        </w:rPr>
        <w:t>financieros</w:t>
      </w:r>
      <w:r>
        <w:rPr>
          <w:spacing w:val="-23"/>
          <w:w w:val="110"/>
        </w:rPr>
        <w:t> </w:t>
      </w:r>
      <w:r>
        <w:rPr>
          <w:w w:val="110"/>
        </w:rPr>
        <w:t>y</w:t>
      </w:r>
      <w:r>
        <w:rPr>
          <w:spacing w:val="-23"/>
          <w:w w:val="110"/>
        </w:rPr>
        <w:t> </w:t>
      </w:r>
      <w:r>
        <w:rPr>
          <w:w w:val="110"/>
        </w:rPr>
        <w:t>huma- nos</w:t>
      </w:r>
      <w:r>
        <w:rPr>
          <w:spacing w:val="-20"/>
          <w:w w:val="110"/>
        </w:rPr>
        <w:t> </w:t>
      </w:r>
      <w:r>
        <w:rPr>
          <w:w w:val="110"/>
        </w:rPr>
        <w:t>como</w:t>
      </w:r>
      <w:r>
        <w:rPr>
          <w:spacing w:val="-20"/>
          <w:w w:val="110"/>
        </w:rPr>
        <w:t> </w:t>
      </w:r>
      <w:r>
        <w:rPr>
          <w:w w:val="110"/>
        </w:rPr>
        <w:t>el</w:t>
      </w:r>
      <w:r>
        <w:rPr>
          <w:spacing w:val="-20"/>
          <w:w w:val="110"/>
        </w:rPr>
        <w:t> </w:t>
      </w:r>
      <w:r>
        <w:rPr>
          <w:w w:val="110"/>
        </w:rPr>
        <w:t>tiempo</w:t>
      </w:r>
      <w:r>
        <w:rPr>
          <w:spacing w:val="-20"/>
          <w:w w:val="110"/>
        </w:rPr>
        <w:t> </w:t>
      </w:r>
      <w:r>
        <w:rPr>
          <w:w w:val="110"/>
        </w:rPr>
        <w:t>(Peña,</w:t>
      </w:r>
      <w:r>
        <w:rPr>
          <w:spacing w:val="-20"/>
          <w:w w:val="110"/>
        </w:rPr>
        <w:t> </w:t>
      </w:r>
      <w:r>
        <w:rPr>
          <w:w w:val="110"/>
        </w:rPr>
        <w:t>1992).</w:t>
      </w:r>
      <w:r>
        <w:rPr>
          <w:spacing w:val="-20"/>
          <w:w w:val="110"/>
        </w:rPr>
        <w:t> </w:t>
      </w:r>
      <w:r>
        <w:rPr>
          <w:w w:val="110"/>
        </w:rPr>
        <w:t>Las</w:t>
      </w:r>
      <w:r>
        <w:rPr>
          <w:spacing w:val="-20"/>
          <w:w w:val="110"/>
        </w:rPr>
        <w:t> </w:t>
      </w:r>
      <w:r>
        <w:rPr>
          <w:w w:val="110"/>
        </w:rPr>
        <w:t>organizaciones</w:t>
      </w:r>
      <w:r>
        <w:rPr>
          <w:spacing w:val="-20"/>
          <w:w w:val="110"/>
        </w:rPr>
        <w:t> </w:t>
      </w:r>
      <w:r>
        <w:rPr>
          <w:w w:val="110"/>
        </w:rPr>
        <w:t>inteligen- tes</w:t>
      </w:r>
      <w:r>
        <w:rPr>
          <w:spacing w:val="-28"/>
          <w:w w:val="110"/>
        </w:rPr>
        <w:t> </w:t>
      </w:r>
      <w:r>
        <w:rPr>
          <w:w w:val="110"/>
        </w:rPr>
        <w:t>no</w:t>
      </w:r>
      <w:r>
        <w:rPr>
          <w:spacing w:val="-28"/>
          <w:w w:val="110"/>
        </w:rPr>
        <w:t> </w:t>
      </w:r>
      <w:r>
        <w:rPr>
          <w:w w:val="110"/>
        </w:rPr>
        <w:t>son</w:t>
      </w:r>
      <w:r>
        <w:rPr>
          <w:spacing w:val="-28"/>
          <w:w w:val="110"/>
        </w:rPr>
        <w:t> </w:t>
      </w:r>
      <w:r>
        <w:rPr>
          <w:w w:val="110"/>
        </w:rPr>
        <w:t>perfectas,</w:t>
      </w:r>
      <w:r>
        <w:rPr>
          <w:spacing w:val="-28"/>
          <w:w w:val="110"/>
        </w:rPr>
        <w:t> </w:t>
      </w:r>
      <w:r>
        <w:rPr>
          <w:w w:val="110"/>
        </w:rPr>
        <w:t>s</w:t>
      </w:r>
      <w:r>
        <w:rPr>
          <w:rFonts w:ascii="Times New Roman" w:hAnsi="Times New Roman"/>
          <w:w w:val="110"/>
        </w:rPr>
        <w:t>ó</w:t>
      </w:r>
      <w:r>
        <w:rPr>
          <w:w w:val="110"/>
        </w:rPr>
        <w:t>lo</w:t>
      </w:r>
      <w:r>
        <w:rPr>
          <w:spacing w:val="-28"/>
          <w:w w:val="110"/>
        </w:rPr>
        <w:t> </w:t>
      </w:r>
      <w:r>
        <w:rPr>
          <w:w w:val="110"/>
        </w:rPr>
        <w:t>que</w:t>
      </w:r>
      <w:r>
        <w:rPr>
          <w:spacing w:val="-28"/>
          <w:w w:val="110"/>
        </w:rPr>
        <w:t> </w:t>
      </w:r>
      <w:r>
        <w:rPr>
          <w:w w:val="110"/>
        </w:rPr>
        <w:t>visualizan</w:t>
      </w:r>
      <w:r>
        <w:rPr>
          <w:spacing w:val="-28"/>
          <w:w w:val="110"/>
        </w:rPr>
        <w:t> </w:t>
      </w:r>
      <w:r>
        <w:rPr>
          <w:w w:val="110"/>
        </w:rPr>
        <w:t>sus</w:t>
      </w:r>
      <w:r>
        <w:rPr>
          <w:spacing w:val="-28"/>
          <w:w w:val="110"/>
        </w:rPr>
        <w:t> </w:t>
      </w:r>
      <w:r>
        <w:rPr>
          <w:w w:val="110"/>
        </w:rPr>
        <w:t>errores</w:t>
      </w:r>
      <w:r>
        <w:rPr>
          <w:spacing w:val="-28"/>
          <w:w w:val="110"/>
        </w:rPr>
        <w:t> </w:t>
      </w:r>
      <w:r>
        <w:rPr>
          <w:w w:val="110"/>
        </w:rPr>
        <w:t>y</w:t>
      </w:r>
      <w:r>
        <w:rPr>
          <w:spacing w:val="-28"/>
          <w:w w:val="110"/>
        </w:rPr>
        <w:t> </w:t>
      </w:r>
      <w:r>
        <w:rPr>
          <w:w w:val="110"/>
        </w:rPr>
        <w:t>problemas como</w:t>
      </w:r>
      <w:r>
        <w:rPr>
          <w:spacing w:val="-30"/>
          <w:w w:val="110"/>
        </w:rPr>
        <w:t> </w:t>
      </w:r>
      <w:r>
        <w:rPr>
          <w:w w:val="110"/>
        </w:rPr>
        <w:t>oportunidades</w:t>
      </w:r>
      <w:r>
        <w:rPr>
          <w:spacing w:val="-30"/>
          <w:w w:val="110"/>
        </w:rPr>
        <w:t> </w:t>
      </w:r>
      <w:r>
        <w:rPr>
          <w:w w:val="110"/>
        </w:rPr>
        <w:t>de</w:t>
      </w:r>
      <w:r>
        <w:rPr>
          <w:spacing w:val="-30"/>
          <w:w w:val="110"/>
        </w:rPr>
        <w:t> </w:t>
      </w:r>
      <w:r>
        <w:rPr>
          <w:w w:val="110"/>
        </w:rPr>
        <w:t>aprendizaje.</w:t>
      </w:r>
    </w:p>
    <w:p>
      <w:pPr>
        <w:pStyle w:val="BodyText"/>
        <w:spacing w:line="307" w:lineRule="auto" w:before="120"/>
        <w:ind w:left="583" w:right="244"/>
        <w:jc w:val="both"/>
      </w:pPr>
      <w:r>
        <w:rPr>
          <w:w w:val="105"/>
        </w:rPr>
        <w:t>Whiston (1999) señala que todas las organizaciones necesitan aprender y mejorar continuamente sus capacidades, tomando como insumo la información generada dentro y fuera de ella,      y procesarla para convertirla en conocimiento organizacional. La creación de una organización que aprende es un proceso de cambio a largo plazo (Jambekar y Pelc, 1999), debido a que se intenta aprender a mejorar la capacidad de crear y de reempla- zar continuamente normas operativas disfuncionales por otras productivas. Este proceso de aprendizaje es importante en una era en la cual las nuevas tecnologías (de información y comuni- cación, biotecnología, nuevos materiales, robótica) proponen discontinuidades en el conocimiento, principalmente el tácito. Este tipo de conocimiento plantea nuevos desafíos al aprendi- zaje, sobre todo si se consideran dos dimensiones propuestas por Nonaka y </w:t>
      </w:r>
      <w:r>
        <w:rPr>
          <w:spacing w:val="-3"/>
          <w:w w:val="105"/>
        </w:rPr>
        <w:t>Takeuchi </w:t>
      </w:r>
      <w:r>
        <w:rPr>
          <w:w w:val="105"/>
        </w:rPr>
        <w:t>(1999), la técnica y la cognoscitiva. La dimensión técnica se refiere a las habilidades no formales y di- fíciles de definir, y la dimensión cognoscitiva incluye modelos mentales, creencias y percepciones arraigadas en las personas. En ambas, el conocimiento es transmitido con dificultad. La relación  entre  conocimiento  y  aprendizaje,  expresada  por</w:t>
      </w:r>
      <w:r>
        <w:rPr>
          <w:spacing w:val="-2"/>
          <w:w w:val="105"/>
        </w:rPr>
        <w:t> </w:t>
      </w:r>
      <w:r>
        <w:rPr>
          <w:w w:val="105"/>
        </w:rPr>
        <w:t>los</w:t>
      </w:r>
    </w:p>
    <w:p>
      <w:pPr>
        <w:spacing w:after="0" w:line="307" w:lineRule="auto"/>
        <w:jc w:val="both"/>
        <w:sectPr>
          <w:headerReference w:type="default" r:id="rId123"/>
          <w:pgSz w:w="7380" w:h="11340"/>
          <w:pgMar w:header="0" w:footer="480" w:top="1040" w:bottom="680" w:left="380" w:right="1000"/>
        </w:sectPr>
      </w:pPr>
    </w:p>
    <w:p>
      <w:pPr>
        <w:pStyle w:val="BodyText"/>
        <w:spacing w:line="307" w:lineRule="auto" w:before="43"/>
        <w:ind w:left="247" w:right="541"/>
        <w:jc w:val="both"/>
      </w:pPr>
      <w:r>
        <w:rPr>
          <w:w w:val="105"/>
        </w:rPr>
        <w:t>autores mencionados, puede visualizarse de forma esquemática </w:t>
      </w:r>
      <w:r>
        <w:rPr>
          <w:w w:val="110"/>
        </w:rPr>
        <w:t>en el cuadro I.2.</w:t>
      </w:r>
    </w:p>
    <w:p>
      <w:pPr>
        <w:pStyle w:val="BodyText"/>
        <w:spacing w:line="307" w:lineRule="auto" w:before="120"/>
        <w:ind w:left="247" w:right="541"/>
        <w:jc w:val="both"/>
      </w:pPr>
      <w:r>
        <w:rPr>
          <w:color w:val="231F20"/>
          <w:w w:val="110"/>
        </w:rPr>
        <w:t>Evidentemente, el binomio conocimiento-aprendizaje se</w:t>
      </w:r>
      <w:r>
        <w:rPr>
          <w:color w:val="231F20"/>
          <w:spacing w:val="-27"/>
          <w:w w:val="110"/>
        </w:rPr>
        <w:t> </w:t>
      </w:r>
      <w:r>
        <w:rPr>
          <w:color w:val="231F20"/>
          <w:w w:val="110"/>
        </w:rPr>
        <w:t>rela- ciona</w:t>
      </w:r>
      <w:r>
        <w:rPr>
          <w:color w:val="231F20"/>
          <w:spacing w:val="-12"/>
          <w:w w:val="110"/>
        </w:rPr>
        <w:t> </w:t>
      </w:r>
      <w:r>
        <w:rPr>
          <w:color w:val="231F20"/>
          <w:w w:val="110"/>
        </w:rPr>
        <w:t>con</w:t>
      </w:r>
      <w:r>
        <w:rPr>
          <w:color w:val="231F20"/>
          <w:spacing w:val="-12"/>
          <w:w w:val="110"/>
        </w:rPr>
        <w:t> </w:t>
      </w:r>
      <w:r>
        <w:rPr>
          <w:color w:val="231F20"/>
          <w:w w:val="110"/>
        </w:rPr>
        <w:t>lo</w:t>
      </w:r>
      <w:r>
        <w:rPr>
          <w:color w:val="231F20"/>
          <w:spacing w:val="-12"/>
          <w:w w:val="110"/>
        </w:rPr>
        <w:t> </w:t>
      </w:r>
      <w:r>
        <w:rPr>
          <w:color w:val="231F20"/>
          <w:w w:val="110"/>
        </w:rPr>
        <w:t>que</w:t>
      </w:r>
      <w:r>
        <w:rPr>
          <w:color w:val="231F20"/>
          <w:spacing w:val="-12"/>
          <w:w w:val="110"/>
        </w:rPr>
        <w:t> </w:t>
      </w:r>
      <w:r>
        <w:rPr>
          <w:color w:val="231F20"/>
          <w:w w:val="110"/>
        </w:rPr>
        <w:t>se</w:t>
      </w:r>
      <w:r>
        <w:rPr>
          <w:color w:val="231F20"/>
          <w:spacing w:val="-12"/>
          <w:w w:val="110"/>
        </w:rPr>
        <w:t> </w:t>
      </w:r>
      <w:r>
        <w:rPr>
          <w:color w:val="231F20"/>
          <w:w w:val="110"/>
        </w:rPr>
        <w:t>ha</w:t>
      </w:r>
      <w:r>
        <w:rPr>
          <w:color w:val="231F20"/>
          <w:spacing w:val="-12"/>
          <w:w w:val="110"/>
        </w:rPr>
        <w:t> </w:t>
      </w:r>
      <w:r>
        <w:rPr>
          <w:color w:val="231F20"/>
          <w:w w:val="110"/>
        </w:rPr>
        <w:t>denominado</w:t>
      </w:r>
      <w:r>
        <w:rPr>
          <w:color w:val="231F20"/>
          <w:spacing w:val="-12"/>
          <w:w w:val="110"/>
        </w:rPr>
        <w:t> </w:t>
      </w:r>
      <w:r>
        <w:rPr>
          <w:color w:val="231F20"/>
          <w:w w:val="110"/>
        </w:rPr>
        <w:t>organización</w:t>
      </w:r>
      <w:r>
        <w:rPr>
          <w:color w:val="231F20"/>
          <w:spacing w:val="-12"/>
          <w:w w:val="110"/>
        </w:rPr>
        <w:t> </w:t>
      </w:r>
      <w:r>
        <w:rPr>
          <w:color w:val="231F20"/>
          <w:w w:val="110"/>
        </w:rPr>
        <w:t>inteligente,</w:t>
      </w:r>
      <w:r>
        <w:rPr>
          <w:color w:val="231F20"/>
          <w:spacing w:val="-12"/>
          <w:w w:val="110"/>
        </w:rPr>
        <w:t> </w:t>
      </w:r>
      <w:r>
        <w:rPr>
          <w:color w:val="231F20"/>
          <w:w w:val="110"/>
        </w:rPr>
        <w:t>la cual busca asegurar que todos sus miembros estén en</w:t>
      </w:r>
      <w:r>
        <w:rPr>
          <w:color w:val="231F20"/>
          <w:spacing w:val="-22"/>
          <w:w w:val="110"/>
        </w:rPr>
        <w:t> </w:t>
      </w:r>
      <w:r>
        <w:rPr>
          <w:color w:val="231F20"/>
          <w:w w:val="110"/>
        </w:rPr>
        <w:t>perma- nente aprendizaje y pongan en práctica todo su potencial, ca- pacidades</w:t>
      </w:r>
      <w:r>
        <w:rPr>
          <w:color w:val="231F20"/>
          <w:spacing w:val="-9"/>
          <w:w w:val="110"/>
        </w:rPr>
        <w:t> </w:t>
      </w:r>
      <w:r>
        <w:rPr>
          <w:color w:val="231F20"/>
          <w:w w:val="110"/>
        </w:rPr>
        <w:t>y</w:t>
      </w:r>
      <w:r>
        <w:rPr>
          <w:color w:val="231F20"/>
          <w:spacing w:val="-9"/>
          <w:w w:val="110"/>
        </w:rPr>
        <w:t> </w:t>
      </w:r>
      <w:r>
        <w:rPr>
          <w:color w:val="231F20"/>
          <w:w w:val="110"/>
        </w:rPr>
        <w:t>conocimientos.</w:t>
      </w:r>
      <w:r>
        <w:rPr>
          <w:color w:val="231F20"/>
          <w:spacing w:val="-9"/>
          <w:w w:val="110"/>
        </w:rPr>
        <w:t> </w:t>
      </w:r>
      <w:r>
        <w:rPr>
          <w:color w:val="231F20"/>
          <w:w w:val="110"/>
        </w:rPr>
        <w:t>Pero</w:t>
      </w:r>
      <w:r>
        <w:rPr>
          <w:color w:val="231F20"/>
          <w:spacing w:val="-9"/>
          <w:w w:val="110"/>
        </w:rPr>
        <w:t> </w:t>
      </w:r>
      <w:r>
        <w:rPr>
          <w:color w:val="231F20"/>
          <w:w w:val="110"/>
        </w:rPr>
        <w:t>además</w:t>
      </w:r>
      <w:r>
        <w:rPr>
          <w:color w:val="231F20"/>
          <w:spacing w:val="-9"/>
          <w:w w:val="110"/>
        </w:rPr>
        <w:t> </w:t>
      </w:r>
      <w:r>
        <w:rPr>
          <w:color w:val="231F20"/>
          <w:w w:val="110"/>
        </w:rPr>
        <w:t>de</w:t>
      </w:r>
      <w:r>
        <w:rPr>
          <w:color w:val="231F20"/>
          <w:spacing w:val="-9"/>
          <w:w w:val="110"/>
        </w:rPr>
        <w:t> </w:t>
      </w:r>
      <w:r>
        <w:rPr>
          <w:color w:val="231F20"/>
          <w:w w:val="110"/>
        </w:rPr>
        <w:t>esto,</w:t>
      </w:r>
      <w:r>
        <w:rPr>
          <w:color w:val="231F20"/>
          <w:spacing w:val="-9"/>
          <w:w w:val="110"/>
        </w:rPr>
        <w:t> </w:t>
      </w:r>
      <w:r>
        <w:rPr>
          <w:color w:val="231F20"/>
          <w:w w:val="110"/>
        </w:rPr>
        <w:t>León,</w:t>
      </w:r>
      <w:r>
        <w:rPr>
          <w:color w:val="231F20"/>
          <w:spacing w:val="-9"/>
          <w:w w:val="110"/>
        </w:rPr>
        <w:t> </w:t>
      </w:r>
      <w:r>
        <w:rPr>
          <w:color w:val="231F20"/>
          <w:spacing w:val="-3"/>
          <w:w w:val="110"/>
        </w:rPr>
        <w:t>Tejada </w:t>
      </w:r>
      <w:r>
        <w:rPr>
          <w:color w:val="231F20"/>
          <w:w w:val="110"/>
        </w:rPr>
        <w:t>y</w:t>
      </w:r>
      <w:r>
        <w:rPr>
          <w:color w:val="231F20"/>
          <w:spacing w:val="-14"/>
          <w:w w:val="110"/>
        </w:rPr>
        <w:t> </w:t>
      </w:r>
      <w:r>
        <w:rPr>
          <w:color w:val="231F20"/>
          <w:spacing w:val="-3"/>
          <w:w w:val="110"/>
        </w:rPr>
        <w:t>Yataco</w:t>
      </w:r>
      <w:r>
        <w:rPr>
          <w:color w:val="231F20"/>
          <w:spacing w:val="-14"/>
          <w:w w:val="110"/>
        </w:rPr>
        <w:t> </w:t>
      </w:r>
      <w:r>
        <w:rPr>
          <w:color w:val="231F20"/>
          <w:w w:val="110"/>
        </w:rPr>
        <w:t>(2003)</w:t>
      </w:r>
      <w:r>
        <w:rPr>
          <w:color w:val="231F20"/>
          <w:spacing w:val="-14"/>
          <w:w w:val="110"/>
        </w:rPr>
        <w:t> </w:t>
      </w:r>
      <w:r>
        <w:rPr>
          <w:color w:val="231F20"/>
          <w:w w:val="110"/>
        </w:rPr>
        <w:t>plantean</w:t>
      </w:r>
      <w:r>
        <w:rPr>
          <w:color w:val="231F20"/>
          <w:spacing w:val="-14"/>
          <w:w w:val="110"/>
        </w:rPr>
        <w:t> </w:t>
      </w:r>
      <w:r>
        <w:rPr>
          <w:color w:val="231F20"/>
          <w:w w:val="110"/>
        </w:rPr>
        <w:t>que</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organización</w:t>
      </w:r>
      <w:r>
        <w:rPr>
          <w:color w:val="231F20"/>
          <w:spacing w:val="-14"/>
          <w:w w:val="110"/>
        </w:rPr>
        <w:t> </w:t>
      </w:r>
      <w:r>
        <w:rPr>
          <w:color w:val="231F20"/>
          <w:w w:val="110"/>
        </w:rPr>
        <w:t>inteligente</w:t>
      </w:r>
      <w:r>
        <w:rPr>
          <w:color w:val="231F20"/>
          <w:spacing w:val="-14"/>
          <w:w w:val="110"/>
        </w:rPr>
        <w:t> </w:t>
      </w:r>
      <w:r>
        <w:rPr>
          <w:color w:val="231F20"/>
          <w:w w:val="110"/>
        </w:rPr>
        <w:t>los miembros tienen capacidad para comprender la</w:t>
      </w:r>
      <w:r>
        <w:rPr>
          <w:color w:val="231F20"/>
          <w:spacing w:val="-10"/>
          <w:w w:val="110"/>
        </w:rPr>
        <w:t> </w:t>
      </w:r>
      <w:r>
        <w:rPr>
          <w:color w:val="231F20"/>
          <w:w w:val="110"/>
        </w:rPr>
        <w:t>complejidad, adquirir compromisos, asumir su responsabilidad, buscar el continuo</w:t>
      </w:r>
      <w:r>
        <w:rPr>
          <w:color w:val="231F20"/>
          <w:spacing w:val="-18"/>
          <w:w w:val="110"/>
        </w:rPr>
        <w:t> </w:t>
      </w:r>
      <w:r>
        <w:rPr>
          <w:color w:val="231F20"/>
          <w:w w:val="110"/>
        </w:rPr>
        <w:t>auto-crecimiento</w:t>
      </w:r>
      <w:r>
        <w:rPr>
          <w:color w:val="231F20"/>
          <w:spacing w:val="-18"/>
          <w:w w:val="110"/>
        </w:rPr>
        <w:t> </w:t>
      </w:r>
      <w:r>
        <w:rPr>
          <w:color w:val="231F20"/>
          <w:w w:val="110"/>
        </w:rPr>
        <w:t>y</w:t>
      </w:r>
      <w:r>
        <w:rPr>
          <w:color w:val="231F20"/>
          <w:spacing w:val="-18"/>
          <w:w w:val="110"/>
        </w:rPr>
        <w:t> </w:t>
      </w:r>
      <w:r>
        <w:rPr>
          <w:color w:val="231F20"/>
          <w:w w:val="110"/>
        </w:rPr>
        <w:t>crear</w:t>
      </w:r>
      <w:r>
        <w:rPr>
          <w:color w:val="231F20"/>
          <w:spacing w:val="-18"/>
          <w:w w:val="110"/>
        </w:rPr>
        <w:t> </w:t>
      </w:r>
      <w:r>
        <w:rPr>
          <w:color w:val="231F20"/>
          <w:w w:val="110"/>
        </w:rPr>
        <w:t>sinergias</w:t>
      </w:r>
      <w:r>
        <w:rPr>
          <w:color w:val="231F20"/>
          <w:spacing w:val="-18"/>
          <w:w w:val="110"/>
        </w:rPr>
        <w:t> </w:t>
      </w:r>
      <w:r>
        <w:rPr>
          <w:color w:val="231F20"/>
          <w:w w:val="110"/>
        </w:rPr>
        <w:t>a</w:t>
      </w:r>
      <w:r>
        <w:rPr>
          <w:color w:val="231F20"/>
          <w:spacing w:val="-18"/>
          <w:w w:val="110"/>
        </w:rPr>
        <w:t> </w:t>
      </w:r>
      <w:r>
        <w:rPr>
          <w:color w:val="231F20"/>
          <w:w w:val="110"/>
        </w:rPr>
        <w:t>través</w:t>
      </w:r>
      <w:r>
        <w:rPr>
          <w:color w:val="231F20"/>
          <w:spacing w:val="-18"/>
          <w:w w:val="110"/>
        </w:rPr>
        <w:t> </w:t>
      </w:r>
      <w:r>
        <w:rPr>
          <w:color w:val="231F20"/>
          <w:w w:val="110"/>
        </w:rPr>
        <w:t>de</w:t>
      </w:r>
      <w:r>
        <w:rPr>
          <w:color w:val="231F20"/>
          <w:spacing w:val="-18"/>
          <w:w w:val="110"/>
        </w:rPr>
        <w:t> </w:t>
      </w:r>
      <w:r>
        <w:rPr>
          <w:color w:val="231F20"/>
          <w:w w:val="110"/>
        </w:rPr>
        <w:t>trabajo en</w:t>
      </w:r>
      <w:r>
        <w:rPr>
          <w:color w:val="231F20"/>
          <w:spacing w:val="-9"/>
          <w:w w:val="110"/>
        </w:rPr>
        <w:t> </w:t>
      </w:r>
      <w:r>
        <w:rPr>
          <w:color w:val="231F20"/>
          <w:w w:val="110"/>
        </w:rPr>
        <w:t>equipo.</w:t>
      </w:r>
    </w:p>
    <w:p>
      <w:pPr>
        <w:pStyle w:val="BodyText"/>
        <w:rPr>
          <w:sz w:val="20"/>
        </w:rPr>
      </w:pPr>
    </w:p>
    <w:p>
      <w:pPr>
        <w:pStyle w:val="BodyText"/>
        <w:rPr>
          <w:sz w:val="20"/>
        </w:rPr>
      </w:pPr>
    </w:p>
    <w:p>
      <w:pPr>
        <w:pStyle w:val="BodyText"/>
        <w:spacing w:before="6"/>
        <w:rPr>
          <w:sz w:val="15"/>
        </w:rPr>
      </w:pPr>
    </w:p>
    <w:tbl>
      <w:tblPr>
        <w:tblW w:w="0" w:type="auto"/>
        <w:jc w:val="left"/>
        <w:tblInd w:w="2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56"/>
        <w:gridCol w:w="3793"/>
      </w:tblGrid>
      <w:tr>
        <w:trPr>
          <w:trHeight w:val="283" w:hRule="exact"/>
        </w:trPr>
        <w:tc>
          <w:tcPr>
            <w:tcW w:w="5149" w:type="dxa"/>
            <w:gridSpan w:val="2"/>
            <w:shd w:val="clear" w:color="auto" w:fill="A9ABAE"/>
          </w:tcPr>
          <w:p>
            <w:pPr>
              <w:pStyle w:val="TableParagraph"/>
              <w:spacing w:before="46"/>
              <w:ind w:left="975" w:right="975"/>
              <w:jc w:val="center"/>
              <w:rPr>
                <w:sz w:val="16"/>
              </w:rPr>
            </w:pPr>
            <w:r>
              <w:rPr>
                <w:sz w:val="16"/>
              </w:rPr>
              <w:t>Cuadro I.2</w:t>
            </w:r>
          </w:p>
        </w:tc>
      </w:tr>
      <w:tr>
        <w:trPr>
          <w:trHeight w:val="283" w:hRule="exact"/>
        </w:trPr>
        <w:tc>
          <w:tcPr>
            <w:tcW w:w="1356" w:type="dxa"/>
            <w:shd w:val="clear" w:color="auto" w:fill="D3D5D6"/>
          </w:tcPr>
          <w:p>
            <w:pPr>
              <w:pStyle w:val="TableParagraph"/>
              <w:spacing w:before="46"/>
              <w:ind w:left="150" w:right="150"/>
              <w:jc w:val="center"/>
              <w:rPr>
                <w:sz w:val="16"/>
              </w:rPr>
            </w:pPr>
            <w:r>
              <w:rPr>
                <w:sz w:val="16"/>
              </w:rPr>
              <w:t>Autores</w:t>
            </w:r>
          </w:p>
        </w:tc>
        <w:tc>
          <w:tcPr>
            <w:tcW w:w="3793" w:type="dxa"/>
            <w:shd w:val="clear" w:color="auto" w:fill="D3D5D6"/>
          </w:tcPr>
          <w:p>
            <w:pPr>
              <w:pStyle w:val="TableParagraph"/>
              <w:spacing w:before="46"/>
              <w:ind w:left="690"/>
              <w:rPr>
                <w:sz w:val="16"/>
              </w:rPr>
            </w:pPr>
            <w:r>
              <w:rPr>
                <w:w w:val="105"/>
                <w:sz w:val="16"/>
              </w:rPr>
              <w:t>Relación conocimiento-aprendizaje</w:t>
            </w:r>
          </w:p>
        </w:tc>
      </w:tr>
      <w:tr>
        <w:trPr>
          <w:trHeight w:val="1083" w:hRule="exact"/>
        </w:trPr>
        <w:tc>
          <w:tcPr>
            <w:tcW w:w="1356" w:type="dxa"/>
          </w:tcPr>
          <w:p>
            <w:pPr>
              <w:pStyle w:val="TableParagraph"/>
              <w:spacing w:line="244" w:lineRule="auto" w:before="46"/>
              <w:ind w:left="159" w:firstLine="204"/>
              <w:rPr>
                <w:sz w:val="16"/>
              </w:rPr>
            </w:pPr>
            <w:r>
              <w:rPr>
                <w:w w:val="105"/>
                <w:sz w:val="16"/>
              </w:rPr>
              <w:t>Nonaka y Takeuchi (1999)</w:t>
            </w:r>
          </w:p>
        </w:tc>
        <w:tc>
          <w:tcPr>
            <w:tcW w:w="3793" w:type="dxa"/>
          </w:tcPr>
          <w:p>
            <w:pPr>
              <w:pStyle w:val="TableParagraph"/>
              <w:spacing w:line="244" w:lineRule="auto" w:before="46"/>
              <w:ind w:right="72"/>
              <w:jc w:val="both"/>
              <w:rPr>
                <w:sz w:val="16"/>
              </w:rPr>
            </w:pPr>
            <w:r>
              <w:rPr>
                <w:w w:val="105"/>
                <w:sz w:val="16"/>
              </w:rPr>
              <w:t>El conocimiento tácito resulta difícil de enunciar mediante el lenguaje formal, ya que se trata de lo aprendido</w:t>
            </w:r>
            <w:r>
              <w:rPr>
                <w:spacing w:val="-15"/>
                <w:w w:val="105"/>
                <w:sz w:val="16"/>
              </w:rPr>
              <w:t> </w:t>
            </w:r>
            <w:r>
              <w:rPr>
                <w:w w:val="105"/>
                <w:sz w:val="16"/>
              </w:rPr>
              <w:t>gracias</w:t>
            </w:r>
            <w:r>
              <w:rPr>
                <w:spacing w:val="-15"/>
                <w:w w:val="105"/>
                <w:sz w:val="16"/>
              </w:rPr>
              <w:t> </w:t>
            </w:r>
            <w:r>
              <w:rPr>
                <w:w w:val="105"/>
                <w:sz w:val="16"/>
              </w:rPr>
              <w:t>a</w:t>
            </w:r>
            <w:r>
              <w:rPr>
                <w:spacing w:val="-15"/>
                <w:w w:val="105"/>
                <w:sz w:val="16"/>
              </w:rPr>
              <w:t> </w:t>
            </w:r>
            <w:r>
              <w:rPr>
                <w:w w:val="105"/>
                <w:sz w:val="16"/>
              </w:rPr>
              <w:t>la</w:t>
            </w:r>
            <w:r>
              <w:rPr>
                <w:spacing w:val="-15"/>
                <w:w w:val="105"/>
                <w:sz w:val="16"/>
              </w:rPr>
              <w:t> </w:t>
            </w:r>
            <w:r>
              <w:rPr>
                <w:w w:val="105"/>
                <w:sz w:val="16"/>
              </w:rPr>
              <w:t>experiencia</w:t>
            </w:r>
            <w:r>
              <w:rPr>
                <w:spacing w:val="-15"/>
                <w:w w:val="105"/>
                <w:sz w:val="16"/>
              </w:rPr>
              <w:t> </w:t>
            </w:r>
            <w:r>
              <w:rPr>
                <w:w w:val="105"/>
                <w:sz w:val="16"/>
              </w:rPr>
              <w:t>personal</w:t>
            </w:r>
            <w:r>
              <w:rPr>
                <w:spacing w:val="-15"/>
                <w:w w:val="105"/>
                <w:sz w:val="16"/>
              </w:rPr>
              <w:t> </w:t>
            </w:r>
            <w:r>
              <w:rPr>
                <w:w w:val="105"/>
                <w:sz w:val="16"/>
              </w:rPr>
              <w:t>e</w:t>
            </w:r>
            <w:r>
              <w:rPr>
                <w:spacing w:val="-15"/>
                <w:w w:val="105"/>
                <w:sz w:val="16"/>
              </w:rPr>
              <w:t> </w:t>
            </w:r>
            <w:r>
              <w:rPr>
                <w:w w:val="105"/>
                <w:sz w:val="16"/>
              </w:rPr>
              <w:t>involucra factores intangibles como las creencias, el punto de vista</w:t>
            </w:r>
            <w:r>
              <w:rPr>
                <w:spacing w:val="-9"/>
                <w:w w:val="105"/>
                <w:sz w:val="16"/>
              </w:rPr>
              <w:t> </w:t>
            </w:r>
            <w:r>
              <w:rPr>
                <w:w w:val="105"/>
                <w:sz w:val="16"/>
              </w:rPr>
              <w:t>propio</w:t>
            </w:r>
            <w:r>
              <w:rPr>
                <w:spacing w:val="-9"/>
                <w:w w:val="105"/>
                <w:sz w:val="16"/>
              </w:rPr>
              <w:t> </w:t>
            </w:r>
            <w:r>
              <w:rPr>
                <w:w w:val="105"/>
                <w:sz w:val="16"/>
              </w:rPr>
              <w:t>y</w:t>
            </w:r>
            <w:r>
              <w:rPr>
                <w:spacing w:val="-9"/>
                <w:w w:val="105"/>
                <w:sz w:val="16"/>
              </w:rPr>
              <w:t> </w:t>
            </w:r>
            <w:r>
              <w:rPr>
                <w:w w:val="105"/>
                <w:sz w:val="16"/>
              </w:rPr>
              <w:t>los</w:t>
            </w:r>
            <w:r>
              <w:rPr>
                <w:spacing w:val="-9"/>
                <w:w w:val="105"/>
                <w:sz w:val="16"/>
              </w:rPr>
              <w:t> </w:t>
            </w:r>
            <w:r>
              <w:rPr>
                <w:w w:val="105"/>
                <w:sz w:val="16"/>
              </w:rPr>
              <w:t>valores.</w:t>
            </w:r>
          </w:p>
        </w:tc>
      </w:tr>
      <w:tr>
        <w:trPr>
          <w:trHeight w:val="483" w:hRule="exact"/>
        </w:trPr>
        <w:tc>
          <w:tcPr>
            <w:tcW w:w="1356" w:type="dxa"/>
          </w:tcPr>
          <w:p>
            <w:pPr>
              <w:pStyle w:val="TableParagraph"/>
              <w:spacing w:before="46"/>
              <w:ind w:left="150" w:right="150"/>
              <w:jc w:val="center"/>
              <w:rPr>
                <w:sz w:val="16"/>
              </w:rPr>
            </w:pPr>
            <w:r>
              <w:rPr>
                <w:w w:val="105"/>
                <w:sz w:val="16"/>
              </w:rPr>
              <w:t>Bierly (1999)</w:t>
            </w:r>
          </w:p>
        </w:tc>
        <w:tc>
          <w:tcPr>
            <w:tcW w:w="3793" w:type="dxa"/>
          </w:tcPr>
          <w:p>
            <w:pPr>
              <w:pStyle w:val="TableParagraph"/>
              <w:spacing w:line="244" w:lineRule="auto" w:before="46"/>
              <w:rPr>
                <w:sz w:val="16"/>
              </w:rPr>
            </w:pPr>
            <w:r>
              <w:rPr>
                <w:w w:val="105"/>
                <w:sz w:val="16"/>
              </w:rPr>
              <w:t>Los conocimientos de la organización cambian mediante procesos de aprendizaje.</w:t>
            </w:r>
          </w:p>
        </w:tc>
      </w:tr>
      <w:tr>
        <w:trPr>
          <w:trHeight w:val="1683" w:hRule="exact"/>
        </w:trPr>
        <w:tc>
          <w:tcPr>
            <w:tcW w:w="1356" w:type="dxa"/>
          </w:tcPr>
          <w:p>
            <w:pPr>
              <w:pStyle w:val="TableParagraph"/>
              <w:spacing w:before="46"/>
              <w:ind w:left="150" w:right="150"/>
              <w:jc w:val="center"/>
              <w:rPr>
                <w:sz w:val="16"/>
              </w:rPr>
            </w:pPr>
            <w:r>
              <w:rPr>
                <w:sz w:val="16"/>
              </w:rPr>
              <w:t>Whiston (1999)</w:t>
            </w:r>
          </w:p>
        </w:tc>
        <w:tc>
          <w:tcPr>
            <w:tcW w:w="3793" w:type="dxa"/>
          </w:tcPr>
          <w:p>
            <w:pPr>
              <w:pStyle w:val="TableParagraph"/>
              <w:spacing w:line="244" w:lineRule="auto" w:before="46"/>
              <w:ind w:right="72"/>
              <w:jc w:val="both"/>
              <w:rPr>
                <w:sz w:val="16"/>
              </w:rPr>
            </w:pPr>
            <w:r>
              <w:rPr>
                <w:w w:val="105"/>
                <w:sz w:val="16"/>
              </w:rPr>
              <w:t>El conocimiento es poder y el aprendizaje es la clave de éste.</w:t>
            </w:r>
          </w:p>
          <w:p>
            <w:pPr>
              <w:pStyle w:val="TableParagraph"/>
              <w:spacing w:before="1"/>
              <w:ind w:left="0"/>
              <w:rPr>
                <w:rFonts w:ascii="Cambria"/>
                <w:sz w:val="17"/>
              </w:rPr>
            </w:pPr>
          </w:p>
          <w:p>
            <w:pPr>
              <w:pStyle w:val="TableParagraph"/>
              <w:spacing w:line="244" w:lineRule="auto"/>
              <w:ind w:right="72"/>
              <w:jc w:val="both"/>
              <w:rPr>
                <w:sz w:val="16"/>
              </w:rPr>
            </w:pPr>
            <w:r>
              <w:rPr>
                <w:w w:val="105"/>
                <w:sz w:val="16"/>
              </w:rPr>
              <w:t>Todas</w:t>
            </w:r>
            <w:r>
              <w:rPr>
                <w:spacing w:val="-18"/>
                <w:w w:val="105"/>
                <w:sz w:val="16"/>
              </w:rPr>
              <w:t> </w:t>
            </w:r>
            <w:r>
              <w:rPr>
                <w:w w:val="105"/>
                <w:sz w:val="16"/>
              </w:rPr>
              <w:t>las</w:t>
            </w:r>
            <w:r>
              <w:rPr>
                <w:spacing w:val="-18"/>
                <w:w w:val="105"/>
                <w:sz w:val="16"/>
              </w:rPr>
              <w:t> </w:t>
            </w:r>
            <w:r>
              <w:rPr>
                <w:w w:val="105"/>
                <w:sz w:val="16"/>
              </w:rPr>
              <w:t>organizaciones</w:t>
            </w:r>
            <w:r>
              <w:rPr>
                <w:spacing w:val="-18"/>
                <w:w w:val="105"/>
                <w:sz w:val="16"/>
              </w:rPr>
              <w:t> </w:t>
            </w:r>
            <w:r>
              <w:rPr>
                <w:w w:val="105"/>
                <w:sz w:val="16"/>
              </w:rPr>
              <w:t>necesitan</w:t>
            </w:r>
            <w:r>
              <w:rPr>
                <w:spacing w:val="-18"/>
                <w:w w:val="105"/>
                <w:sz w:val="16"/>
              </w:rPr>
              <w:t> </w:t>
            </w:r>
            <w:r>
              <w:rPr>
                <w:w w:val="105"/>
                <w:sz w:val="16"/>
              </w:rPr>
              <w:t>aprender</w:t>
            </w:r>
            <w:r>
              <w:rPr>
                <w:spacing w:val="-18"/>
                <w:w w:val="105"/>
                <w:sz w:val="16"/>
              </w:rPr>
              <w:t> </w:t>
            </w:r>
            <w:r>
              <w:rPr>
                <w:w w:val="105"/>
                <w:sz w:val="16"/>
              </w:rPr>
              <w:t>y</w:t>
            </w:r>
            <w:r>
              <w:rPr>
                <w:spacing w:val="-18"/>
                <w:w w:val="105"/>
                <w:sz w:val="16"/>
              </w:rPr>
              <w:t> </w:t>
            </w:r>
            <w:r>
              <w:rPr>
                <w:w w:val="105"/>
                <w:sz w:val="16"/>
              </w:rPr>
              <w:t>mejorar continuamente sus capacidades, tomando como insumo la información generada dentro y fuera de ella y procesarla para convertirla en conocimiento organizacional.</w:t>
            </w:r>
          </w:p>
        </w:tc>
      </w:tr>
      <w:tr>
        <w:trPr>
          <w:trHeight w:val="883" w:hRule="exact"/>
        </w:trPr>
        <w:tc>
          <w:tcPr>
            <w:tcW w:w="1356" w:type="dxa"/>
          </w:tcPr>
          <w:p>
            <w:pPr>
              <w:pStyle w:val="TableParagraph"/>
              <w:spacing w:line="244" w:lineRule="auto" w:before="46"/>
              <w:ind w:left="454" w:hanging="317"/>
              <w:rPr>
                <w:sz w:val="16"/>
              </w:rPr>
            </w:pPr>
            <w:r>
              <w:rPr>
                <w:w w:val="105"/>
                <w:sz w:val="16"/>
              </w:rPr>
              <w:t>Jambekar y Pelc (1999)</w:t>
            </w:r>
          </w:p>
        </w:tc>
        <w:tc>
          <w:tcPr>
            <w:tcW w:w="3793" w:type="dxa"/>
          </w:tcPr>
          <w:p>
            <w:pPr>
              <w:pStyle w:val="TableParagraph"/>
              <w:spacing w:line="244" w:lineRule="auto" w:before="46"/>
              <w:ind w:right="72"/>
              <w:jc w:val="both"/>
              <w:rPr>
                <w:sz w:val="16"/>
              </w:rPr>
            </w:pPr>
            <w:r>
              <w:rPr>
                <w:w w:val="105"/>
                <w:sz w:val="16"/>
              </w:rPr>
              <w:t>El proceso de aprendizaje en las organizaciones es requerido para mejorar la capacidad de enfrentar los desafíos de aprendizaje que presentan las nuevas tecnologías.</w:t>
            </w:r>
          </w:p>
        </w:tc>
      </w:tr>
    </w:tbl>
    <w:p>
      <w:pPr>
        <w:spacing w:before="26"/>
        <w:ind w:left="247" w:right="273" w:firstLine="0"/>
        <w:jc w:val="left"/>
        <w:rPr>
          <w:rFonts w:ascii="Calibri" w:hAnsi="Calibri"/>
          <w:sz w:val="14"/>
        </w:rPr>
      </w:pPr>
      <w:r>
        <w:rPr>
          <w:rFonts w:ascii="Calibri" w:hAnsi="Calibri"/>
          <w:w w:val="105"/>
          <w:sz w:val="14"/>
        </w:rPr>
        <w:t>Fuente: Elaboración propia.</w:t>
      </w:r>
    </w:p>
    <w:p>
      <w:pPr>
        <w:spacing w:after="0"/>
        <w:jc w:val="left"/>
        <w:rPr>
          <w:rFonts w:ascii="Calibri" w:hAnsi="Calibri"/>
          <w:sz w:val="14"/>
        </w:rPr>
        <w:sectPr>
          <w:headerReference w:type="default" r:id="rId124"/>
          <w:footerReference w:type="default" r:id="rId125"/>
          <w:footerReference w:type="even" r:id="rId126"/>
          <w:pgSz w:w="7380" w:h="11340"/>
          <w:pgMar w:header="0" w:footer="480" w:top="1040" w:bottom="680" w:left="1000" w:right="420"/>
          <w:pgNumType w:start="37"/>
        </w:sectPr>
      </w:pPr>
    </w:p>
    <w:p>
      <w:pPr>
        <w:pStyle w:val="BodyText"/>
        <w:spacing w:line="307" w:lineRule="auto" w:before="43"/>
        <w:ind w:left="583" w:right="244"/>
        <w:jc w:val="both"/>
      </w:pPr>
      <w:r>
        <w:rPr>
          <w:color w:val="231F20"/>
          <w:w w:val="110"/>
        </w:rPr>
        <w:t>Dichas</w:t>
      </w:r>
      <w:r>
        <w:rPr>
          <w:color w:val="231F20"/>
          <w:spacing w:val="-15"/>
          <w:w w:val="110"/>
        </w:rPr>
        <w:t> </w:t>
      </w:r>
      <w:r>
        <w:rPr>
          <w:color w:val="231F20"/>
          <w:w w:val="110"/>
        </w:rPr>
        <w:t>capacidades</w:t>
      </w:r>
      <w:r>
        <w:rPr>
          <w:color w:val="231F20"/>
          <w:spacing w:val="-15"/>
          <w:w w:val="110"/>
        </w:rPr>
        <w:t> </w:t>
      </w:r>
      <w:r>
        <w:rPr>
          <w:color w:val="231F20"/>
          <w:w w:val="110"/>
        </w:rPr>
        <w:t>permiten</w:t>
      </w:r>
      <w:r>
        <w:rPr>
          <w:color w:val="231F20"/>
          <w:spacing w:val="-15"/>
          <w:w w:val="110"/>
        </w:rPr>
        <w:t> </w:t>
      </w:r>
      <w:r>
        <w:rPr>
          <w:color w:val="231F20"/>
          <w:w w:val="110"/>
        </w:rPr>
        <w:t>que</w:t>
      </w:r>
      <w:r>
        <w:rPr>
          <w:color w:val="231F20"/>
          <w:spacing w:val="-15"/>
          <w:w w:val="110"/>
        </w:rPr>
        <w:t> </w:t>
      </w:r>
      <w:r>
        <w:rPr>
          <w:color w:val="231F20"/>
          <w:w w:val="110"/>
        </w:rPr>
        <w:t>estas</w:t>
      </w:r>
      <w:r>
        <w:rPr>
          <w:color w:val="231F20"/>
          <w:spacing w:val="-15"/>
          <w:w w:val="110"/>
        </w:rPr>
        <w:t> </w:t>
      </w:r>
      <w:r>
        <w:rPr>
          <w:color w:val="231F20"/>
          <w:w w:val="110"/>
        </w:rPr>
        <w:t>organizaciones</w:t>
      </w:r>
      <w:r>
        <w:rPr>
          <w:color w:val="231F20"/>
          <w:spacing w:val="-15"/>
          <w:w w:val="110"/>
        </w:rPr>
        <w:t> </w:t>
      </w:r>
      <w:r>
        <w:rPr>
          <w:color w:val="231F20"/>
          <w:w w:val="110"/>
        </w:rPr>
        <w:t>no</w:t>
      </w:r>
      <w:r>
        <w:rPr>
          <w:color w:val="231F20"/>
          <w:spacing w:val="-15"/>
          <w:w w:val="110"/>
        </w:rPr>
        <w:t> </w:t>
      </w:r>
      <w:r>
        <w:rPr>
          <w:color w:val="231F20"/>
          <w:w w:val="110"/>
        </w:rPr>
        <w:t>sólo se adapten a los cambios para sobrevivir, sino que también sean proactivas, prevean los acontecimientos, sean creativas y fomenten las capacidades de innovación en su personal. Lo anterior permite que se pueda construir, ya sea desde sus</w:t>
      </w:r>
      <w:r>
        <w:rPr>
          <w:color w:val="231F20"/>
          <w:spacing w:val="-23"/>
          <w:w w:val="110"/>
        </w:rPr>
        <w:t> </w:t>
      </w:r>
      <w:r>
        <w:rPr>
          <w:color w:val="231F20"/>
          <w:w w:val="110"/>
        </w:rPr>
        <w:t>ini- cios</w:t>
      </w:r>
      <w:r>
        <w:rPr>
          <w:color w:val="231F20"/>
          <w:spacing w:val="-5"/>
          <w:w w:val="110"/>
        </w:rPr>
        <w:t> </w:t>
      </w:r>
      <w:r>
        <w:rPr>
          <w:color w:val="231F20"/>
          <w:w w:val="110"/>
        </w:rPr>
        <w:t>o</w:t>
      </w:r>
      <w:r>
        <w:rPr>
          <w:color w:val="231F20"/>
          <w:spacing w:val="-5"/>
          <w:w w:val="110"/>
        </w:rPr>
        <w:t> </w:t>
      </w:r>
      <w:r>
        <w:rPr>
          <w:color w:val="231F20"/>
          <w:w w:val="110"/>
        </w:rPr>
        <w:t>después</w:t>
      </w:r>
      <w:r>
        <w:rPr>
          <w:color w:val="231F20"/>
          <w:spacing w:val="-5"/>
          <w:w w:val="110"/>
        </w:rPr>
        <w:t> </w:t>
      </w:r>
      <w:r>
        <w:rPr>
          <w:color w:val="231F20"/>
          <w:w w:val="110"/>
        </w:rPr>
        <w:t>de</w:t>
      </w:r>
      <w:r>
        <w:rPr>
          <w:color w:val="231F20"/>
          <w:spacing w:val="-5"/>
          <w:w w:val="110"/>
        </w:rPr>
        <w:t> </w:t>
      </w:r>
      <w:r>
        <w:rPr>
          <w:color w:val="231F20"/>
          <w:w w:val="110"/>
        </w:rPr>
        <w:t>creadas,</w:t>
      </w:r>
      <w:r>
        <w:rPr>
          <w:color w:val="231F20"/>
          <w:spacing w:val="-5"/>
          <w:w w:val="110"/>
        </w:rPr>
        <w:t> </w:t>
      </w:r>
      <w:r>
        <w:rPr>
          <w:color w:val="231F20"/>
          <w:w w:val="110"/>
        </w:rPr>
        <w:t>organizaciones</w:t>
      </w:r>
      <w:r>
        <w:rPr>
          <w:color w:val="231F20"/>
          <w:spacing w:val="-5"/>
          <w:w w:val="110"/>
        </w:rPr>
        <w:t> </w:t>
      </w:r>
      <w:r>
        <w:rPr>
          <w:color w:val="231F20"/>
          <w:w w:val="110"/>
        </w:rPr>
        <w:t>con</w:t>
      </w:r>
      <w:r>
        <w:rPr>
          <w:color w:val="231F20"/>
          <w:spacing w:val="-5"/>
          <w:w w:val="110"/>
        </w:rPr>
        <w:t> </w:t>
      </w:r>
      <w:r>
        <w:rPr>
          <w:color w:val="231F20"/>
          <w:w w:val="110"/>
        </w:rPr>
        <w:t>capacidades</w:t>
      </w:r>
      <w:r>
        <w:rPr>
          <w:color w:val="231F20"/>
          <w:spacing w:val="-5"/>
          <w:w w:val="110"/>
        </w:rPr>
        <w:t> </w:t>
      </w:r>
      <w:r>
        <w:rPr>
          <w:color w:val="231F20"/>
          <w:w w:val="110"/>
        </w:rPr>
        <w:t>de aprendizaje, trabajo en equipo, visión compartida, y como lo propone</w:t>
      </w:r>
      <w:r>
        <w:rPr>
          <w:color w:val="231F20"/>
          <w:spacing w:val="-23"/>
          <w:w w:val="110"/>
        </w:rPr>
        <w:t> </w:t>
      </w:r>
      <w:r>
        <w:rPr>
          <w:color w:val="231F20"/>
          <w:w w:val="110"/>
        </w:rPr>
        <w:t>Senge</w:t>
      </w:r>
      <w:r>
        <w:rPr>
          <w:color w:val="231F20"/>
          <w:spacing w:val="-23"/>
          <w:w w:val="110"/>
        </w:rPr>
        <w:t> </w:t>
      </w:r>
      <w:r>
        <w:rPr>
          <w:color w:val="231F20"/>
          <w:w w:val="110"/>
        </w:rPr>
        <w:t>(2002),</w:t>
      </w:r>
      <w:r>
        <w:rPr>
          <w:color w:val="231F20"/>
          <w:spacing w:val="-23"/>
          <w:w w:val="110"/>
        </w:rPr>
        <w:t> </w:t>
      </w:r>
      <w:r>
        <w:rPr>
          <w:color w:val="231F20"/>
          <w:w w:val="110"/>
        </w:rPr>
        <w:t>con</w:t>
      </w:r>
      <w:r>
        <w:rPr>
          <w:color w:val="231F20"/>
          <w:spacing w:val="-23"/>
          <w:w w:val="110"/>
        </w:rPr>
        <w:t> </w:t>
      </w:r>
      <w:r>
        <w:rPr>
          <w:color w:val="231F20"/>
          <w:w w:val="110"/>
        </w:rPr>
        <w:t>pensamiento</w:t>
      </w:r>
      <w:r>
        <w:rPr>
          <w:color w:val="231F20"/>
          <w:spacing w:val="-23"/>
          <w:w w:val="110"/>
        </w:rPr>
        <w:t> </w:t>
      </w:r>
      <w:r>
        <w:rPr>
          <w:color w:val="231F20"/>
          <w:w w:val="110"/>
        </w:rPr>
        <w:t>sistémico.</w:t>
      </w:r>
    </w:p>
    <w:p>
      <w:pPr>
        <w:pStyle w:val="BodyText"/>
        <w:spacing w:before="10"/>
        <w:rPr>
          <w:sz w:val="23"/>
        </w:rPr>
      </w:pPr>
    </w:p>
    <w:p>
      <w:pPr>
        <w:pStyle w:val="Heading4"/>
      </w:pPr>
      <w:r>
        <w:rPr>
          <w:color w:val="231F20"/>
          <w:w w:val="105"/>
        </w:rPr>
        <w:t>El proceso de generación de conocimiento en la organización</w:t>
      </w:r>
    </w:p>
    <w:p>
      <w:pPr>
        <w:pStyle w:val="BodyText"/>
        <w:spacing w:before="3"/>
        <w:rPr>
          <w:rFonts w:ascii="Calibri"/>
          <w:sz w:val="28"/>
        </w:rPr>
      </w:pPr>
    </w:p>
    <w:p>
      <w:pPr>
        <w:pStyle w:val="BodyText"/>
        <w:spacing w:line="307" w:lineRule="auto"/>
        <w:ind w:left="583" w:right="244"/>
        <w:jc w:val="both"/>
      </w:pPr>
      <w:r>
        <w:rPr>
          <w:color w:val="231F20"/>
          <w:w w:val="110"/>
        </w:rPr>
        <w:t>El proceso de generación de conocimiento es explicado por Nonaka y </w:t>
      </w:r>
      <w:r>
        <w:rPr>
          <w:color w:val="231F20"/>
          <w:spacing w:val="-3"/>
          <w:w w:val="110"/>
        </w:rPr>
        <w:t>Takeuchi </w:t>
      </w:r>
      <w:r>
        <w:rPr>
          <w:color w:val="231F20"/>
          <w:w w:val="110"/>
        </w:rPr>
        <w:t>(1999) de la siguiente forma: el conoci- miento proveniente del exterior es diseminado por toda la organización, acumulado como parte de su base de conoci- miento</w:t>
      </w:r>
      <w:r>
        <w:rPr>
          <w:color w:val="231F20"/>
          <w:spacing w:val="-12"/>
          <w:w w:val="110"/>
        </w:rPr>
        <w:t> </w:t>
      </w:r>
      <w:r>
        <w:rPr>
          <w:color w:val="231F20"/>
          <w:w w:val="110"/>
        </w:rPr>
        <w:t>y</w:t>
      </w:r>
      <w:r>
        <w:rPr>
          <w:color w:val="231F20"/>
          <w:spacing w:val="-12"/>
          <w:w w:val="110"/>
        </w:rPr>
        <w:t> </w:t>
      </w:r>
      <w:r>
        <w:rPr>
          <w:color w:val="231F20"/>
          <w:w w:val="110"/>
        </w:rPr>
        <w:t>utilizado</w:t>
      </w:r>
      <w:r>
        <w:rPr>
          <w:color w:val="231F20"/>
          <w:spacing w:val="-12"/>
          <w:w w:val="110"/>
        </w:rPr>
        <w:t> </w:t>
      </w:r>
      <w:r>
        <w:rPr>
          <w:color w:val="231F20"/>
          <w:w w:val="110"/>
        </w:rPr>
        <w:t>por</w:t>
      </w:r>
      <w:r>
        <w:rPr>
          <w:color w:val="231F20"/>
          <w:spacing w:val="-12"/>
          <w:w w:val="110"/>
        </w:rPr>
        <w:t> </w:t>
      </w:r>
      <w:r>
        <w:rPr>
          <w:color w:val="231F20"/>
          <w:w w:val="110"/>
        </w:rPr>
        <w:t>aquellos</w:t>
      </w:r>
      <w:r>
        <w:rPr>
          <w:color w:val="231F20"/>
          <w:spacing w:val="-12"/>
          <w:w w:val="110"/>
        </w:rPr>
        <w:t> </w:t>
      </w:r>
      <w:r>
        <w:rPr>
          <w:color w:val="231F20"/>
          <w:w w:val="110"/>
        </w:rPr>
        <w:t>que</w:t>
      </w:r>
      <w:r>
        <w:rPr>
          <w:color w:val="231F20"/>
          <w:spacing w:val="-12"/>
          <w:w w:val="110"/>
        </w:rPr>
        <w:t> </w:t>
      </w:r>
      <w:r>
        <w:rPr>
          <w:color w:val="231F20"/>
          <w:w w:val="110"/>
        </w:rPr>
        <w:t>se</w:t>
      </w:r>
      <w:r>
        <w:rPr>
          <w:color w:val="231F20"/>
          <w:spacing w:val="-12"/>
          <w:w w:val="110"/>
        </w:rPr>
        <w:t> </w:t>
      </w:r>
      <w:r>
        <w:rPr>
          <w:color w:val="231F20"/>
          <w:w w:val="110"/>
        </w:rPr>
        <w:t>encargan</w:t>
      </w:r>
      <w:r>
        <w:rPr>
          <w:color w:val="231F20"/>
          <w:spacing w:val="-12"/>
          <w:w w:val="110"/>
        </w:rPr>
        <w:t> </w:t>
      </w:r>
      <w:r>
        <w:rPr>
          <w:color w:val="231F20"/>
          <w:w w:val="110"/>
        </w:rPr>
        <w:t>de</w:t>
      </w:r>
      <w:r>
        <w:rPr>
          <w:color w:val="231F20"/>
          <w:spacing w:val="-12"/>
          <w:w w:val="110"/>
        </w:rPr>
        <w:t> </w:t>
      </w:r>
      <w:r>
        <w:rPr>
          <w:color w:val="231F20"/>
          <w:w w:val="110"/>
        </w:rPr>
        <w:t>desarrollar nueva tecnología y diseñar nuevos productos. La actividad dual interna y externa es la que motiva la innovación cons- tante y, ésta a su vez, genera ventajas competitivas. Esto es ilustrado</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figura</w:t>
      </w:r>
      <w:r>
        <w:rPr>
          <w:color w:val="231F20"/>
          <w:spacing w:val="-9"/>
          <w:w w:val="110"/>
        </w:rPr>
        <w:t> </w:t>
      </w:r>
      <w:r>
        <w:rPr>
          <w:color w:val="231F20"/>
          <w:w w:val="110"/>
        </w:rPr>
        <w:t>I.1</w:t>
      </w:r>
    </w:p>
    <w:p>
      <w:pPr>
        <w:pStyle w:val="BodyText"/>
        <w:spacing w:before="9"/>
        <w:rPr>
          <w:sz w:val="10"/>
        </w:rPr>
      </w:pPr>
    </w:p>
    <w:p>
      <w:pPr>
        <w:pStyle w:val="BodyText"/>
        <w:spacing w:line="213" w:lineRule="exact" w:before="68"/>
        <w:ind w:left="1403" w:right="698"/>
        <w:jc w:val="center"/>
        <w:rPr>
          <w:rFonts w:ascii="Calibri"/>
        </w:rPr>
      </w:pPr>
      <w:r>
        <w:rPr>
          <w:rFonts w:ascii="Calibri"/>
          <w:color w:val="231F20"/>
        </w:rPr>
        <w:t>Figura I.1</w:t>
      </w:r>
    </w:p>
    <w:p>
      <w:pPr>
        <w:pStyle w:val="BodyText"/>
        <w:spacing w:line="213" w:lineRule="exact"/>
        <w:ind w:left="1403" w:right="698"/>
        <w:jc w:val="center"/>
        <w:rPr>
          <w:rFonts w:ascii="Calibri" w:hAnsi="Calibri"/>
        </w:rPr>
      </w:pPr>
      <w:r>
        <w:rPr>
          <w:rFonts w:ascii="Calibri" w:hAnsi="Calibri"/>
          <w:color w:val="231F20"/>
          <w:w w:val="105"/>
        </w:rPr>
        <w:t>Relación conocimiento-innovación-competitividad</w:t>
      </w:r>
    </w:p>
    <w:p>
      <w:pPr>
        <w:pStyle w:val="BodyText"/>
        <w:spacing w:before="7"/>
        <w:rPr>
          <w:rFonts w:ascii="Calibri"/>
          <w:sz w:val="22"/>
        </w:rPr>
      </w:pPr>
      <w:r>
        <w:rPr/>
        <w:pict>
          <v:group style="position:absolute;margin-left:105.353996pt;margin-top:15.735004pt;width:167.3pt;height:112pt;mso-position-horizontal-relative:page;mso-position-vertical-relative:paragraph;z-index:2152;mso-wrap-distance-left:0;mso-wrap-distance-right:0" coordorigin="2107,315" coordsize="3346,2240">
            <v:shape style="position:absolute;left:2117;top:325;width:3326;height:420" coordorigin="2117,325" coordsize="3326,420" path="m3780,744l3904,744,4026,742,4145,739,4260,735,4373,730,4481,725,4586,718,4686,710,4781,702,4871,693,4956,683,5035,672,5108,661,5175,649,5235,636,5334,609,5403,580,5443,534,5439,519,5373,474,5289,446,5175,420,5108,408,5035,397,4956,386,4871,376,4781,367,4686,358,4586,351,4481,344,4373,338,4260,334,4145,330,4026,327,3904,325,3780,325,3656,325,3534,327,3416,330,3300,334,3188,338,3079,344,2975,351,2875,358,2779,367,2689,376,2604,386,2525,397,2452,408,2385,420,2325,433,2226,460,2157,488,2117,534,2122,550,2187,595,2272,623,2385,649,2452,661,2525,672,2604,683,2689,693,2779,702,2875,710,2975,718,3079,725,3188,730,3300,735,3416,739,3534,742,3656,744,3780,744xe" filled="false" stroked="true" strokeweight="1.0pt" strokecolor="#000000">
              <v:path arrowok="t"/>
            </v:shape>
            <v:shape style="position:absolute;left:2117;top:1228;width:3326;height:396" coordorigin="2117,1228" coordsize="3326,396" path="m3780,1623l3904,1622,4026,1621,4145,1618,4260,1614,4373,1610,4481,1604,4586,1598,4686,1591,4781,1583,4871,1574,4956,1565,5035,1555,5108,1544,5175,1533,5235,1521,5334,1496,5403,1469,5443,1425,5439,1410,5373,1368,5289,1342,5175,1318,5108,1306,5035,1296,4956,1285,4871,1276,4781,1267,4686,1259,4586,1252,4481,1246,4373,1241,4260,1236,4145,1232,4026,1230,3904,1228,3780,1228,3656,1228,3534,1230,3416,1232,3300,1236,3188,1241,3079,1246,2975,1252,2875,1259,2779,1267,2689,1276,2604,1285,2525,1296,2452,1306,2385,1318,2325,1330,2226,1355,2157,1382,2117,1425,2122,1440,2187,1482,2272,1509,2385,1533,2452,1544,2525,1555,2604,1565,2689,1574,2779,1583,2875,1591,2975,1598,3079,1604,3188,1610,3300,1614,3416,1618,3534,1621,3656,1622,3780,1623xe" filled="false" stroked="true" strokeweight="1pt" strokecolor="#000000">
              <v:path arrowok="t"/>
            </v:shape>
            <v:shape style="position:absolute;left:3695;top:1083;width:171;height:89" coordorigin="3695,1083" coordsize="171,89" path="m3865,1083l3695,1085,3777,1171,3865,1083xe" filled="true" fillcolor="#231f20" stroked="false">
              <v:path arrowok="t"/>
              <v:fill type="solid"/>
            </v:shape>
            <v:line style="position:absolute" from="3780,812" to="3780,1092" stroked="true" strokeweight="1.822pt" strokecolor="#231f20"/>
            <v:shape style="position:absolute;left:2117;top:2125;width:3326;height:419" coordorigin="2117,2125" coordsize="3326,419" path="m3780,2544l3904,2544,4026,2542,4145,2539,4260,2535,4373,2530,4481,2525,4586,2518,4686,2510,4781,2502,4871,2493,4956,2483,5035,2472,5108,2461,5175,2449,5235,2436,5334,2409,5403,2381,5443,2335,5439,2319,5373,2274,5289,2246,5175,2221,5108,2209,5035,2197,4956,2187,4871,2177,4781,2167,4686,2159,4586,2151,4481,2145,4373,2139,4260,2134,4145,2130,4026,2128,3904,2126,3780,2125,3656,2126,3534,2128,3416,2130,3300,2134,3188,2139,3079,2145,2975,2151,2875,2159,2779,2167,2689,2177,2604,2187,2525,2197,2452,2209,2385,2221,2325,2233,2226,2260,2157,2289,2117,2335,2122,2350,2187,2395,2272,2423,2385,2449,2452,2461,2525,2472,2604,2483,2689,2493,2779,2502,2875,2510,2975,2518,3079,2525,3188,2530,3300,2535,3416,2539,3534,2542,3656,2544,3780,2544xe" filled="false" stroked="true" strokeweight="1pt" strokecolor="#000000">
              <v:path arrowok="t"/>
            </v:shape>
            <v:shape style="position:absolute;left:3695;top:1960;width:171;height:89" coordorigin="3695,1960" coordsize="171,89" path="m3865,1960l3695,1962,3777,2048,3865,1960xe" filled="true" fillcolor="#231f20" stroked="false">
              <v:path arrowok="t"/>
              <v:fill type="solid"/>
            </v:shape>
            <v:line style="position:absolute" from="3780,1690" to="3780,1969" stroked="true" strokeweight="1.822pt" strokecolor="#231f20"/>
            <v:shape style="position:absolute;left:2792;top:453;width:1976;height:180" type="#_x0000_t202" filled="false" stroked="false">
              <v:textbox inset="0,0,0,0">
                <w:txbxContent>
                  <w:p>
                    <w:pPr>
                      <w:spacing w:line="180" w:lineRule="exact" w:before="0"/>
                      <w:ind w:left="0" w:right="-18" w:firstLine="0"/>
                      <w:jc w:val="left"/>
                      <w:rPr>
                        <w:rFonts w:ascii="Calibri" w:hAnsi="Calibri"/>
                        <w:sz w:val="18"/>
                      </w:rPr>
                    </w:pPr>
                    <w:r>
                      <w:rPr>
                        <w:rFonts w:ascii="Calibri" w:hAnsi="Calibri"/>
                        <w:color w:val="231F20"/>
                        <w:w w:val="105"/>
                        <w:sz w:val="18"/>
                      </w:rPr>
                      <w:t>Creación de</w:t>
                    </w:r>
                    <w:r>
                      <w:rPr>
                        <w:rFonts w:ascii="Calibri" w:hAnsi="Calibri"/>
                        <w:color w:val="231F20"/>
                        <w:spacing w:val="-31"/>
                        <w:w w:val="105"/>
                        <w:sz w:val="18"/>
                      </w:rPr>
                      <w:t> </w:t>
                    </w:r>
                    <w:r>
                      <w:rPr>
                        <w:rFonts w:ascii="Calibri" w:hAnsi="Calibri"/>
                        <w:color w:val="231F20"/>
                        <w:w w:val="105"/>
                        <w:sz w:val="18"/>
                      </w:rPr>
                      <w:t>conocimiento</w:t>
                    </w:r>
                  </w:p>
                </w:txbxContent>
              </v:textbox>
              <w10:wrap type="none"/>
            </v:shape>
            <v:shape style="position:absolute;left:3010;top:1342;width:1540;height:180" type="#_x0000_t202" filled="false" stroked="false">
              <v:textbox inset="0,0,0,0">
                <w:txbxContent>
                  <w:p>
                    <w:pPr>
                      <w:spacing w:line="180" w:lineRule="exact" w:before="0"/>
                      <w:ind w:left="0" w:right="-18" w:firstLine="0"/>
                      <w:jc w:val="left"/>
                      <w:rPr>
                        <w:rFonts w:ascii="Calibri" w:hAnsi="Calibri"/>
                        <w:sz w:val="18"/>
                      </w:rPr>
                    </w:pPr>
                    <w:r>
                      <w:rPr>
                        <w:rFonts w:ascii="Calibri" w:hAnsi="Calibri"/>
                        <w:color w:val="231F20"/>
                        <w:w w:val="105"/>
                        <w:sz w:val="18"/>
                      </w:rPr>
                      <w:t>Innovación</w:t>
                    </w:r>
                    <w:r>
                      <w:rPr>
                        <w:rFonts w:ascii="Calibri" w:hAnsi="Calibri"/>
                        <w:color w:val="231F20"/>
                        <w:spacing w:val="-24"/>
                        <w:w w:val="105"/>
                        <w:sz w:val="18"/>
                      </w:rPr>
                      <w:t> </w:t>
                    </w:r>
                    <w:r>
                      <w:rPr>
                        <w:rFonts w:ascii="Calibri" w:hAnsi="Calibri"/>
                        <w:color w:val="231F20"/>
                        <w:w w:val="105"/>
                        <w:sz w:val="18"/>
                      </w:rPr>
                      <w:t>continua</w:t>
                    </w:r>
                  </w:p>
                </w:txbxContent>
              </v:textbox>
              <w10:wrap type="none"/>
            </v:shape>
            <v:shape style="position:absolute;left:3027;top:2254;width:1506;height:180" type="#_x0000_t202" filled="false" stroked="false">
              <v:textbox inset="0,0,0,0">
                <w:txbxContent>
                  <w:p>
                    <w:pPr>
                      <w:spacing w:line="180" w:lineRule="exact" w:before="0"/>
                      <w:ind w:left="0" w:right="0" w:firstLine="0"/>
                      <w:jc w:val="left"/>
                      <w:rPr>
                        <w:rFonts w:ascii="Calibri"/>
                        <w:sz w:val="18"/>
                      </w:rPr>
                    </w:pPr>
                    <w:r>
                      <w:rPr>
                        <w:rFonts w:ascii="Calibri"/>
                        <w:color w:val="231F20"/>
                        <w:sz w:val="18"/>
                      </w:rPr>
                      <w:t>Ventaja competitiva</w:t>
                    </w:r>
                  </w:p>
                </w:txbxContent>
              </v:textbox>
              <w10:wrap type="none"/>
            </v:shape>
            <w10:wrap type="topAndBottom"/>
          </v:group>
        </w:pict>
      </w:r>
    </w:p>
    <w:p>
      <w:pPr>
        <w:spacing w:before="87"/>
        <w:ind w:left="753" w:right="359" w:firstLine="0"/>
        <w:jc w:val="left"/>
        <w:rPr>
          <w:rFonts w:ascii="Calibri"/>
          <w:sz w:val="14"/>
        </w:rPr>
      </w:pPr>
      <w:r>
        <w:rPr>
          <w:rFonts w:ascii="Calibri"/>
          <w:w w:val="105"/>
          <w:sz w:val="14"/>
        </w:rPr>
        <w:t>Fuente: Nonaka y Takeuchi, 1999.</w:t>
      </w:r>
    </w:p>
    <w:p>
      <w:pPr>
        <w:spacing w:after="0"/>
        <w:jc w:val="left"/>
        <w:rPr>
          <w:rFonts w:ascii="Calibri"/>
          <w:sz w:val="14"/>
        </w:rPr>
        <w:sectPr>
          <w:headerReference w:type="default" r:id="rId127"/>
          <w:pgSz w:w="7380" w:h="11340"/>
          <w:pgMar w:header="0" w:footer="480" w:top="1040" w:bottom="680" w:left="380" w:right="1000"/>
        </w:sectPr>
      </w:pPr>
    </w:p>
    <w:p>
      <w:pPr>
        <w:pStyle w:val="BodyText"/>
        <w:spacing w:line="307" w:lineRule="auto" w:before="99"/>
        <w:ind w:left="827" w:right="661"/>
        <w:jc w:val="both"/>
      </w:pPr>
      <w:r>
        <w:rPr>
          <w:w w:val="105"/>
        </w:rPr>
        <w:t>De esta representación gráfica, se propone una diagramación distinta del proceso de generación de conocimiento más sisté- mica, integradora y no  lineal:</w:t>
      </w:r>
    </w:p>
    <w:p>
      <w:pPr>
        <w:pStyle w:val="BodyText"/>
        <w:spacing w:before="8"/>
        <w:rPr>
          <w:sz w:val="17"/>
        </w:rPr>
      </w:pPr>
    </w:p>
    <w:p>
      <w:pPr>
        <w:pStyle w:val="BodyText"/>
        <w:spacing w:before="69"/>
        <w:ind w:left="1282" w:right="1333"/>
        <w:jc w:val="center"/>
        <w:rPr>
          <w:rFonts w:ascii="Calibri"/>
        </w:rPr>
      </w:pPr>
      <w:r>
        <w:rPr>
          <w:rFonts w:ascii="Calibri"/>
          <w:color w:val="231F20"/>
          <w:w w:val="105"/>
        </w:rPr>
        <w:t>Figura I.2</w:t>
      </w:r>
    </w:p>
    <w:p>
      <w:pPr>
        <w:pStyle w:val="BodyText"/>
        <w:spacing w:before="33"/>
        <w:ind w:left="1282" w:right="1333"/>
        <w:jc w:val="center"/>
        <w:rPr>
          <w:rFonts w:ascii="Calibri" w:hAnsi="Calibri"/>
        </w:rPr>
      </w:pPr>
      <w:r>
        <w:rPr>
          <w:rFonts w:ascii="Calibri" w:hAnsi="Calibri"/>
          <w:color w:val="231F20"/>
          <w:w w:val="105"/>
        </w:rPr>
        <w:t>Relación conocimiento, innovación y competitividad</w:t>
      </w:r>
    </w:p>
    <w:p>
      <w:pPr>
        <w:pStyle w:val="BodyText"/>
        <w:rPr>
          <w:rFonts w:ascii="Calibri"/>
          <w:sz w:val="20"/>
        </w:rPr>
      </w:pPr>
    </w:p>
    <w:p>
      <w:pPr>
        <w:pStyle w:val="BodyText"/>
        <w:rPr>
          <w:rFonts w:ascii="Calibri"/>
          <w:sz w:val="25"/>
        </w:rPr>
      </w:pPr>
    </w:p>
    <w:p>
      <w:pPr>
        <w:spacing w:after="0"/>
        <w:rPr>
          <w:rFonts w:ascii="Calibri"/>
          <w:sz w:val="25"/>
        </w:rPr>
        <w:sectPr>
          <w:headerReference w:type="default" r:id="rId128"/>
          <w:footerReference w:type="default" r:id="rId129"/>
          <w:footerReference w:type="even" r:id="rId130"/>
          <w:pgSz w:w="7380" w:h="11340"/>
          <w:pgMar w:header="0" w:footer="480" w:top="1040" w:bottom="680" w:left="420" w:right="300"/>
          <w:pgNumType w:start="39"/>
        </w:sectPr>
      </w:pPr>
    </w:p>
    <w:p>
      <w:pPr>
        <w:spacing w:line="184" w:lineRule="exact" w:before="77"/>
        <w:ind w:left="109" w:right="-19" w:firstLine="0"/>
        <w:jc w:val="left"/>
        <w:rPr>
          <w:rFonts w:ascii="Calibri"/>
          <w:sz w:val="16"/>
        </w:rPr>
      </w:pPr>
      <w:r>
        <w:rPr/>
        <w:pict>
          <v:group style="position:absolute;margin-left:82.375pt;margin-top:65.966995pt;width:21.7pt;height:32.5pt;mso-position-horizontal-relative:page;mso-position-vertical-relative:paragraph;z-index:-195472" coordorigin="1648,1319" coordsize="434,650">
            <v:shape style="position:absolute;left:0;top:9007;width:41;height:213" coordorigin="0,9007" coordsize="41,213" path="m2063,1561l2022,1561,2022,1508m2022,1401l2022,1348e" filled="false" stroked="true" strokeweight=".5pt" strokecolor="#231f20">
              <v:path arrowok="t"/>
            </v:shape>
            <v:shape style="position:absolute;left:1658;top:1329;width:414;height:630" coordorigin="1658,1329" coordsize="414,630" path="m2071,1953l2071,1784,2069,1783,1966,1793,1914,1783,1895,1737,1893,1644,1893,1577,1893,1538,1893,1519,1893,1515,1986,1514,1830,1329,1658,1516,1743,1516,1744,1730,1737,1869,1769,1938,1870,1959,2071,1953xe" filled="false" stroked="true" strokeweight="1pt" strokecolor="#231f20">
              <v:path arrowok="t"/>
            </v:shape>
            <w10:wrap type="none"/>
          </v:group>
        </w:pict>
      </w:r>
      <w:r>
        <w:rPr/>
        <w:pict>
          <v:group style="position:absolute;margin-left:85.484299pt;margin-top:41.829994pt;width:20.350pt;height:5.15pt;mso-position-horizontal-relative:page;mso-position-vertical-relative:paragraph;z-index:-195448" coordorigin="1710,837" coordsize="407,103">
            <v:line style="position:absolute" from="1720,888" to="2007,888" stroked="true" strokeweight="1pt" strokecolor="#231f20"/>
            <v:shape style="position:absolute;left:1976;top:837;width:141;height:103" coordorigin="1976,837" coordsize="141,103" path="m1976,837l1976,939,2117,888,1976,837xe" filled="true" fillcolor="#231f20" stroked="false">
              <v:path arrowok="t"/>
              <v:fill type="solid"/>
            </v:shape>
            <w10:wrap type="none"/>
          </v:group>
        </w:pict>
      </w:r>
      <w:r>
        <w:rPr>
          <w:rFonts w:ascii="Calibri"/>
          <w:color w:val="231F20"/>
          <w:w w:val="105"/>
          <w:sz w:val="16"/>
        </w:rPr>
        <w:t>Conocimiento externo: clientes, proveedores, competidores, universidades, aliados, centros de</w:t>
      </w:r>
      <w:r>
        <w:rPr>
          <w:rFonts w:ascii="Calibri"/>
          <w:color w:val="231F20"/>
          <w:spacing w:val="-15"/>
          <w:w w:val="105"/>
          <w:sz w:val="16"/>
        </w:rPr>
        <w:t> </w:t>
      </w:r>
      <w:r>
        <w:rPr>
          <w:rFonts w:ascii="Calibri"/>
          <w:color w:val="231F20"/>
          <w:w w:val="105"/>
          <w:sz w:val="16"/>
        </w:rPr>
        <w:t>I+D,</w:t>
      </w:r>
      <w:r>
        <w:rPr>
          <w:rFonts w:ascii="Calibri"/>
          <w:color w:val="231F20"/>
          <w:spacing w:val="-15"/>
          <w:w w:val="105"/>
          <w:sz w:val="16"/>
        </w:rPr>
        <w:t> </w:t>
      </w:r>
      <w:r>
        <w:rPr>
          <w:rFonts w:ascii="Calibri"/>
          <w:color w:val="231F20"/>
          <w:w w:val="105"/>
          <w:sz w:val="16"/>
        </w:rPr>
        <w:t>gobiernos,</w:t>
      </w:r>
      <w:r>
        <w:rPr>
          <w:rFonts w:ascii="Calibri"/>
          <w:color w:val="231F20"/>
          <w:w w:val="102"/>
          <w:sz w:val="16"/>
        </w:rPr>
        <w:t> </w:t>
      </w:r>
      <w:r>
        <w:rPr>
          <w:rFonts w:ascii="Calibri"/>
          <w:color w:val="231F20"/>
          <w:w w:val="105"/>
          <w:sz w:val="16"/>
        </w:rPr>
        <w:t>comunidades.</w:t>
      </w:r>
    </w:p>
    <w:p>
      <w:pPr>
        <w:pStyle w:val="BodyText"/>
        <w:spacing w:before="11"/>
        <w:rPr>
          <w:rFonts w:ascii="Calibri"/>
          <w:sz w:val="15"/>
        </w:rPr>
      </w:pPr>
      <w:r>
        <w:rPr/>
        <w:br w:type="column"/>
      </w:r>
      <w:r>
        <w:rPr>
          <w:rFonts w:ascii="Calibri"/>
          <w:sz w:val="15"/>
        </w:rPr>
      </w:r>
    </w:p>
    <w:p>
      <w:pPr>
        <w:spacing w:line="180" w:lineRule="exact" w:before="0"/>
        <w:ind w:left="109" w:right="103" w:firstLine="0"/>
        <w:jc w:val="left"/>
        <w:rPr>
          <w:rFonts w:ascii="Calibri"/>
          <w:sz w:val="16"/>
        </w:rPr>
      </w:pPr>
      <w:r>
        <w:rPr/>
        <w:pict>
          <v:group style="position:absolute;margin-left:88.014618pt;margin-top:-20.860989pt;width:201.15pt;height:108.45pt;mso-position-horizontal-relative:page;mso-position-vertical-relative:paragraph;z-index:-195496" coordorigin="1760,-417" coordsize="4023,2169">
            <v:line style="position:absolute" from="2022,118" to="2022,17" stroked="true" strokeweight=".5pt" strokecolor="#231f20">
              <v:stroke dashstyle="dash"/>
            </v:line>
            <v:shape style="position:absolute;left:0;top:7609;width:41;height:270" coordorigin="0,7609" coordsize="41,270" path="m2022,219l2022,186m2022,-16l2022,-50,2063,-50e" filled="false" stroked="true" strokeweight=".5pt" strokecolor="#231f20">
              <v:path arrowok="t"/>
            </v:shape>
            <v:line style="position:absolute" from="2143,-50" to="5319,-50" stroked="true" strokeweight=".5pt" strokecolor="#231f20">
              <v:stroke dashstyle="longDash"/>
            </v:line>
            <v:shape style="position:absolute;left:5360;top:-50;width:41;height:40" coordorigin="5360,-50" coordsize="41,40" path="m5360,-50l5400,-50,5400,-11e" filled="false" stroked="true" strokeweight=".5pt" strokecolor="#231f20">
              <v:path arrowok="t"/>
            </v:shape>
            <v:shape style="position:absolute;left:1770;top:-407;width:630;height:414" coordorigin="1770,-407" coordsize="630,414" path="m1776,7l1945,7,1946,4,1936,-99,1947,-151,1992,-170,2085,-172,2153,-172,2192,-172,2210,-172,2214,-172,2216,-78,2400,-234,2213,-407,2213,-322,1999,-321,1861,-328,1791,-296,1770,-195,1776,7xe" filled="false" stroked="true" strokeweight="1pt" strokecolor="#231f20">
              <v:path arrowok="t"/>
            </v:shape>
            <v:line style="position:absolute" from="5400,68" to="5400,1289" stroked="true" strokeweight=".5pt" strokecolor="#231f20">
              <v:stroke dashstyle="dash"/>
            </v:line>
            <v:shape style="position:absolute;left:5360;top:1328;width:41;height:40" coordorigin="5360,1328" coordsize="41,40" path="m5400,1328l5400,1367,5360,1367e" filled="false" stroked="true" strokeweight=".5pt" strokecolor="#231f20">
              <v:path arrowok="t"/>
            </v:shape>
            <v:line style="position:absolute" from="5220,694" to="5508,694" stroked="true" strokeweight="1pt" strokecolor="#231f20"/>
            <v:shape style="position:absolute;left:5477;top:643;width:141;height:103" coordorigin="5477,643" coordsize="141,103" path="m5477,643l5477,745,5617,694,5477,643xe" filled="true" fillcolor="#231f20" stroked="false">
              <v:path arrowok="t"/>
              <v:fill type="solid"/>
            </v:shape>
            <v:shape style="position:absolute;left:5097;top:1328;width:630;height:414" coordorigin="5097,1328" coordsize="630,414" path="m5720,1328l5552,1328,5550,1330,5561,1433,5550,1485,5504,1504,5411,1506,5344,1506,5305,1506,5287,1506,5282,1506,5281,1413,5097,1569,5284,1741,5284,1656,5498,1655,5636,1662,5705,1630,5726,1529,5720,1328xe" filled="false" stroked="true" strokeweight="1pt" strokecolor="#231f20">
              <v:path arrowok="t"/>
            </v:shape>
            <v:shape style="position:absolute;left:5359;top:-351;width:414;height:630" coordorigin="5359,-351" coordsize="414,630" path="m5359,-345l5359,-177,5362,-175,5465,-186,5517,-175,5536,-129,5538,-36,5538,31,5538,70,5538,88,5538,93,5444,94,5600,278,5773,91,5688,91,5687,-123,5694,-261,5662,-330,5561,-351,5359,-345xe" filled="false" stroked="true" strokeweight="1pt" strokecolor="#231f20">
              <v:path arrowok="t"/>
            </v:shape>
            <v:shape style="position:absolute;left:2624;top:-345;width:2507;height:160" type="#_x0000_t202" filled="false" stroked="false">
              <v:textbox inset="0,0,0,0">
                <w:txbxContent>
                  <w:p>
                    <w:pPr>
                      <w:spacing w:line="160" w:lineRule="exact" w:before="0"/>
                      <w:ind w:left="0" w:right="-11" w:firstLine="0"/>
                      <w:jc w:val="left"/>
                      <w:rPr>
                        <w:rFonts w:ascii="Calibri" w:hAnsi="Calibri"/>
                        <w:sz w:val="16"/>
                      </w:rPr>
                    </w:pPr>
                    <w:r>
                      <w:rPr>
                        <w:rFonts w:ascii="Calibri" w:hAnsi="Calibri"/>
                        <w:color w:val="231F20"/>
                        <w:w w:val="95"/>
                        <w:sz w:val="16"/>
                      </w:rPr>
                      <w:t>ENTORNO ORGANIZACIONAL DINÁMICO</w:t>
                    </w:r>
                  </w:p>
                </w:txbxContent>
              </v:textbox>
              <w10:wrap type="none"/>
            </v:shape>
            <v:shape style="position:absolute;left:2173;top:297;width:1168;height:712" type="#_x0000_t202" filled="false" stroked="false">
              <v:textbox inset="0,0,0,0">
                <w:txbxContent>
                  <w:p>
                    <w:pPr>
                      <w:spacing w:line="161" w:lineRule="exact" w:before="0"/>
                      <w:ind w:left="0" w:right="0" w:firstLine="0"/>
                      <w:jc w:val="left"/>
                      <w:rPr>
                        <w:rFonts w:ascii="Calibri" w:hAnsi="Calibri"/>
                        <w:sz w:val="16"/>
                      </w:rPr>
                    </w:pPr>
                    <w:r>
                      <w:rPr>
                        <w:rFonts w:ascii="Calibri" w:hAnsi="Calibri"/>
                        <w:color w:val="231F20"/>
                        <w:w w:val="105"/>
                        <w:sz w:val="16"/>
                      </w:rPr>
                      <w:t>Socialización y</w:t>
                    </w:r>
                  </w:p>
                  <w:p>
                    <w:pPr>
                      <w:spacing w:line="225" w:lineRule="auto" w:before="3"/>
                      <w:ind w:left="0" w:right="0" w:firstLine="0"/>
                      <w:jc w:val="left"/>
                      <w:rPr>
                        <w:rFonts w:ascii="Calibri" w:hAnsi="Calibri"/>
                        <w:sz w:val="16"/>
                      </w:rPr>
                    </w:pPr>
                    <w:r>
                      <w:rPr>
                        <w:rFonts w:ascii="Calibri" w:hAnsi="Calibri"/>
                        <w:color w:val="231F20"/>
                        <w:sz w:val="16"/>
                      </w:rPr>
                      <w:t>documentación del conocimiento externo e interno</w:t>
                    </w:r>
                  </w:p>
                </w:txbxContent>
              </v:textbox>
              <w10:wrap type="none"/>
            </v:shape>
            <v:shape style="position:absolute;left:3817;top:202;width:1369;height:897" type="#_x0000_t202" filled="false" stroked="false">
              <v:textbox inset="0,0,0,0">
                <w:txbxContent>
                  <w:p>
                    <w:pPr>
                      <w:spacing w:line="161" w:lineRule="exact" w:before="0"/>
                      <w:ind w:left="0" w:right="-17" w:firstLine="0"/>
                      <w:jc w:val="left"/>
                      <w:rPr>
                        <w:rFonts w:ascii="Calibri" w:hAnsi="Calibri"/>
                        <w:sz w:val="16"/>
                      </w:rPr>
                    </w:pPr>
                    <w:r>
                      <w:rPr>
                        <w:rFonts w:ascii="Calibri" w:hAnsi="Calibri"/>
                        <w:color w:val="231F20"/>
                        <w:w w:val="105"/>
                        <w:sz w:val="16"/>
                      </w:rPr>
                      <w:t>Innovación</w:t>
                    </w:r>
                    <w:r>
                      <w:rPr>
                        <w:rFonts w:ascii="Calibri" w:hAnsi="Calibri"/>
                        <w:color w:val="231F20"/>
                        <w:spacing w:val="-22"/>
                        <w:w w:val="105"/>
                        <w:sz w:val="16"/>
                      </w:rPr>
                      <w:t> </w:t>
                    </w:r>
                    <w:r>
                      <w:rPr>
                        <w:rFonts w:ascii="Calibri" w:hAnsi="Calibri"/>
                        <w:color w:val="231F20"/>
                        <w:w w:val="105"/>
                        <w:sz w:val="16"/>
                      </w:rPr>
                      <w:t>continua</w:t>
                    </w:r>
                  </w:p>
                  <w:p>
                    <w:pPr>
                      <w:spacing w:line="225" w:lineRule="auto" w:before="3"/>
                      <w:ind w:left="0" w:right="17" w:firstLine="0"/>
                      <w:jc w:val="left"/>
                      <w:rPr>
                        <w:rFonts w:ascii="Calibri" w:hAnsi="Calibri"/>
                        <w:sz w:val="16"/>
                      </w:rPr>
                    </w:pPr>
                    <w:r>
                      <w:rPr>
                        <w:rFonts w:ascii="Calibri" w:hAnsi="Calibri"/>
                        <w:color w:val="231F20"/>
                        <w:w w:val="105"/>
                        <w:sz w:val="16"/>
                      </w:rPr>
                      <w:t>(creación de conocimiento, utilización y mejora del conocimiento)</w:t>
                    </w:r>
                  </w:p>
                </w:txbxContent>
              </v:textbox>
              <w10:wrap type="none"/>
            </v:shape>
            <v:shape style="position:absolute;left:2103;top:1195;width:3177;height:514" type="#_x0000_t202" filled="false" stroked="false">
              <v:textbox inset="0,0,0,0">
                <w:txbxContent>
                  <w:p>
                    <w:pPr>
                      <w:tabs>
                        <w:tab w:pos="3176" w:val="left" w:leader="none"/>
                      </w:tabs>
                      <w:spacing w:line="167" w:lineRule="exact" w:before="0"/>
                      <w:ind w:left="0" w:right="0" w:firstLine="0"/>
                      <w:jc w:val="left"/>
                      <w:rPr>
                        <w:rFonts w:ascii="Calibri"/>
                        <w:sz w:val="16"/>
                      </w:rPr>
                    </w:pPr>
                    <w:r>
                      <w:rPr>
                        <w:rFonts w:ascii="Calibri"/>
                        <w:color w:val="231F20"/>
                        <w:w w:val="101"/>
                        <w:sz w:val="16"/>
                        <w:u w:val="dash" w:color="231F20"/>
                      </w:rPr>
                      <w:t> </w:t>
                    </w:r>
                    <w:r>
                      <w:rPr>
                        <w:rFonts w:ascii="Calibri"/>
                        <w:color w:val="231F20"/>
                        <w:sz w:val="16"/>
                        <w:u w:val="dash" w:color="231F20"/>
                      </w:rPr>
                      <w:tab/>
                    </w:r>
                  </w:p>
                  <w:p>
                    <w:pPr>
                      <w:spacing w:line="240" w:lineRule="auto" w:before="6"/>
                      <w:rPr>
                        <w:sz w:val="13"/>
                      </w:rPr>
                    </w:pPr>
                  </w:p>
                  <w:p>
                    <w:pPr>
                      <w:spacing w:line="188" w:lineRule="exact" w:before="0"/>
                      <w:ind w:left="151" w:right="0" w:firstLine="0"/>
                      <w:jc w:val="left"/>
                      <w:rPr>
                        <w:rFonts w:ascii="Calibri" w:hAnsi="Calibri"/>
                        <w:sz w:val="16"/>
                      </w:rPr>
                    </w:pPr>
                    <w:r>
                      <w:rPr>
                        <w:rFonts w:ascii="Calibri" w:hAnsi="Calibri"/>
                        <w:color w:val="231F20"/>
                        <w:w w:val="95"/>
                        <w:sz w:val="16"/>
                      </w:rPr>
                      <w:t>ENTORNO ORGANIZACIONAL DINÁMICO</w:t>
                    </w:r>
                  </w:p>
                </w:txbxContent>
              </v:textbox>
              <w10:wrap type="none"/>
            </v:shape>
            <w10:wrap type="none"/>
          </v:group>
        </w:pict>
      </w:r>
      <w:r>
        <w:rPr>
          <w:rFonts w:ascii="Calibri"/>
          <w:color w:val="231F20"/>
          <w:w w:val="105"/>
          <w:sz w:val="16"/>
        </w:rPr>
        <w:t>Ventajas Competitivas: Bienes, servicios, imagen corporativa, patentes, certificaciones</w:t>
      </w:r>
    </w:p>
    <w:p>
      <w:pPr>
        <w:spacing w:after="0" w:line="180" w:lineRule="exact"/>
        <w:jc w:val="left"/>
        <w:rPr>
          <w:rFonts w:ascii="Calibri"/>
          <w:sz w:val="16"/>
        </w:rPr>
        <w:sectPr>
          <w:type w:val="continuous"/>
          <w:pgSz w:w="7380" w:h="11340"/>
          <w:pgMar w:top="0" w:bottom="0" w:left="420" w:right="300"/>
          <w:cols w:num="2" w:equalWidth="0">
            <w:col w:w="1321" w:space="3947"/>
            <w:col w:w="1392"/>
          </w:cols>
        </w:sectPr>
      </w:pPr>
    </w:p>
    <w:p>
      <w:pPr>
        <w:pStyle w:val="BodyText"/>
        <w:rPr>
          <w:rFonts w:ascii="Calibri"/>
          <w:sz w:val="20"/>
        </w:rPr>
      </w:pPr>
    </w:p>
    <w:p>
      <w:pPr>
        <w:pStyle w:val="BodyText"/>
        <w:rPr>
          <w:rFonts w:ascii="Calibri"/>
          <w:sz w:val="20"/>
        </w:rPr>
      </w:pPr>
    </w:p>
    <w:p>
      <w:pPr>
        <w:pStyle w:val="BodyText"/>
        <w:spacing w:before="3"/>
        <w:rPr>
          <w:rFonts w:ascii="Calibri"/>
          <w:sz w:val="19"/>
        </w:rPr>
      </w:pPr>
    </w:p>
    <w:p>
      <w:pPr>
        <w:spacing w:before="0"/>
        <w:ind w:left="751" w:right="0" w:firstLine="0"/>
        <w:jc w:val="left"/>
        <w:rPr>
          <w:rFonts w:ascii="Calibri" w:hAnsi="Calibri"/>
          <w:sz w:val="14"/>
        </w:rPr>
      </w:pPr>
      <w:r>
        <w:rPr/>
        <w:pict>
          <v:group style="position:absolute;margin-left:168.397995pt;margin-top:-71.813965pt;width:20.350pt;height:5.15pt;mso-position-horizontal-relative:page;mso-position-vertical-relative:paragraph;z-index:2344" coordorigin="3368,-1436" coordsize="407,103">
            <v:line style="position:absolute" from="3378,-1385" to="3666,-1385" stroked="true" strokeweight="1pt" strokecolor="#231f20"/>
            <v:shape style="position:absolute;left:3635;top:-1436;width:141;height:103" coordorigin="3635,-1436" coordsize="141,103" path="m3635,-1436l3635,-1334,3775,-1385,3635,-1436xe" filled="true" fillcolor="#231f20" stroked="false">
              <v:path arrowok="t"/>
              <v:fill type="solid"/>
            </v:shape>
            <w10:wrap type="none"/>
          </v:group>
        </w:pict>
      </w:r>
      <w:r>
        <w:rPr>
          <w:rFonts w:ascii="Calibri" w:hAnsi="Calibri"/>
          <w:w w:val="105"/>
          <w:sz w:val="14"/>
        </w:rPr>
        <w:t>Fuente: Elaboración propia.</w:t>
      </w:r>
    </w:p>
    <w:p>
      <w:pPr>
        <w:pStyle w:val="BodyText"/>
        <w:rPr>
          <w:rFonts w:ascii="Calibri"/>
          <w:sz w:val="20"/>
        </w:rPr>
      </w:pPr>
    </w:p>
    <w:p>
      <w:pPr>
        <w:pStyle w:val="BodyText"/>
        <w:spacing w:before="1"/>
        <w:rPr>
          <w:rFonts w:ascii="Calibri"/>
          <w:sz w:val="17"/>
        </w:rPr>
      </w:pPr>
    </w:p>
    <w:p>
      <w:pPr>
        <w:pStyle w:val="BodyText"/>
        <w:spacing w:line="307" w:lineRule="auto" w:before="68"/>
        <w:ind w:left="827" w:right="661"/>
        <w:jc w:val="both"/>
      </w:pPr>
      <w:r>
        <w:rPr>
          <w:w w:val="110"/>
        </w:rPr>
        <w:t>En</w:t>
      </w:r>
      <w:r>
        <w:rPr>
          <w:spacing w:val="-13"/>
          <w:w w:val="110"/>
        </w:rPr>
        <w:t> </w:t>
      </w:r>
      <w:r>
        <w:rPr>
          <w:w w:val="110"/>
        </w:rPr>
        <w:t>esta</w:t>
      </w:r>
      <w:r>
        <w:rPr>
          <w:spacing w:val="-13"/>
          <w:w w:val="110"/>
        </w:rPr>
        <w:t> </w:t>
      </w:r>
      <w:r>
        <w:rPr>
          <w:w w:val="110"/>
        </w:rPr>
        <w:t>figura,</w:t>
      </w:r>
      <w:r>
        <w:rPr>
          <w:spacing w:val="-13"/>
          <w:w w:val="110"/>
        </w:rPr>
        <w:t> </w:t>
      </w:r>
      <w:r>
        <w:rPr>
          <w:w w:val="110"/>
        </w:rPr>
        <w:t>se</w:t>
      </w:r>
      <w:r>
        <w:rPr>
          <w:spacing w:val="-13"/>
          <w:w w:val="110"/>
        </w:rPr>
        <w:t> </w:t>
      </w:r>
      <w:r>
        <w:rPr>
          <w:w w:val="110"/>
        </w:rPr>
        <w:t>identifican</w:t>
      </w:r>
      <w:r>
        <w:rPr>
          <w:spacing w:val="-13"/>
          <w:w w:val="110"/>
        </w:rPr>
        <w:t> </w:t>
      </w:r>
      <w:r>
        <w:rPr>
          <w:w w:val="110"/>
        </w:rPr>
        <w:t>distintas</w:t>
      </w:r>
      <w:r>
        <w:rPr>
          <w:spacing w:val="-13"/>
          <w:w w:val="110"/>
        </w:rPr>
        <w:t> </w:t>
      </w:r>
      <w:r>
        <w:rPr>
          <w:w w:val="110"/>
        </w:rPr>
        <w:t>fuentes</w:t>
      </w:r>
      <w:r>
        <w:rPr>
          <w:spacing w:val="-13"/>
          <w:w w:val="110"/>
        </w:rPr>
        <w:t> </w:t>
      </w:r>
      <w:r>
        <w:rPr>
          <w:w w:val="110"/>
        </w:rPr>
        <w:t>de</w:t>
      </w:r>
      <w:r>
        <w:rPr>
          <w:spacing w:val="-13"/>
          <w:w w:val="110"/>
        </w:rPr>
        <w:t> </w:t>
      </w:r>
      <w:r>
        <w:rPr>
          <w:w w:val="110"/>
        </w:rPr>
        <w:t>conocimiento (clientes, proveedores, competidores, universidades, centros de</w:t>
      </w:r>
      <w:r>
        <w:rPr>
          <w:spacing w:val="-15"/>
          <w:w w:val="110"/>
        </w:rPr>
        <w:t> </w:t>
      </w:r>
      <w:r>
        <w:rPr>
          <w:w w:val="110"/>
        </w:rPr>
        <w:t>I</w:t>
      </w:r>
      <w:r>
        <w:rPr>
          <w:spacing w:val="-15"/>
          <w:w w:val="110"/>
        </w:rPr>
        <w:t> </w:t>
      </w:r>
      <w:r>
        <w:rPr>
          <w:w w:val="110"/>
        </w:rPr>
        <w:t>+</w:t>
      </w:r>
      <w:r>
        <w:rPr>
          <w:spacing w:val="-15"/>
          <w:w w:val="110"/>
        </w:rPr>
        <w:t> </w:t>
      </w:r>
      <w:r>
        <w:rPr>
          <w:w w:val="110"/>
        </w:rPr>
        <w:t>D,</w:t>
      </w:r>
      <w:r>
        <w:rPr>
          <w:spacing w:val="-15"/>
          <w:w w:val="110"/>
        </w:rPr>
        <w:t> </w:t>
      </w:r>
      <w:r>
        <w:rPr>
          <w:w w:val="110"/>
        </w:rPr>
        <w:t>aliados,</w:t>
      </w:r>
      <w:r>
        <w:rPr>
          <w:spacing w:val="-15"/>
          <w:w w:val="110"/>
        </w:rPr>
        <w:t> </w:t>
      </w:r>
      <w:r>
        <w:rPr>
          <w:w w:val="110"/>
        </w:rPr>
        <w:t>gobiernos,</w:t>
      </w:r>
      <w:r>
        <w:rPr>
          <w:spacing w:val="-15"/>
          <w:w w:val="110"/>
        </w:rPr>
        <w:t> </w:t>
      </w:r>
      <w:r>
        <w:rPr>
          <w:w w:val="110"/>
        </w:rPr>
        <w:t>comunidades).</w:t>
      </w:r>
      <w:r>
        <w:rPr>
          <w:spacing w:val="-15"/>
          <w:w w:val="110"/>
        </w:rPr>
        <w:t> </w:t>
      </w:r>
      <w:r>
        <w:rPr>
          <w:w w:val="110"/>
        </w:rPr>
        <w:t>La</w:t>
      </w:r>
      <w:r>
        <w:rPr>
          <w:spacing w:val="-15"/>
          <w:w w:val="110"/>
        </w:rPr>
        <w:t> </w:t>
      </w:r>
      <w:r>
        <w:rPr>
          <w:w w:val="110"/>
        </w:rPr>
        <w:t>organización</w:t>
      </w:r>
      <w:r>
        <w:rPr>
          <w:spacing w:val="-15"/>
          <w:w w:val="110"/>
        </w:rPr>
        <w:t> </w:t>
      </w:r>
      <w:r>
        <w:rPr>
          <w:w w:val="110"/>
        </w:rPr>
        <w:t>ad- quiere</w:t>
      </w:r>
      <w:r>
        <w:rPr>
          <w:spacing w:val="-10"/>
          <w:w w:val="110"/>
        </w:rPr>
        <w:t> </w:t>
      </w:r>
      <w:r>
        <w:rPr>
          <w:w w:val="110"/>
        </w:rPr>
        <w:t>los</w:t>
      </w:r>
      <w:r>
        <w:rPr>
          <w:spacing w:val="-10"/>
          <w:w w:val="110"/>
        </w:rPr>
        <w:t> </w:t>
      </w:r>
      <w:r>
        <w:rPr>
          <w:w w:val="110"/>
        </w:rPr>
        <w:t>conocimientos</w:t>
      </w:r>
      <w:r>
        <w:rPr>
          <w:spacing w:val="-10"/>
          <w:w w:val="110"/>
        </w:rPr>
        <w:t> </w:t>
      </w:r>
      <w:r>
        <w:rPr>
          <w:w w:val="110"/>
        </w:rPr>
        <w:t>generados</w:t>
      </w:r>
      <w:r>
        <w:rPr>
          <w:spacing w:val="-10"/>
          <w:w w:val="110"/>
        </w:rPr>
        <w:t> </w:t>
      </w:r>
      <w:r>
        <w:rPr>
          <w:w w:val="110"/>
        </w:rPr>
        <w:t>por</w:t>
      </w:r>
      <w:r>
        <w:rPr>
          <w:spacing w:val="-10"/>
          <w:w w:val="110"/>
        </w:rPr>
        <w:t> </w:t>
      </w:r>
      <w:r>
        <w:rPr>
          <w:w w:val="110"/>
        </w:rPr>
        <w:t>estos</w:t>
      </w:r>
      <w:r>
        <w:rPr>
          <w:spacing w:val="-10"/>
          <w:w w:val="110"/>
        </w:rPr>
        <w:t> </w:t>
      </w:r>
      <w:r>
        <w:rPr>
          <w:w w:val="110"/>
        </w:rPr>
        <w:t>actores</w:t>
      </w:r>
      <w:r>
        <w:rPr>
          <w:spacing w:val="-10"/>
          <w:w w:val="110"/>
        </w:rPr>
        <w:t> </w:t>
      </w:r>
      <w:r>
        <w:rPr>
          <w:w w:val="110"/>
        </w:rPr>
        <w:t>que</w:t>
      </w:r>
      <w:r>
        <w:rPr>
          <w:spacing w:val="-10"/>
          <w:w w:val="110"/>
        </w:rPr>
        <w:t> </w:t>
      </w:r>
      <w:r>
        <w:rPr>
          <w:w w:val="110"/>
        </w:rPr>
        <w:t>for- man</w:t>
      </w:r>
      <w:r>
        <w:rPr>
          <w:spacing w:val="-14"/>
          <w:w w:val="110"/>
        </w:rPr>
        <w:t> </w:t>
      </w:r>
      <w:r>
        <w:rPr>
          <w:w w:val="110"/>
        </w:rPr>
        <w:t>parte</w:t>
      </w:r>
      <w:r>
        <w:rPr>
          <w:spacing w:val="-14"/>
          <w:w w:val="110"/>
        </w:rPr>
        <w:t> </w:t>
      </w:r>
      <w:r>
        <w:rPr>
          <w:w w:val="110"/>
        </w:rPr>
        <w:t>de</w:t>
      </w:r>
      <w:r>
        <w:rPr>
          <w:spacing w:val="-14"/>
          <w:w w:val="110"/>
        </w:rPr>
        <w:t> </w:t>
      </w:r>
      <w:r>
        <w:rPr>
          <w:w w:val="110"/>
        </w:rPr>
        <w:t>su</w:t>
      </w:r>
      <w:r>
        <w:rPr>
          <w:spacing w:val="-14"/>
          <w:w w:val="110"/>
        </w:rPr>
        <w:t> </w:t>
      </w:r>
      <w:r>
        <w:rPr>
          <w:w w:val="110"/>
        </w:rPr>
        <w:t>entorno,</w:t>
      </w:r>
      <w:r>
        <w:rPr>
          <w:spacing w:val="-14"/>
          <w:w w:val="110"/>
        </w:rPr>
        <w:t> </w:t>
      </w:r>
      <w:r>
        <w:rPr>
          <w:w w:val="110"/>
        </w:rPr>
        <w:t>los</w:t>
      </w:r>
      <w:r>
        <w:rPr>
          <w:spacing w:val="-14"/>
          <w:w w:val="110"/>
        </w:rPr>
        <w:t> </w:t>
      </w:r>
      <w:r>
        <w:rPr>
          <w:w w:val="110"/>
        </w:rPr>
        <w:t>procesa</w:t>
      </w:r>
      <w:r>
        <w:rPr>
          <w:spacing w:val="-14"/>
          <w:w w:val="110"/>
        </w:rPr>
        <w:t> </w:t>
      </w:r>
      <w:r>
        <w:rPr>
          <w:w w:val="110"/>
        </w:rPr>
        <w:t>y,</w:t>
      </w:r>
      <w:r>
        <w:rPr>
          <w:spacing w:val="-14"/>
          <w:w w:val="110"/>
        </w:rPr>
        <w:t> </w:t>
      </w:r>
      <w:r>
        <w:rPr>
          <w:w w:val="110"/>
        </w:rPr>
        <w:t>a</w:t>
      </w:r>
      <w:r>
        <w:rPr>
          <w:spacing w:val="-14"/>
          <w:w w:val="110"/>
        </w:rPr>
        <w:t> </w:t>
      </w:r>
      <w:r>
        <w:rPr>
          <w:w w:val="110"/>
        </w:rPr>
        <w:t>partir</w:t>
      </w:r>
      <w:r>
        <w:rPr>
          <w:spacing w:val="-14"/>
          <w:w w:val="110"/>
        </w:rPr>
        <w:t> </w:t>
      </w:r>
      <w:r>
        <w:rPr>
          <w:w w:val="110"/>
        </w:rPr>
        <w:t>de</w:t>
      </w:r>
      <w:r>
        <w:rPr>
          <w:spacing w:val="-14"/>
          <w:w w:val="110"/>
        </w:rPr>
        <w:t> </w:t>
      </w:r>
      <w:r>
        <w:rPr>
          <w:w w:val="110"/>
        </w:rPr>
        <w:t>ellos,</w:t>
      </w:r>
      <w:r>
        <w:rPr>
          <w:spacing w:val="-14"/>
          <w:w w:val="110"/>
        </w:rPr>
        <w:t> </w:t>
      </w:r>
      <w:r>
        <w:rPr>
          <w:w w:val="110"/>
        </w:rPr>
        <w:t>genera conocimientos</w:t>
      </w:r>
      <w:r>
        <w:rPr>
          <w:spacing w:val="-10"/>
          <w:w w:val="110"/>
        </w:rPr>
        <w:t> </w:t>
      </w:r>
      <w:r>
        <w:rPr>
          <w:w w:val="110"/>
        </w:rPr>
        <w:t>nuevos</w:t>
      </w:r>
      <w:r>
        <w:rPr>
          <w:spacing w:val="-10"/>
          <w:w w:val="110"/>
        </w:rPr>
        <w:t> </w:t>
      </w:r>
      <w:r>
        <w:rPr>
          <w:w w:val="110"/>
        </w:rPr>
        <w:t>que</w:t>
      </w:r>
      <w:r>
        <w:rPr>
          <w:spacing w:val="-10"/>
          <w:w w:val="110"/>
        </w:rPr>
        <w:t> </w:t>
      </w:r>
      <w:r>
        <w:rPr>
          <w:w w:val="110"/>
        </w:rPr>
        <w:t>son</w:t>
      </w:r>
      <w:r>
        <w:rPr>
          <w:spacing w:val="-10"/>
          <w:w w:val="110"/>
        </w:rPr>
        <w:t> </w:t>
      </w:r>
      <w:r>
        <w:rPr>
          <w:w w:val="110"/>
        </w:rPr>
        <w:t>aplicados</w:t>
      </w:r>
      <w:r>
        <w:rPr>
          <w:spacing w:val="-10"/>
          <w:w w:val="110"/>
        </w:rPr>
        <w:t> </w:t>
      </w:r>
      <w:r>
        <w:rPr>
          <w:w w:val="110"/>
        </w:rPr>
        <w:t>para</w:t>
      </w:r>
      <w:r>
        <w:rPr>
          <w:spacing w:val="-10"/>
          <w:w w:val="110"/>
        </w:rPr>
        <w:t> </w:t>
      </w:r>
      <w:r>
        <w:rPr>
          <w:w w:val="110"/>
        </w:rPr>
        <w:t>la</w:t>
      </w:r>
      <w:r>
        <w:rPr>
          <w:spacing w:val="-10"/>
          <w:w w:val="110"/>
        </w:rPr>
        <w:t> </w:t>
      </w:r>
      <w:r>
        <w:rPr>
          <w:w w:val="110"/>
        </w:rPr>
        <w:t>prestación</w:t>
      </w:r>
      <w:r>
        <w:rPr>
          <w:spacing w:val="-10"/>
          <w:w w:val="110"/>
        </w:rPr>
        <w:t> </w:t>
      </w:r>
      <w:r>
        <w:rPr>
          <w:w w:val="110"/>
        </w:rPr>
        <w:t>de servicios,</w:t>
      </w:r>
      <w:r>
        <w:rPr>
          <w:spacing w:val="-10"/>
          <w:w w:val="110"/>
        </w:rPr>
        <w:t> </w:t>
      </w:r>
      <w:r>
        <w:rPr>
          <w:w w:val="110"/>
        </w:rPr>
        <w:t>la</w:t>
      </w:r>
      <w:r>
        <w:rPr>
          <w:spacing w:val="-10"/>
          <w:w w:val="110"/>
        </w:rPr>
        <w:t> </w:t>
      </w:r>
      <w:r>
        <w:rPr>
          <w:w w:val="110"/>
        </w:rPr>
        <w:t>fabricación</w:t>
      </w:r>
      <w:r>
        <w:rPr>
          <w:spacing w:val="-10"/>
          <w:w w:val="110"/>
        </w:rPr>
        <w:t> </w:t>
      </w:r>
      <w:r>
        <w:rPr>
          <w:w w:val="110"/>
        </w:rPr>
        <w:t>de</w:t>
      </w:r>
      <w:r>
        <w:rPr>
          <w:spacing w:val="-10"/>
          <w:w w:val="110"/>
        </w:rPr>
        <w:t> </w:t>
      </w:r>
      <w:r>
        <w:rPr>
          <w:w w:val="110"/>
        </w:rPr>
        <w:t>bienes</w:t>
      </w:r>
      <w:r>
        <w:rPr>
          <w:spacing w:val="-10"/>
          <w:w w:val="110"/>
        </w:rPr>
        <w:t> </w:t>
      </w:r>
      <w:r>
        <w:rPr>
          <w:w w:val="110"/>
        </w:rPr>
        <w:t>tangibles</w:t>
      </w:r>
      <w:r>
        <w:rPr>
          <w:spacing w:val="-10"/>
          <w:w w:val="110"/>
        </w:rPr>
        <w:t> </w:t>
      </w:r>
      <w:r>
        <w:rPr>
          <w:w w:val="110"/>
        </w:rPr>
        <w:t>de</w:t>
      </w:r>
      <w:r>
        <w:rPr>
          <w:spacing w:val="-10"/>
          <w:w w:val="110"/>
        </w:rPr>
        <w:t> </w:t>
      </w:r>
      <w:r>
        <w:rPr>
          <w:w w:val="110"/>
        </w:rPr>
        <w:t>forma</w:t>
      </w:r>
      <w:r>
        <w:rPr>
          <w:spacing w:val="-10"/>
          <w:w w:val="110"/>
        </w:rPr>
        <w:t> </w:t>
      </w:r>
      <w:r>
        <w:rPr>
          <w:w w:val="110"/>
        </w:rPr>
        <w:t>competi- tiva</w:t>
      </w:r>
      <w:r>
        <w:rPr>
          <w:spacing w:val="-16"/>
          <w:w w:val="110"/>
        </w:rPr>
        <w:t> </w:t>
      </w:r>
      <w:r>
        <w:rPr>
          <w:w w:val="110"/>
        </w:rPr>
        <w:t>y</w:t>
      </w:r>
      <w:r>
        <w:rPr>
          <w:spacing w:val="-16"/>
          <w:w w:val="110"/>
        </w:rPr>
        <w:t> </w:t>
      </w:r>
      <w:r>
        <w:rPr>
          <w:w w:val="110"/>
        </w:rPr>
        <w:t>el</w:t>
      </w:r>
      <w:r>
        <w:rPr>
          <w:spacing w:val="-16"/>
          <w:w w:val="110"/>
        </w:rPr>
        <w:t> </w:t>
      </w:r>
      <w:r>
        <w:rPr>
          <w:w w:val="110"/>
        </w:rPr>
        <w:t>fortalecimiento</w:t>
      </w:r>
      <w:r>
        <w:rPr>
          <w:spacing w:val="-16"/>
          <w:w w:val="110"/>
        </w:rPr>
        <w:t> </w:t>
      </w:r>
      <w:r>
        <w:rPr>
          <w:w w:val="110"/>
        </w:rPr>
        <w:t>de</w:t>
      </w:r>
      <w:r>
        <w:rPr>
          <w:spacing w:val="-16"/>
          <w:w w:val="110"/>
        </w:rPr>
        <w:t> </w:t>
      </w:r>
      <w:r>
        <w:rPr>
          <w:w w:val="110"/>
        </w:rPr>
        <w:t>su</w:t>
      </w:r>
      <w:r>
        <w:rPr>
          <w:spacing w:val="-16"/>
          <w:w w:val="110"/>
        </w:rPr>
        <w:t> </w:t>
      </w:r>
      <w:r>
        <w:rPr>
          <w:w w:val="110"/>
        </w:rPr>
        <w:t>imagen</w:t>
      </w:r>
      <w:r>
        <w:rPr>
          <w:spacing w:val="-16"/>
          <w:w w:val="110"/>
        </w:rPr>
        <w:t> </w:t>
      </w:r>
      <w:r>
        <w:rPr>
          <w:w w:val="110"/>
        </w:rPr>
        <w:t>corporativa,</w:t>
      </w:r>
      <w:r>
        <w:rPr>
          <w:spacing w:val="-16"/>
          <w:w w:val="110"/>
        </w:rPr>
        <w:t> </w:t>
      </w:r>
      <w:r>
        <w:rPr>
          <w:w w:val="110"/>
        </w:rPr>
        <w:t>entre</w:t>
      </w:r>
      <w:r>
        <w:rPr>
          <w:spacing w:val="-16"/>
          <w:w w:val="110"/>
        </w:rPr>
        <w:t> </w:t>
      </w:r>
      <w:r>
        <w:rPr>
          <w:w w:val="110"/>
        </w:rPr>
        <w:t>otros.</w:t>
      </w:r>
    </w:p>
    <w:p>
      <w:pPr>
        <w:pStyle w:val="BodyText"/>
        <w:rPr>
          <w:sz w:val="17"/>
        </w:rPr>
      </w:pPr>
    </w:p>
    <w:p>
      <w:pPr>
        <w:pStyle w:val="BodyText"/>
        <w:spacing w:line="307" w:lineRule="auto"/>
        <w:ind w:left="827" w:right="661"/>
        <w:jc w:val="both"/>
      </w:pPr>
      <w:r>
        <w:rPr>
          <w:w w:val="110"/>
        </w:rPr>
        <w:t>Lo</w:t>
      </w:r>
      <w:r>
        <w:rPr>
          <w:spacing w:val="-5"/>
          <w:w w:val="110"/>
        </w:rPr>
        <w:t> </w:t>
      </w:r>
      <w:r>
        <w:rPr>
          <w:w w:val="110"/>
        </w:rPr>
        <w:t>ideal</w:t>
      </w:r>
      <w:r>
        <w:rPr>
          <w:spacing w:val="-4"/>
          <w:w w:val="110"/>
        </w:rPr>
        <w:t> </w:t>
      </w:r>
      <w:r>
        <w:rPr>
          <w:w w:val="110"/>
        </w:rPr>
        <w:t>es</w:t>
      </w:r>
      <w:r>
        <w:rPr>
          <w:spacing w:val="-5"/>
          <w:w w:val="110"/>
        </w:rPr>
        <w:t> </w:t>
      </w:r>
      <w:r>
        <w:rPr>
          <w:w w:val="110"/>
        </w:rPr>
        <w:t>que</w:t>
      </w:r>
      <w:r>
        <w:rPr>
          <w:spacing w:val="-4"/>
          <w:w w:val="110"/>
        </w:rPr>
        <w:t> </w:t>
      </w:r>
      <w:r>
        <w:rPr>
          <w:w w:val="110"/>
        </w:rPr>
        <w:t>ese</w:t>
      </w:r>
      <w:r>
        <w:rPr>
          <w:spacing w:val="-5"/>
          <w:w w:val="110"/>
        </w:rPr>
        <w:t> </w:t>
      </w:r>
      <w:r>
        <w:rPr>
          <w:w w:val="110"/>
        </w:rPr>
        <w:t>conocimiento</w:t>
      </w:r>
      <w:r>
        <w:rPr>
          <w:spacing w:val="-5"/>
          <w:w w:val="110"/>
        </w:rPr>
        <w:t> </w:t>
      </w:r>
      <w:r>
        <w:rPr>
          <w:w w:val="110"/>
        </w:rPr>
        <w:t>nuevo</w:t>
      </w:r>
      <w:r>
        <w:rPr>
          <w:spacing w:val="-5"/>
          <w:w w:val="110"/>
        </w:rPr>
        <w:t> </w:t>
      </w:r>
      <w:r>
        <w:rPr>
          <w:w w:val="110"/>
        </w:rPr>
        <w:t>generado</w:t>
      </w:r>
      <w:r>
        <w:rPr>
          <w:spacing w:val="-4"/>
          <w:w w:val="110"/>
        </w:rPr>
        <w:t> </w:t>
      </w:r>
      <w:r>
        <w:rPr>
          <w:w w:val="110"/>
        </w:rPr>
        <w:t>por</w:t>
      </w:r>
      <w:r>
        <w:rPr>
          <w:spacing w:val="-5"/>
          <w:w w:val="110"/>
        </w:rPr>
        <w:t> </w:t>
      </w:r>
      <w:r>
        <w:rPr>
          <w:w w:val="110"/>
        </w:rPr>
        <w:t>la</w:t>
      </w:r>
      <w:r>
        <w:rPr>
          <w:spacing w:val="-4"/>
          <w:w w:val="110"/>
        </w:rPr>
        <w:t> </w:t>
      </w:r>
      <w:r>
        <w:rPr>
          <w:w w:val="110"/>
        </w:rPr>
        <w:t>orga- nización sea difundido dentro de sí misma, así como también fuera</w:t>
      </w:r>
      <w:r>
        <w:rPr>
          <w:spacing w:val="-10"/>
          <w:w w:val="110"/>
        </w:rPr>
        <w:t> </w:t>
      </w:r>
      <w:r>
        <w:rPr>
          <w:w w:val="110"/>
        </w:rPr>
        <w:t>de</w:t>
      </w:r>
      <w:r>
        <w:rPr>
          <w:spacing w:val="-10"/>
          <w:w w:val="110"/>
        </w:rPr>
        <w:t> </w:t>
      </w:r>
      <w:r>
        <w:rPr>
          <w:w w:val="110"/>
        </w:rPr>
        <w:t>ella,</w:t>
      </w:r>
      <w:r>
        <w:rPr>
          <w:spacing w:val="-10"/>
          <w:w w:val="110"/>
        </w:rPr>
        <w:t> </w:t>
      </w:r>
      <w:r>
        <w:rPr>
          <w:w w:val="110"/>
        </w:rPr>
        <w:t>para</w:t>
      </w:r>
      <w:r>
        <w:rPr>
          <w:spacing w:val="-10"/>
          <w:w w:val="110"/>
        </w:rPr>
        <w:t> </w:t>
      </w:r>
      <w:r>
        <w:rPr>
          <w:w w:val="110"/>
        </w:rPr>
        <w:t>que</w:t>
      </w:r>
      <w:r>
        <w:rPr>
          <w:spacing w:val="-10"/>
          <w:w w:val="110"/>
        </w:rPr>
        <w:t> </w:t>
      </w:r>
      <w:r>
        <w:rPr>
          <w:w w:val="110"/>
        </w:rPr>
        <w:t>sea</w:t>
      </w:r>
      <w:r>
        <w:rPr>
          <w:spacing w:val="-10"/>
          <w:w w:val="110"/>
        </w:rPr>
        <w:t> </w:t>
      </w:r>
      <w:r>
        <w:rPr>
          <w:w w:val="110"/>
        </w:rPr>
        <w:t>adaptado</w:t>
      </w:r>
      <w:r>
        <w:rPr>
          <w:spacing w:val="-10"/>
          <w:w w:val="110"/>
        </w:rPr>
        <w:t> </w:t>
      </w:r>
      <w:r>
        <w:rPr>
          <w:w w:val="110"/>
        </w:rPr>
        <w:t>y</w:t>
      </w:r>
      <w:r>
        <w:rPr>
          <w:spacing w:val="-10"/>
          <w:w w:val="110"/>
        </w:rPr>
        <w:t> </w:t>
      </w:r>
      <w:r>
        <w:rPr>
          <w:w w:val="110"/>
        </w:rPr>
        <w:t>mejorado</w:t>
      </w:r>
      <w:r>
        <w:rPr>
          <w:spacing w:val="-10"/>
          <w:w w:val="110"/>
        </w:rPr>
        <w:t> </w:t>
      </w:r>
      <w:r>
        <w:rPr>
          <w:w w:val="110"/>
        </w:rPr>
        <w:t>continuamen- te.</w:t>
      </w:r>
      <w:r>
        <w:rPr>
          <w:spacing w:val="-8"/>
          <w:w w:val="110"/>
        </w:rPr>
        <w:t> </w:t>
      </w:r>
      <w:r>
        <w:rPr>
          <w:w w:val="110"/>
        </w:rPr>
        <w:t>Se</w:t>
      </w:r>
      <w:r>
        <w:rPr>
          <w:spacing w:val="-8"/>
          <w:w w:val="110"/>
        </w:rPr>
        <w:t> </w:t>
      </w:r>
      <w:r>
        <w:rPr>
          <w:w w:val="110"/>
        </w:rPr>
        <w:t>observan</w:t>
      </w:r>
      <w:r>
        <w:rPr>
          <w:spacing w:val="-8"/>
          <w:w w:val="110"/>
        </w:rPr>
        <w:t> </w:t>
      </w:r>
      <w:r>
        <w:rPr>
          <w:w w:val="110"/>
        </w:rPr>
        <w:t>en</w:t>
      </w:r>
      <w:r>
        <w:rPr>
          <w:spacing w:val="-8"/>
          <w:w w:val="110"/>
        </w:rPr>
        <w:t> </w:t>
      </w:r>
      <w:r>
        <w:rPr>
          <w:w w:val="110"/>
        </w:rPr>
        <w:t>el</w:t>
      </w:r>
      <w:r>
        <w:rPr>
          <w:spacing w:val="-8"/>
          <w:w w:val="110"/>
        </w:rPr>
        <w:t> </w:t>
      </w:r>
      <w:r>
        <w:rPr>
          <w:w w:val="110"/>
        </w:rPr>
        <w:t>diagrama</w:t>
      </w:r>
      <w:r>
        <w:rPr>
          <w:spacing w:val="-8"/>
          <w:w w:val="110"/>
        </w:rPr>
        <w:t> </w:t>
      </w:r>
      <w:r>
        <w:rPr>
          <w:w w:val="110"/>
        </w:rPr>
        <w:t>los</w:t>
      </w:r>
      <w:r>
        <w:rPr>
          <w:spacing w:val="-8"/>
          <w:w w:val="110"/>
        </w:rPr>
        <w:t> </w:t>
      </w:r>
      <w:r>
        <w:rPr>
          <w:w w:val="110"/>
        </w:rPr>
        <w:t>límites</w:t>
      </w:r>
      <w:r>
        <w:rPr>
          <w:spacing w:val="-8"/>
          <w:w w:val="110"/>
        </w:rPr>
        <w:t> </w:t>
      </w:r>
      <w:r>
        <w:rPr>
          <w:w w:val="110"/>
        </w:rPr>
        <w:t>permeables</w:t>
      </w:r>
      <w:r>
        <w:rPr>
          <w:spacing w:val="-8"/>
          <w:w w:val="110"/>
        </w:rPr>
        <w:t> </w:t>
      </w:r>
      <w:r>
        <w:rPr>
          <w:w w:val="110"/>
        </w:rPr>
        <w:t>de</w:t>
      </w:r>
      <w:r>
        <w:rPr>
          <w:spacing w:val="-8"/>
          <w:w w:val="110"/>
        </w:rPr>
        <w:t> </w:t>
      </w:r>
      <w:r>
        <w:rPr>
          <w:w w:val="110"/>
        </w:rPr>
        <w:t>la</w:t>
      </w:r>
      <w:r>
        <w:rPr>
          <w:spacing w:val="-8"/>
          <w:w w:val="110"/>
        </w:rPr>
        <w:t> </w:t>
      </w:r>
      <w:r>
        <w:rPr>
          <w:w w:val="110"/>
        </w:rPr>
        <w:t>or- ganización,</w:t>
      </w:r>
      <w:r>
        <w:rPr>
          <w:spacing w:val="-17"/>
          <w:w w:val="110"/>
        </w:rPr>
        <w:t> </w:t>
      </w:r>
      <w:r>
        <w:rPr>
          <w:w w:val="110"/>
        </w:rPr>
        <w:t>lo</w:t>
      </w:r>
      <w:r>
        <w:rPr>
          <w:spacing w:val="-17"/>
          <w:w w:val="110"/>
        </w:rPr>
        <w:t> </w:t>
      </w:r>
      <w:r>
        <w:rPr>
          <w:w w:val="110"/>
        </w:rPr>
        <w:t>cual</w:t>
      </w:r>
      <w:r>
        <w:rPr>
          <w:spacing w:val="-17"/>
          <w:w w:val="110"/>
        </w:rPr>
        <w:t> </w:t>
      </w:r>
      <w:r>
        <w:rPr>
          <w:w w:val="110"/>
        </w:rPr>
        <w:t>es</w:t>
      </w:r>
      <w:r>
        <w:rPr>
          <w:spacing w:val="-17"/>
          <w:w w:val="110"/>
        </w:rPr>
        <w:t> </w:t>
      </w:r>
      <w:r>
        <w:rPr>
          <w:w w:val="110"/>
        </w:rPr>
        <w:t>esencial</w:t>
      </w:r>
      <w:r>
        <w:rPr>
          <w:spacing w:val="-17"/>
          <w:w w:val="110"/>
        </w:rPr>
        <w:t> </w:t>
      </w:r>
      <w:r>
        <w:rPr>
          <w:w w:val="110"/>
        </w:rPr>
        <w:t>para</w:t>
      </w:r>
      <w:r>
        <w:rPr>
          <w:spacing w:val="-17"/>
          <w:w w:val="110"/>
        </w:rPr>
        <w:t> </w:t>
      </w:r>
      <w:r>
        <w:rPr>
          <w:w w:val="110"/>
        </w:rPr>
        <w:t>alimentarse</w:t>
      </w:r>
      <w:r>
        <w:rPr>
          <w:spacing w:val="-17"/>
          <w:w w:val="110"/>
        </w:rPr>
        <w:t> </w:t>
      </w:r>
      <w:r>
        <w:rPr>
          <w:w w:val="110"/>
        </w:rPr>
        <w:t>de</w:t>
      </w:r>
      <w:r>
        <w:rPr>
          <w:spacing w:val="-17"/>
          <w:w w:val="110"/>
        </w:rPr>
        <w:t> </w:t>
      </w:r>
      <w:r>
        <w:rPr>
          <w:w w:val="110"/>
        </w:rPr>
        <w:t>información y conocimientos nuevos de su entorno y, a su vez, para   </w:t>
      </w:r>
      <w:r>
        <w:rPr>
          <w:spacing w:val="9"/>
          <w:w w:val="110"/>
        </w:rPr>
        <w:t> </w:t>
      </w:r>
      <w:r>
        <w:rPr>
          <w:w w:val="110"/>
        </w:rPr>
        <w:t>con-</w:t>
      </w:r>
    </w:p>
    <w:p>
      <w:pPr>
        <w:spacing w:after="0" w:line="307" w:lineRule="auto"/>
        <w:jc w:val="both"/>
        <w:sectPr>
          <w:type w:val="continuous"/>
          <w:pgSz w:w="7380" w:h="11340"/>
          <w:pgMar w:top="0" w:bottom="0" w:left="420" w:right="300"/>
        </w:sectPr>
      </w:pPr>
    </w:p>
    <w:p>
      <w:pPr>
        <w:pStyle w:val="BodyText"/>
        <w:spacing w:line="307" w:lineRule="auto" w:before="43"/>
        <w:ind w:left="583" w:right="245"/>
        <w:jc w:val="both"/>
      </w:pPr>
      <w:r>
        <w:rPr>
          <w:w w:val="105"/>
        </w:rPr>
        <w:t>trastar con los actores respectivos la validez de los saberes que la organización genera.</w:t>
      </w:r>
    </w:p>
    <w:p>
      <w:pPr>
        <w:pStyle w:val="BodyText"/>
        <w:spacing w:before="10"/>
        <w:rPr>
          <w:sz w:val="23"/>
        </w:rPr>
      </w:pPr>
    </w:p>
    <w:p>
      <w:pPr>
        <w:pStyle w:val="Heading4"/>
      </w:pPr>
      <w:r>
        <w:rPr>
          <w:color w:val="231F20"/>
          <w:w w:val="105"/>
        </w:rPr>
        <w:t>La gestión del conocimiento</w:t>
      </w:r>
    </w:p>
    <w:p>
      <w:pPr>
        <w:pStyle w:val="BodyText"/>
        <w:spacing w:before="3"/>
        <w:rPr>
          <w:rFonts w:ascii="Calibri"/>
          <w:sz w:val="28"/>
        </w:rPr>
      </w:pPr>
    </w:p>
    <w:p>
      <w:pPr>
        <w:pStyle w:val="BodyText"/>
        <w:spacing w:line="307" w:lineRule="auto"/>
        <w:ind w:left="583" w:right="245"/>
        <w:jc w:val="both"/>
      </w:pPr>
      <w:r>
        <w:rPr>
          <w:w w:val="110"/>
        </w:rPr>
        <w:t>Zorrilla (1997: 2) la define como el “proceso de administrar continuamente conocimiento de todo tipo para satisfacer ne- cesidades presentes y futuras e identificar y explotar conoci- mientos, tanto existentes como adquiridos que permitan el desarrollo de nuevas oportunidades”. En el planteamiento de Zorrilla se deja ver con la frase “conocimiento de todo tipo”</w:t>
      </w:r>
      <w:r>
        <w:rPr>
          <w:spacing w:val="-27"/>
          <w:w w:val="110"/>
        </w:rPr>
        <w:t> </w:t>
      </w:r>
      <w:r>
        <w:rPr>
          <w:w w:val="110"/>
        </w:rPr>
        <w:t>el valor</w:t>
      </w:r>
      <w:r>
        <w:rPr>
          <w:spacing w:val="-14"/>
          <w:w w:val="110"/>
        </w:rPr>
        <w:t> </w:t>
      </w:r>
      <w:r>
        <w:rPr>
          <w:w w:val="110"/>
        </w:rPr>
        <w:t>del</w:t>
      </w:r>
      <w:r>
        <w:rPr>
          <w:spacing w:val="-14"/>
          <w:w w:val="110"/>
        </w:rPr>
        <w:t> </w:t>
      </w:r>
      <w:r>
        <w:rPr>
          <w:w w:val="110"/>
        </w:rPr>
        <w:t>conocimiento</w:t>
      </w:r>
      <w:r>
        <w:rPr>
          <w:spacing w:val="-14"/>
          <w:w w:val="110"/>
        </w:rPr>
        <w:t> </w:t>
      </w:r>
      <w:r>
        <w:rPr>
          <w:w w:val="110"/>
        </w:rPr>
        <w:t>tácito</w:t>
      </w:r>
      <w:r>
        <w:rPr>
          <w:spacing w:val="-14"/>
          <w:w w:val="110"/>
        </w:rPr>
        <w:t> </w:t>
      </w:r>
      <w:r>
        <w:rPr>
          <w:w w:val="110"/>
        </w:rPr>
        <w:t>(en</w:t>
      </w:r>
      <w:r>
        <w:rPr>
          <w:spacing w:val="-14"/>
          <w:w w:val="110"/>
        </w:rPr>
        <w:t> </w:t>
      </w:r>
      <w:r>
        <w:rPr>
          <w:w w:val="110"/>
        </w:rPr>
        <w:t>términos</w:t>
      </w:r>
      <w:r>
        <w:rPr>
          <w:spacing w:val="-14"/>
          <w:w w:val="110"/>
        </w:rPr>
        <w:t> </w:t>
      </w:r>
      <w:r>
        <w:rPr>
          <w:w w:val="110"/>
        </w:rPr>
        <w:t>de</w:t>
      </w:r>
      <w:r>
        <w:rPr>
          <w:spacing w:val="-14"/>
          <w:w w:val="110"/>
        </w:rPr>
        <w:t> </w:t>
      </w:r>
      <w:r>
        <w:rPr>
          <w:w w:val="110"/>
        </w:rPr>
        <w:t>Nonaka</w:t>
      </w:r>
      <w:r>
        <w:rPr>
          <w:spacing w:val="-14"/>
          <w:w w:val="110"/>
        </w:rPr>
        <w:t> </w:t>
      </w:r>
      <w:r>
        <w:rPr>
          <w:w w:val="110"/>
        </w:rPr>
        <w:t>y</w:t>
      </w:r>
      <w:r>
        <w:rPr>
          <w:spacing w:val="-14"/>
          <w:w w:val="110"/>
        </w:rPr>
        <w:t> </w:t>
      </w:r>
      <w:r>
        <w:rPr>
          <w:spacing w:val="-4"/>
          <w:w w:val="110"/>
        </w:rPr>
        <w:t>Takeu- </w:t>
      </w:r>
      <w:r>
        <w:rPr>
          <w:w w:val="110"/>
        </w:rPr>
        <w:t>chi)</w:t>
      </w:r>
      <w:r>
        <w:rPr>
          <w:spacing w:val="-16"/>
          <w:w w:val="110"/>
        </w:rPr>
        <w:t> </w:t>
      </w:r>
      <w:r>
        <w:rPr>
          <w:w w:val="110"/>
        </w:rPr>
        <w:t>como</w:t>
      </w:r>
      <w:r>
        <w:rPr>
          <w:spacing w:val="-16"/>
          <w:w w:val="110"/>
        </w:rPr>
        <w:t> </w:t>
      </w:r>
      <w:r>
        <w:rPr>
          <w:w w:val="110"/>
        </w:rPr>
        <w:t>vital</w:t>
      </w:r>
      <w:r>
        <w:rPr>
          <w:spacing w:val="-16"/>
          <w:w w:val="110"/>
        </w:rPr>
        <w:t> </w:t>
      </w:r>
      <w:r>
        <w:rPr>
          <w:w w:val="110"/>
        </w:rPr>
        <w:t>para</w:t>
      </w:r>
      <w:r>
        <w:rPr>
          <w:spacing w:val="-16"/>
          <w:w w:val="110"/>
        </w:rPr>
        <w:t> </w:t>
      </w:r>
      <w:r>
        <w:rPr>
          <w:w w:val="110"/>
        </w:rPr>
        <w:t>el</w:t>
      </w:r>
      <w:r>
        <w:rPr>
          <w:spacing w:val="-16"/>
          <w:w w:val="110"/>
        </w:rPr>
        <w:t> </w:t>
      </w:r>
      <w:r>
        <w:rPr>
          <w:w w:val="110"/>
        </w:rPr>
        <w:t>crecimiento</w:t>
      </w:r>
      <w:r>
        <w:rPr>
          <w:spacing w:val="-16"/>
          <w:w w:val="110"/>
        </w:rPr>
        <w:t> </w:t>
      </w:r>
      <w:r>
        <w:rPr>
          <w:w w:val="110"/>
        </w:rPr>
        <w:t>de</w:t>
      </w:r>
      <w:r>
        <w:rPr>
          <w:spacing w:val="-16"/>
          <w:w w:val="110"/>
        </w:rPr>
        <w:t> </w:t>
      </w:r>
      <w:r>
        <w:rPr>
          <w:w w:val="110"/>
        </w:rPr>
        <w:t>las</w:t>
      </w:r>
      <w:r>
        <w:rPr>
          <w:spacing w:val="-16"/>
          <w:w w:val="110"/>
        </w:rPr>
        <w:t> </w:t>
      </w:r>
      <w:r>
        <w:rPr>
          <w:w w:val="110"/>
        </w:rPr>
        <w:t>organizaciones.</w:t>
      </w:r>
    </w:p>
    <w:p>
      <w:pPr>
        <w:pStyle w:val="BodyText"/>
        <w:rPr>
          <w:sz w:val="17"/>
        </w:rPr>
      </w:pPr>
    </w:p>
    <w:p>
      <w:pPr>
        <w:pStyle w:val="BodyText"/>
        <w:spacing w:line="307" w:lineRule="auto"/>
        <w:ind w:left="583" w:right="244"/>
        <w:jc w:val="both"/>
      </w:pPr>
      <w:r>
        <w:rPr>
          <w:w w:val="105"/>
        </w:rPr>
        <w:t>Escorsa, Maspons y Ortiz (2000) no hacen ninguna diferen- ciación de cómo han sido adquiridos los conocimientos de los empleados en el pasado, dando cabida al conocimiento tácito, </w:t>
      </w:r>
      <w:r>
        <w:rPr>
          <w:spacing w:val="41"/>
          <w:w w:val="105"/>
        </w:rPr>
        <w:t> </w:t>
      </w:r>
      <w:r>
        <w:rPr>
          <w:w w:val="105"/>
        </w:rPr>
        <w:t>ya que éste pudo haber sido adquirido por la experiencia o por el adiestramiento práctico, no académico, en el lugar de traba- jo por un instructor. Pareciera entonces que ambas propues-</w:t>
      </w:r>
      <w:r>
        <w:rPr>
          <w:spacing w:val="41"/>
          <w:w w:val="105"/>
        </w:rPr>
        <w:t> </w:t>
      </w:r>
      <w:r>
        <w:rPr>
          <w:w w:val="105"/>
        </w:rPr>
        <w:t>tas comulgaran, en cierta forma, con los de Nonaka y </w:t>
      </w:r>
      <w:r>
        <w:rPr>
          <w:spacing w:val="-3"/>
          <w:w w:val="105"/>
        </w:rPr>
        <w:t>Takeuchi </w:t>
      </w:r>
      <w:r>
        <w:rPr>
          <w:w w:val="105"/>
        </w:rPr>
        <w:t>(1999) en cuanto a la importancia del conocimiento </w:t>
      </w:r>
      <w:r>
        <w:rPr>
          <w:spacing w:val="40"/>
          <w:w w:val="105"/>
        </w:rPr>
        <w:t> </w:t>
      </w:r>
      <w:r>
        <w:rPr>
          <w:w w:val="105"/>
        </w:rPr>
        <w:t>tácito.</w:t>
      </w:r>
    </w:p>
    <w:p>
      <w:pPr>
        <w:pStyle w:val="BodyText"/>
        <w:rPr>
          <w:sz w:val="17"/>
        </w:rPr>
      </w:pPr>
    </w:p>
    <w:p>
      <w:pPr>
        <w:pStyle w:val="BodyText"/>
        <w:spacing w:line="307" w:lineRule="auto"/>
        <w:ind w:left="583" w:right="244"/>
        <w:jc w:val="both"/>
      </w:pPr>
      <w:r>
        <w:rPr>
          <w:w w:val="105"/>
        </w:rPr>
        <w:t>Para Muñoz y Riverola (2003), la gestión de conocimiento es un conjunto de elementos que aseguran la mejor utilización de un activo que siempre ha estado presente en la empresa, pero al que, por fin, se le reconoce su derecho a ser un recurso fun- damental de la misma. Y que trata de garantizar que esa utili- zación se enfoque deliberadamente en la misma dirección, la mejora constante de la productividad y competitividad de la empresa (Muñoz y Riverola, 2003).</w:t>
      </w:r>
    </w:p>
    <w:p>
      <w:pPr>
        <w:pStyle w:val="BodyText"/>
        <w:rPr>
          <w:sz w:val="17"/>
        </w:rPr>
      </w:pPr>
    </w:p>
    <w:p>
      <w:pPr>
        <w:pStyle w:val="BodyText"/>
        <w:spacing w:line="307" w:lineRule="auto"/>
        <w:ind w:left="583" w:right="245"/>
        <w:jc w:val="both"/>
      </w:pPr>
      <w:r>
        <w:rPr>
          <w:color w:val="231F20"/>
          <w:w w:val="105"/>
        </w:rPr>
        <w:t>Por su parte, Rodríguez (2006) define la gestión de conoci- miento  como  un  conjunto  de  procesos  sistemáticos (identifi-</w:t>
      </w:r>
    </w:p>
    <w:p>
      <w:pPr>
        <w:spacing w:after="0" w:line="307" w:lineRule="auto"/>
        <w:jc w:val="both"/>
        <w:sectPr>
          <w:headerReference w:type="default" r:id="rId131"/>
          <w:pgSz w:w="7380" w:h="11340"/>
          <w:pgMar w:header="0" w:footer="480" w:top="1040" w:bottom="680" w:left="380" w:right="1000"/>
        </w:sectPr>
      </w:pPr>
    </w:p>
    <w:p>
      <w:pPr>
        <w:pStyle w:val="BodyText"/>
        <w:spacing w:line="307" w:lineRule="auto" w:before="43"/>
        <w:ind w:left="247" w:right="541"/>
        <w:jc w:val="both"/>
      </w:pPr>
      <w:r>
        <w:rPr>
          <w:color w:val="231F20"/>
          <w:w w:val="110"/>
        </w:rPr>
        <w:t>cación del capital intelectual; tratamiento, desarrollo y com- partimiento del conocimiento, y su utilización) orientados al desarrollo</w:t>
      </w:r>
      <w:r>
        <w:rPr>
          <w:color w:val="231F20"/>
          <w:spacing w:val="-17"/>
          <w:w w:val="110"/>
        </w:rPr>
        <w:t> </w:t>
      </w:r>
      <w:r>
        <w:rPr>
          <w:color w:val="231F20"/>
          <w:w w:val="110"/>
        </w:rPr>
        <w:t>organizacional</w:t>
      </w:r>
      <w:r>
        <w:rPr>
          <w:color w:val="231F20"/>
          <w:spacing w:val="-17"/>
          <w:w w:val="110"/>
        </w:rPr>
        <w:t> </w:t>
      </w:r>
      <w:r>
        <w:rPr>
          <w:color w:val="231F20"/>
          <w:w w:val="110"/>
        </w:rPr>
        <w:t>o</w:t>
      </w:r>
      <w:r>
        <w:rPr>
          <w:color w:val="231F20"/>
          <w:spacing w:val="-17"/>
          <w:w w:val="110"/>
        </w:rPr>
        <w:t> </w:t>
      </w:r>
      <w:r>
        <w:rPr>
          <w:color w:val="231F20"/>
          <w:w w:val="110"/>
        </w:rPr>
        <w:t>personal</w:t>
      </w:r>
      <w:r>
        <w:rPr>
          <w:color w:val="231F20"/>
          <w:spacing w:val="-17"/>
          <w:w w:val="110"/>
        </w:rPr>
        <w:t> </w:t>
      </w:r>
      <w:r>
        <w:rPr>
          <w:color w:val="231F20"/>
          <w:w w:val="110"/>
        </w:rPr>
        <w:t>y,</w:t>
      </w:r>
      <w:r>
        <w:rPr>
          <w:color w:val="231F20"/>
          <w:spacing w:val="-17"/>
          <w:w w:val="110"/>
        </w:rPr>
        <w:t> </w:t>
      </w:r>
      <w:r>
        <w:rPr>
          <w:color w:val="231F20"/>
          <w:w w:val="110"/>
        </w:rPr>
        <w:t>consecuentemente,</w:t>
      </w:r>
      <w:r>
        <w:rPr>
          <w:color w:val="231F20"/>
          <w:spacing w:val="-17"/>
          <w:w w:val="110"/>
        </w:rPr>
        <w:t> </w:t>
      </w:r>
      <w:r>
        <w:rPr>
          <w:color w:val="231F20"/>
          <w:w w:val="110"/>
        </w:rPr>
        <w:t>a</w:t>
      </w:r>
      <w:r>
        <w:rPr>
          <w:color w:val="231F20"/>
          <w:spacing w:val="-17"/>
          <w:w w:val="110"/>
        </w:rPr>
        <w:t> </w:t>
      </w:r>
      <w:r>
        <w:rPr>
          <w:color w:val="231F20"/>
          <w:w w:val="110"/>
        </w:rPr>
        <w:t>la generación</w:t>
      </w:r>
      <w:r>
        <w:rPr>
          <w:color w:val="231F20"/>
          <w:spacing w:val="-23"/>
          <w:w w:val="110"/>
        </w:rPr>
        <w:t> </w:t>
      </w:r>
      <w:r>
        <w:rPr>
          <w:color w:val="231F20"/>
          <w:w w:val="110"/>
        </w:rPr>
        <w:t>de</w:t>
      </w:r>
      <w:r>
        <w:rPr>
          <w:color w:val="231F20"/>
          <w:spacing w:val="-23"/>
          <w:w w:val="110"/>
        </w:rPr>
        <w:t> </w:t>
      </w:r>
      <w:r>
        <w:rPr>
          <w:color w:val="231F20"/>
          <w:w w:val="110"/>
        </w:rPr>
        <w:t>una</w:t>
      </w:r>
      <w:r>
        <w:rPr>
          <w:color w:val="231F20"/>
          <w:spacing w:val="-23"/>
          <w:w w:val="110"/>
        </w:rPr>
        <w:t> </w:t>
      </w:r>
      <w:r>
        <w:rPr>
          <w:color w:val="231F20"/>
          <w:w w:val="110"/>
        </w:rPr>
        <w:t>ventaja</w:t>
      </w:r>
      <w:r>
        <w:rPr>
          <w:color w:val="231F20"/>
          <w:spacing w:val="-23"/>
          <w:w w:val="110"/>
        </w:rPr>
        <w:t> </w:t>
      </w:r>
      <w:r>
        <w:rPr>
          <w:color w:val="231F20"/>
          <w:w w:val="110"/>
        </w:rPr>
        <w:t>competitiva</w:t>
      </w:r>
      <w:r>
        <w:rPr>
          <w:color w:val="231F20"/>
          <w:spacing w:val="-23"/>
          <w:w w:val="110"/>
        </w:rPr>
        <w:t> </w:t>
      </w:r>
      <w:r>
        <w:rPr>
          <w:color w:val="231F20"/>
          <w:w w:val="110"/>
        </w:rPr>
        <w:t>para</w:t>
      </w:r>
      <w:r>
        <w:rPr>
          <w:color w:val="231F20"/>
          <w:spacing w:val="-23"/>
          <w:w w:val="110"/>
        </w:rPr>
        <w:t> </w:t>
      </w:r>
      <w:r>
        <w:rPr>
          <w:color w:val="231F20"/>
          <w:w w:val="110"/>
        </w:rPr>
        <w:t>la</w:t>
      </w:r>
      <w:r>
        <w:rPr>
          <w:color w:val="231F20"/>
          <w:spacing w:val="-23"/>
          <w:w w:val="110"/>
        </w:rPr>
        <w:t> </w:t>
      </w:r>
      <w:r>
        <w:rPr>
          <w:color w:val="231F20"/>
          <w:w w:val="110"/>
        </w:rPr>
        <w:t>organización</w:t>
      </w:r>
      <w:r>
        <w:rPr>
          <w:color w:val="231F20"/>
          <w:spacing w:val="-23"/>
          <w:w w:val="110"/>
        </w:rPr>
        <w:t> </w:t>
      </w:r>
      <w:r>
        <w:rPr>
          <w:color w:val="231F20"/>
          <w:w w:val="110"/>
        </w:rPr>
        <w:t>o</w:t>
      </w:r>
      <w:r>
        <w:rPr>
          <w:color w:val="231F20"/>
          <w:spacing w:val="-23"/>
          <w:w w:val="110"/>
        </w:rPr>
        <w:t> </w:t>
      </w:r>
      <w:r>
        <w:rPr>
          <w:color w:val="231F20"/>
          <w:w w:val="110"/>
        </w:rPr>
        <w:t>el individuo. Finalmente, Larrea (2006) define la gestión del co- nocimiento</w:t>
      </w:r>
      <w:r>
        <w:rPr>
          <w:color w:val="231F20"/>
          <w:spacing w:val="-24"/>
          <w:w w:val="110"/>
        </w:rPr>
        <w:t> </w:t>
      </w:r>
      <w:r>
        <w:rPr>
          <w:color w:val="231F20"/>
          <w:w w:val="110"/>
        </w:rPr>
        <w:t>como</w:t>
      </w:r>
      <w:r>
        <w:rPr>
          <w:color w:val="231F20"/>
          <w:spacing w:val="-24"/>
          <w:w w:val="110"/>
        </w:rPr>
        <w:t> </w:t>
      </w:r>
      <w:r>
        <w:rPr>
          <w:color w:val="231F20"/>
          <w:w w:val="110"/>
        </w:rPr>
        <w:t>un</w:t>
      </w:r>
      <w:r>
        <w:rPr>
          <w:color w:val="231F20"/>
          <w:spacing w:val="-24"/>
          <w:w w:val="110"/>
        </w:rPr>
        <w:t> </w:t>
      </w:r>
      <w:r>
        <w:rPr>
          <w:color w:val="231F20"/>
          <w:w w:val="110"/>
        </w:rPr>
        <w:t>f</w:t>
      </w:r>
      <w:r>
        <w:rPr>
          <w:w w:val="110"/>
        </w:rPr>
        <w:t>actor</w:t>
      </w:r>
      <w:r>
        <w:rPr>
          <w:spacing w:val="-24"/>
          <w:w w:val="110"/>
        </w:rPr>
        <w:t> </w:t>
      </w:r>
      <w:r>
        <w:rPr>
          <w:w w:val="110"/>
        </w:rPr>
        <w:t>que</w:t>
      </w:r>
      <w:r>
        <w:rPr>
          <w:spacing w:val="-24"/>
          <w:w w:val="110"/>
        </w:rPr>
        <w:t> </w:t>
      </w:r>
      <w:r>
        <w:rPr>
          <w:w w:val="110"/>
        </w:rPr>
        <w:t>permite</w:t>
      </w:r>
      <w:r>
        <w:rPr>
          <w:spacing w:val="-24"/>
          <w:w w:val="110"/>
        </w:rPr>
        <w:t> </w:t>
      </w:r>
      <w:r>
        <w:rPr>
          <w:w w:val="110"/>
        </w:rPr>
        <w:t>la</w:t>
      </w:r>
      <w:r>
        <w:rPr>
          <w:spacing w:val="-24"/>
          <w:w w:val="110"/>
        </w:rPr>
        <w:t> </w:t>
      </w:r>
      <w:r>
        <w:rPr>
          <w:w w:val="110"/>
        </w:rPr>
        <w:t>ruptura</w:t>
      </w:r>
      <w:r>
        <w:rPr>
          <w:spacing w:val="-24"/>
          <w:w w:val="110"/>
        </w:rPr>
        <w:t> </w:t>
      </w:r>
      <w:r>
        <w:rPr>
          <w:w w:val="110"/>
        </w:rPr>
        <w:t>de</w:t>
      </w:r>
      <w:r>
        <w:rPr>
          <w:spacing w:val="-24"/>
          <w:w w:val="110"/>
        </w:rPr>
        <w:t> </w:t>
      </w:r>
      <w:r>
        <w:rPr>
          <w:w w:val="110"/>
        </w:rPr>
        <w:t>esquemas dentro</w:t>
      </w:r>
      <w:r>
        <w:rPr>
          <w:spacing w:val="-14"/>
          <w:w w:val="110"/>
        </w:rPr>
        <w:t> </w:t>
      </w:r>
      <w:r>
        <w:rPr>
          <w:w w:val="110"/>
        </w:rPr>
        <w:t>de</w:t>
      </w:r>
      <w:r>
        <w:rPr>
          <w:spacing w:val="-14"/>
          <w:w w:val="110"/>
        </w:rPr>
        <w:t> </w:t>
      </w:r>
      <w:r>
        <w:rPr>
          <w:w w:val="110"/>
        </w:rPr>
        <w:t>la</w:t>
      </w:r>
      <w:r>
        <w:rPr>
          <w:spacing w:val="-14"/>
          <w:w w:val="110"/>
        </w:rPr>
        <w:t> </w:t>
      </w:r>
      <w:r>
        <w:rPr>
          <w:w w:val="110"/>
        </w:rPr>
        <w:t>educación</w:t>
      </w:r>
      <w:r>
        <w:rPr>
          <w:spacing w:val="-14"/>
          <w:w w:val="110"/>
        </w:rPr>
        <w:t> </w:t>
      </w:r>
      <w:r>
        <w:rPr>
          <w:w w:val="110"/>
        </w:rPr>
        <w:t>tradicional,</w:t>
      </w:r>
      <w:r>
        <w:rPr>
          <w:spacing w:val="-14"/>
          <w:w w:val="110"/>
        </w:rPr>
        <w:t> </w:t>
      </w:r>
      <w:r>
        <w:rPr>
          <w:w w:val="110"/>
        </w:rPr>
        <w:t>principalmente</w:t>
      </w:r>
      <w:r>
        <w:rPr>
          <w:spacing w:val="-14"/>
          <w:w w:val="110"/>
        </w:rPr>
        <w:t> </w:t>
      </w:r>
      <w:r>
        <w:rPr>
          <w:w w:val="110"/>
        </w:rPr>
        <w:t>la</w:t>
      </w:r>
      <w:r>
        <w:rPr>
          <w:spacing w:val="-14"/>
          <w:w w:val="110"/>
        </w:rPr>
        <w:t> </w:t>
      </w:r>
      <w:r>
        <w:rPr>
          <w:w w:val="110"/>
        </w:rPr>
        <w:t>universi- taria,</w:t>
      </w:r>
      <w:r>
        <w:rPr>
          <w:spacing w:val="-12"/>
          <w:w w:val="110"/>
        </w:rPr>
        <w:t> </w:t>
      </w:r>
      <w:r>
        <w:rPr>
          <w:w w:val="110"/>
        </w:rPr>
        <w:t>en</w:t>
      </w:r>
      <w:r>
        <w:rPr>
          <w:spacing w:val="-12"/>
          <w:w w:val="110"/>
        </w:rPr>
        <w:t> </w:t>
      </w:r>
      <w:r>
        <w:rPr>
          <w:w w:val="110"/>
        </w:rPr>
        <w:t>el</w:t>
      </w:r>
      <w:r>
        <w:rPr>
          <w:spacing w:val="-12"/>
          <w:w w:val="110"/>
        </w:rPr>
        <w:t> </w:t>
      </w:r>
      <w:r>
        <w:rPr>
          <w:w w:val="110"/>
        </w:rPr>
        <w:t>ámbito</w:t>
      </w:r>
      <w:r>
        <w:rPr>
          <w:spacing w:val="-12"/>
          <w:w w:val="110"/>
        </w:rPr>
        <w:t> </w:t>
      </w:r>
      <w:r>
        <w:rPr>
          <w:w w:val="110"/>
        </w:rPr>
        <w:t>de</w:t>
      </w:r>
      <w:r>
        <w:rPr>
          <w:spacing w:val="-12"/>
          <w:w w:val="110"/>
        </w:rPr>
        <w:t> </w:t>
      </w:r>
      <w:r>
        <w:rPr>
          <w:w w:val="110"/>
        </w:rPr>
        <w:t>la</w:t>
      </w:r>
      <w:r>
        <w:rPr>
          <w:spacing w:val="-12"/>
          <w:w w:val="110"/>
        </w:rPr>
        <w:t> </w:t>
      </w:r>
      <w:r>
        <w:rPr>
          <w:w w:val="110"/>
        </w:rPr>
        <w:t>generación</w:t>
      </w:r>
      <w:r>
        <w:rPr>
          <w:spacing w:val="-12"/>
          <w:w w:val="110"/>
        </w:rPr>
        <w:t> </w:t>
      </w:r>
      <w:r>
        <w:rPr>
          <w:w w:val="110"/>
        </w:rPr>
        <w:t>de</w:t>
      </w:r>
      <w:r>
        <w:rPr>
          <w:spacing w:val="-12"/>
          <w:w w:val="110"/>
        </w:rPr>
        <w:t> </w:t>
      </w:r>
      <w:r>
        <w:rPr>
          <w:w w:val="110"/>
        </w:rPr>
        <w:t>nuevos</w:t>
      </w:r>
      <w:r>
        <w:rPr>
          <w:spacing w:val="-12"/>
          <w:w w:val="110"/>
        </w:rPr>
        <w:t> </w:t>
      </w:r>
      <w:r>
        <w:rPr>
          <w:w w:val="110"/>
        </w:rPr>
        <w:t>conocimientos</w:t>
      </w:r>
      <w:r>
        <w:rPr>
          <w:spacing w:val="-12"/>
          <w:w w:val="110"/>
        </w:rPr>
        <w:t> </w:t>
      </w:r>
      <w:r>
        <w:rPr>
          <w:w w:val="110"/>
        </w:rPr>
        <w:t>y habilidades.</w:t>
      </w:r>
      <w:r>
        <w:rPr>
          <w:spacing w:val="-8"/>
          <w:w w:val="110"/>
        </w:rPr>
        <w:t> </w:t>
      </w:r>
      <w:r>
        <w:rPr>
          <w:color w:val="231F20"/>
          <w:w w:val="110"/>
        </w:rPr>
        <w:t>Las</w:t>
      </w:r>
      <w:r>
        <w:rPr>
          <w:color w:val="231F20"/>
          <w:spacing w:val="-8"/>
          <w:w w:val="110"/>
        </w:rPr>
        <w:t> </w:t>
      </w:r>
      <w:r>
        <w:rPr>
          <w:color w:val="231F20"/>
          <w:w w:val="110"/>
        </w:rPr>
        <w:t>distintas</w:t>
      </w:r>
      <w:r>
        <w:rPr>
          <w:color w:val="231F20"/>
          <w:spacing w:val="-8"/>
          <w:w w:val="110"/>
        </w:rPr>
        <w:t> </w:t>
      </w:r>
      <w:r>
        <w:rPr>
          <w:color w:val="231F20"/>
          <w:w w:val="110"/>
        </w:rPr>
        <w:t>definiciones</w:t>
      </w:r>
      <w:r>
        <w:rPr>
          <w:color w:val="231F20"/>
          <w:spacing w:val="-8"/>
          <w:w w:val="110"/>
        </w:rPr>
        <w:t> </w:t>
      </w:r>
      <w:r>
        <w:rPr>
          <w:color w:val="231F20"/>
          <w:w w:val="110"/>
        </w:rPr>
        <w:t>plantean</w:t>
      </w:r>
      <w:r>
        <w:rPr>
          <w:color w:val="231F20"/>
          <w:spacing w:val="-8"/>
          <w:w w:val="110"/>
        </w:rPr>
        <w:t> </w:t>
      </w:r>
      <w:r>
        <w:rPr>
          <w:color w:val="231F20"/>
          <w:w w:val="110"/>
        </w:rPr>
        <w:t>diferentes</w:t>
      </w:r>
      <w:r>
        <w:rPr>
          <w:color w:val="231F20"/>
          <w:spacing w:val="-8"/>
          <w:w w:val="110"/>
        </w:rPr>
        <w:t> </w:t>
      </w:r>
      <w:r>
        <w:rPr>
          <w:color w:val="231F20"/>
          <w:w w:val="110"/>
        </w:rPr>
        <w:t>ob- jetivos</w:t>
      </w:r>
      <w:r>
        <w:rPr>
          <w:color w:val="231F20"/>
          <w:spacing w:val="-18"/>
          <w:w w:val="110"/>
        </w:rPr>
        <w:t> </w:t>
      </w:r>
      <w:r>
        <w:rPr>
          <w:color w:val="231F20"/>
          <w:w w:val="110"/>
        </w:rPr>
        <w:t>para</w:t>
      </w:r>
      <w:r>
        <w:rPr>
          <w:color w:val="231F20"/>
          <w:spacing w:val="-18"/>
          <w:w w:val="110"/>
        </w:rPr>
        <w:t> </w:t>
      </w:r>
      <w:r>
        <w:rPr>
          <w:color w:val="231F20"/>
          <w:w w:val="110"/>
        </w:rPr>
        <w:t>la</w:t>
      </w:r>
      <w:r>
        <w:rPr>
          <w:color w:val="231F20"/>
          <w:spacing w:val="-18"/>
          <w:w w:val="110"/>
        </w:rPr>
        <w:t> </w:t>
      </w:r>
      <w:r>
        <w:rPr>
          <w:color w:val="231F20"/>
          <w:w w:val="110"/>
        </w:rPr>
        <w:t>gestión</w:t>
      </w:r>
      <w:r>
        <w:rPr>
          <w:color w:val="231F20"/>
          <w:spacing w:val="-18"/>
          <w:w w:val="110"/>
        </w:rPr>
        <w:t> </w:t>
      </w:r>
      <w:r>
        <w:rPr>
          <w:color w:val="231F20"/>
          <w:w w:val="110"/>
        </w:rPr>
        <w:t>del</w:t>
      </w:r>
      <w:r>
        <w:rPr>
          <w:color w:val="231F20"/>
          <w:spacing w:val="-18"/>
          <w:w w:val="110"/>
        </w:rPr>
        <w:t> </w:t>
      </w:r>
      <w:r>
        <w:rPr>
          <w:color w:val="231F20"/>
          <w:w w:val="110"/>
        </w:rPr>
        <w:t>conocimiento</w:t>
      </w:r>
      <w:r>
        <w:rPr>
          <w:color w:val="231F20"/>
          <w:spacing w:val="-18"/>
          <w:w w:val="110"/>
        </w:rPr>
        <w:t> </w:t>
      </w:r>
      <w:r>
        <w:rPr>
          <w:color w:val="231F20"/>
          <w:w w:val="110"/>
        </w:rPr>
        <w:t>(cuadro</w:t>
      </w:r>
      <w:r>
        <w:rPr>
          <w:color w:val="231F20"/>
          <w:spacing w:val="-18"/>
          <w:w w:val="110"/>
        </w:rPr>
        <w:t> </w:t>
      </w:r>
      <w:r>
        <w:rPr>
          <w:color w:val="231F20"/>
          <w:w w:val="110"/>
        </w:rPr>
        <w:t>I.3).</w:t>
      </w:r>
    </w:p>
    <w:p>
      <w:pPr>
        <w:pStyle w:val="BodyText"/>
        <w:rPr>
          <w:sz w:val="17"/>
        </w:rPr>
      </w:pPr>
    </w:p>
    <w:p>
      <w:pPr>
        <w:pStyle w:val="BodyText"/>
        <w:spacing w:line="307" w:lineRule="auto"/>
        <w:ind w:left="247" w:right="541"/>
        <w:jc w:val="both"/>
      </w:pPr>
      <w:r>
        <w:rPr>
          <w:w w:val="110"/>
        </w:rPr>
        <w:t>Para</w:t>
      </w:r>
      <w:r>
        <w:rPr>
          <w:spacing w:val="-4"/>
          <w:w w:val="110"/>
        </w:rPr>
        <w:t> </w:t>
      </w:r>
      <w:r>
        <w:rPr>
          <w:w w:val="110"/>
        </w:rPr>
        <w:t>los</w:t>
      </w:r>
      <w:r>
        <w:rPr>
          <w:spacing w:val="-4"/>
          <w:w w:val="110"/>
        </w:rPr>
        <w:t> </w:t>
      </w:r>
      <w:r>
        <w:rPr>
          <w:w w:val="110"/>
        </w:rPr>
        <w:t>autores</w:t>
      </w:r>
      <w:r>
        <w:rPr>
          <w:spacing w:val="-4"/>
          <w:w w:val="110"/>
        </w:rPr>
        <w:t> </w:t>
      </w:r>
      <w:r>
        <w:rPr>
          <w:w w:val="110"/>
        </w:rPr>
        <w:t>presentados,</w:t>
      </w:r>
      <w:r>
        <w:rPr>
          <w:spacing w:val="-4"/>
          <w:w w:val="110"/>
        </w:rPr>
        <w:t> </w:t>
      </w:r>
      <w:r>
        <w:rPr>
          <w:w w:val="110"/>
        </w:rPr>
        <w:t>la</w:t>
      </w:r>
      <w:r>
        <w:rPr>
          <w:spacing w:val="-4"/>
          <w:w w:val="110"/>
        </w:rPr>
        <w:t> </w:t>
      </w:r>
      <w:r>
        <w:rPr>
          <w:w w:val="110"/>
        </w:rPr>
        <w:t>gestión</w:t>
      </w:r>
      <w:r>
        <w:rPr>
          <w:spacing w:val="-4"/>
          <w:w w:val="110"/>
        </w:rPr>
        <w:t> </w:t>
      </w:r>
      <w:r>
        <w:rPr>
          <w:w w:val="110"/>
        </w:rPr>
        <w:t>tiene</w:t>
      </w:r>
      <w:r>
        <w:rPr>
          <w:spacing w:val="-4"/>
          <w:w w:val="110"/>
        </w:rPr>
        <w:t> </w:t>
      </w:r>
      <w:r>
        <w:rPr>
          <w:w w:val="110"/>
        </w:rPr>
        <w:t>distintos</w:t>
      </w:r>
      <w:r>
        <w:rPr>
          <w:spacing w:val="-4"/>
          <w:w w:val="110"/>
        </w:rPr>
        <w:t> </w:t>
      </w:r>
      <w:r>
        <w:rPr>
          <w:w w:val="110"/>
        </w:rPr>
        <w:t>objeti- vos:</w:t>
      </w:r>
      <w:r>
        <w:rPr>
          <w:spacing w:val="-6"/>
          <w:w w:val="110"/>
        </w:rPr>
        <w:t> </w:t>
      </w:r>
      <w:r>
        <w:rPr>
          <w:w w:val="110"/>
        </w:rPr>
        <w:t>administrar</w:t>
      </w:r>
      <w:r>
        <w:rPr>
          <w:spacing w:val="-6"/>
          <w:w w:val="110"/>
        </w:rPr>
        <w:t> </w:t>
      </w:r>
      <w:r>
        <w:rPr>
          <w:w w:val="110"/>
        </w:rPr>
        <w:t>conocimientos,</w:t>
      </w:r>
      <w:r>
        <w:rPr>
          <w:spacing w:val="-6"/>
          <w:w w:val="110"/>
        </w:rPr>
        <w:t> </w:t>
      </w:r>
      <w:r>
        <w:rPr>
          <w:color w:val="231F20"/>
          <w:w w:val="110"/>
        </w:rPr>
        <w:t>mejorar</w:t>
      </w:r>
      <w:r>
        <w:rPr>
          <w:color w:val="231F20"/>
          <w:spacing w:val="-6"/>
          <w:w w:val="110"/>
        </w:rPr>
        <w:t> </w:t>
      </w:r>
      <w:r>
        <w:rPr>
          <w:color w:val="231F20"/>
          <w:w w:val="110"/>
        </w:rPr>
        <w:t>la</w:t>
      </w:r>
      <w:r>
        <w:rPr>
          <w:color w:val="231F20"/>
          <w:spacing w:val="-6"/>
          <w:w w:val="110"/>
        </w:rPr>
        <w:t> </w:t>
      </w:r>
      <w:r>
        <w:rPr>
          <w:color w:val="231F20"/>
          <w:w w:val="110"/>
        </w:rPr>
        <w:t>productividad</w:t>
      </w:r>
      <w:r>
        <w:rPr>
          <w:color w:val="231F20"/>
          <w:spacing w:val="-6"/>
          <w:w w:val="110"/>
        </w:rPr>
        <w:t> </w:t>
      </w:r>
      <w:r>
        <w:rPr>
          <w:color w:val="231F20"/>
          <w:w w:val="110"/>
        </w:rPr>
        <w:t>y</w:t>
      </w:r>
      <w:r>
        <w:rPr>
          <w:color w:val="231F20"/>
          <w:spacing w:val="-6"/>
          <w:w w:val="110"/>
        </w:rPr>
        <w:t> </w:t>
      </w:r>
      <w:r>
        <w:rPr>
          <w:color w:val="231F20"/>
          <w:w w:val="110"/>
        </w:rPr>
        <w:t>la competitividad de la empresa, generar ventajas competitivas para la organización y el individuo, y romper esquemas en la generación</w:t>
      </w:r>
      <w:r>
        <w:rPr>
          <w:color w:val="231F20"/>
          <w:spacing w:val="-18"/>
          <w:w w:val="110"/>
        </w:rPr>
        <w:t> </w:t>
      </w:r>
      <w:r>
        <w:rPr>
          <w:color w:val="231F20"/>
          <w:w w:val="110"/>
        </w:rPr>
        <w:t>de</w:t>
      </w:r>
      <w:r>
        <w:rPr>
          <w:color w:val="231F20"/>
          <w:spacing w:val="-18"/>
          <w:w w:val="110"/>
        </w:rPr>
        <w:t> </w:t>
      </w:r>
      <w:r>
        <w:rPr>
          <w:color w:val="231F20"/>
          <w:w w:val="110"/>
        </w:rPr>
        <w:t>nuevos</w:t>
      </w:r>
      <w:r>
        <w:rPr>
          <w:color w:val="231F20"/>
          <w:spacing w:val="-18"/>
          <w:w w:val="110"/>
        </w:rPr>
        <w:t> </w:t>
      </w:r>
      <w:r>
        <w:rPr>
          <w:color w:val="231F20"/>
          <w:w w:val="110"/>
        </w:rPr>
        <w:t>conocimientos</w:t>
      </w:r>
      <w:r>
        <w:rPr>
          <w:color w:val="231F20"/>
          <w:spacing w:val="-18"/>
          <w:w w:val="110"/>
        </w:rPr>
        <w:t> </w:t>
      </w:r>
      <w:r>
        <w:rPr>
          <w:color w:val="231F20"/>
          <w:w w:val="110"/>
        </w:rPr>
        <w:t>y</w:t>
      </w:r>
      <w:r>
        <w:rPr>
          <w:color w:val="231F20"/>
          <w:spacing w:val="-18"/>
          <w:w w:val="110"/>
        </w:rPr>
        <w:t> </w:t>
      </w:r>
      <w:r>
        <w:rPr>
          <w:color w:val="231F20"/>
          <w:w w:val="110"/>
        </w:rPr>
        <w:t>habilidades.</w:t>
      </w:r>
      <w:r>
        <w:rPr>
          <w:color w:val="231F20"/>
          <w:spacing w:val="-18"/>
          <w:w w:val="110"/>
        </w:rPr>
        <w:t> </w:t>
      </w:r>
      <w:r>
        <w:rPr>
          <w:color w:val="231F20"/>
          <w:w w:val="110"/>
        </w:rPr>
        <w:t>Sin</w:t>
      </w:r>
      <w:r>
        <w:rPr>
          <w:color w:val="231F20"/>
          <w:spacing w:val="-18"/>
          <w:w w:val="110"/>
        </w:rPr>
        <w:t> </w:t>
      </w:r>
      <w:r>
        <w:rPr>
          <w:color w:val="231F20"/>
          <w:w w:val="110"/>
        </w:rPr>
        <w:t>embar- go, no plantean de forma explícita cómo hacerlo. </w:t>
      </w:r>
      <w:r>
        <w:rPr>
          <w:color w:val="231F20"/>
          <w:spacing w:val="-3"/>
          <w:w w:val="110"/>
        </w:rPr>
        <w:t>Por </w:t>
      </w:r>
      <w:r>
        <w:rPr>
          <w:color w:val="231F20"/>
          <w:w w:val="110"/>
        </w:rPr>
        <w:t>tal mo- tivo, se propone como definición de gestión de conocimiento la siguiente: p</w:t>
      </w:r>
      <w:r>
        <w:rPr>
          <w:w w:val="110"/>
        </w:rPr>
        <w:t>roceso de identificar, analizar e intercambiar el conocimiento organizacional disponible, así como planificar</w:t>
      </w:r>
      <w:r>
        <w:rPr>
          <w:spacing w:val="-29"/>
          <w:w w:val="110"/>
        </w:rPr>
        <w:t> </w:t>
      </w:r>
      <w:r>
        <w:rPr>
          <w:w w:val="110"/>
        </w:rPr>
        <w:t>y controlar</w:t>
      </w:r>
      <w:r>
        <w:rPr>
          <w:spacing w:val="-9"/>
          <w:w w:val="110"/>
        </w:rPr>
        <w:t> </w:t>
      </w:r>
      <w:r>
        <w:rPr>
          <w:w w:val="110"/>
        </w:rPr>
        <w:t>las</w:t>
      </w:r>
      <w:r>
        <w:rPr>
          <w:spacing w:val="-9"/>
          <w:w w:val="110"/>
        </w:rPr>
        <w:t> </w:t>
      </w:r>
      <w:r>
        <w:rPr>
          <w:w w:val="110"/>
        </w:rPr>
        <w:t>acciones</w:t>
      </w:r>
      <w:r>
        <w:rPr>
          <w:spacing w:val="-9"/>
          <w:w w:val="110"/>
        </w:rPr>
        <w:t> </w:t>
      </w:r>
      <w:r>
        <w:rPr>
          <w:w w:val="110"/>
        </w:rPr>
        <w:t>para</w:t>
      </w:r>
      <w:r>
        <w:rPr>
          <w:spacing w:val="-9"/>
          <w:w w:val="110"/>
        </w:rPr>
        <w:t> </w:t>
      </w:r>
      <w:r>
        <w:rPr>
          <w:w w:val="110"/>
        </w:rPr>
        <w:t>que,</w:t>
      </w:r>
      <w:r>
        <w:rPr>
          <w:spacing w:val="-9"/>
          <w:w w:val="110"/>
        </w:rPr>
        <w:t> </w:t>
      </w:r>
      <w:r>
        <w:rPr>
          <w:w w:val="110"/>
        </w:rPr>
        <w:t>a</w:t>
      </w:r>
      <w:r>
        <w:rPr>
          <w:spacing w:val="-9"/>
          <w:w w:val="110"/>
        </w:rPr>
        <w:t> </w:t>
      </w:r>
      <w:r>
        <w:rPr>
          <w:w w:val="110"/>
        </w:rPr>
        <w:t>partir</w:t>
      </w:r>
      <w:r>
        <w:rPr>
          <w:spacing w:val="-9"/>
          <w:w w:val="110"/>
        </w:rPr>
        <w:t> </w:t>
      </w:r>
      <w:r>
        <w:rPr>
          <w:w w:val="110"/>
        </w:rPr>
        <w:t>de</w:t>
      </w:r>
      <w:r>
        <w:rPr>
          <w:spacing w:val="-9"/>
          <w:w w:val="110"/>
        </w:rPr>
        <w:t> </w:t>
      </w:r>
      <w:r>
        <w:rPr>
          <w:w w:val="110"/>
        </w:rPr>
        <w:t>su</w:t>
      </w:r>
      <w:r>
        <w:rPr>
          <w:spacing w:val="-9"/>
          <w:w w:val="110"/>
        </w:rPr>
        <w:t> </w:t>
      </w:r>
      <w:r>
        <w:rPr>
          <w:w w:val="110"/>
        </w:rPr>
        <w:t>difusión,</w:t>
      </w:r>
      <w:r>
        <w:rPr>
          <w:spacing w:val="-9"/>
          <w:w w:val="110"/>
        </w:rPr>
        <w:t> </w:t>
      </w:r>
      <w:r>
        <w:rPr>
          <w:w w:val="110"/>
        </w:rPr>
        <w:t>se</w:t>
      </w:r>
      <w:r>
        <w:rPr>
          <w:spacing w:val="-9"/>
          <w:w w:val="110"/>
        </w:rPr>
        <w:t> </w:t>
      </w:r>
      <w:r>
        <w:rPr>
          <w:w w:val="110"/>
        </w:rPr>
        <w:t>pue- dan</w:t>
      </w:r>
      <w:r>
        <w:rPr>
          <w:spacing w:val="-24"/>
          <w:w w:val="110"/>
        </w:rPr>
        <w:t> </w:t>
      </w:r>
      <w:r>
        <w:rPr>
          <w:w w:val="110"/>
        </w:rPr>
        <w:t>alcanzar</w:t>
      </w:r>
      <w:r>
        <w:rPr>
          <w:spacing w:val="-24"/>
          <w:w w:val="110"/>
        </w:rPr>
        <w:t> </w:t>
      </w:r>
      <w:r>
        <w:rPr>
          <w:w w:val="110"/>
        </w:rPr>
        <w:t>de</w:t>
      </w:r>
      <w:r>
        <w:rPr>
          <w:spacing w:val="-24"/>
          <w:w w:val="110"/>
        </w:rPr>
        <w:t> </w:t>
      </w:r>
      <w:r>
        <w:rPr>
          <w:w w:val="110"/>
        </w:rPr>
        <w:t>forma</w:t>
      </w:r>
      <w:r>
        <w:rPr>
          <w:spacing w:val="-24"/>
          <w:w w:val="110"/>
        </w:rPr>
        <w:t> </w:t>
      </w:r>
      <w:r>
        <w:rPr>
          <w:w w:val="110"/>
        </w:rPr>
        <w:t>competitiva</w:t>
      </w:r>
      <w:r>
        <w:rPr>
          <w:spacing w:val="-24"/>
          <w:w w:val="110"/>
        </w:rPr>
        <w:t> </w:t>
      </w:r>
      <w:r>
        <w:rPr>
          <w:w w:val="110"/>
        </w:rPr>
        <w:t>los</w:t>
      </w:r>
      <w:r>
        <w:rPr>
          <w:spacing w:val="-24"/>
          <w:w w:val="110"/>
        </w:rPr>
        <w:t> </w:t>
      </w:r>
      <w:r>
        <w:rPr>
          <w:w w:val="110"/>
        </w:rPr>
        <w:t>objetivos</w:t>
      </w:r>
      <w:r>
        <w:rPr>
          <w:spacing w:val="-24"/>
          <w:w w:val="110"/>
        </w:rPr>
        <w:t> </w:t>
      </w:r>
      <w:r>
        <w:rPr>
          <w:w w:val="110"/>
        </w:rPr>
        <w:t>organizaciona- les</w:t>
      </w:r>
      <w:r>
        <w:rPr>
          <w:spacing w:val="-18"/>
          <w:w w:val="110"/>
        </w:rPr>
        <w:t> </w:t>
      </w:r>
      <w:r>
        <w:rPr>
          <w:w w:val="110"/>
        </w:rPr>
        <w:t>e</w:t>
      </w:r>
      <w:r>
        <w:rPr>
          <w:spacing w:val="-18"/>
          <w:w w:val="110"/>
        </w:rPr>
        <w:t> </w:t>
      </w:r>
      <w:r>
        <w:rPr>
          <w:w w:val="110"/>
        </w:rPr>
        <w:t>individuales</w:t>
      </w:r>
      <w:r>
        <w:rPr>
          <w:spacing w:val="-18"/>
          <w:w w:val="110"/>
        </w:rPr>
        <w:t> </w:t>
      </w:r>
      <w:r>
        <w:rPr>
          <w:w w:val="110"/>
        </w:rPr>
        <w:t>y</w:t>
      </w:r>
      <w:r>
        <w:rPr>
          <w:spacing w:val="-18"/>
          <w:w w:val="110"/>
        </w:rPr>
        <w:t> </w:t>
      </w:r>
      <w:r>
        <w:rPr>
          <w:w w:val="110"/>
        </w:rPr>
        <w:t>generar</w:t>
      </w:r>
      <w:r>
        <w:rPr>
          <w:spacing w:val="-18"/>
          <w:w w:val="110"/>
        </w:rPr>
        <w:t> </w:t>
      </w:r>
      <w:r>
        <w:rPr>
          <w:w w:val="110"/>
        </w:rPr>
        <w:t>conocimientos</w:t>
      </w:r>
      <w:r>
        <w:rPr>
          <w:spacing w:val="-18"/>
          <w:w w:val="110"/>
        </w:rPr>
        <w:t> </w:t>
      </w:r>
      <w:r>
        <w:rPr>
          <w:w w:val="110"/>
        </w:rPr>
        <w:t>nuevos.</w:t>
      </w:r>
    </w:p>
    <w:p>
      <w:pPr>
        <w:pStyle w:val="BodyText"/>
        <w:rPr>
          <w:sz w:val="17"/>
        </w:rPr>
      </w:pPr>
    </w:p>
    <w:p>
      <w:pPr>
        <w:pStyle w:val="BodyText"/>
        <w:spacing w:line="307" w:lineRule="auto"/>
        <w:ind w:left="247" w:right="541"/>
        <w:jc w:val="both"/>
      </w:pPr>
      <w:r>
        <w:rPr>
          <w:w w:val="110"/>
        </w:rPr>
        <w:t>En este caso, el </w:t>
      </w:r>
      <w:r>
        <w:rPr>
          <w:color w:val="231F20"/>
          <w:w w:val="110"/>
        </w:rPr>
        <w:t>conocimiento es considerado como un activo de</w:t>
      </w:r>
      <w:r>
        <w:rPr>
          <w:color w:val="231F20"/>
          <w:spacing w:val="-12"/>
          <w:w w:val="110"/>
        </w:rPr>
        <w:t> </w:t>
      </w:r>
      <w:r>
        <w:rPr>
          <w:color w:val="231F20"/>
          <w:w w:val="110"/>
        </w:rPr>
        <w:t>gran</w:t>
      </w:r>
      <w:r>
        <w:rPr>
          <w:color w:val="231F20"/>
          <w:spacing w:val="-12"/>
          <w:w w:val="110"/>
        </w:rPr>
        <w:t> </w:t>
      </w:r>
      <w:r>
        <w:rPr>
          <w:color w:val="231F20"/>
          <w:w w:val="110"/>
        </w:rPr>
        <w:t>valor</w:t>
      </w:r>
      <w:r>
        <w:rPr>
          <w:color w:val="231F20"/>
          <w:spacing w:val="-12"/>
          <w:w w:val="110"/>
        </w:rPr>
        <w:t> </w:t>
      </w:r>
      <w:r>
        <w:rPr>
          <w:color w:val="231F20"/>
          <w:w w:val="110"/>
        </w:rPr>
        <w:t>para</w:t>
      </w:r>
      <w:r>
        <w:rPr>
          <w:color w:val="231F20"/>
          <w:spacing w:val="-12"/>
          <w:w w:val="110"/>
        </w:rPr>
        <w:t> </w:t>
      </w:r>
      <w:r>
        <w:rPr>
          <w:color w:val="231F20"/>
          <w:w w:val="110"/>
        </w:rPr>
        <w:t>el</w:t>
      </w:r>
      <w:r>
        <w:rPr>
          <w:color w:val="231F20"/>
          <w:spacing w:val="-12"/>
          <w:w w:val="110"/>
        </w:rPr>
        <w:t> </w:t>
      </w:r>
      <w:r>
        <w:rPr>
          <w:color w:val="231F20"/>
          <w:w w:val="110"/>
        </w:rPr>
        <w:t>logro</w:t>
      </w:r>
      <w:r>
        <w:rPr>
          <w:color w:val="231F20"/>
          <w:spacing w:val="-12"/>
          <w:w w:val="110"/>
        </w:rPr>
        <w:t> </w:t>
      </w:r>
      <w:r>
        <w:rPr>
          <w:color w:val="231F20"/>
          <w:w w:val="110"/>
        </w:rPr>
        <w:t>de</w:t>
      </w:r>
      <w:r>
        <w:rPr>
          <w:color w:val="231F20"/>
          <w:spacing w:val="-12"/>
          <w:w w:val="110"/>
        </w:rPr>
        <w:t> </w:t>
      </w:r>
      <w:r>
        <w:rPr>
          <w:color w:val="231F20"/>
          <w:w w:val="110"/>
        </w:rPr>
        <w:t>altos</w:t>
      </w:r>
      <w:r>
        <w:rPr>
          <w:color w:val="231F20"/>
          <w:spacing w:val="-12"/>
          <w:w w:val="110"/>
        </w:rPr>
        <w:t> </w:t>
      </w:r>
      <w:r>
        <w:rPr>
          <w:color w:val="231F20"/>
          <w:w w:val="110"/>
        </w:rPr>
        <w:t>niveles</w:t>
      </w:r>
      <w:r>
        <w:rPr>
          <w:color w:val="231F20"/>
          <w:spacing w:val="-12"/>
          <w:w w:val="110"/>
        </w:rPr>
        <w:t> </w:t>
      </w:r>
      <w:r>
        <w:rPr>
          <w:color w:val="231F20"/>
          <w:w w:val="110"/>
        </w:rPr>
        <w:t>de</w:t>
      </w:r>
      <w:r>
        <w:rPr>
          <w:color w:val="231F20"/>
          <w:spacing w:val="-12"/>
          <w:w w:val="110"/>
        </w:rPr>
        <w:t> </w:t>
      </w:r>
      <w:r>
        <w:rPr>
          <w:color w:val="231F20"/>
          <w:w w:val="110"/>
        </w:rPr>
        <w:t>competitividad</w:t>
      </w:r>
      <w:r>
        <w:rPr>
          <w:color w:val="231F20"/>
          <w:spacing w:val="-12"/>
          <w:w w:val="110"/>
        </w:rPr>
        <w:t> </w:t>
      </w:r>
      <w:r>
        <w:rPr>
          <w:color w:val="231F20"/>
          <w:w w:val="110"/>
        </w:rPr>
        <w:t>y productividad, que deriva en la construcción de mecanismos que facilitan la expresión del conocimiento generado dentro y fuera de las organizaciones, para ser compartido y utilizado en la toma de decisiones, enfatizando la reutilización de las experiencias</w:t>
      </w:r>
      <w:r>
        <w:rPr>
          <w:color w:val="231F20"/>
          <w:spacing w:val="-7"/>
          <w:w w:val="110"/>
        </w:rPr>
        <w:t> </w:t>
      </w:r>
      <w:r>
        <w:rPr>
          <w:color w:val="231F20"/>
          <w:w w:val="110"/>
        </w:rPr>
        <w:t>y</w:t>
      </w:r>
      <w:r>
        <w:rPr>
          <w:color w:val="231F20"/>
          <w:spacing w:val="-7"/>
          <w:w w:val="110"/>
        </w:rPr>
        <w:t> </w:t>
      </w:r>
      <w:r>
        <w:rPr>
          <w:color w:val="231F20"/>
          <w:w w:val="110"/>
        </w:rPr>
        <w:t>prácticas</w:t>
      </w:r>
      <w:r>
        <w:rPr>
          <w:color w:val="231F20"/>
          <w:spacing w:val="-7"/>
          <w:w w:val="110"/>
        </w:rPr>
        <w:t> </w:t>
      </w:r>
      <w:r>
        <w:rPr>
          <w:color w:val="231F20"/>
          <w:w w:val="110"/>
        </w:rPr>
        <w:t>anteriores,</w:t>
      </w:r>
      <w:r>
        <w:rPr>
          <w:color w:val="231F20"/>
          <w:spacing w:val="-7"/>
          <w:w w:val="110"/>
        </w:rPr>
        <w:t> </w:t>
      </w:r>
      <w:r>
        <w:rPr>
          <w:color w:val="231F20"/>
          <w:w w:val="110"/>
        </w:rPr>
        <w:t>y</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innovación</w:t>
      </w:r>
      <w:r>
        <w:rPr>
          <w:color w:val="231F20"/>
          <w:spacing w:val="-7"/>
          <w:w w:val="110"/>
        </w:rPr>
        <w:t> </w:t>
      </w:r>
      <w:r>
        <w:rPr>
          <w:color w:val="231F20"/>
          <w:w w:val="110"/>
        </w:rPr>
        <w:t>perma- nente. Se trata de un proceso complejo y sistemático que in- corpora</w:t>
      </w:r>
      <w:r>
        <w:rPr>
          <w:color w:val="231F20"/>
          <w:spacing w:val="-15"/>
          <w:w w:val="110"/>
        </w:rPr>
        <w:t> </w:t>
      </w:r>
      <w:r>
        <w:rPr>
          <w:color w:val="231F20"/>
          <w:w w:val="110"/>
        </w:rPr>
        <w:t>el</w:t>
      </w:r>
      <w:r>
        <w:rPr>
          <w:color w:val="231F20"/>
          <w:spacing w:val="-15"/>
          <w:w w:val="110"/>
        </w:rPr>
        <w:t> </w:t>
      </w:r>
      <w:r>
        <w:rPr>
          <w:color w:val="231F20"/>
          <w:w w:val="110"/>
        </w:rPr>
        <w:t>manejo</w:t>
      </w:r>
      <w:r>
        <w:rPr>
          <w:color w:val="231F20"/>
          <w:spacing w:val="-15"/>
          <w:w w:val="110"/>
        </w:rPr>
        <w:t> </w:t>
      </w:r>
      <w:r>
        <w:rPr>
          <w:color w:val="231F20"/>
          <w:w w:val="110"/>
        </w:rPr>
        <w:t>de</w:t>
      </w:r>
      <w:r>
        <w:rPr>
          <w:color w:val="231F20"/>
          <w:spacing w:val="-15"/>
          <w:w w:val="110"/>
        </w:rPr>
        <w:t> </w:t>
      </w:r>
      <w:r>
        <w:rPr>
          <w:color w:val="231F20"/>
          <w:w w:val="110"/>
        </w:rPr>
        <w:t>conocimientos,</w:t>
      </w:r>
      <w:r>
        <w:rPr>
          <w:color w:val="231F20"/>
          <w:spacing w:val="-15"/>
          <w:w w:val="110"/>
        </w:rPr>
        <w:t> </w:t>
      </w:r>
      <w:r>
        <w:rPr>
          <w:color w:val="231F20"/>
          <w:w w:val="110"/>
        </w:rPr>
        <w:t>creatividad,</w:t>
      </w:r>
      <w:r>
        <w:rPr>
          <w:color w:val="231F20"/>
          <w:spacing w:val="-15"/>
          <w:w w:val="110"/>
        </w:rPr>
        <w:t> </w:t>
      </w:r>
      <w:r>
        <w:rPr>
          <w:color w:val="231F20"/>
          <w:w w:val="110"/>
        </w:rPr>
        <w:t>innovación</w:t>
      </w:r>
      <w:r>
        <w:rPr>
          <w:color w:val="231F20"/>
          <w:spacing w:val="-15"/>
          <w:w w:val="110"/>
        </w:rPr>
        <w:t> </w:t>
      </w:r>
      <w:r>
        <w:rPr>
          <w:color w:val="231F20"/>
          <w:w w:val="110"/>
        </w:rPr>
        <w:t>y </w:t>
      </w:r>
      <w:r>
        <w:rPr>
          <w:color w:val="231F20"/>
          <w:w w:val="105"/>
        </w:rPr>
        <w:t>enfoques proactivos y </w:t>
      </w:r>
      <w:r>
        <w:rPr>
          <w:color w:val="231F20"/>
          <w:spacing w:val="1"/>
          <w:w w:val="105"/>
        </w:rPr>
        <w:t> </w:t>
      </w:r>
      <w:r>
        <w:rPr>
          <w:color w:val="231F20"/>
          <w:w w:val="105"/>
        </w:rPr>
        <w:t>emprendedores.</w:t>
      </w:r>
    </w:p>
    <w:p>
      <w:pPr>
        <w:spacing w:after="0" w:line="307" w:lineRule="auto"/>
        <w:jc w:val="both"/>
        <w:sectPr>
          <w:headerReference w:type="default" r:id="rId132"/>
          <w:footerReference w:type="default" r:id="rId133"/>
          <w:footerReference w:type="even" r:id="rId134"/>
          <w:pgSz w:w="7380" w:h="11340"/>
          <w:pgMar w:header="0" w:footer="480" w:top="1040" w:bottom="680" w:left="1000" w:right="420"/>
          <w:pgNumType w:start="41"/>
        </w:sectPr>
      </w:pPr>
    </w:p>
    <w:tbl>
      <w:tblPr>
        <w:tblW w:w="0" w:type="auto"/>
        <w:jc w:val="left"/>
        <w:tblInd w:w="583"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top w:w="0" w:type="dxa"/>
          <w:left w:w="0" w:type="dxa"/>
          <w:bottom w:w="0" w:type="dxa"/>
          <w:right w:w="0" w:type="dxa"/>
        </w:tblCellMar>
        <w:tblLook w:val="01E0"/>
      </w:tblPr>
      <w:tblGrid>
        <w:gridCol w:w="848"/>
        <w:gridCol w:w="2282"/>
        <w:gridCol w:w="1219"/>
        <w:gridCol w:w="1209"/>
      </w:tblGrid>
      <w:tr>
        <w:trPr>
          <w:trHeight w:val="483" w:hRule="exact"/>
        </w:trPr>
        <w:tc>
          <w:tcPr>
            <w:tcW w:w="5557" w:type="dxa"/>
            <w:gridSpan w:val="4"/>
            <w:shd w:val="clear" w:color="auto" w:fill="A5A7AA"/>
          </w:tcPr>
          <w:p>
            <w:pPr>
              <w:pStyle w:val="TableParagraph"/>
              <w:spacing w:before="42"/>
              <w:ind w:left="1043" w:right="1043"/>
              <w:jc w:val="center"/>
              <w:rPr>
                <w:sz w:val="16"/>
              </w:rPr>
            </w:pPr>
            <w:r>
              <w:rPr>
                <w:sz w:val="16"/>
              </w:rPr>
              <w:t>Cuadro I.3</w:t>
            </w:r>
          </w:p>
          <w:p>
            <w:pPr>
              <w:pStyle w:val="TableParagraph"/>
              <w:spacing w:before="4"/>
              <w:ind w:left="1043" w:right="1043"/>
              <w:jc w:val="center"/>
              <w:rPr>
                <w:sz w:val="16"/>
              </w:rPr>
            </w:pPr>
            <w:r>
              <w:rPr>
                <w:w w:val="105"/>
                <w:sz w:val="16"/>
              </w:rPr>
              <w:t>Objetivos-enfoques de la gestión de conocimiento</w:t>
            </w:r>
          </w:p>
        </w:tc>
      </w:tr>
      <w:tr>
        <w:trPr>
          <w:trHeight w:val="283" w:hRule="exact"/>
        </w:trPr>
        <w:tc>
          <w:tcPr>
            <w:tcW w:w="848" w:type="dxa"/>
            <w:shd w:val="clear" w:color="auto" w:fill="D3D5D6"/>
          </w:tcPr>
          <w:p>
            <w:pPr>
              <w:pStyle w:val="TableParagraph"/>
              <w:spacing w:before="42"/>
              <w:ind w:left="235" w:right="95"/>
              <w:rPr>
                <w:sz w:val="16"/>
              </w:rPr>
            </w:pPr>
            <w:r>
              <w:rPr>
                <w:color w:val="231F20"/>
                <w:sz w:val="16"/>
              </w:rPr>
              <w:t>Autor</w:t>
            </w:r>
          </w:p>
        </w:tc>
        <w:tc>
          <w:tcPr>
            <w:tcW w:w="2282" w:type="dxa"/>
            <w:shd w:val="clear" w:color="auto" w:fill="D3D5D6"/>
          </w:tcPr>
          <w:p>
            <w:pPr>
              <w:pStyle w:val="TableParagraph"/>
              <w:spacing w:before="42"/>
              <w:ind w:left="789" w:right="789"/>
              <w:jc w:val="center"/>
              <w:rPr>
                <w:sz w:val="16"/>
              </w:rPr>
            </w:pPr>
            <w:r>
              <w:rPr>
                <w:color w:val="231F20"/>
                <w:sz w:val="16"/>
              </w:rPr>
              <w:t>Definición</w:t>
            </w:r>
          </w:p>
        </w:tc>
        <w:tc>
          <w:tcPr>
            <w:tcW w:w="1219" w:type="dxa"/>
            <w:shd w:val="clear" w:color="auto" w:fill="D3D5D6"/>
          </w:tcPr>
          <w:p>
            <w:pPr>
              <w:pStyle w:val="TableParagraph"/>
              <w:spacing w:before="42"/>
              <w:ind w:left="331" w:right="73"/>
              <w:rPr>
                <w:sz w:val="16"/>
              </w:rPr>
            </w:pPr>
            <w:r>
              <w:rPr>
                <w:color w:val="231F20"/>
                <w:sz w:val="16"/>
              </w:rPr>
              <w:t>Objetivo</w:t>
            </w:r>
          </w:p>
        </w:tc>
        <w:tc>
          <w:tcPr>
            <w:tcW w:w="1209" w:type="dxa"/>
            <w:shd w:val="clear" w:color="auto" w:fill="D3D5D6"/>
          </w:tcPr>
          <w:p>
            <w:pPr>
              <w:pStyle w:val="TableParagraph"/>
              <w:spacing w:before="42"/>
              <w:ind w:left="325" w:right="71"/>
              <w:rPr>
                <w:sz w:val="16"/>
              </w:rPr>
            </w:pPr>
            <w:r>
              <w:rPr>
                <w:color w:val="231F20"/>
                <w:sz w:val="16"/>
              </w:rPr>
              <w:t>Enfoque</w:t>
            </w:r>
          </w:p>
        </w:tc>
      </w:tr>
      <w:tr>
        <w:trPr>
          <w:trHeight w:val="1883" w:hRule="exact"/>
        </w:trPr>
        <w:tc>
          <w:tcPr>
            <w:tcW w:w="848" w:type="dxa"/>
          </w:tcPr>
          <w:p>
            <w:pPr>
              <w:pStyle w:val="TableParagraph"/>
              <w:spacing w:line="244" w:lineRule="auto" w:before="42"/>
              <w:ind w:left="77" w:right="288"/>
              <w:rPr>
                <w:sz w:val="16"/>
              </w:rPr>
            </w:pPr>
            <w:r>
              <w:rPr>
                <w:sz w:val="16"/>
              </w:rPr>
              <w:t>Zorrilla (1997)</w:t>
            </w:r>
          </w:p>
        </w:tc>
        <w:tc>
          <w:tcPr>
            <w:tcW w:w="2282" w:type="dxa"/>
          </w:tcPr>
          <w:p>
            <w:pPr>
              <w:pStyle w:val="TableParagraph"/>
              <w:spacing w:line="244" w:lineRule="auto" w:before="42"/>
              <w:ind w:left="77" w:right="92"/>
              <w:rPr>
                <w:sz w:val="16"/>
              </w:rPr>
            </w:pPr>
            <w:r>
              <w:rPr>
                <w:w w:val="105"/>
                <w:sz w:val="16"/>
              </w:rPr>
              <w:t>Proceso de administrar continuamente conocimiento</w:t>
            </w:r>
            <w:r>
              <w:rPr>
                <w:w w:val="104"/>
                <w:sz w:val="16"/>
              </w:rPr>
              <w:t> </w:t>
            </w:r>
            <w:r>
              <w:rPr>
                <w:w w:val="105"/>
                <w:sz w:val="16"/>
              </w:rPr>
              <w:t>de todo tipo para satisfacer necesidades presentes</w:t>
            </w:r>
          </w:p>
          <w:p>
            <w:pPr>
              <w:pStyle w:val="TableParagraph"/>
              <w:spacing w:line="244" w:lineRule="auto"/>
              <w:ind w:left="77" w:right="92"/>
              <w:rPr>
                <w:sz w:val="16"/>
              </w:rPr>
            </w:pPr>
            <w:r>
              <w:rPr>
                <w:w w:val="105"/>
                <w:sz w:val="16"/>
              </w:rPr>
              <w:t>y futuras, e identificar y explotar conocimientos, tanto</w:t>
            </w:r>
            <w:r>
              <w:rPr>
                <w:w w:val="103"/>
                <w:sz w:val="16"/>
              </w:rPr>
              <w:t> </w:t>
            </w:r>
            <w:r>
              <w:rPr>
                <w:w w:val="105"/>
                <w:sz w:val="16"/>
              </w:rPr>
              <w:t>existentes como adquiridos, que permitan el desarrollo de </w:t>
            </w:r>
            <w:r>
              <w:rPr>
                <w:sz w:val="16"/>
              </w:rPr>
              <w:t>nuevas  oportunidades.</w:t>
            </w:r>
          </w:p>
        </w:tc>
        <w:tc>
          <w:tcPr>
            <w:tcW w:w="1219" w:type="dxa"/>
          </w:tcPr>
          <w:p>
            <w:pPr>
              <w:pStyle w:val="TableParagraph"/>
              <w:spacing w:line="244" w:lineRule="auto" w:before="42"/>
              <w:ind w:left="77" w:right="73"/>
              <w:rPr>
                <w:sz w:val="16"/>
              </w:rPr>
            </w:pPr>
            <w:r>
              <w:rPr>
                <w:color w:val="231F20"/>
                <w:w w:val="105"/>
                <w:sz w:val="16"/>
              </w:rPr>
              <w:t>Administrar conocimientos.</w:t>
            </w:r>
          </w:p>
        </w:tc>
        <w:tc>
          <w:tcPr>
            <w:tcW w:w="1209" w:type="dxa"/>
          </w:tcPr>
          <w:p>
            <w:pPr>
              <w:pStyle w:val="TableParagraph"/>
              <w:spacing w:line="244" w:lineRule="auto" w:before="42"/>
              <w:ind w:left="77" w:right="71"/>
              <w:rPr>
                <w:sz w:val="16"/>
              </w:rPr>
            </w:pPr>
            <w:r>
              <w:rPr>
                <w:color w:val="231F20"/>
                <w:w w:val="105"/>
                <w:sz w:val="16"/>
              </w:rPr>
              <w:t>Proceso de administrar </w:t>
            </w:r>
            <w:r>
              <w:rPr>
                <w:color w:val="231F20"/>
                <w:sz w:val="16"/>
              </w:rPr>
              <w:t>conocimientos.</w:t>
            </w:r>
          </w:p>
        </w:tc>
      </w:tr>
      <w:tr>
        <w:trPr>
          <w:trHeight w:val="2683" w:hRule="exact"/>
        </w:trPr>
        <w:tc>
          <w:tcPr>
            <w:tcW w:w="848" w:type="dxa"/>
          </w:tcPr>
          <w:p>
            <w:pPr>
              <w:pStyle w:val="TableParagraph"/>
              <w:spacing w:line="244" w:lineRule="auto" w:before="42"/>
              <w:ind w:left="77" w:right="201"/>
              <w:jc w:val="both"/>
              <w:rPr>
                <w:sz w:val="16"/>
              </w:rPr>
            </w:pPr>
            <w:r>
              <w:rPr>
                <w:w w:val="105"/>
                <w:sz w:val="16"/>
              </w:rPr>
              <w:t>Muñoz</w:t>
            </w:r>
            <w:r>
              <w:rPr>
                <w:spacing w:val="-26"/>
                <w:w w:val="105"/>
                <w:sz w:val="16"/>
              </w:rPr>
              <w:t> </w:t>
            </w:r>
            <w:r>
              <w:rPr>
                <w:w w:val="105"/>
                <w:sz w:val="16"/>
              </w:rPr>
              <w:t>y</w:t>
            </w:r>
            <w:r>
              <w:rPr>
                <w:w w:val="106"/>
                <w:sz w:val="16"/>
              </w:rPr>
              <w:t> </w:t>
            </w:r>
            <w:r>
              <w:rPr>
                <w:sz w:val="16"/>
              </w:rPr>
              <w:t>Riverola </w:t>
            </w:r>
            <w:r>
              <w:rPr>
                <w:w w:val="105"/>
                <w:sz w:val="16"/>
              </w:rPr>
              <w:t>(2003)</w:t>
            </w:r>
          </w:p>
        </w:tc>
        <w:tc>
          <w:tcPr>
            <w:tcW w:w="2282" w:type="dxa"/>
          </w:tcPr>
          <w:p>
            <w:pPr>
              <w:pStyle w:val="TableParagraph"/>
              <w:spacing w:line="244" w:lineRule="auto" w:before="42"/>
              <w:ind w:left="77" w:right="92"/>
              <w:rPr>
                <w:sz w:val="16"/>
              </w:rPr>
            </w:pPr>
            <w:r>
              <w:rPr>
                <w:w w:val="105"/>
                <w:sz w:val="16"/>
              </w:rPr>
              <w:t>Conjunto de elementos que aseguran la mejor utilización de un activo que siempre</w:t>
            </w:r>
          </w:p>
          <w:p>
            <w:pPr>
              <w:pStyle w:val="TableParagraph"/>
              <w:spacing w:line="244" w:lineRule="auto"/>
              <w:ind w:left="77" w:right="157"/>
              <w:rPr>
                <w:sz w:val="16"/>
              </w:rPr>
            </w:pPr>
            <w:r>
              <w:rPr>
                <w:w w:val="105"/>
                <w:sz w:val="16"/>
              </w:rPr>
              <w:t>ha estado presente en la empresa, pero al que por fin se le reconoce su derecho a ser un recurso fundamental de la misma. Y que trata de garantizar que esa utilización</w:t>
            </w:r>
          </w:p>
          <w:p>
            <w:pPr>
              <w:pStyle w:val="TableParagraph"/>
              <w:spacing w:line="244" w:lineRule="auto"/>
              <w:ind w:left="77" w:right="-2"/>
              <w:rPr>
                <w:sz w:val="16"/>
              </w:rPr>
            </w:pPr>
            <w:r>
              <w:rPr>
                <w:w w:val="105"/>
                <w:sz w:val="16"/>
              </w:rPr>
              <w:t>se enfoque deliberadamente en la misma dirección, la mejora constante de la productividad y competitividad de la empresa.</w:t>
            </w:r>
          </w:p>
        </w:tc>
        <w:tc>
          <w:tcPr>
            <w:tcW w:w="1219" w:type="dxa"/>
          </w:tcPr>
          <w:p>
            <w:pPr>
              <w:pStyle w:val="TableParagraph"/>
              <w:spacing w:line="244" w:lineRule="auto" w:before="42"/>
              <w:ind w:left="77" w:right="113"/>
              <w:rPr>
                <w:sz w:val="16"/>
              </w:rPr>
            </w:pPr>
            <w:r>
              <w:rPr>
                <w:color w:val="231F20"/>
                <w:w w:val="105"/>
                <w:sz w:val="16"/>
              </w:rPr>
              <w:t>Mejorar la productividad y la </w:t>
            </w:r>
            <w:r>
              <w:rPr>
                <w:color w:val="231F20"/>
                <w:sz w:val="16"/>
              </w:rPr>
              <w:t>competitividad </w:t>
            </w:r>
            <w:r>
              <w:rPr>
                <w:color w:val="231F20"/>
                <w:w w:val="105"/>
                <w:sz w:val="16"/>
              </w:rPr>
              <w:t>de la empresa.</w:t>
            </w:r>
          </w:p>
        </w:tc>
        <w:tc>
          <w:tcPr>
            <w:tcW w:w="1209" w:type="dxa"/>
          </w:tcPr>
          <w:p>
            <w:pPr>
              <w:pStyle w:val="TableParagraph"/>
              <w:spacing w:line="244" w:lineRule="auto" w:before="42"/>
              <w:ind w:left="77" w:right="308"/>
              <w:rPr>
                <w:sz w:val="16"/>
              </w:rPr>
            </w:pPr>
            <w:r>
              <w:rPr>
                <w:color w:val="231F20"/>
                <w:sz w:val="16"/>
              </w:rPr>
              <w:t>Conjunto de elementos.</w:t>
            </w:r>
          </w:p>
        </w:tc>
      </w:tr>
      <w:tr>
        <w:trPr>
          <w:trHeight w:val="2283" w:hRule="exact"/>
        </w:trPr>
        <w:tc>
          <w:tcPr>
            <w:tcW w:w="848" w:type="dxa"/>
          </w:tcPr>
          <w:p>
            <w:pPr>
              <w:pStyle w:val="TableParagraph"/>
              <w:spacing w:line="244" w:lineRule="auto" w:before="42"/>
              <w:ind w:left="77" w:right="95"/>
              <w:rPr>
                <w:sz w:val="16"/>
              </w:rPr>
            </w:pPr>
            <w:r>
              <w:rPr>
                <w:color w:val="231F20"/>
                <w:sz w:val="16"/>
              </w:rPr>
              <w:t>Rodríguez </w:t>
            </w:r>
            <w:r>
              <w:rPr>
                <w:color w:val="231F20"/>
                <w:w w:val="105"/>
                <w:sz w:val="16"/>
              </w:rPr>
              <w:t>(2006)</w:t>
            </w:r>
          </w:p>
        </w:tc>
        <w:tc>
          <w:tcPr>
            <w:tcW w:w="2282" w:type="dxa"/>
          </w:tcPr>
          <w:p>
            <w:pPr>
              <w:pStyle w:val="TableParagraph"/>
              <w:spacing w:line="244" w:lineRule="auto" w:before="42"/>
              <w:ind w:left="77" w:right="58"/>
              <w:rPr>
                <w:sz w:val="16"/>
              </w:rPr>
            </w:pPr>
            <w:r>
              <w:rPr>
                <w:color w:val="231F20"/>
                <w:w w:val="105"/>
                <w:sz w:val="16"/>
              </w:rPr>
              <w:t>Conjunto de procesos sistemáticos (identificación del capital</w:t>
            </w:r>
            <w:r>
              <w:rPr>
                <w:color w:val="231F20"/>
                <w:spacing w:val="-20"/>
                <w:w w:val="105"/>
                <w:sz w:val="16"/>
              </w:rPr>
              <w:t> </w:t>
            </w:r>
            <w:r>
              <w:rPr>
                <w:color w:val="231F20"/>
                <w:w w:val="105"/>
                <w:sz w:val="16"/>
              </w:rPr>
              <w:t>intelectual;</w:t>
            </w:r>
            <w:r>
              <w:rPr>
                <w:color w:val="231F20"/>
                <w:spacing w:val="-20"/>
                <w:w w:val="105"/>
                <w:sz w:val="16"/>
              </w:rPr>
              <w:t> </w:t>
            </w:r>
            <w:r>
              <w:rPr>
                <w:color w:val="231F20"/>
                <w:w w:val="105"/>
                <w:sz w:val="16"/>
              </w:rPr>
              <w:t>tratamiento, desarrollo y compartimiento del conocimiento; y su utilización) orientados al desarrollo organizacional y personal y,</w:t>
            </w:r>
            <w:r>
              <w:rPr>
                <w:color w:val="231F20"/>
                <w:spacing w:val="-21"/>
                <w:w w:val="105"/>
                <w:sz w:val="16"/>
              </w:rPr>
              <w:t> </w:t>
            </w:r>
            <w:r>
              <w:rPr>
                <w:color w:val="231F20"/>
                <w:w w:val="105"/>
                <w:sz w:val="16"/>
              </w:rPr>
              <w:t>consecuentemente, a</w:t>
            </w:r>
            <w:r>
              <w:rPr>
                <w:color w:val="231F20"/>
                <w:spacing w:val="-8"/>
                <w:w w:val="105"/>
                <w:sz w:val="16"/>
              </w:rPr>
              <w:t> </w:t>
            </w:r>
            <w:r>
              <w:rPr>
                <w:color w:val="231F20"/>
                <w:w w:val="105"/>
                <w:sz w:val="16"/>
              </w:rPr>
              <w:t>la</w:t>
            </w:r>
            <w:r>
              <w:rPr>
                <w:color w:val="231F20"/>
                <w:spacing w:val="-8"/>
                <w:w w:val="105"/>
                <w:sz w:val="16"/>
              </w:rPr>
              <w:t> </w:t>
            </w:r>
            <w:r>
              <w:rPr>
                <w:color w:val="231F20"/>
                <w:w w:val="105"/>
                <w:sz w:val="16"/>
              </w:rPr>
              <w:t>generación</w:t>
            </w:r>
            <w:r>
              <w:rPr>
                <w:color w:val="231F20"/>
                <w:spacing w:val="-8"/>
                <w:w w:val="105"/>
                <w:sz w:val="16"/>
              </w:rPr>
              <w:t> </w:t>
            </w:r>
            <w:r>
              <w:rPr>
                <w:color w:val="231F20"/>
                <w:w w:val="105"/>
                <w:sz w:val="16"/>
              </w:rPr>
              <w:t>de</w:t>
            </w:r>
            <w:r>
              <w:rPr>
                <w:color w:val="231F20"/>
                <w:spacing w:val="-8"/>
                <w:w w:val="105"/>
                <w:sz w:val="16"/>
              </w:rPr>
              <w:t> </w:t>
            </w:r>
            <w:r>
              <w:rPr>
                <w:color w:val="231F20"/>
                <w:w w:val="105"/>
                <w:sz w:val="16"/>
              </w:rPr>
              <w:t>una</w:t>
            </w:r>
          </w:p>
          <w:p>
            <w:pPr>
              <w:pStyle w:val="TableParagraph"/>
              <w:spacing w:line="244" w:lineRule="auto"/>
              <w:ind w:left="77" w:right="92"/>
              <w:rPr>
                <w:sz w:val="16"/>
              </w:rPr>
            </w:pPr>
            <w:r>
              <w:rPr>
                <w:color w:val="231F20"/>
                <w:w w:val="105"/>
                <w:sz w:val="16"/>
              </w:rPr>
              <w:t>ventaja competitiva para la organización y el individuo.</w:t>
            </w:r>
          </w:p>
        </w:tc>
        <w:tc>
          <w:tcPr>
            <w:tcW w:w="1219" w:type="dxa"/>
          </w:tcPr>
          <w:p>
            <w:pPr>
              <w:pStyle w:val="TableParagraph"/>
              <w:spacing w:line="244" w:lineRule="auto" w:before="42"/>
              <w:ind w:left="77" w:right="73"/>
              <w:rPr>
                <w:sz w:val="16"/>
              </w:rPr>
            </w:pPr>
            <w:r>
              <w:rPr>
                <w:color w:val="231F20"/>
                <w:w w:val="105"/>
                <w:sz w:val="16"/>
              </w:rPr>
              <w:t>Generar ventajas competitivas para la organización y el individuo.</w:t>
            </w:r>
          </w:p>
        </w:tc>
        <w:tc>
          <w:tcPr>
            <w:tcW w:w="1209" w:type="dxa"/>
          </w:tcPr>
          <w:p>
            <w:pPr>
              <w:pStyle w:val="TableParagraph"/>
              <w:spacing w:line="244" w:lineRule="auto" w:before="42"/>
              <w:ind w:left="77" w:right="315"/>
              <w:rPr>
                <w:sz w:val="16"/>
              </w:rPr>
            </w:pPr>
            <w:r>
              <w:rPr>
                <w:color w:val="231F20"/>
                <w:sz w:val="16"/>
              </w:rPr>
              <w:t>Conjunto  de</w:t>
            </w:r>
            <w:r>
              <w:rPr>
                <w:color w:val="231F20"/>
                <w:spacing w:val="27"/>
                <w:sz w:val="16"/>
              </w:rPr>
              <w:t> </w:t>
            </w:r>
            <w:r>
              <w:rPr>
                <w:color w:val="231F20"/>
                <w:sz w:val="16"/>
              </w:rPr>
              <w:t>procesos</w:t>
            </w:r>
          </w:p>
          <w:p>
            <w:pPr>
              <w:pStyle w:val="TableParagraph"/>
              <w:ind w:left="77" w:right="71"/>
              <w:rPr>
                <w:sz w:val="16"/>
              </w:rPr>
            </w:pPr>
            <w:r>
              <w:rPr>
                <w:color w:val="231F20"/>
                <w:w w:val="105"/>
                <w:sz w:val="16"/>
              </w:rPr>
              <w:t>sistemáticos.</w:t>
            </w:r>
          </w:p>
        </w:tc>
      </w:tr>
      <w:tr>
        <w:trPr>
          <w:trHeight w:val="1483" w:hRule="exact"/>
        </w:trPr>
        <w:tc>
          <w:tcPr>
            <w:tcW w:w="848" w:type="dxa"/>
          </w:tcPr>
          <w:p>
            <w:pPr>
              <w:pStyle w:val="TableParagraph"/>
              <w:spacing w:line="244" w:lineRule="auto" w:before="42"/>
              <w:ind w:left="114" w:right="245" w:hanging="37"/>
              <w:rPr>
                <w:sz w:val="16"/>
              </w:rPr>
            </w:pPr>
            <w:r>
              <w:rPr>
                <w:w w:val="110"/>
                <w:sz w:val="16"/>
              </w:rPr>
              <w:t>Larrea (2006)</w:t>
            </w:r>
          </w:p>
        </w:tc>
        <w:tc>
          <w:tcPr>
            <w:tcW w:w="2282" w:type="dxa"/>
          </w:tcPr>
          <w:p>
            <w:pPr>
              <w:pStyle w:val="TableParagraph"/>
              <w:spacing w:line="244" w:lineRule="auto" w:before="42"/>
              <w:ind w:left="77" w:right="92"/>
              <w:rPr>
                <w:sz w:val="16"/>
              </w:rPr>
            </w:pPr>
            <w:r>
              <w:rPr>
                <w:w w:val="105"/>
                <w:sz w:val="16"/>
              </w:rPr>
              <w:t>Factor que permite la ruptura de esquemas dentro de</w:t>
            </w:r>
          </w:p>
          <w:p>
            <w:pPr>
              <w:pStyle w:val="TableParagraph"/>
              <w:spacing w:line="244" w:lineRule="auto"/>
              <w:ind w:left="77" w:right="26"/>
              <w:rPr>
                <w:sz w:val="16"/>
              </w:rPr>
            </w:pPr>
            <w:r>
              <w:rPr>
                <w:w w:val="105"/>
                <w:sz w:val="16"/>
              </w:rPr>
              <w:t>la educación tradicional, principalmente la universitaria, en el ámbito de la generación de nuevos conocimientos y habilidades.</w:t>
            </w:r>
          </w:p>
        </w:tc>
        <w:tc>
          <w:tcPr>
            <w:tcW w:w="1219" w:type="dxa"/>
          </w:tcPr>
          <w:p>
            <w:pPr>
              <w:pStyle w:val="TableParagraph"/>
              <w:spacing w:line="244" w:lineRule="auto" w:before="42"/>
              <w:ind w:left="77" w:right="137"/>
              <w:rPr>
                <w:sz w:val="16"/>
              </w:rPr>
            </w:pPr>
            <w:r>
              <w:rPr>
                <w:color w:val="231F20"/>
                <w:w w:val="105"/>
                <w:sz w:val="16"/>
              </w:rPr>
              <w:t>Romper esquemas en la generación de nuevos </w:t>
            </w:r>
            <w:r>
              <w:rPr>
                <w:color w:val="231F20"/>
                <w:sz w:val="16"/>
              </w:rPr>
              <w:t>conocimientos </w:t>
            </w:r>
            <w:r>
              <w:rPr>
                <w:color w:val="231F20"/>
                <w:w w:val="105"/>
                <w:sz w:val="16"/>
              </w:rPr>
              <w:t>y habilidades.</w:t>
            </w:r>
          </w:p>
        </w:tc>
        <w:tc>
          <w:tcPr>
            <w:tcW w:w="1209" w:type="dxa"/>
          </w:tcPr>
          <w:p>
            <w:pPr>
              <w:pStyle w:val="TableParagraph"/>
              <w:spacing w:line="244" w:lineRule="auto" w:before="42"/>
              <w:ind w:left="77" w:right="71"/>
              <w:rPr>
                <w:sz w:val="16"/>
              </w:rPr>
            </w:pPr>
            <w:r>
              <w:rPr>
                <w:color w:val="231F20"/>
                <w:w w:val="105"/>
                <w:sz w:val="16"/>
              </w:rPr>
              <w:t>Factor que permite romper esquemas en</w:t>
            </w:r>
            <w:r>
              <w:rPr>
                <w:color w:val="231F20"/>
                <w:spacing w:val="-12"/>
                <w:w w:val="105"/>
                <w:sz w:val="16"/>
              </w:rPr>
              <w:t> </w:t>
            </w:r>
            <w:r>
              <w:rPr>
                <w:color w:val="231F20"/>
                <w:w w:val="105"/>
                <w:sz w:val="16"/>
              </w:rPr>
              <w:t>la educación.</w:t>
            </w:r>
          </w:p>
        </w:tc>
      </w:tr>
    </w:tbl>
    <w:p>
      <w:pPr>
        <w:spacing w:before="80"/>
        <w:ind w:left="583" w:right="0" w:firstLine="0"/>
        <w:jc w:val="left"/>
        <w:rPr>
          <w:rFonts w:ascii="Calibri" w:hAnsi="Calibri"/>
          <w:sz w:val="14"/>
        </w:rPr>
      </w:pPr>
      <w:r>
        <w:rPr>
          <w:rFonts w:ascii="Calibri" w:hAnsi="Calibri"/>
          <w:w w:val="105"/>
          <w:sz w:val="14"/>
        </w:rPr>
        <w:t>Fuente: Elaboración propia.</w:t>
      </w:r>
    </w:p>
    <w:p>
      <w:pPr>
        <w:spacing w:after="0"/>
        <w:jc w:val="left"/>
        <w:rPr>
          <w:rFonts w:ascii="Calibri" w:hAnsi="Calibri"/>
          <w:sz w:val="14"/>
        </w:rPr>
        <w:sectPr>
          <w:headerReference w:type="default" r:id="rId135"/>
          <w:pgSz w:w="7380" w:h="11340"/>
          <w:pgMar w:header="0" w:footer="480" w:top="980" w:bottom="680" w:left="380" w:right="740"/>
        </w:sectPr>
      </w:pPr>
    </w:p>
    <w:p>
      <w:pPr>
        <w:pStyle w:val="BodyText"/>
        <w:spacing w:line="307" w:lineRule="auto" w:before="43"/>
        <w:ind w:left="247" w:right="541"/>
        <w:jc w:val="both"/>
      </w:pPr>
      <w:r>
        <w:rPr>
          <w:w w:val="110"/>
        </w:rPr>
        <w:t>Seaton</w:t>
      </w:r>
      <w:r>
        <w:rPr>
          <w:spacing w:val="-7"/>
          <w:w w:val="110"/>
        </w:rPr>
        <w:t> </w:t>
      </w:r>
      <w:r>
        <w:rPr>
          <w:w w:val="110"/>
        </w:rPr>
        <w:t>y</w:t>
      </w:r>
      <w:r>
        <w:rPr>
          <w:spacing w:val="-7"/>
          <w:w w:val="110"/>
        </w:rPr>
        <w:t> </w:t>
      </w:r>
      <w:r>
        <w:rPr>
          <w:w w:val="110"/>
        </w:rPr>
        <w:t>Bresó</w:t>
      </w:r>
      <w:r>
        <w:rPr>
          <w:spacing w:val="-7"/>
          <w:w w:val="110"/>
        </w:rPr>
        <w:t> </w:t>
      </w:r>
      <w:r>
        <w:rPr>
          <w:w w:val="110"/>
        </w:rPr>
        <w:t>(2001:</w:t>
      </w:r>
      <w:r>
        <w:rPr>
          <w:spacing w:val="-7"/>
          <w:w w:val="110"/>
        </w:rPr>
        <w:t> </w:t>
      </w:r>
      <w:r>
        <w:rPr>
          <w:w w:val="110"/>
        </w:rPr>
        <w:t>3),</w:t>
      </w:r>
      <w:r>
        <w:rPr>
          <w:spacing w:val="-7"/>
          <w:w w:val="110"/>
        </w:rPr>
        <w:t> </w:t>
      </w:r>
      <w:r>
        <w:rPr>
          <w:w w:val="110"/>
        </w:rPr>
        <w:t>retomando</w:t>
      </w:r>
      <w:r>
        <w:rPr>
          <w:spacing w:val="-7"/>
          <w:w w:val="110"/>
        </w:rPr>
        <w:t> </w:t>
      </w:r>
      <w:r>
        <w:rPr>
          <w:w w:val="110"/>
        </w:rPr>
        <w:t>a</w:t>
      </w:r>
      <w:r>
        <w:rPr>
          <w:spacing w:val="-7"/>
          <w:w w:val="110"/>
        </w:rPr>
        <w:t> </w:t>
      </w:r>
      <w:r>
        <w:rPr>
          <w:w w:val="110"/>
        </w:rPr>
        <w:t>autores</w:t>
      </w:r>
      <w:r>
        <w:rPr>
          <w:spacing w:val="-7"/>
          <w:w w:val="110"/>
        </w:rPr>
        <w:t> </w:t>
      </w:r>
      <w:r>
        <w:rPr>
          <w:w w:val="110"/>
        </w:rPr>
        <w:t>como</w:t>
      </w:r>
      <w:r>
        <w:rPr>
          <w:spacing w:val="-7"/>
          <w:w w:val="110"/>
        </w:rPr>
        <w:t> </w:t>
      </w:r>
      <w:r>
        <w:rPr>
          <w:w w:val="110"/>
        </w:rPr>
        <w:t>Drucker, Nonaka y Garvin, subraya que las distintas definiciones de gestión del conocimiento pueden agruparse en dos enfoques: el</w:t>
      </w:r>
      <w:r>
        <w:rPr>
          <w:spacing w:val="-6"/>
          <w:w w:val="110"/>
        </w:rPr>
        <w:t> </w:t>
      </w:r>
      <w:r>
        <w:rPr>
          <w:w w:val="110"/>
        </w:rPr>
        <w:t>que</w:t>
      </w:r>
      <w:r>
        <w:rPr>
          <w:spacing w:val="-6"/>
          <w:w w:val="110"/>
        </w:rPr>
        <w:t> </w:t>
      </w:r>
      <w:r>
        <w:rPr>
          <w:w w:val="110"/>
        </w:rPr>
        <w:t>destaca</w:t>
      </w:r>
      <w:r>
        <w:rPr>
          <w:spacing w:val="-6"/>
          <w:w w:val="110"/>
        </w:rPr>
        <w:t> </w:t>
      </w:r>
      <w:r>
        <w:rPr>
          <w:w w:val="110"/>
        </w:rPr>
        <w:t>su</w:t>
      </w:r>
      <w:r>
        <w:rPr>
          <w:spacing w:val="-6"/>
          <w:w w:val="110"/>
        </w:rPr>
        <w:t> </w:t>
      </w:r>
      <w:r>
        <w:rPr>
          <w:w w:val="110"/>
        </w:rPr>
        <w:t>contribución</w:t>
      </w:r>
      <w:r>
        <w:rPr>
          <w:spacing w:val="-6"/>
          <w:w w:val="110"/>
        </w:rPr>
        <w:t> </w:t>
      </w:r>
      <w:r>
        <w:rPr>
          <w:w w:val="110"/>
        </w:rPr>
        <w:t>a</w:t>
      </w:r>
      <w:r>
        <w:rPr>
          <w:spacing w:val="-6"/>
          <w:w w:val="110"/>
        </w:rPr>
        <w:t> </w:t>
      </w:r>
      <w:r>
        <w:rPr>
          <w:w w:val="110"/>
        </w:rPr>
        <w:t>los</w:t>
      </w:r>
      <w:r>
        <w:rPr>
          <w:spacing w:val="-6"/>
          <w:w w:val="110"/>
        </w:rPr>
        <w:t> </w:t>
      </w:r>
      <w:r>
        <w:rPr>
          <w:w w:val="110"/>
        </w:rPr>
        <w:t>procesos</w:t>
      </w:r>
      <w:r>
        <w:rPr>
          <w:spacing w:val="-6"/>
          <w:w w:val="110"/>
        </w:rPr>
        <w:t> </w:t>
      </w:r>
      <w:r>
        <w:rPr>
          <w:w w:val="110"/>
        </w:rPr>
        <w:t>de</w:t>
      </w:r>
      <w:r>
        <w:rPr>
          <w:spacing w:val="-6"/>
          <w:w w:val="110"/>
        </w:rPr>
        <w:t> </w:t>
      </w:r>
      <w:r>
        <w:rPr>
          <w:w w:val="110"/>
        </w:rPr>
        <w:t>aprendizaje</w:t>
      </w:r>
      <w:r>
        <w:rPr>
          <w:spacing w:val="-6"/>
          <w:w w:val="110"/>
        </w:rPr>
        <w:t> </w:t>
      </w:r>
      <w:r>
        <w:rPr>
          <w:w w:val="110"/>
        </w:rPr>
        <w:t>y desarrollo organizacional y el que destaca su importancia en función</w:t>
      </w:r>
      <w:r>
        <w:rPr>
          <w:spacing w:val="-4"/>
          <w:w w:val="110"/>
        </w:rPr>
        <w:t> </w:t>
      </w:r>
      <w:r>
        <w:rPr>
          <w:w w:val="110"/>
        </w:rPr>
        <w:t>de</w:t>
      </w:r>
      <w:r>
        <w:rPr>
          <w:spacing w:val="-4"/>
          <w:w w:val="110"/>
        </w:rPr>
        <w:t> </w:t>
      </w:r>
      <w:r>
        <w:rPr>
          <w:w w:val="110"/>
        </w:rPr>
        <w:t>su</w:t>
      </w:r>
      <w:r>
        <w:rPr>
          <w:spacing w:val="-4"/>
          <w:w w:val="110"/>
        </w:rPr>
        <w:t> </w:t>
      </w:r>
      <w:r>
        <w:rPr>
          <w:w w:val="110"/>
        </w:rPr>
        <w:t>potencial</w:t>
      </w:r>
      <w:r>
        <w:rPr>
          <w:spacing w:val="-4"/>
          <w:w w:val="110"/>
        </w:rPr>
        <w:t> </w:t>
      </w:r>
      <w:r>
        <w:rPr>
          <w:w w:val="110"/>
        </w:rPr>
        <w:t>para</w:t>
      </w:r>
      <w:r>
        <w:rPr>
          <w:spacing w:val="-4"/>
          <w:w w:val="110"/>
        </w:rPr>
        <w:t> </w:t>
      </w:r>
      <w:r>
        <w:rPr>
          <w:w w:val="110"/>
        </w:rPr>
        <w:t>la</w:t>
      </w:r>
      <w:r>
        <w:rPr>
          <w:spacing w:val="-4"/>
          <w:w w:val="110"/>
        </w:rPr>
        <w:t> </w:t>
      </w:r>
      <w:r>
        <w:rPr>
          <w:w w:val="110"/>
        </w:rPr>
        <w:t>generación</w:t>
      </w:r>
      <w:r>
        <w:rPr>
          <w:spacing w:val="-4"/>
          <w:w w:val="110"/>
        </w:rPr>
        <w:t> </w:t>
      </w:r>
      <w:r>
        <w:rPr>
          <w:w w:val="110"/>
        </w:rPr>
        <w:t>de</w:t>
      </w:r>
      <w:r>
        <w:rPr>
          <w:spacing w:val="-4"/>
          <w:w w:val="110"/>
        </w:rPr>
        <w:t> </w:t>
      </w:r>
      <w:r>
        <w:rPr>
          <w:w w:val="110"/>
        </w:rPr>
        <w:t>recursos</w:t>
      </w:r>
      <w:r>
        <w:rPr>
          <w:spacing w:val="-4"/>
          <w:w w:val="110"/>
        </w:rPr>
        <w:t> </w:t>
      </w:r>
      <w:r>
        <w:rPr>
          <w:w w:val="110"/>
        </w:rPr>
        <w:t>econó- micos.</w:t>
      </w:r>
      <w:r>
        <w:rPr>
          <w:spacing w:val="-24"/>
          <w:w w:val="110"/>
        </w:rPr>
        <w:t> </w:t>
      </w:r>
      <w:r>
        <w:rPr>
          <w:w w:val="110"/>
        </w:rPr>
        <w:t>El</w:t>
      </w:r>
      <w:r>
        <w:rPr>
          <w:spacing w:val="-24"/>
          <w:w w:val="110"/>
        </w:rPr>
        <w:t> </w:t>
      </w:r>
      <w:r>
        <w:rPr>
          <w:w w:val="110"/>
        </w:rPr>
        <w:t>enfoque</w:t>
      </w:r>
      <w:r>
        <w:rPr>
          <w:spacing w:val="-24"/>
          <w:w w:val="110"/>
        </w:rPr>
        <w:t> </w:t>
      </w:r>
      <w:r>
        <w:rPr>
          <w:w w:val="110"/>
        </w:rPr>
        <w:t>organizacional</w:t>
      </w:r>
      <w:r>
        <w:rPr>
          <w:spacing w:val="-24"/>
          <w:w w:val="110"/>
        </w:rPr>
        <w:t> </w:t>
      </w:r>
      <w:r>
        <w:rPr>
          <w:w w:val="110"/>
        </w:rPr>
        <w:t>establece</w:t>
      </w:r>
      <w:r>
        <w:rPr>
          <w:spacing w:val="-24"/>
          <w:w w:val="110"/>
        </w:rPr>
        <w:t> </w:t>
      </w:r>
      <w:r>
        <w:rPr>
          <w:w w:val="110"/>
        </w:rPr>
        <w:t>que</w:t>
      </w:r>
      <w:r>
        <w:rPr>
          <w:spacing w:val="-24"/>
          <w:w w:val="110"/>
        </w:rPr>
        <w:t> </w:t>
      </w:r>
      <w:r>
        <w:rPr>
          <w:w w:val="110"/>
        </w:rPr>
        <w:t>el</w:t>
      </w:r>
      <w:r>
        <w:rPr>
          <w:spacing w:val="-24"/>
          <w:w w:val="110"/>
        </w:rPr>
        <w:t> </w:t>
      </w:r>
      <w:r>
        <w:rPr>
          <w:w w:val="110"/>
        </w:rPr>
        <w:t>único</w:t>
      </w:r>
      <w:r>
        <w:rPr>
          <w:spacing w:val="-24"/>
          <w:w w:val="110"/>
        </w:rPr>
        <w:t> </w:t>
      </w:r>
      <w:r>
        <w:rPr>
          <w:w w:val="110"/>
        </w:rPr>
        <w:t>recurso realmente competitivo de la organización es el conocimiento; y</w:t>
      </w:r>
      <w:r>
        <w:rPr>
          <w:spacing w:val="-13"/>
          <w:w w:val="110"/>
        </w:rPr>
        <w:t> </w:t>
      </w:r>
      <w:r>
        <w:rPr>
          <w:w w:val="110"/>
        </w:rPr>
        <w:t>considera</w:t>
      </w:r>
      <w:r>
        <w:rPr>
          <w:spacing w:val="-13"/>
          <w:w w:val="110"/>
        </w:rPr>
        <w:t> </w:t>
      </w:r>
      <w:r>
        <w:rPr>
          <w:w w:val="110"/>
        </w:rPr>
        <w:t>que</w:t>
      </w:r>
      <w:r>
        <w:rPr>
          <w:spacing w:val="-13"/>
          <w:w w:val="110"/>
        </w:rPr>
        <w:t> </w:t>
      </w:r>
      <w:r>
        <w:rPr>
          <w:w w:val="110"/>
        </w:rPr>
        <w:t>la</w:t>
      </w:r>
      <w:r>
        <w:rPr>
          <w:spacing w:val="-13"/>
          <w:w w:val="110"/>
        </w:rPr>
        <w:t> </w:t>
      </w:r>
      <w:r>
        <w:rPr>
          <w:w w:val="110"/>
        </w:rPr>
        <w:t>primordial</w:t>
      </w:r>
      <w:r>
        <w:rPr>
          <w:spacing w:val="-13"/>
          <w:w w:val="110"/>
        </w:rPr>
        <w:t> </w:t>
      </w:r>
      <w:r>
        <w:rPr>
          <w:w w:val="110"/>
        </w:rPr>
        <w:t>tarea</w:t>
      </w:r>
      <w:r>
        <w:rPr>
          <w:spacing w:val="-13"/>
          <w:w w:val="110"/>
        </w:rPr>
        <w:t> </w:t>
      </w:r>
      <w:r>
        <w:rPr>
          <w:w w:val="110"/>
        </w:rPr>
        <w:t>de</w:t>
      </w:r>
      <w:r>
        <w:rPr>
          <w:spacing w:val="-13"/>
          <w:w w:val="110"/>
        </w:rPr>
        <w:t> </w:t>
      </w:r>
      <w:r>
        <w:rPr>
          <w:w w:val="110"/>
        </w:rPr>
        <w:t>la</w:t>
      </w:r>
      <w:r>
        <w:rPr>
          <w:spacing w:val="-13"/>
          <w:w w:val="110"/>
        </w:rPr>
        <w:t> </w:t>
      </w:r>
      <w:r>
        <w:rPr>
          <w:w w:val="110"/>
        </w:rPr>
        <w:t>misma</w:t>
      </w:r>
      <w:r>
        <w:rPr>
          <w:spacing w:val="-13"/>
          <w:w w:val="110"/>
        </w:rPr>
        <w:t> </w:t>
      </w:r>
      <w:r>
        <w:rPr>
          <w:w w:val="110"/>
        </w:rPr>
        <w:t>debe</w:t>
      </w:r>
      <w:r>
        <w:rPr>
          <w:spacing w:val="-13"/>
          <w:w w:val="110"/>
        </w:rPr>
        <w:t> </w:t>
      </w:r>
      <w:r>
        <w:rPr>
          <w:w w:val="110"/>
        </w:rPr>
        <w:t>ser</w:t>
      </w:r>
      <w:r>
        <w:rPr>
          <w:spacing w:val="-13"/>
          <w:w w:val="110"/>
        </w:rPr>
        <w:t> </w:t>
      </w:r>
      <w:r>
        <w:rPr>
          <w:w w:val="110"/>
        </w:rPr>
        <w:t>la</w:t>
      </w:r>
      <w:r>
        <w:rPr>
          <w:spacing w:val="-13"/>
          <w:w w:val="110"/>
        </w:rPr>
        <w:t> </w:t>
      </w:r>
      <w:r>
        <w:rPr>
          <w:w w:val="110"/>
        </w:rPr>
        <w:t>sis- tematización de los procesos mediante los cuales sus</w:t>
      </w:r>
      <w:r>
        <w:rPr>
          <w:spacing w:val="-19"/>
          <w:w w:val="110"/>
        </w:rPr>
        <w:t> </w:t>
      </w:r>
      <w:r>
        <w:rPr>
          <w:w w:val="110"/>
        </w:rPr>
        <w:t>emplea- dos adquieren y generan los conocimientos necesarios para responder</w:t>
      </w:r>
      <w:r>
        <w:rPr>
          <w:spacing w:val="-15"/>
          <w:w w:val="110"/>
        </w:rPr>
        <w:t> </w:t>
      </w:r>
      <w:r>
        <w:rPr>
          <w:w w:val="110"/>
        </w:rPr>
        <w:t>a</w:t>
      </w:r>
      <w:r>
        <w:rPr>
          <w:spacing w:val="-15"/>
          <w:w w:val="110"/>
        </w:rPr>
        <w:t> </w:t>
      </w:r>
      <w:r>
        <w:rPr>
          <w:w w:val="110"/>
        </w:rPr>
        <w:t>los</w:t>
      </w:r>
      <w:r>
        <w:rPr>
          <w:spacing w:val="-15"/>
          <w:w w:val="110"/>
        </w:rPr>
        <w:t> </w:t>
      </w:r>
      <w:r>
        <w:rPr>
          <w:w w:val="110"/>
        </w:rPr>
        <w:t>retos</w:t>
      </w:r>
      <w:r>
        <w:rPr>
          <w:spacing w:val="-15"/>
          <w:w w:val="110"/>
        </w:rPr>
        <w:t> </w:t>
      </w:r>
      <w:r>
        <w:rPr>
          <w:w w:val="110"/>
        </w:rPr>
        <w:t>presentes,</w:t>
      </w:r>
      <w:r>
        <w:rPr>
          <w:spacing w:val="-15"/>
          <w:w w:val="110"/>
        </w:rPr>
        <w:t> </w:t>
      </w:r>
      <w:r>
        <w:rPr>
          <w:w w:val="110"/>
        </w:rPr>
        <w:t>anticiparse</w:t>
      </w:r>
      <w:r>
        <w:rPr>
          <w:spacing w:val="-15"/>
          <w:w w:val="110"/>
        </w:rPr>
        <w:t> </w:t>
      </w:r>
      <w:r>
        <w:rPr>
          <w:w w:val="110"/>
        </w:rPr>
        <w:t>a</w:t>
      </w:r>
      <w:r>
        <w:rPr>
          <w:spacing w:val="-15"/>
          <w:w w:val="110"/>
        </w:rPr>
        <w:t> </w:t>
      </w:r>
      <w:r>
        <w:rPr>
          <w:w w:val="110"/>
        </w:rPr>
        <w:t>los</w:t>
      </w:r>
      <w:r>
        <w:rPr>
          <w:spacing w:val="-15"/>
          <w:w w:val="110"/>
        </w:rPr>
        <w:t> </w:t>
      </w:r>
      <w:r>
        <w:rPr>
          <w:w w:val="110"/>
        </w:rPr>
        <w:t>retos</w:t>
      </w:r>
      <w:r>
        <w:rPr>
          <w:spacing w:val="-15"/>
          <w:w w:val="110"/>
        </w:rPr>
        <w:t> </w:t>
      </w:r>
      <w:r>
        <w:rPr>
          <w:w w:val="110"/>
        </w:rPr>
        <w:t>futuros, aprovechar oportunidades y enfrentar amenazas ubicadas en sus escenarios de actuación. El enfoque económico o</w:t>
      </w:r>
      <w:r>
        <w:rPr>
          <w:spacing w:val="-16"/>
          <w:w w:val="110"/>
        </w:rPr>
        <w:t> </w:t>
      </w:r>
      <w:r>
        <w:rPr>
          <w:w w:val="110"/>
        </w:rPr>
        <w:t>rentable de la gestión del conocimiento la define como el proceso me- diante el cual las organizaciones generan riquezas a partir de sus activos intelectuales o de conocimientos, y se constituye como una habilidad para crear y retener mayor valor, a</w:t>
      </w:r>
      <w:r>
        <w:rPr>
          <w:spacing w:val="-29"/>
          <w:w w:val="110"/>
        </w:rPr>
        <w:t> </w:t>
      </w:r>
      <w:r>
        <w:rPr>
          <w:w w:val="110"/>
        </w:rPr>
        <w:t>partir de pericias medulares de la organización, para generar ven- </w:t>
      </w:r>
      <w:r>
        <w:rPr>
          <w:w w:val="105"/>
        </w:rPr>
        <w:t>tajas</w:t>
      </w:r>
      <w:r>
        <w:rPr>
          <w:spacing w:val="37"/>
          <w:w w:val="105"/>
        </w:rPr>
        <w:t> </w:t>
      </w:r>
      <w:r>
        <w:rPr>
          <w:w w:val="105"/>
        </w:rPr>
        <w:t>competitivas.</w:t>
      </w:r>
    </w:p>
    <w:p>
      <w:pPr>
        <w:pStyle w:val="BodyText"/>
        <w:rPr>
          <w:sz w:val="17"/>
        </w:rPr>
      </w:pPr>
    </w:p>
    <w:p>
      <w:pPr>
        <w:pStyle w:val="BodyText"/>
        <w:spacing w:line="307" w:lineRule="auto"/>
        <w:ind w:left="247" w:right="541"/>
        <w:jc w:val="both"/>
      </w:pPr>
      <w:r>
        <w:rPr>
          <w:color w:val="231F20"/>
          <w:w w:val="105"/>
        </w:rPr>
        <w:t>Es e</w:t>
      </w:r>
      <w:r>
        <w:rPr>
          <w:w w:val="105"/>
        </w:rPr>
        <w:t>vidente que ambos enfoques se influyen el uno al otro. En el caso de las organizaciones con fines de lucro, ambas perspec- tivas deben complementarse con el fin de no caer en un enfo- que economicista del conocimiento, pero sin perder de vista la rentabilidad de la organización. La valoración de los procesos humanos en la organización como elementos medulares para </w:t>
      </w:r>
      <w:r>
        <w:rPr>
          <w:spacing w:val="41"/>
          <w:w w:val="105"/>
        </w:rPr>
        <w:t> </w:t>
      </w:r>
      <w:r>
        <w:rPr>
          <w:w w:val="105"/>
        </w:rPr>
        <w:t>la generación de beneficios económicos sustentables, se puede respaldar en el enfoque organizacional, siempre y cuando se re- conozca que a través de él es posible tener claro el propósito del dominio de ciertas disciplinas del conocimiento, adoptar los objetivos y estrategias para estimular la creatividad en el per- sonal, buscar su excelencia técnica y concebir el aprendizaje organizacional como un proceso que favorece la    </w:t>
      </w:r>
      <w:r>
        <w:rPr>
          <w:spacing w:val="1"/>
          <w:w w:val="105"/>
        </w:rPr>
        <w:t> </w:t>
      </w:r>
      <w:r>
        <w:rPr>
          <w:w w:val="105"/>
        </w:rPr>
        <w:t>interrelación.</w:t>
      </w:r>
    </w:p>
    <w:p>
      <w:pPr>
        <w:spacing w:after="0" w:line="307" w:lineRule="auto"/>
        <w:jc w:val="both"/>
        <w:sectPr>
          <w:headerReference w:type="default" r:id="rId136"/>
          <w:footerReference w:type="default" r:id="rId137"/>
          <w:footerReference w:type="even" r:id="rId138"/>
          <w:pgSz w:w="7380" w:h="11340"/>
          <w:pgMar w:header="0" w:footer="480" w:top="1040" w:bottom="680" w:left="1000" w:right="420"/>
          <w:pgNumType w:start="43"/>
        </w:sectPr>
      </w:pPr>
    </w:p>
    <w:p>
      <w:pPr>
        <w:pStyle w:val="BodyText"/>
        <w:spacing w:line="307" w:lineRule="auto" w:before="43"/>
        <w:ind w:left="583" w:right="244"/>
        <w:jc w:val="both"/>
      </w:pPr>
      <w:r>
        <w:rPr>
          <w:w w:val="105"/>
        </w:rPr>
        <w:t>Estos planteamientos manifiestan, en parte, que la gestión del conocimiento se orienta, en la práctica, hacia la clasificación de los conocimientos que los integrantes de la organización han acumulado, los que adquieren permanentemente y la forma de compartirlos en el resto de la organización, siendo esto último</w:t>
      </w:r>
      <w:r>
        <w:rPr>
          <w:spacing w:val="41"/>
          <w:w w:val="105"/>
        </w:rPr>
        <w:t> </w:t>
      </w:r>
      <w:r>
        <w:rPr>
          <w:w w:val="105"/>
        </w:rPr>
        <w:t>la base fundamental del proceso, lo cual va a permitir de forma integrada la generación de  </w:t>
      </w:r>
      <w:r>
        <w:rPr>
          <w:spacing w:val="3"/>
          <w:w w:val="105"/>
        </w:rPr>
        <w:t> </w:t>
      </w:r>
      <w:r>
        <w:rPr>
          <w:w w:val="105"/>
        </w:rPr>
        <w:t>competitividad.</w:t>
      </w:r>
    </w:p>
    <w:p>
      <w:pPr>
        <w:pStyle w:val="BodyText"/>
        <w:rPr>
          <w:sz w:val="17"/>
        </w:rPr>
      </w:pPr>
    </w:p>
    <w:p>
      <w:pPr>
        <w:pStyle w:val="BodyText"/>
        <w:spacing w:line="307" w:lineRule="auto"/>
        <w:ind w:left="583" w:right="244"/>
        <w:jc w:val="both"/>
      </w:pPr>
      <w:r>
        <w:rPr>
          <w:w w:val="110"/>
        </w:rPr>
        <w:t>Lo</w:t>
      </w:r>
      <w:r>
        <w:rPr>
          <w:spacing w:val="-7"/>
          <w:w w:val="110"/>
        </w:rPr>
        <w:t> </w:t>
      </w:r>
      <w:r>
        <w:rPr>
          <w:w w:val="110"/>
        </w:rPr>
        <w:t>anterior</w:t>
      </w:r>
      <w:r>
        <w:rPr>
          <w:spacing w:val="-7"/>
          <w:w w:val="110"/>
        </w:rPr>
        <w:t> </w:t>
      </w:r>
      <w:r>
        <w:rPr>
          <w:w w:val="110"/>
        </w:rPr>
        <w:t>implica</w:t>
      </w:r>
      <w:r>
        <w:rPr>
          <w:spacing w:val="-7"/>
          <w:w w:val="110"/>
        </w:rPr>
        <w:t> </w:t>
      </w:r>
      <w:r>
        <w:rPr>
          <w:w w:val="110"/>
        </w:rPr>
        <w:t>que</w:t>
      </w:r>
      <w:r>
        <w:rPr>
          <w:spacing w:val="-7"/>
          <w:w w:val="110"/>
        </w:rPr>
        <w:t> </w:t>
      </w:r>
      <w:r>
        <w:rPr>
          <w:w w:val="110"/>
        </w:rPr>
        <w:t>en</w:t>
      </w:r>
      <w:r>
        <w:rPr>
          <w:spacing w:val="-7"/>
          <w:w w:val="110"/>
        </w:rPr>
        <w:t> </w:t>
      </w:r>
      <w:r>
        <w:rPr>
          <w:w w:val="110"/>
        </w:rPr>
        <w:t>las</w:t>
      </w:r>
      <w:r>
        <w:rPr>
          <w:spacing w:val="-7"/>
          <w:w w:val="110"/>
        </w:rPr>
        <w:t> </w:t>
      </w:r>
      <w:r>
        <w:rPr>
          <w:w w:val="110"/>
        </w:rPr>
        <w:t>organizaciones</w:t>
      </w:r>
      <w:r>
        <w:rPr>
          <w:spacing w:val="-7"/>
          <w:w w:val="110"/>
        </w:rPr>
        <w:t> </w:t>
      </w:r>
      <w:r>
        <w:rPr>
          <w:w w:val="110"/>
        </w:rPr>
        <w:t>se</w:t>
      </w:r>
      <w:r>
        <w:rPr>
          <w:spacing w:val="-7"/>
          <w:w w:val="110"/>
        </w:rPr>
        <w:t> </w:t>
      </w:r>
      <w:r>
        <w:rPr>
          <w:w w:val="110"/>
        </w:rPr>
        <w:t>debe</w:t>
      </w:r>
      <w:r>
        <w:rPr>
          <w:spacing w:val="-7"/>
          <w:w w:val="110"/>
        </w:rPr>
        <w:t> </w:t>
      </w:r>
      <w:r>
        <w:rPr>
          <w:w w:val="110"/>
        </w:rPr>
        <w:t>conocer la forma cómo ocurren los procesos que forman parte de su existencia</w:t>
      </w:r>
      <w:r>
        <w:rPr>
          <w:spacing w:val="-12"/>
          <w:w w:val="110"/>
        </w:rPr>
        <w:t> </w:t>
      </w:r>
      <w:r>
        <w:rPr>
          <w:w w:val="110"/>
        </w:rPr>
        <w:t>y</w:t>
      </w:r>
      <w:r>
        <w:rPr>
          <w:spacing w:val="-12"/>
          <w:w w:val="110"/>
        </w:rPr>
        <w:t> </w:t>
      </w:r>
      <w:r>
        <w:rPr>
          <w:w w:val="110"/>
        </w:rPr>
        <w:t>ser</w:t>
      </w:r>
      <w:r>
        <w:rPr>
          <w:spacing w:val="-12"/>
          <w:w w:val="110"/>
        </w:rPr>
        <w:t> </w:t>
      </w:r>
      <w:r>
        <w:rPr>
          <w:w w:val="110"/>
        </w:rPr>
        <w:t>capaces</w:t>
      </w:r>
      <w:r>
        <w:rPr>
          <w:spacing w:val="-12"/>
          <w:w w:val="110"/>
        </w:rPr>
        <w:t> </w:t>
      </w:r>
      <w:r>
        <w:rPr>
          <w:w w:val="110"/>
        </w:rPr>
        <w:t>de</w:t>
      </w:r>
      <w:r>
        <w:rPr>
          <w:spacing w:val="-12"/>
          <w:w w:val="110"/>
        </w:rPr>
        <w:t> </w:t>
      </w:r>
      <w:r>
        <w:rPr>
          <w:w w:val="110"/>
        </w:rPr>
        <w:t>construir</w:t>
      </w:r>
      <w:r>
        <w:rPr>
          <w:spacing w:val="-12"/>
          <w:w w:val="110"/>
        </w:rPr>
        <w:t> </w:t>
      </w:r>
      <w:r>
        <w:rPr>
          <w:w w:val="110"/>
        </w:rPr>
        <w:t>explicaciones</w:t>
      </w:r>
      <w:r>
        <w:rPr>
          <w:spacing w:val="-12"/>
          <w:w w:val="110"/>
        </w:rPr>
        <w:t> </w:t>
      </w:r>
      <w:r>
        <w:rPr>
          <w:w w:val="110"/>
        </w:rPr>
        <w:t>sobre</w:t>
      </w:r>
      <w:r>
        <w:rPr>
          <w:spacing w:val="-12"/>
          <w:w w:val="110"/>
        </w:rPr>
        <w:t> </w:t>
      </w:r>
      <w:r>
        <w:rPr>
          <w:w w:val="110"/>
        </w:rPr>
        <w:t>ellos, favoreciendo la producción y transferencia de</w:t>
      </w:r>
      <w:r>
        <w:rPr>
          <w:spacing w:val="-31"/>
          <w:w w:val="110"/>
        </w:rPr>
        <w:t> </w:t>
      </w:r>
      <w:r>
        <w:rPr>
          <w:w w:val="110"/>
        </w:rPr>
        <w:t>conocimientos, a partir de información y prácticas organizacionales, prove- nientes</w:t>
      </w:r>
      <w:r>
        <w:rPr>
          <w:spacing w:val="-12"/>
          <w:w w:val="110"/>
        </w:rPr>
        <w:t> </w:t>
      </w:r>
      <w:r>
        <w:rPr>
          <w:w w:val="110"/>
        </w:rPr>
        <w:t>tanto</w:t>
      </w:r>
      <w:r>
        <w:rPr>
          <w:spacing w:val="-12"/>
          <w:w w:val="110"/>
        </w:rPr>
        <w:t> </w:t>
      </w:r>
      <w:r>
        <w:rPr>
          <w:w w:val="110"/>
        </w:rPr>
        <w:t>de</w:t>
      </w:r>
      <w:r>
        <w:rPr>
          <w:spacing w:val="-12"/>
          <w:w w:val="110"/>
        </w:rPr>
        <w:t> </w:t>
      </w:r>
      <w:r>
        <w:rPr>
          <w:w w:val="110"/>
        </w:rPr>
        <w:t>la</w:t>
      </w:r>
      <w:r>
        <w:rPr>
          <w:spacing w:val="-12"/>
          <w:w w:val="110"/>
        </w:rPr>
        <w:t> </w:t>
      </w:r>
      <w:r>
        <w:rPr>
          <w:w w:val="110"/>
        </w:rPr>
        <w:t>misma</w:t>
      </w:r>
      <w:r>
        <w:rPr>
          <w:spacing w:val="-12"/>
          <w:w w:val="110"/>
        </w:rPr>
        <w:t> </w:t>
      </w:r>
      <w:r>
        <w:rPr>
          <w:w w:val="110"/>
        </w:rPr>
        <w:t>organización</w:t>
      </w:r>
      <w:r>
        <w:rPr>
          <w:spacing w:val="-12"/>
          <w:w w:val="110"/>
        </w:rPr>
        <w:t> </w:t>
      </w:r>
      <w:r>
        <w:rPr>
          <w:w w:val="110"/>
        </w:rPr>
        <w:t>como</w:t>
      </w:r>
      <w:r>
        <w:rPr>
          <w:spacing w:val="-12"/>
          <w:w w:val="110"/>
        </w:rPr>
        <w:t> </w:t>
      </w:r>
      <w:r>
        <w:rPr>
          <w:w w:val="110"/>
        </w:rPr>
        <w:t>fuera</w:t>
      </w:r>
      <w:r>
        <w:rPr>
          <w:spacing w:val="-12"/>
          <w:w w:val="110"/>
        </w:rPr>
        <w:t> </w:t>
      </w:r>
      <w:r>
        <w:rPr>
          <w:w w:val="110"/>
        </w:rPr>
        <w:t>de</w:t>
      </w:r>
      <w:r>
        <w:rPr>
          <w:spacing w:val="-12"/>
          <w:w w:val="110"/>
        </w:rPr>
        <w:t> </w:t>
      </w:r>
      <w:r>
        <w:rPr>
          <w:w w:val="110"/>
        </w:rPr>
        <w:t>ella.</w:t>
      </w:r>
      <w:r>
        <w:rPr>
          <w:spacing w:val="-12"/>
          <w:w w:val="110"/>
        </w:rPr>
        <w:t> </w:t>
      </w:r>
      <w:r>
        <w:rPr>
          <w:spacing w:val="-3"/>
          <w:w w:val="110"/>
        </w:rPr>
        <w:t>Por </w:t>
      </w:r>
      <w:r>
        <w:rPr>
          <w:w w:val="110"/>
        </w:rPr>
        <w:t>otra parte, el proceso de construcción de conocimiento ne- cesita considerar la diversidad de ideas, producto de datos e información que el individuo recibe a lo largo de su vida, per- sonal y profesional. Esto trae consigo la necesidad de que la organización</w:t>
      </w:r>
      <w:r>
        <w:rPr>
          <w:spacing w:val="-13"/>
          <w:w w:val="110"/>
        </w:rPr>
        <w:t> </w:t>
      </w:r>
      <w:r>
        <w:rPr>
          <w:w w:val="110"/>
        </w:rPr>
        <w:t>analice</w:t>
      </w:r>
      <w:r>
        <w:rPr>
          <w:spacing w:val="-13"/>
          <w:w w:val="110"/>
        </w:rPr>
        <w:t> </w:t>
      </w:r>
      <w:r>
        <w:rPr>
          <w:w w:val="110"/>
        </w:rPr>
        <w:t>permanentemente</w:t>
      </w:r>
      <w:r>
        <w:rPr>
          <w:spacing w:val="-13"/>
          <w:w w:val="110"/>
        </w:rPr>
        <w:t> </w:t>
      </w:r>
      <w:r>
        <w:rPr>
          <w:w w:val="110"/>
        </w:rPr>
        <w:t>las</w:t>
      </w:r>
      <w:r>
        <w:rPr>
          <w:spacing w:val="-13"/>
          <w:w w:val="110"/>
        </w:rPr>
        <w:t> </w:t>
      </w:r>
      <w:r>
        <w:rPr>
          <w:w w:val="110"/>
        </w:rPr>
        <w:t>nuevas</w:t>
      </w:r>
      <w:r>
        <w:rPr>
          <w:spacing w:val="-13"/>
          <w:w w:val="110"/>
        </w:rPr>
        <w:t> </w:t>
      </w:r>
      <w:r>
        <w:rPr>
          <w:w w:val="110"/>
        </w:rPr>
        <w:t>tendencias del entorno que incidan en la demanda de conocimiento rela- cionado</w:t>
      </w:r>
      <w:r>
        <w:rPr>
          <w:spacing w:val="-12"/>
          <w:w w:val="110"/>
        </w:rPr>
        <w:t> </w:t>
      </w:r>
      <w:r>
        <w:rPr>
          <w:w w:val="110"/>
        </w:rPr>
        <w:t>con</w:t>
      </w:r>
      <w:r>
        <w:rPr>
          <w:spacing w:val="-12"/>
          <w:w w:val="110"/>
        </w:rPr>
        <w:t> </w:t>
      </w:r>
      <w:r>
        <w:rPr>
          <w:w w:val="110"/>
        </w:rPr>
        <w:t>la</w:t>
      </w:r>
      <w:r>
        <w:rPr>
          <w:spacing w:val="-12"/>
          <w:w w:val="110"/>
        </w:rPr>
        <w:t> </w:t>
      </w:r>
      <w:r>
        <w:rPr>
          <w:w w:val="110"/>
        </w:rPr>
        <w:t>satisfacción</w:t>
      </w:r>
      <w:r>
        <w:rPr>
          <w:spacing w:val="-12"/>
          <w:w w:val="110"/>
        </w:rPr>
        <w:t> </w:t>
      </w:r>
      <w:r>
        <w:rPr>
          <w:w w:val="110"/>
        </w:rPr>
        <w:t>de</w:t>
      </w:r>
      <w:r>
        <w:rPr>
          <w:spacing w:val="-12"/>
          <w:w w:val="110"/>
        </w:rPr>
        <w:t> </w:t>
      </w:r>
      <w:r>
        <w:rPr>
          <w:w w:val="110"/>
        </w:rPr>
        <w:t>sus</w:t>
      </w:r>
      <w:r>
        <w:rPr>
          <w:spacing w:val="-12"/>
          <w:w w:val="110"/>
        </w:rPr>
        <w:t> </w:t>
      </w:r>
      <w:r>
        <w:rPr>
          <w:w w:val="110"/>
        </w:rPr>
        <w:t>necesidades</w:t>
      </w:r>
      <w:r>
        <w:rPr>
          <w:spacing w:val="-12"/>
          <w:w w:val="110"/>
        </w:rPr>
        <w:t> </w:t>
      </w:r>
      <w:r>
        <w:rPr>
          <w:w w:val="110"/>
        </w:rPr>
        <w:t>y</w:t>
      </w:r>
      <w:r>
        <w:rPr>
          <w:spacing w:val="-12"/>
          <w:w w:val="110"/>
        </w:rPr>
        <w:t> </w:t>
      </w:r>
      <w:r>
        <w:rPr>
          <w:w w:val="110"/>
        </w:rPr>
        <w:t>el</w:t>
      </w:r>
      <w:r>
        <w:rPr>
          <w:spacing w:val="-12"/>
          <w:w w:val="110"/>
        </w:rPr>
        <w:t> </w:t>
      </w:r>
      <w:r>
        <w:rPr>
          <w:w w:val="110"/>
        </w:rPr>
        <w:t>logro</w:t>
      </w:r>
      <w:r>
        <w:rPr>
          <w:spacing w:val="-12"/>
          <w:w w:val="110"/>
        </w:rPr>
        <w:t> </w:t>
      </w:r>
      <w:r>
        <w:rPr>
          <w:w w:val="110"/>
        </w:rPr>
        <w:t>de</w:t>
      </w:r>
      <w:r>
        <w:rPr>
          <w:spacing w:val="-12"/>
          <w:w w:val="110"/>
        </w:rPr>
        <w:t> </w:t>
      </w:r>
      <w:r>
        <w:rPr>
          <w:w w:val="110"/>
        </w:rPr>
        <w:t>sus objetivos y</w:t>
      </w:r>
      <w:r>
        <w:rPr>
          <w:spacing w:val="-11"/>
          <w:w w:val="110"/>
        </w:rPr>
        <w:t> </w:t>
      </w:r>
      <w:r>
        <w:rPr>
          <w:w w:val="110"/>
        </w:rPr>
        <w:t>metas.</w:t>
      </w:r>
    </w:p>
    <w:p>
      <w:pPr>
        <w:pStyle w:val="BodyText"/>
        <w:spacing w:before="10"/>
        <w:rPr>
          <w:sz w:val="23"/>
        </w:rPr>
      </w:pPr>
    </w:p>
    <w:p>
      <w:pPr>
        <w:pStyle w:val="Heading4"/>
      </w:pPr>
      <w:r>
        <w:rPr>
          <w:color w:val="231F20"/>
          <w:w w:val="105"/>
        </w:rPr>
        <w:t>Compartir el conocimiento en las organizaciones</w:t>
      </w:r>
    </w:p>
    <w:p>
      <w:pPr>
        <w:pStyle w:val="BodyText"/>
        <w:spacing w:before="3"/>
        <w:rPr>
          <w:rFonts w:ascii="Calibri"/>
          <w:sz w:val="28"/>
        </w:rPr>
      </w:pPr>
    </w:p>
    <w:p>
      <w:pPr>
        <w:pStyle w:val="BodyText"/>
        <w:spacing w:line="307" w:lineRule="auto"/>
        <w:ind w:left="583" w:right="245"/>
        <w:jc w:val="both"/>
      </w:pPr>
      <w:r>
        <w:rPr>
          <w:w w:val="105"/>
        </w:rPr>
        <w:t>Martensson (2000) señala que el crecimiento de la gestión de conocimiento ha emergido de dos variaciones: el </w:t>
      </w:r>
      <w:r>
        <w:rPr>
          <w:i/>
          <w:w w:val="105"/>
        </w:rPr>
        <w:t>downsizing </w:t>
      </w:r>
      <w:r>
        <w:rPr>
          <w:w w:val="105"/>
        </w:rPr>
        <w:t>y</w:t>
      </w:r>
      <w:r>
        <w:rPr>
          <w:spacing w:val="41"/>
          <w:w w:val="105"/>
        </w:rPr>
        <w:t> </w:t>
      </w:r>
      <w:r>
        <w:rPr>
          <w:w w:val="105"/>
        </w:rPr>
        <w:t>el desarrollo tecnológico. En cuanto al </w:t>
      </w:r>
      <w:r>
        <w:rPr>
          <w:i/>
          <w:w w:val="105"/>
        </w:rPr>
        <w:t>downsizing</w:t>
      </w:r>
      <w:r>
        <w:rPr>
          <w:w w:val="105"/>
        </w:rPr>
        <w:t>, la autora ex- plica que, durante los años ochenta, ésta fue una estrategia muy popular en las organizaciones para reducir gastos e</w:t>
      </w:r>
      <w:r>
        <w:rPr>
          <w:spacing w:val="-20"/>
          <w:w w:val="105"/>
        </w:rPr>
        <w:t> </w:t>
      </w:r>
      <w:r>
        <w:rPr>
          <w:w w:val="105"/>
        </w:rPr>
        <w:t>incrementar las ganancias; sin embargo, pronto resultó en una pérdida im- portante de conocimientos, en la medida que los empleados se iban y se llevaban los que habían acumulado durante años. Con el tiempo, las organizaciones reconocieron que habían  </w:t>
      </w:r>
      <w:r>
        <w:rPr>
          <w:spacing w:val="24"/>
          <w:w w:val="105"/>
        </w:rPr>
        <w:t> </w:t>
      </w:r>
      <w:r>
        <w:rPr>
          <w:w w:val="105"/>
        </w:rPr>
        <w:t>perdido</w:t>
      </w:r>
    </w:p>
    <w:p>
      <w:pPr>
        <w:spacing w:after="0" w:line="307" w:lineRule="auto"/>
        <w:jc w:val="both"/>
        <w:sectPr>
          <w:headerReference w:type="default" r:id="rId139"/>
          <w:pgSz w:w="7380" w:h="11340"/>
          <w:pgMar w:header="0" w:footer="480" w:top="1040" w:bottom="680" w:left="380" w:right="1000"/>
        </w:sectPr>
      </w:pPr>
    </w:p>
    <w:p>
      <w:pPr>
        <w:pStyle w:val="BodyText"/>
        <w:spacing w:line="307" w:lineRule="auto" w:before="43"/>
        <w:ind w:left="247" w:right="541"/>
        <w:jc w:val="both"/>
      </w:pPr>
      <w:r>
        <w:rPr>
          <w:w w:val="110"/>
        </w:rPr>
        <w:t>importante</w:t>
      </w:r>
      <w:r>
        <w:rPr>
          <w:spacing w:val="-14"/>
          <w:w w:val="110"/>
        </w:rPr>
        <w:t> </w:t>
      </w:r>
      <w:r>
        <w:rPr>
          <w:w w:val="110"/>
        </w:rPr>
        <w:t>información</w:t>
      </w:r>
      <w:r>
        <w:rPr>
          <w:spacing w:val="-14"/>
          <w:w w:val="110"/>
        </w:rPr>
        <w:t> </w:t>
      </w:r>
      <w:r>
        <w:rPr>
          <w:w w:val="110"/>
        </w:rPr>
        <w:t>y</w:t>
      </w:r>
      <w:r>
        <w:rPr>
          <w:spacing w:val="-14"/>
          <w:w w:val="110"/>
        </w:rPr>
        <w:t> </w:t>
      </w:r>
      <w:r>
        <w:rPr>
          <w:w w:val="110"/>
        </w:rPr>
        <w:t>experticia</w:t>
      </w:r>
      <w:r>
        <w:rPr>
          <w:spacing w:val="-14"/>
          <w:w w:val="110"/>
        </w:rPr>
        <w:t> </w:t>
      </w:r>
      <w:r>
        <w:rPr>
          <w:w w:val="110"/>
        </w:rPr>
        <w:t>y</w:t>
      </w:r>
      <w:r>
        <w:rPr>
          <w:spacing w:val="-14"/>
          <w:w w:val="110"/>
        </w:rPr>
        <w:t> </w:t>
      </w:r>
      <w:r>
        <w:rPr>
          <w:w w:val="110"/>
        </w:rPr>
        <w:t>muchas</w:t>
      </w:r>
      <w:r>
        <w:rPr>
          <w:spacing w:val="-14"/>
          <w:w w:val="110"/>
        </w:rPr>
        <w:t> </w:t>
      </w:r>
      <w:r>
        <w:rPr>
          <w:w w:val="110"/>
        </w:rPr>
        <w:t>determinaron</w:t>
      </w:r>
      <w:r>
        <w:rPr>
          <w:spacing w:val="-14"/>
          <w:w w:val="110"/>
        </w:rPr>
        <w:t> </w:t>
      </w:r>
      <w:r>
        <w:rPr>
          <w:w w:val="110"/>
        </w:rPr>
        <w:t>a protegerse</w:t>
      </w:r>
      <w:r>
        <w:rPr>
          <w:spacing w:val="-21"/>
          <w:w w:val="110"/>
        </w:rPr>
        <w:t> </w:t>
      </w:r>
      <w:r>
        <w:rPr>
          <w:w w:val="110"/>
        </w:rPr>
        <w:t>de</w:t>
      </w:r>
      <w:r>
        <w:rPr>
          <w:spacing w:val="-21"/>
          <w:w w:val="110"/>
        </w:rPr>
        <w:t> </w:t>
      </w:r>
      <w:r>
        <w:rPr>
          <w:w w:val="110"/>
        </w:rPr>
        <w:t>este</w:t>
      </w:r>
      <w:r>
        <w:rPr>
          <w:spacing w:val="-21"/>
          <w:w w:val="110"/>
        </w:rPr>
        <w:t> </w:t>
      </w:r>
      <w:r>
        <w:rPr>
          <w:w w:val="110"/>
        </w:rPr>
        <w:t>hecho.</w:t>
      </w:r>
    </w:p>
    <w:p>
      <w:pPr>
        <w:pStyle w:val="BodyText"/>
        <w:rPr>
          <w:sz w:val="17"/>
        </w:rPr>
      </w:pPr>
    </w:p>
    <w:p>
      <w:pPr>
        <w:pStyle w:val="BodyText"/>
        <w:spacing w:line="307" w:lineRule="auto"/>
        <w:ind w:left="247" w:right="541"/>
        <w:jc w:val="both"/>
      </w:pPr>
      <w:r>
        <w:rPr>
          <w:w w:val="110"/>
        </w:rPr>
        <w:t>Esto</w:t>
      </w:r>
      <w:r>
        <w:rPr>
          <w:spacing w:val="-22"/>
          <w:w w:val="110"/>
        </w:rPr>
        <w:t> </w:t>
      </w:r>
      <w:r>
        <w:rPr>
          <w:w w:val="110"/>
        </w:rPr>
        <w:t>condujo</w:t>
      </w:r>
      <w:r>
        <w:rPr>
          <w:spacing w:val="-22"/>
          <w:w w:val="110"/>
        </w:rPr>
        <w:t> </w:t>
      </w:r>
      <w:r>
        <w:rPr>
          <w:w w:val="110"/>
        </w:rPr>
        <w:t>a</w:t>
      </w:r>
      <w:r>
        <w:rPr>
          <w:spacing w:val="-22"/>
          <w:w w:val="110"/>
        </w:rPr>
        <w:t> </w:t>
      </w:r>
      <w:r>
        <w:rPr>
          <w:w w:val="110"/>
        </w:rPr>
        <w:t>los</w:t>
      </w:r>
      <w:r>
        <w:rPr>
          <w:spacing w:val="-22"/>
          <w:w w:val="110"/>
        </w:rPr>
        <w:t> </w:t>
      </w:r>
      <w:r>
        <w:rPr>
          <w:w w:val="110"/>
        </w:rPr>
        <w:t>directivos</w:t>
      </w:r>
      <w:r>
        <w:rPr>
          <w:spacing w:val="-22"/>
          <w:w w:val="110"/>
        </w:rPr>
        <w:t> </w:t>
      </w:r>
      <w:r>
        <w:rPr>
          <w:w w:val="110"/>
        </w:rPr>
        <w:t>de</w:t>
      </w:r>
      <w:r>
        <w:rPr>
          <w:spacing w:val="-22"/>
          <w:w w:val="110"/>
        </w:rPr>
        <w:t> </w:t>
      </w:r>
      <w:r>
        <w:rPr>
          <w:w w:val="110"/>
        </w:rPr>
        <w:t>esas</w:t>
      </w:r>
      <w:r>
        <w:rPr>
          <w:spacing w:val="-22"/>
          <w:w w:val="110"/>
        </w:rPr>
        <w:t> </w:t>
      </w:r>
      <w:r>
        <w:rPr>
          <w:w w:val="110"/>
        </w:rPr>
        <w:t>empresas</w:t>
      </w:r>
      <w:r>
        <w:rPr>
          <w:spacing w:val="-22"/>
          <w:w w:val="110"/>
        </w:rPr>
        <w:t> </w:t>
      </w:r>
      <w:r>
        <w:rPr>
          <w:w w:val="110"/>
        </w:rPr>
        <w:t>a</w:t>
      </w:r>
      <w:r>
        <w:rPr>
          <w:spacing w:val="-22"/>
          <w:w w:val="110"/>
        </w:rPr>
        <w:t> </w:t>
      </w:r>
      <w:r>
        <w:rPr>
          <w:w w:val="110"/>
        </w:rPr>
        <w:t>iniciar</w:t>
      </w:r>
      <w:r>
        <w:rPr>
          <w:spacing w:val="-22"/>
          <w:w w:val="110"/>
        </w:rPr>
        <w:t> </w:t>
      </w:r>
      <w:r>
        <w:rPr>
          <w:w w:val="110"/>
        </w:rPr>
        <w:t>la</w:t>
      </w:r>
      <w:r>
        <w:rPr>
          <w:spacing w:val="-22"/>
          <w:w w:val="110"/>
        </w:rPr>
        <w:t> </w:t>
      </w:r>
      <w:r>
        <w:rPr>
          <w:w w:val="110"/>
        </w:rPr>
        <w:t>ejecu- ción</w:t>
      </w:r>
      <w:r>
        <w:rPr>
          <w:spacing w:val="-15"/>
          <w:w w:val="110"/>
        </w:rPr>
        <w:t> </w:t>
      </w:r>
      <w:r>
        <w:rPr>
          <w:w w:val="110"/>
        </w:rPr>
        <w:t>de</w:t>
      </w:r>
      <w:r>
        <w:rPr>
          <w:spacing w:val="-15"/>
          <w:w w:val="110"/>
        </w:rPr>
        <w:t> </w:t>
      </w:r>
      <w:r>
        <w:rPr>
          <w:w w:val="110"/>
        </w:rPr>
        <w:t>una</w:t>
      </w:r>
      <w:r>
        <w:rPr>
          <w:spacing w:val="-15"/>
          <w:w w:val="110"/>
        </w:rPr>
        <w:t> </w:t>
      </w:r>
      <w:r>
        <w:rPr>
          <w:w w:val="110"/>
        </w:rPr>
        <w:t>estrategia</w:t>
      </w:r>
      <w:r>
        <w:rPr>
          <w:spacing w:val="-15"/>
          <w:w w:val="110"/>
        </w:rPr>
        <w:t> </w:t>
      </w:r>
      <w:r>
        <w:rPr>
          <w:w w:val="110"/>
        </w:rPr>
        <w:t>de</w:t>
      </w:r>
      <w:r>
        <w:rPr>
          <w:spacing w:val="-15"/>
          <w:w w:val="110"/>
        </w:rPr>
        <w:t> </w:t>
      </w:r>
      <w:r>
        <w:rPr>
          <w:w w:val="110"/>
        </w:rPr>
        <w:t>“gerencia</w:t>
      </w:r>
      <w:r>
        <w:rPr>
          <w:spacing w:val="-15"/>
          <w:w w:val="110"/>
        </w:rPr>
        <w:t> </w:t>
      </w:r>
      <w:r>
        <w:rPr>
          <w:w w:val="110"/>
        </w:rPr>
        <w:t>del</w:t>
      </w:r>
      <w:r>
        <w:rPr>
          <w:spacing w:val="-15"/>
          <w:w w:val="110"/>
        </w:rPr>
        <w:t> </w:t>
      </w:r>
      <w:r>
        <w:rPr>
          <w:w w:val="110"/>
        </w:rPr>
        <w:t>conocimiento”</w:t>
      </w:r>
      <w:r>
        <w:rPr>
          <w:spacing w:val="-15"/>
          <w:w w:val="110"/>
        </w:rPr>
        <w:t> </w:t>
      </w:r>
      <w:r>
        <w:rPr>
          <w:w w:val="110"/>
        </w:rPr>
        <w:t>como</w:t>
      </w:r>
      <w:r>
        <w:rPr>
          <w:spacing w:val="-15"/>
          <w:w w:val="110"/>
        </w:rPr>
        <w:t> </w:t>
      </w:r>
      <w:r>
        <w:rPr>
          <w:w w:val="110"/>
        </w:rPr>
        <w:t>un esfuerzo</w:t>
      </w:r>
      <w:r>
        <w:rPr>
          <w:spacing w:val="-5"/>
          <w:w w:val="110"/>
        </w:rPr>
        <w:t> </w:t>
      </w:r>
      <w:r>
        <w:rPr>
          <w:w w:val="110"/>
        </w:rPr>
        <w:t>para</w:t>
      </w:r>
      <w:r>
        <w:rPr>
          <w:spacing w:val="-5"/>
          <w:w w:val="110"/>
        </w:rPr>
        <w:t> </w:t>
      </w:r>
      <w:r>
        <w:rPr>
          <w:w w:val="110"/>
        </w:rPr>
        <w:t>almacenar</w:t>
      </w:r>
      <w:r>
        <w:rPr>
          <w:spacing w:val="-5"/>
          <w:w w:val="110"/>
        </w:rPr>
        <w:t> </w:t>
      </w:r>
      <w:r>
        <w:rPr>
          <w:w w:val="110"/>
        </w:rPr>
        <w:t>y</w:t>
      </w:r>
      <w:r>
        <w:rPr>
          <w:spacing w:val="-5"/>
          <w:w w:val="110"/>
        </w:rPr>
        <w:t> </w:t>
      </w:r>
      <w:r>
        <w:rPr>
          <w:w w:val="110"/>
        </w:rPr>
        <w:t>retener</w:t>
      </w:r>
      <w:r>
        <w:rPr>
          <w:spacing w:val="-5"/>
          <w:w w:val="110"/>
        </w:rPr>
        <w:t> </w:t>
      </w:r>
      <w:r>
        <w:rPr>
          <w:w w:val="110"/>
        </w:rPr>
        <w:t>el</w:t>
      </w:r>
      <w:r>
        <w:rPr>
          <w:spacing w:val="-5"/>
          <w:w w:val="110"/>
        </w:rPr>
        <w:t> </w:t>
      </w:r>
      <w:r>
        <w:rPr>
          <w:w w:val="110"/>
        </w:rPr>
        <w:t>conocimiento</w:t>
      </w:r>
      <w:r>
        <w:rPr>
          <w:spacing w:val="-5"/>
          <w:w w:val="110"/>
        </w:rPr>
        <w:t> </w:t>
      </w:r>
      <w:r>
        <w:rPr>
          <w:w w:val="110"/>
        </w:rPr>
        <w:t>de</w:t>
      </w:r>
      <w:r>
        <w:rPr>
          <w:spacing w:val="-5"/>
          <w:w w:val="110"/>
        </w:rPr>
        <w:t> </w:t>
      </w:r>
      <w:r>
        <w:rPr>
          <w:w w:val="110"/>
        </w:rPr>
        <w:t>los</w:t>
      </w:r>
      <w:r>
        <w:rPr>
          <w:spacing w:val="-5"/>
          <w:w w:val="110"/>
        </w:rPr>
        <w:t> </w:t>
      </w:r>
      <w:r>
        <w:rPr>
          <w:w w:val="110"/>
        </w:rPr>
        <w:t>em- pleados para su futuro beneficio. Actualmente, por una parte, está</w:t>
      </w:r>
      <w:r>
        <w:rPr>
          <w:spacing w:val="-20"/>
          <w:w w:val="110"/>
        </w:rPr>
        <w:t> </w:t>
      </w:r>
      <w:r>
        <w:rPr>
          <w:w w:val="110"/>
        </w:rPr>
        <w:t>la</w:t>
      </w:r>
      <w:r>
        <w:rPr>
          <w:spacing w:val="-20"/>
          <w:w w:val="110"/>
        </w:rPr>
        <w:t> </w:t>
      </w:r>
      <w:r>
        <w:rPr>
          <w:w w:val="110"/>
        </w:rPr>
        <w:t>tendencia</w:t>
      </w:r>
      <w:r>
        <w:rPr>
          <w:spacing w:val="-20"/>
          <w:w w:val="110"/>
        </w:rPr>
        <w:t> </w:t>
      </w:r>
      <w:r>
        <w:rPr>
          <w:w w:val="110"/>
        </w:rPr>
        <w:t>a</w:t>
      </w:r>
      <w:r>
        <w:rPr>
          <w:spacing w:val="-20"/>
          <w:w w:val="110"/>
        </w:rPr>
        <w:t> </w:t>
      </w:r>
      <w:r>
        <w:rPr>
          <w:w w:val="110"/>
        </w:rPr>
        <w:t>utilizar</w:t>
      </w:r>
      <w:r>
        <w:rPr>
          <w:spacing w:val="-20"/>
          <w:w w:val="110"/>
        </w:rPr>
        <w:t> </w:t>
      </w:r>
      <w:r>
        <w:rPr>
          <w:w w:val="110"/>
        </w:rPr>
        <w:t>tecnologías</w:t>
      </w:r>
      <w:r>
        <w:rPr>
          <w:spacing w:val="-20"/>
          <w:w w:val="110"/>
        </w:rPr>
        <w:t> </w:t>
      </w:r>
      <w:r>
        <w:rPr>
          <w:w w:val="110"/>
        </w:rPr>
        <w:t>y</w:t>
      </w:r>
      <w:r>
        <w:rPr>
          <w:spacing w:val="-20"/>
          <w:w w:val="110"/>
        </w:rPr>
        <w:t> </w:t>
      </w:r>
      <w:r>
        <w:rPr>
          <w:w w:val="110"/>
        </w:rPr>
        <w:t>sistemas</w:t>
      </w:r>
      <w:r>
        <w:rPr>
          <w:spacing w:val="-20"/>
          <w:w w:val="110"/>
        </w:rPr>
        <w:t> </w:t>
      </w:r>
      <w:r>
        <w:rPr>
          <w:w w:val="110"/>
        </w:rPr>
        <w:t>para</w:t>
      </w:r>
      <w:r>
        <w:rPr>
          <w:spacing w:val="-20"/>
          <w:w w:val="110"/>
        </w:rPr>
        <w:t> </w:t>
      </w:r>
      <w:r>
        <w:rPr>
          <w:w w:val="110"/>
        </w:rPr>
        <w:t>capturar el</w:t>
      </w:r>
      <w:r>
        <w:rPr>
          <w:spacing w:val="-21"/>
          <w:w w:val="110"/>
        </w:rPr>
        <w:t> </w:t>
      </w:r>
      <w:r>
        <w:rPr>
          <w:w w:val="110"/>
        </w:rPr>
        <w:t>conocimiento</w:t>
      </w:r>
      <w:r>
        <w:rPr>
          <w:spacing w:val="-21"/>
          <w:w w:val="110"/>
        </w:rPr>
        <w:t> </w:t>
      </w:r>
      <w:r>
        <w:rPr>
          <w:w w:val="110"/>
        </w:rPr>
        <w:t>de</w:t>
      </w:r>
      <w:r>
        <w:rPr>
          <w:spacing w:val="-21"/>
          <w:w w:val="110"/>
        </w:rPr>
        <w:t> </w:t>
      </w:r>
      <w:r>
        <w:rPr>
          <w:w w:val="110"/>
        </w:rPr>
        <w:t>su</w:t>
      </w:r>
      <w:r>
        <w:rPr>
          <w:spacing w:val="-21"/>
          <w:w w:val="110"/>
        </w:rPr>
        <w:t> </w:t>
      </w:r>
      <w:r>
        <w:rPr>
          <w:w w:val="110"/>
        </w:rPr>
        <w:t>personal,</w:t>
      </w:r>
      <w:r>
        <w:rPr>
          <w:spacing w:val="-21"/>
          <w:w w:val="110"/>
        </w:rPr>
        <w:t> </w:t>
      </w:r>
      <w:r>
        <w:rPr>
          <w:w w:val="110"/>
        </w:rPr>
        <w:t>de</w:t>
      </w:r>
      <w:r>
        <w:rPr>
          <w:spacing w:val="-21"/>
          <w:w w:val="110"/>
        </w:rPr>
        <w:t> </w:t>
      </w:r>
      <w:r>
        <w:rPr>
          <w:w w:val="110"/>
        </w:rPr>
        <w:t>tal</w:t>
      </w:r>
      <w:r>
        <w:rPr>
          <w:spacing w:val="-21"/>
          <w:w w:val="110"/>
        </w:rPr>
        <w:t> </w:t>
      </w:r>
      <w:r>
        <w:rPr>
          <w:w w:val="110"/>
        </w:rPr>
        <w:t>forma</w:t>
      </w:r>
      <w:r>
        <w:rPr>
          <w:spacing w:val="-21"/>
          <w:w w:val="110"/>
        </w:rPr>
        <w:t> </w:t>
      </w:r>
      <w:r>
        <w:rPr>
          <w:w w:val="110"/>
        </w:rPr>
        <w:t>que</w:t>
      </w:r>
      <w:r>
        <w:rPr>
          <w:spacing w:val="-21"/>
          <w:w w:val="110"/>
        </w:rPr>
        <w:t> </w:t>
      </w:r>
      <w:r>
        <w:rPr>
          <w:w w:val="110"/>
        </w:rPr>
        <w:t>posteriormen- te</w:t>
      </w:r>
      <w:r>
        <w:rPr>
          <w:spacing w:val="-6"/>
          <w:w w:val="110"/>
        </w:rPr>
        <w:t> </w:t>
      </w:r>
      <w:r>
        <w:rPr>
          <w:w w:val="110"/>
        </w:rPr>
        <w:t>pueda</w:t>
      </w:r>
      <w:r>
        <w:rPr>
          <w:spacing w:val="-6"/>
          <w:w w:val="110"/>
        </w:rPr>
        <w:t> </w:t>
      </w:r>
      <w:r>
        <w:rPr>
          <w:w w:val="110"/>
        </w:rPr>
        <w:t>ser</w:t>
      </w:r>
      <w:r>
        <w:rPr>
          <w:spacing w:val="-6"/>
          <w:w w:val="110"/>
        </w:rPr>
        <w:t> </w:t>
      </w:r>
      <w:r>
        <w:rPr>
          <w:w w:val="110"/>
        </w:rPr>
        <w:t>compartido</w:t>
      </w:r>
      <w:r>
        <w:rPr>
          <w:spacing w:val="-6"/>
          <w:w w:val="110"/>
        </w:rPr>
        <w:t> </w:t>
      </w:r>
      <w:r>
        <w:rPr>
          <w:w w:val="110"/>
        </w:rPr>
        <w:t>dentro</w:t>
      </w:r>
      <w:r>
        <w:rPr>
          <w:spacing w:val="-6"/>
          <w:w w:val="110"/>
        </w:rPr>
        <w:t> </w:t>
      </w:r>
      <w:r>
        <w:rPr>
          <w:w w:val="110"/>
        </w:rPr>
        <w:t>de</w:t>
      </w:r>
      <w:r>
        <w:rPr>
          <w:spacing w:val="-6"/>
          <w:w w:val="110"/>
        </w:rPr>
        <w:t> </w:t>
      </w:r>
      <w:r>
        <w:rPr>
          <w:w w:val="110"/>
        </w:rPr>
        <w:t>la</w:t>
      </w:r>
      <w:r>
        <w:rPr>
          <w:spacing w:val="-6"/>
          <w:w w:val="110"/>
        </w:rPr>
        <w:t> </w:t>
      </w:r>
      <w:r>
        <w:rPr>
          <w:w w:val="110"/>
        </w:rPr>
        <w:t>organización.</w:t>
      </w:r>
      <w:r>
        <w:rPr>
          <w:spacing w:val="-6"/>
          <w:w w:val="110"/>
        </w:rPr>
        <w:t> </w:t>
      </w:r>
      <w:r>
        <w:rPr>
          <w:w w:val="110"/>
        </w:rPr>
        <w:t>Cuando</w:t>
      </w:r>
      <w:r>
        <w:rPr>
          <w:spacing w:val="-6"/>
          <w:w w:val="110"/>
        </w:rPr>
        <w:t> </w:t>
      </w:r>
      <w:r>
        <w:rPr>
          <w:w w:val="110"/>
        </w:rPr>
        <w:t>se almacena, se convierte en un recurso reutilizable que puede agregar valor al crecimiento de capacidades organizacionales y a los procesos de producción y de reducción de costos. </w:t>
      </w:r>
      <w:r>
        <w:rPr>
          <w:spacing w:val="-3"/>
          <w:w w:val="110"/>
        </w:rPr>
        <w:t>Por </w:t>
      </w:r>
      <w:r>
        <w:rPr>
          <w:w w:val="110"/>
        </w:rPr>
        <w:t>otra</w:t>
      </w:r>
      <w:r>
        <w:rPr>
          <w:spacing w:val="-12"/>
          <w:w w:val="110"/>
        </w:rPr>
        <w:t> </w:t>
      </w:r>
      <w:r>
        <w:rPr>
          <w:w w:val="110"/>
        </w:rPr>
        <w:t>parte,</w:t>
      </w:r>
      <w:r>
        <w:rPr>
          <w:spacing w:val="-12"/>
          <w:w w:val="110"/>
        </w:rPr>
        <w:t> </w:t>
      </w:r>
      <w:r>
        <w:rPr>
          <w:w w:val="110"/>
        </w:rPr>
        <w:t>está</w:t>
      </w:r>
      <w:r>
        <w:rPr>
          <w:spacing w:val="-12"/>
          <w:w w:val="110"/>
        </w:rPr>
        <w:t> </w:t>
      </w:r>
      <w:r>
        <w:rPr>
          <w:w w:val="110"/>
        </w:rPr>
        <w:t>la</w:t>
      </w:r>
      <w:r>
        <w:rPr>
          <w:spacing w:val="-12"/>
          <w:w w:val="110"/>
        </w:rPr>
        <w:t> </w:t>
      </w:r>
      <w:r>
        <w:rPr>
          <w:w w:val="110"/>
        </w:rPr>
        <w:t>tendencia</w:t>
      </w:r>
      <w:r>
        <w:rPr>
          <w:spacing w:val="-12"/>
          <w:w w:val="110"/>
        </w:rPr>
        <w:t> </w:t>
      </w:r>
      <w:r>
        <w:rPr>
          <w:w w:val="110"/>
        </w:rPr>
        <w:t>organizacional</w:t>
      </w:r>
      <w:r>
        <w:rPr>
          <w:spacing w:val="-12"/>
          <w:w w:val="110"/>
        </w:rPr>
        <w:t> </w:t>
      </w:r>
      <w:r>
        <w:rPr>
          <w:w w:val="110"/>
        </w:rPr>
        <w:t>que</w:t>
      </w:r>
      <w:r>
        <w:rPr>
          <w:spacing w:val="-12"/>
          <w:w w:val="110"/>
        </w:rPr>
        <w:t> </w:t>
      </w:r>
      <w:r>
        <w:rPr>
          <w:w w:val="110"/>
        </w:rPr>
        <w:t>fomenta</w:t>
      </w:r>
      <w:r>
        <w:rPr>
          <w:spacing w:val="-12"/>
          <w:w w:val="110"/>
        </w:rPr>
        <w:t> </w:t>
      </w:r>
      <w:r>
        <w:rPr>
          <w:w w:val="110"/>
        </w:rPr>
        <w:t>inter- namente</w:t>
      </w:r>
      <w:r>
        <w:rPr>
          <w:spacing w:val="-29"/>
          <w:w w:val="110"/>
        </w:rPr>
        <w:t> </w:t>
      </w:r>
      <w:r>
        <w:rPr>
          <w:w w:val="110"/>
        </w:rPr>
        <w:t>las</w:t>
      </w:r>
      <w:r>
        <w:rPr>
          <w:spacing w:val="-29"/>
          <w:w w:val="110"/>
        </w:rPr>
        <w:t> </w:t>
      </w:r>
      <w:r>
        <w:rPr>
          <w:w w:val="110"/>
        </w:rPr>
        <w:t>relaciones</w:t>
      </w:r>
      <w:r>
        <w:rPr>
          <w:spacing w:val="-29"/>
          <w:w w:val="110"/>
        </w:rPr>
        <w:t> </w:t>
      </w:r>
      <w:r>
        <w:rPr>
          <w:w w:val="110"/>
        </w:rPr>
        <w:t>entre</w:t>
      </w:r>
      <w:r>
        <w:rPr>
          <w:spacing w:val="-29"/>
          <w:w w:val="110"/>
        </w:rPr>
        <w:t> </w:t>
      </w:r>
      <w:r>
        <w:rPr>
          <w:w w:val="110"/>
        </w:rPr>
        <w:t>sus</w:t>
      </w:r>
      <w:r>
        <w:rPr>
          <w:spacing w:val="-29"/>
          <w:w w:val="110"/>
        </w:rPr>
        <w:t> </w:t>
      </w:r>
      <w:r>
        <w:rPr>
          <w:w w:val="110"/>
        </w:rPr>
        <w:t>miembros</w:t>
      </w:r>
      <w:r>
        <w:rPr>
          <w:spacing w:val="-29"/>
          <w:w w:val="110"/>
        </w:rPr>
        <w:t> </w:t>
      </w:r>
      <w:r>
        <w:rPr>
          <w:w w:val="110"/>
        </w:rPr>
        <w:t>para</w:t>
      </w:r>
      <w:r>
        <w:rPr>
          <w:spacing w:val="-29"/>
          <w:w w:val="110"/>
        </w:rPr>
        <w:t> </w:t>
      </w:r>
      <w:r>
        <w:rPr>
          <w:w w:val="110"/>
        </w:rPr>
        <w:t>complementar sus</w:t>
      </w:r>
      <w:r>
        <w:rPr>
          <w:spacing w:val="-16"/>
          <w:w w:val="110"/>
        </w:rPr>
        <w:t> </w:t>
      </w:r>
      <w:r>
        <w:rPr>
          <w:w w:val="110"/>
        </w:rPr>
        <w:t>respectivas</w:t>
      </w:r>
      <w:r>
        <w:rPr>
          <w:spacing w:val="-16"/>
          <w:w w:val="110"/>
        </w:rPr>
        <w:t> </w:t>
      </w:r>
      <w:r>
        <w:rPr>
          <w:w w:val="110"/>
        </w:rPr>
        <w:t>fortalezas</w:t>
      </w:r>
      <w:r>
        <w:rPr>
          <w:spacing w:val="-16"/>
          <w:w w:val="110"/>
        </w:rPr>
        <w:t> </w:t>
      </w:r>
      <w:r>
        <w:rPr>
          <w:w w:val="110"/>
        </w:rPr>
        <w:t>cognoscitivas</w:t>
      </w:r>
      <w:r>
        <w:rPr>
          <w:spacing w:val="-16"/>
          <w:w w:val="110"/>
        </w:rPr>
        <w:t> </w:t>
      </w:r>
      <w:r>
        <w:rPr>
          <w:w w:val="110"/>
        </w:rPr>
        <w:t>a</w:t>
      </w:r>
      <w:r>
        <w:rPr>
          <w:spacing w:val="-16"/>
          <w:w w:val="110"/>
        </w:rPr>
        <w:t> </w:t>
      </w:r>
      <w:r>
        <w:rPr>
          <w:w w:val="110"/>
        </w:rPr>
        <w:t>través</w:t>
      </w:r>
      <w:r>
        <w:rPr>
          <w:spacing w:val="-16"/>
          <w:w w:val="110"/>
        </w:rPr>
        <w:t> </w:t>
      </w:r>
      <w:r>
        <w:rPr>
          <w:w w:val="110"/>
        </w:rPr>
        <w:t>de</w:t>
      </w:r>
      <w:r>
        <w:rPr>
          <w:spacing w:val="-16"/>
          <w:w w:val="110"/>
        </w:rPr>
        <w:t> </w:t>
      </w:r>
      <w:r>
        <w:rPr>
          <w:w w:val="110"/>
        </w:rPr>
        <w:t>la</w:t>
      </w:r>
      <w:r>
        <w:rPr>
          <w:spacing w:val="-16"/>
          <w:w w:val="110"/>
        </w:rPr>
        <w:t> </w:t>
      </w:r>
      <w:r>
        <w:rPr>
          <w:w w:val="110"/>
        </w:rPr>
        <w:t>coopera- ción, elemento fundamental de las estructuras en red y que a su</w:t>
      </w:r>
      <w:r>
        <w:rPr>
          <w:spacing w:val="-12"/>
          <w:w w:val="110"/>
        </w:rPr>
        <w:t> </w:t>
      </w:r>
      <w:r>
        <w:rPr>
          <w:w w:val="110"/>
        </w:rPr>
        <w:t>vez</w:t>
      </w:r>
      <w:r>
        <w:rPr>
          <w:spacing w:val="-12"/>
          <w:w w:val="110"/>
        </w:rPr>
        <w:t> </w:t>
      </w:r>
      <w:r>
        <w:rPr>
          <w:w w:val="110"/>
        </w:rPr>
        <w:t>favorece</w:t>
      </w:r>
      <w:r>
        <w:rPr>
          <w:spacing w:val="-12"/>
          <w:w w:val="110"/>
        </w:rPr>
        <w:t> </w:t>
      </w:r>
      <w:r>
        <w:rPr>
          <w:w w:val="110"/>
        </w:rPr>
        <w:t>el</w:t>
      </w:r>
      <w:r>
        <w:rPr>
          <w:spacing w:val="-12"/>
          <w:w w:val="110"/>
        </w:rPr>
        <w:t> </w:t>
      </w:r>
      <w:r>
        <w:rPr>
          <w:w w:val="110"/>
        </w:rPr>
        <w:t>surgimiento</w:t>
      </w:r>
      <w:r>
        <w:rPr>
          <w:spacing w:val="-12"/>
          <w:w w:val="110"/>
        </w:rPr>
        <w:t> </w:t>
      </w:r>
      <w:r>
        <w:rPr>
          <w:w w:val="110"/>
        </w:rPr>
        <w:t>de</w:t>
      </w:r>
      <w:r>
        <w:rPr>
          <w:spacing w:val="-12"/>
          <w:w w:val="110"/>
        </w:rPr>
        <w:t> </w:t>
      </w:r>
      <w:r>
        <w:rPr>
          <w:w w:val="110"/>
        </w:rPr>
        <w:t>redes</w:t>
      </w:r>
      <w:r>
        <w:rPr>
          <w:spacing w:val="-12"/>
          <w:w w:val="110"/>
        </w:rPr>
        <w:t> </w:t>
      </w:r>
      <w:r>
        <w:rPr>
          <w:w w:val="110"/>
        </w:rPr>
        <w:t>interorganizacionales, partiendo del hecho de que cuando el conocimiento se com- parte</w:t>
      </w:r>
      <w:r>
        <w:rPr>
          <w:spacing w:val="-3"/>
          <w:w w:val="110"/>
        </w:rPr>
        <w:t> </w:t>
      </w:r>
      <w:r>
        <w:rPr>
          <w:w w:val="110"/>
        </w:rPr>
        <w:t>se</w:t>
      </w:r>
      <w:r>
        <w:rPr>
          <w:spacing w:val="-3"/>
          <w:w w:val="110"/>
        </w:rPr>
        <w:t> </w:t>
      </w:r>
      <w:r>
        <w:rPr>
          <w:w w:val="110"/>
        </w:rPr>
        <w:t>inicia</w:t>
      </w:r>
      <w:r>
        <w:rPr>
          <w:spacing w:val="-3"/>
          <w:w w:val="110"/>
        </w:rPr>
        <w:t> </w:t>
      </w:r>
      <w:r>
        <w:rPr>
          <w:w w:val="110"/>
        </w:rPr>
        <w:t>el</w:t>
      </w:r>
      <w:r>
        <w:rPr>
          <w:spacing w:val="-3"/>
          <w:w w:val="110"/>
        </w:rPr>
        <w:t> </w:t>
      </w:r>
      <w:r>
        <w:rPr>
          <w:w w:val="110"/>
        </w:rPr>
        <w:t>proceso</w:t>
      </w:r>
      <w:r>
        <w:rPr>
          <w:spacing w:val="-3"/>
          <w:w w:val="110"/>
        </w:rPr>
        <w:t> </w:t>
      </w:r>
      <w:r>
        <w:rPr>
          <w:w w:val="110"/>
        </w:rPr>
        <w:t>de</w:t>
      </w:r>
      <w:r>
        <w:rPr>
          <w:spacing w:val="-3"/>
          <w:w w:val="110"/>
        </w:rPr>
        <w:t> </w:t>
      </w:r>
      <w:r>
        <w:rPr>
          <w:w w:val="110"/>
        </w:rPr>
        <w:t>su</w:t>
      </w:r>
      <w:r>
        <w:rPr>
          <w:spacing w:val="-3"/>
          <w:w w:val="110"/>
        </w:rPr>
        <w:t> </w:t>
      </w:r>
      <w:r>
        <w:rPr>
          <w:w w:val="110"/>
        </w:rPr>
        <w:t>creación</w:t>
      </w:r>
      <w:r>
        <w:rPr>
          <w:spacing w:val="-3"/>
          <w:w w:val="110"/>
        </w:rPr>
        <w:t> </w:t>
      </w:r>
      <w:r>
        <w:rPr>
          <w:w w:val="110"/>
        </w:rPr>
        <w:t>misma,</w:t>
      </w:r>
      <w:r>
        <w:rPr>
          <w:spacing w:val="-3"/>
          <w:w w:val="110"/>
        </w:rPr>
        <w:t> </w:t>
      </w:r>
      <w:r>
        <w:rPr>
          <w:w w:val="110"/>
        </w:rPr>
        <w:t>y</w:t>
      </w:r>
      <w:r>
        <w:rPr>
          <w:spacing w:val="-3"/>
          <w:w w:val="110"/>
        </w:rPr>
        <w:t> </w:t>
      </w:r>
      <w:r>
        <w:rPr>
          <w:w w:val="110"/>
        </w:rPr>
        <w:t>es</w:t>
      </w:r>
      <w:r>
        <w:rPr>
          <w:spacing w:val="-3"/>
          <w:w w:val="110"/>
        </w:rPr>
        <w:t> </w:t>
      </w:r>
      <w:r>
        <w:rPr>
          <w:w w:val="110"/>
        </w:rPr>
        <w:t>la</w:t>
      </w:r>
      <w:r>
        <w:rPr>
          <w:spacing w:val="-3"/>
          <w:w w:val="110"/>
        </w:rPr>
        <w:t> </w:t>
      </w:r>
      <w:r>
        <w:rPr>
          <w:w w:val="110"/>
        </w:rPr>
        <w:t>estruc- tura</w:t>
      </w:r>
      <w:r>
        <w:rPr>
          <w:spacing w:val="-6"/>
          <w:w w:val="110"/>
        </w:rPr>
        <w:t> </w:t>
      </w:r>
      <w:r>
        <w:rPr>
          <w:w w:val="110"/>
        </w:rPr>
        <w:t>organizacional</w:t>
      </w:r>
      <w:r>
        <w:rPr>
          <w:spacing w:val="-7"/>
          <w:w w:val="110"/>
        </w:rPr>
        <w:t> </w:t>
      </w:r>
      <w:r>
        <w:rPr>
          <w:w w:val="110"/>
        </w:rPr>
        <w:t>en</w:t>
      </w:r>
      <w:r>
        <w:rPr>
          <w:spacing w:val="-7"/>
          <w:w w:val="110"/>
        </w:rPr>
        <w:t> </w:t>
      </w:r>
      <w:r>
        <w:rPr>
          <w:w w:val="110"/>
        </w:rPr>
        <w:t>red</w:t>
      </w:r>
      <w:r>
        <w:rPr>
          <w:spacing w:val="-7"/>
          <w:w w:val="110"/>
        </w:rPr>
        <w:t> </w:t>
      </w:r>
      <w:r>
        <w:rPr>
          <w:w w:val="110"/>
        </w:rPr>
        <w:t>y</w:t>
      </w:r>
      <w:r>
        <w:rPr>
          <w:spacing w:val="-7"/>
          <w:w w:val="110"/>
        </w:rPr>
        <w:t> </w:t>
      </w:r>
      <w:r>
        <w:rPr>
          <w:w w:val="110"/>
        </w:rPr>
        <w:t>sus</w:t>
      </w:r>
      <w:r>
        <w:rPr>
          <w:spacing w:val="-7"/>
          <w:w w:val="110"/>
        </w:rPr>
        <w:t> </w:t>
      </w:r>
      <w:r>
        <w:rPr>
          <w:w w:val="110"/>
        </w:rPr>
        <w:t>relaciones</w:t>
      </w:r>
      <w:r>
        <w:rPr>
          <w:spacing w:val="-7"/>
          <w:w w:val="110"/>
        </w:rPr>
        <w:t> </w:t>
      </w:r>
      <w:r>
        <w:rPr>
          <w:w w:val="110"/>
        </w:rPr>
        <w:t>de</w:t>
      </w:r>
      <w:r>
        <w:rPr>
          <w:spacing w:val="-7"/>
          <w:w w:val="110"/>
        </w:rPr>
        <w:t> </w:t>
      </w:r>
      <w:r>
        <w:rPr>
          <w:w w:val="110"/>
        </w:rPr>
        <w:t>cooperación</w:t>
      </w:r>
      <w:r>
        <w:rPr>
          <w:spacing w:val="-7"/>
          <w:w w:val="110"/>
        </w:rPr>
        <w:t> </w:t>
      </w:r>
      <w:r>
        <w:rPr>
          <w:w w:val="110"/>
        </w:rPr>
        <w:t>las que</w:t>
      </w:r>
      <w:r>
        <w:rPr>
          <w:spacing w:val="-24"/>
          <w:w w:val="110"/>
        </w:rPr>
        <w:t> </w:t>
      </w:r>
      <w:r>
        <w:rPr>
          <w:w w:val="110"/>
        </w:rPr>
        <w:t>fortalecen</w:t>
      </w:r>
      <w:r>
        <w:rPr>
          <w:spacing w:val="-24"/>
          <w:w w:val="110"/>
        </w:rPr>
        <w:t> </w:t>
      </w:r>
      <w:r>
        <w:rPr>
          <w:w w:val="110"/>
        </w:rPr>
        <w:t>este</w:t>
      </w:r>
      <w:r>
        <w:rPr>
          <w:spacing w:val="-24"/>
          <w:w w:val="110"/>
        </w:rPr>
        <w:t> </w:t>
      </w:r>
      <w:r>
        <w:rPr>
          <w:w w:val="110"/>
        </w:rPr>
        <w:t>proceso.</w:t>
      </w:r>
    </w:p>
    <w:p>
      <w:pPr>
        <w:pStyle w:val="BodyText"/>
        <w:rPr>
          <w:sz w:val="17"/>
        </w:rPr>
      </w:pPr>
    </w:p>
    <w:p>
      <w:pPr>
        <w:pStyle w:val="BodyText"/>
        <w:spacing w:line="307" w:lineRule="auto"/>
        <w:ind w:left="247" w:right="541"/>
        <w:jc w:val="both"/>
      </w:pPr>
      <w:r>
        <w:rPr>
          <w:w w:val="105"/>
        </w:rPr>
        <w:t>Lo interesante es que ambas tendencias deben complemen- tarse, ya que una plataforma tecnológica, sin el respaldo de conductas humanas orientadas hacia el intercambio de conoci- miento, su documentación, socialización y creación, no puede ser eficaz, porque se corre el riesgo de que el conocimiento que se captura en las bases de datos, pueda ser acaparado y restrin- gido por quienes la administran. Esto es evidencia fundamental de que en todas las organizaciones, independiente de la natura- leza</w:t>
      </w:r>
      <w:r>
        <w:rPr>
          <w:spacing w:val="-11"/>
          <w:w w:val="105"/>
        </w:rPr>
        <w:t> </w:t>
      </w:r>
      <w:r>
        <w:rPr>
          <w:w w:val="105"/>
        </w:rPr>
        <w:t>de</w:t>
      </w:r>
      <w:r>
        <w:rPr>
          <w:spacing w:val="-11"/>
          <w:w w:val="105"/>
        </w:rPr>
        <w:t> </w:t>
      </w:r>
      <w:r>
        <w:rPr>
          <w:w w:val="105"/>
        </w:rPr>
        <w:t>sus</w:t>
      </w:r>
      <w:r>
        <w:rPr>
          <w:spacing w:val="-11"/>
          <w:w w:val="105"/>
        </w:rPr>
        <w:t> </w:t>
      </w:r>
      <w:r>
        <w:rPr>
          <w:w w:val="105"/>
        </w:rPr>
        <w:t>actividades,</w:t>
      </w:r>
      <w:r>
        <w:rPr>
          <w:spacing w:val="-11"/>
          <w:w w:val="105"/>
        </w:rPr>
        <w:t> </w:t>
      </w:r>
      <w:r>
        <w:rPr>
          <w:w w:val="105"/>
        </w:rPr>
        <w:t>debe</w:t>
      </w:r>
      <w:r>
        <w:rPr>
          <w:spacing w:val="-11"/>
          <w:w w:val="105"/>
        </w:rPr>
        <w:t> </w:t>
      </w:r>
      <w:r>
        <w:rPr>
          <w:w w:val="105"/>
        </w:rPr>
        <w:t>haber</w:t>
      </w:r>
      <w:r>
        <w:rPr>
          <w:spacing w:val="-11"/>
          <w:w w:val="105"/>
        </w:rPr>
        <w:t> </w:t>
      </w:r>
      <w:r>
        <w:rPr>
          <w:w w:val="105"/>
        </w:rPr>
        <w:t>coherencia</w:t>
      </w:r>
      <w:r>
        <w:rPr>
          <w:spacing w:val="-11"/>
          <w:w w:val="105"/>
        </w:rPr>
        <w:t> </w:t>
      </w:r>
      <w:r>
        <w:rPr>
          <w:w w:val="105"/>
        </w:rPr>
        <w:t>entre</w:t>
      </w:r>
      <w:r>
        <w:rPr>
          <w:spacing w:val="-11"/>
          <w:w w:val="105"/>
        </w:rPr>
        <w:t> </w:t>
      </w:r>
      <w:r>
        <w:rPr>
          <w:w w:val="105"/>
        </w:rPr>
        <w:t>la</w:t>
      </w:r>
      <w:r>
        <w:rPr>
          <w:spacing w:val="-11"/>
          <w:w w:val="105"/>
        </w:rPr>
        <w:t> </w:t>
      </w:r>
      <w:r>
        <w:rPr>
          <w:w w:val="105"/>
        </w:rPr>
        <w:t>gestión</w:t>
      </w:r>
      <w:r>
        <w:rPr>
          <w:spacing w:val="-11"/>
          <w:w w:val="105"/>
        </w:rPr>
        <w:t> </w:t>
      </w:r>
      <w:r>
        <w:rPr>
          <w:w w:val="105"/>
        </w:rPr>
        <w:t>de TIC (Tencologías de la Información y Comunicación) y la ges- tión  de</w:t>
      </w:r>
      <w:r>
        <w:rPr>
          <w:spacing w:val="38"/>
          <w:w w:val="105"/>
        </w:rPr>
        <w:t> </w:t>
      </w:r>
      <w:r>
        <w:rPr>
          <w:w w:val="105"/>
        </w:rPr>
        <w:t>conocimiento.</w:t>
      </w:r>
    </w:p>
    <w:p>
      <w:pPr>
        <w:spacing w:after="0" w:line="307" w:lineRule="auto"/>
        <w:jc w:val="both"/>
        <w:sectPr>
          <w:headerReference w:type="default" r:id="rId140"/>
          <w:footerReference w:type="default" r:id="rId141"/>
          <w:footerReference w:type="even" r:id="rId142"/>
          <w:pgSz w:w="7380" w:h="11340"/>
          <w:pgMar w:header="0" w:footer="480" w:top="1040" w:bottom="680" w:left="1000" w:right="420"/>
          <w:pgNumType w:start="45"/>
        </w:sectPr>
      </w:pPr>
    </w:p>
    <w:p>
      <w:pPr>
        <w:pStyle w:val="BodyText"/>
        <w:spacing w:line="307" w:lineRule="auto" w:before="43"/>
        <w:ind w:left="583" w:right="244"/>
        <w:jc w:val="both"/>
      </w:pPr>
      <w:r>
        <w:rPr>
          <w:w w:val="105"/>
        </w:rPr>
        <w:t>En relación al tema tecnológico, el mismo Martensson (2000) plantea que el desarrollo de las tecnologías de información y co- municación ha favorecido la gestión del conocimiento e incre- mentado el ritmo del crecimiento de recursos de información   </w:t>
      </w:r>
      <w:r>
        <w:rPr>
          <w:spacing w:val="41"/>
          <w:w w:val="105"/>
        </w:rPr>
        <w:t> </w:t>
      </w:r>
      <w:r>
        <w:rPr>
          <w:w w:val="105"/>
        </w:rPr>
        <w:t>y del cambio tecnológico. Estas tecnologías, que han influido tanto en la vida de las personas como en la de las organizacio- nes, deben ser utilizadas como herramientas para capitalizar   </w:t>
      </w:r>
      <w:r>
        <w:rPr>
          <w:spacing w:val="41"/>
          <w:w w:val="105"/>
        </w:rPr>
        <w:t> </w:t>
      </w:r>
      <w:r>
        <w:rPr>
          <w:w w:val="105"/>
        </w:rPr>
        <w:t>el conocimiento en el lugar de trabajo, compartir información    a través de los continentes y aprovechar el conocimiento de forma más efectiva. Capturar las experticias colectivas de una organización en bases de datos permite a las organizaciones de- terminar qué es lo que sabe actualmente su personal, para pos- teriormente ordenar y aprovechar este conocimiento de forma sistemática.</w:t>
      </w:r>
    </w:p>
    <w:p>
      <w:pPr>
        <w:pStyle w:val="BodyText"/>
        <w:rPr>
          <w:sz w:val="17"/>
        </w:rPr>
      </w:pPr>
    </w:p>
    <w:p>
      <w:pPr>
        <w:pStyle w:val="BodyText"/>
        <w:spacing w:line="307" w:lineRule="auto"/>
        <w:ind w:left="583" w:right="244"/>
        <w:jc w:val="both"/>
      </w:pPr>
      <w:r>
        <w:rPr>
          <w:w w:val="105"/>
        </w:rPr>
        <w:t>Para Nonaka y </w:t>
      </w:r>
      <w:r>
        <w:rPr>
          <w:spacing w:val="-3"/>
          <w:w w:val="105"/>
        </w:rPr>
        <w:t>Takeuchi </w:t>
      </w:r>
      <w:r>
        <w:rPr>
          <w:w w:val="105"/>
        </w:rPr>
        <w:t>(1999), el proceso de creación de cono- cimiento comienza cuando la gente comparte su conocimiento tácito interno socializándolo con otros o capturándolo de forma digital o análoga. Otras personas internalizan el conocimiento compartido, a partir de allí se crea nuevo conocimiento, el cual   a</w:t>
      </w:r>
      <w:r>
        <w:rPr>
          <w:spacing w:val="-7"/>
          <w:w w:val="105"/>
        </w:rPr>
        <w:t> </w:t>
      </w:r>
      <w:r>
        <w:rPr>
          <w:w w:val="105"/>
        </w:rPr>
        <w:t>su</w:t>
      </w:r>
      <w:r>
        <w:rPr>
          <w:spacing w:val="-7"/>
          <w:w w:val="105"/>
        </w:rPr>
        <w:t> </w:t>
      </w:r>
      <w:r>
        <w:rPr>
          <w:w w:val="105"/>
        </w:rPr>
        <w:t>vez</w:t>
      </w:r>
      <w:r>
        <w:rPr>
          <w:spacing w:val="-7"/>
          <w:w w:val="105"/>
        </w:rPr>
        <w:t> </w:t>
      </w:r>
      <w:r>
        <w:rPr>
          <w:w w:val="105"/>
        </w:rPr>
        <w:t>se</w:t>
      </w:r>
      <w:r>
        <w:rPr>
          <w:spacing w:val="-7"/>
          <w:w w:val="105"/>
        </w:rPr>
        <w:t> </w:t>
      </w:r>
      <w:r>
        <w:rPr>
          <w:w w:val="105"/>
        </w:rPr>
        <w:t>comparte</w:t>
      </w:r>
      <w:r>
        <w:rPr>
          <w:spacing w:val="-7"/>
          <w:w w:val="105"/>
        </w:rPr>
        <w:t> </w:t>
      </w:r>
      <w:r>
        <w:rPr>
          <w:w w:val="105"/>
        </w:rPr>
        <w:t>con</w:t>
      </w:r>
      <w:r>
        <w:rPr>
          <w:spacing w:val="-7"/>
          <w:w w:val="105"/>
        </w:rPr>
        <w:t> </w:t>
      </w:r>
      <w:r>
        <w:rPr>
          <w:w w:val="105"/>
        </w:rPr>
        <w:t>otros</w:t>
      </w:r>
      <w:r>
        <w:rPr>
          <w:spacing w:val="-7"/>
          <w:w w:val="105"/>
        </w:rPr>
        <w:t> </w:t>
      </w:r>
      <w:r>
        <w:rPr>
          <w:w w:val="105"/>
        </w:rPr>
        <w:t>y</w:t>
      </w:r>
      <w:r>
        <w:rPr>
          <w:spacing w:val="-7"/>
          <w:w w:val="105"/>
        </w:rPr>
        <w:t> </w:t>
      </w:r>
      <w:r>
        <w:rPr>
          <w:w w:val="105"/>
        </w:rPr>
        <w:t>es</w:t>
      </w:r>
      <w:r>
        <w:rPr>
          <w:spacing w:val="-7"/>
          <w:w w:val="105"/>
        </w:rPr>
        <w:t> </w:t>
      </w:r>
      <w:r>
        <w:rPr>
          <w:w w:val="105"/>
        </w:rPr>
        <w:t>así</w:t>
      </w:r>
      <w:r>
        <w:rPr>
          <w:spacing w:val="-7"/>
          <w:w w:val="105"/>
        </w:rPr>
        <w:t> </w:t>
      </w:r>
      <w:r>
        <w:rPr>
          <w:w w:val="105"/>
        </w:rPr>
        <w:t>como</w:t>
      </w:r>
      <w:r>
        <w:rPr>
          <w:spacing w:val="-7"/>
          <w:w w:val="105"/>
        </w:rPr>
        <w:t> </w:t>
      </w:r>
      <w:r>
        <w:rPr>
          <w:w w:val="105"/>
        </w:rPr>
        <w:t>el</w:t>
      </w:r>
      <w:r>
        <w:rPr>
          <w:spacing w:val="-7"/>
          <w:w w:val="105"/>
        </w:rPr>
        <w:t> </w:t>
      </w:r>
      <w:r>
        <w:rPr>
          <w:w w:val="105"/>
        </w:rPr>
        <w:t>proceso</w:t>
      </w:r>
      <w:r>
        <w:rPr>
          <w:spacing w:val="-7"/>
          <w:w w:val="105"/>
        </w:rPr>
        <w:t> </w:t>
      </w:r>
      <w:r>
        <w:rPr>
          <w:w w:val="105"/>
        </w:rPr>
        <w:t>comienza nuevamente. Martensson (2000) considera el compartir cono- cimientos como una habilidad y tanto ésta como la colaboración están prácticamente desaparecidas de las</w:t>
      </w:r>
      <w:r>
        <w:rPr>
          <w:spacing w:val="28"/>
          <w:w w:val="105"/>
        </w:rPr>
        <w:t> </w:t>
      </w:r>
      <w:r>
        <w:rPr>
          <w:w w:val="105"/>
        </w:rPr>
        <w:t>organizaciones.</w:t>
      </w:r>
    </w:p>
    <w:p>
      <w:pPr>
        <w:pStyle w:val="BodyText"/>
        <w:rPr>
          <w:sz w:val="17"/>
        </w:rPr>
      </w:pPr>
    </w:p>
    <w:p>
      <w:pPr>
        <w:pStyle w:val="BodyText"/>
        <w:spacing w:line="307" w:lineRule="auto"/>
        <w:ind w:left="583" w:right="244"/>
        <w:jc w:val="both"/>
      </w:pPr>
      <w:r>
        <w:rPr>
          <w:w w:val="110"/>
        </w:rPr>
        <w:t>Los esfuerzos por desplegar grupos de conocimiento con fre- cuencia se enfrentan al desgano de los empleados por com- partir sus experiencias, porque posiblemente se consideran competitivos por naturaleza y podrían estar más inclinados   a acaparar y acumular sus conocimientos que compartirlos. También</w:t>
      </w:r>
      <w:r>
        <w:rPr>
          <w:spacing w:val="-17"/>
          <w:w w:val="110"/>
        </w:rPr>
        <w:t> </w:t>
      </w:r>
      <w:r>
        <w:rPr>
          <w:w w:val="110"/>
        </w:rPr>
        <w:t>la</w:t>
      </w:r>
      <w:r>
        <w:rPr>
          <w:spacing w:val="-17"/>
          <w:w w:val="110"/>
        </w:rPr>
        <w:t> </w:t>
      </w:r>
      <w:r>
        <w:rPr>
          <w:w w:val="110"/>
        </w:rPr>
        <w:t>empresa</w:t>
      </w:r>
      <w:r>
        <w:rPr>
          <w:spacing w:val="-17"/>
          <w:w w:val="110"/>
        </w:rPr>
        <w:t> </w:t>
      </w:r>
      <w:r>
        <w:rPr>
          <w:w w:val="110"/>
        </w:rPr>
        <w:t>en</w:t>
      </w:r>
      <w:r>
        <w:rPr>
          <w:spacing w:val="-17"/>
          <w:w w:val="110"/>
        </w:rPr>
        <w:t> </w:t>
      </w:r>
      <w:r>
        <w:rPr>
          <w:w w:val="110"/>
        </w:rPr>
        <w:t>muchas</w:t>
      </w:r>
      <w:r>
        <w:rPr>
          <w:spacing w:val="-17"/>
          <w:w w:val="110"/>
        </w:rPr>
        <w:t> </w:t>
      </w:r>
      <w:r>
        <w:rPr>
          <w:w w:val="110"/>
        </w:rPr>
        <w:t>ocasiones</w:t>
      </w:r>
      <w:r>
        <w:rPr>
          <w:spacing w:val="-17"/>
          <w:w w:val="110"/>
        </w:rPr>
        <w:t> </w:t>
      </w:r>
      <w:r>
        <w:rPr>
          <w:w w:val="110"/>
        </w:rPr>
        <w:t>es</w:t>
      </w:r>
      <w:r>
        <w:rPr>
          <w:spacing w:val="-17"/>
          <w:w w:val="110"/>
        </w:rPr>
        <w:t> </w:t>
      </w:r>
      <w:r>
        <w:rPr>
          <w:w w:val="110"/>
        </w:rPr>
        <w:t>reacia</w:t>
      </w:r>
      <w:r>
        <w:rPr>
          <w:spacing w:val="-17"/>
          <w:w w:val="110"/>
        </w:rPr>
        <w:t> </w:t>
      </w:r>
      <w:r>
        <w:rPr>
          <w:w w:val="110"/>
        </w:rPr>
        <w:t>a</w:t>
      </w:r>
      <w:r>
        <w:rPr>
          <w:spacing w:val="-17"/>
          <w:w w:val="110"/>
        </w:rPr>
        <w:t> </w:t>
      </w:r>
      <w:r>
        <w:rPr>
          <w:w w:val="110"/>
        </w:rPr>
        <w:t>dar</w:t>
      </w:r>
      <w:r>
        <w:rPr>
          <w:spacing w:val="-17"/>
          <w:w w:val="110"/>
        </w:rPr>
        <w:t> </w:t>
      </w:r>
      <w:r>
        <w:rPr>
          <w:w w:val="110"/>
        </w:rPr>
        <w:t>cierto tipo de información a los empleados alegando “confidenciali- dad”. Esto lleva a tratar a continuación lo relacionado con la necesidad</w:t>
      </w:r>
      <w:r>
        <w:rPr>
          <w:spacing w:val="-19"/>
          <w:w w:val="110"/>
        </w:rPr>
        <w:t> </w:t>
      </w:r>
      <w:r>
        <w:rPr>
          <w:w w:val="110"/>
        </w:rPr>
        <w:t>de</w:t>
      </w:r>
      <w:r>
        <w:rPr>
          <w:spacing w:val="-19"/>
          <w:w w:val="110"/>
        </w:rPr>
        <w:t> </w:t>
      </w:r>
      <w:r>
        <w:rPr>
          <w:w w:val="110"/>
        </w:rPr>
        <w:t>conformar</w:t>
      </w:r>
      <w:r>
        <w:rPr>
          <w:spacing w:val="-19"/>
          <w:w w:val="110"/>
        </w:rPr>
        <w:t> </w:t>
      </w:r>
      <w:r>
        <w:rPr>
          <w:w w:val="110"/>
        </w:rPr>
        <w:t>comunidades</w:t>
      </w:r>
      <w:r>
        <w:rPr>
          <w:spacing w:val="-19"/>
          <w:w w:val="110"/>
        </w:rPr>
        <w:t> </w:t>
      </w:r>
      <w:r>
        <w:rPr>
          <w:w w:val="110"/>
        </w:rPr>
        <w:t>de</w:t>
      </w:r>
      <w:r>
        <w:rPr>
          <w:spacing w:val="-19"/>
          <w:w w:val="110"/>
        </w:rPr>
        <w:t> </w:t>
      </w:r>
      <w:r>
        <w:rPr>
          <w:w w:val="110"/>
        </w:rPr>
        <w:t>conocimiento.</w:t>
      </w:r>
    </w:p>
    <w:p>
      <w:pPr>
        <w:spacing w:after="0" w:line="307" w:lineRule="auto"/>
        <w:jc w:val="both"/>
        <w:sectPr>
          <w:headerReference w:type="default" r:id="rId143"/>
          <w:pgSz w:w="7380" w:h="11340"/>
          <w:pgMar w:header="0" w:footer="480" w:top="1040" w:bottom="680" w:left="380" w:right="1000"/>
        </w:sectPr>
      </w:pPr>
    </w:p>
    <w:p>
      <w:pPr>
        <w:pStyle w:val="Heading4"/>
        <w:spacing w:before="39"/>
        <w:ind w:left="247"/>
      </w:pPr>
      <w:r>
        <w:rPr>
          <w:color w:val="231F20"/>
          <w:w w:val="105"/>
        </w:rPr>
        <w:t>Comunidades de conocimiento</w:t>
      </w:r>
    </w:p>
    <w:p>
      <w:pPr>
        <w:pStyle w:val="BodyText"/>
        <w:spacing w:before="3"/>
        <w:rPr>
          <w:rFonts w:ascii="Calibri"/>
          <w:sz w:val="28"/>
        </w:rPr>
      </w:pPr>
    </w:p>
    <w:p>
      <w:pPr>
        <w:pStyle w:val="BodyText"/>
        <w:spacing w:line="307" w:lineRule="auto"/>
        <w:ind w:left="247" w:right="540"/>
        <w:jc w:val="both"/>
      </w:pPr>
      <w:r>
        <w:rPr>
          <w:w w:val="105"/>
        </w:rPr>
        <w:t>Hace falta la voluntad de los miembros de la organización, in- cluyendo la de la alta gerencia, para incorporar la gestión del conocimiento en sus procesos porque, para que la base de co- nocimiento tenga valor, la tiene que usar toda la organización. Se trata entonces de crear una cultura para compartir conoci- miento. </w:t>
      </w:r>
      <w:r>
        <w:rPr>
          <w:spacing w:val="-4"/>
          <w:w w:val="105"/>
        </w:rPr>
        <w:t>Un </w:t>
      </w:r>
      <w:r>
        <w:rPr>
          <w:w w:val="105"/>
        </w:rPr>
        <w:t>gerente inteligente reconoce la necesidad de una comunidad en la organización para  propagar  el  conocimien- to. Es importante crear dentro de la organización grupos que puedan ayudar a los individuos a encontrar razones de interés personal que justifiquen compartir sus conocimientos. Sin em- bargo, con frecuencia las comunidades no siempre comparten sus conocimientos con miembros de otras comunidades, in- clusive pertenecientes a la misma organización, debido a que la lealtad se asocia con la comunidad en la que se trabaja. Así, es menester de la gerencia derribar hábilmente esas barreras, por lo que se sugiere inclusive aprovechar la conformación natural de algunos grupos informales (comunidades de práctica) para impulsarlos a desarrollar todo su</w:t>
      </w:r>
      <w:r>
        <w:rPr>
          <w:spacing w:val="29"/>
          <w:w w:val="105"/>
        </w:rPr>
        <w:t> </w:t>
      </w:r>
      <w:r>
        <w:rPr>
          <w:w w:val="105"/>
        </w:rPr>
        <w:t>potencial.</w:t>
      </w:r>
    </w:p>
    <w:p>
      <w:pPr>
        <w:pStyle w:val="BodyText"/>
        <w:rPr>
          <w:sz w:val="17"/>
        </w:rPr>
      </w:pPr>
    </w:p>
    <w:p>
      <w:pPr>
        <w:pStyle w:val="BodyText"/>
        <w:spacing w:line="307" w:lineRule="auto"/>
        <w:ind w:left="247" w:right="541"/>
        <w:jc w:val="both"/>
      </w:pPr>
      <w:r>
        <w:rPr>
          <w:w w:val="105"/>
        </w:rPr>
        <w:t>La diferencia entre una comunidad de práctica de una de cono- cimiento es que ésta última surge como política de la empresa    y no espontáneamente como la primera, es decir, la comuni-</w:t>
      </w:r>
      <w:r>
        <w:rPr>
          <w:spacing w:val="41"/>
          <w:w w:val="105"/>
        </w:rPr>
        <w:t> </w:t>
      </w:r>
      <w:r>
        <w:rPr>
          <w:w w:val="105"/>
        </w:rPr>
        <w:t>dad de conocimiento es aquel grupo de personas que, en el marco de las políticas de la empresa y con respaldo de la alta gerencia, se organizan en forma de red para compartir informa- ción, intuiciones, experiencias y herramientas sobre un área de interés común (una disciplina o un tópico) para resolver pro- blemas, desarrollar nuevas ideas y</w:t>
      </w:r>
      <w:r>
        <w:rPr>
          <w:spacing w:val="35"/>
          <w:w w:val="105"/>
        </w:rPr>
        <w:t> </w:t>
      </w:r>
      <w:r>
        <w:rPr>
          <w:w w:val="105"/>
        </w:rPr>
        <w:t>enfoques.</w:t>
      </w:r>
    </w:p>
    <w:p>
      <w:pPr>
        <w:pStyle w:val="BodyText"/>
        <w:rPr>
          <w:sz w:val="17"/>
        </w:rPr>
      </w:pPr>
    </w:p>
    <w:p>
      <w:pPr>
        <w:pStyle w:val="BodyText"/>
        <w:spacing w:line="307" w:lineRule="auto"/>
        <w:ind w:left="247" w:right="541"/>
        <w:jc w:val="both"/>
      </w:pPr>
      <w:r>
        <w:rPr>
          <w:w w:val="110"/>
        </w:rPr>
        <w:t>Koulopoulos</w:t>
      </w:r>
      <w:r>
        <w:rPr>
          <w:spacing w:val="-14"/>
          <w:w w:val="110"/>
        </w:rPr>
        <w:t> </w:t>
      </w:r>
      <w:r>
        <w:rPr>
          <w:w w:val="110"/>
        </w:rPr>
        <w:t>y</w:t>
      </w:r>
      <w:r>
        <w:rPr>
          <w:spacing w:val="-14"/>
          <w:w w:val="110"/>
        </w:rPr>
        <w:t> </w:t>
      </w:r>
      <w:r>
        <w:rPr>
          <w:w w:val="110"/>
        </w:rPr>
        <w:t>Frappaolo</w:t>
      </w:r>
      <w:r>
        <w:rPr>
          <w:spacing w:val="-14"/>
          <w:w w:val="110"/>
        </w:rPr>
        <w:t> </w:t>
      </w:r>
      <w:r>
        <w:rPr>
          <w:w w:val="110"/>
        </w:rPr>
        <w:t>(2001)</w:t>
      </w:r>
      <w:r>
        <w:rPr>
          <w:spacing w:val="-14"/>
          <w:w w:val="110"/>
        </w:rPr>
        <w:t> </w:t>
      </w:r>
      <w:r>
        <w:rPr>
          <w:w w:val="110"/>
        </w:rPr>
        <w:t>señalan</w:t>
      </w:r>
      <w:r>
        <w:rPr>
          <w:spacing w:val="-14"/>
          <w:w w:val="110"/>
        </w:rPr>
        <w:t> </w:t>
      </w:r>
      <w:r>
        <w:rPr>
          <w:w w:val="110"/>
        </w:rPr>
        <w:t>que</w:t>
      </w:r>
      <w:r>
        <w:rPr>
          <w:spacing w:val="-14"/>
          <w:w w:val="110"/>
        </w:rPr>
        <w:t> </w:t>
      </w:r>
      <w:r>
        <w:rPr>
          <w:w w:val="110"/>
        </w:rPr>
        <w:t>las</w:t>
      </w:r>
      <w:r>
        <w:rPr>
          <w:spacing w:val="-14"/>
          <w:w w:val="110"/>
        </w:rPr>
        <w:t> </w:t>
      </w:r>
      <w:r>
        <w:rPr>
          <w:w w:val="110"/>
        </w:rPr>
        <w:t>comunidades de práctica se conformaron por supervivencia y por un sen- tido de propósito común, pudiendo cada una de ellas ser   </w:t>
      </w:r>
      <w:r>
        <w:rPr>
          <w:spacing w:val="10"/>
          <w:w w:val="110"/>
        </w:rPr>
        <w:t> </w:t>
      </w:r>
      <w:r>
        <w:rPr>
          <w:w w:val="110"/>
        </w:rPr>
        <w:t>un</w:t>
      </w:r>
    </w:p>
    <w:p>
      <w:pPr>
        <w:spacing w:after="0" w:line="307" w:lineRule="auto"/>
        <w:jc w:val="both"/>
        <w:sectPr>
          <w:headerReference w:type="default" r:id="rId144"/>
          <w:footerReference w:type="default" r:id="rId145"/>
          <w:footerReference w:type="even" r:id="rId146"/>
          <w:pgSz w:w="7380" w:h="11340"/>
          <w:pgMar w:header="0" w:footer="480" w:top="1040" w:bottom="680" w:left="1000" w:right="420"/>
          <w:pgNumType w:start="47"/>
        </w:sectPr>
      </w:pPr>
    </w:p>
    <w:p>
      <w:pPr>
        <w:pStyle w:val="BodyText"/>
        <w:spacing w:line="307" w:lineRule="auto" w:before="43"/>
        <w:ind w:left="583" w:right="245"/>
        <w:jc w:val="both"/>
      </w:pPr>
      <w:r>
        <w:rPr>
          <w:w w:val="105"/>
        </w:rPr>
        <w:t>acercamiento fundamental para construir formalmente comu- nidades de conocimiento. Al contar con propósitos  comunes, hay más probabilidad de que las personas se unan, cooperen y compartan lo que saben para alcanzar una causa común. En las organizaciones debe promoverse la creación de comunidades</w:t>
      </w:r>
      <w:r>
        <w:rPr>
          <w:spacing w:val="41"/>
          <w:w w:val="105"/>
        </w:rPr>
        <w:t> </w:t>
      </w:r>
      <w:r>
        <w:rPr>
          <w:w w:val="105"/>
        </w:rPr>
        <w:t>de conocimiento. Para ello es importante permitir que el grupo cuente con la necesidad de compartir, cooperar y centrarse en una meta común, siempre en el marco de la ética y el  </w:t>
      </w:r>
      <w:r>
        <w:rPr>
          <w:spacing w:val="32"/>
          <w:w w:val="105"/>
        </w:rPr>
        <w:t> </w:t>
      </w:r>
      <w:r>
        <w:rPr>
          <w:w w:val="105"/>
        </w:rPr>
        <w:t>respeto.</w:t>
      </w:r>
    </w:p>
    <w:p>
      <w:pPr>
        <w:pStyle w:val="BodyText"/>
        <w:rPr>
          <w:sz w:val="17"/>
        </w:rPr>
      </w:pPr>
    </w:p>
    <w:p>
      <w:pPr>
        <w:pStyle w:val="BodyText"/>
        <w:spacing w:line="307" w:lineRule="auto"/>
        <w:ind w:left="583" w:right="244"/>
        <w:jc w:val="both"/>
      </w:pPr>
      <w:r>
        <w:rPr>
          <w:w w:val="105"/>
        </w:rPr>
        <w:t>Es en este contexto que la gestión del conocimiento debe con- tribuir a fortalecer la capacidad de compartir y apalancar una base de conocimiento colectivo. Estos planteamientos sugieren las bondades de una estructura organizacional en red, en con- secuencia flexible, basada en el   conocimiento.</w:t>
      </w:r>
    </w:p>
    <w:p>
      <w:pPr>
        <w:pStyle w:val="BodyText"/>
        <w:spacing w:before="10"/>
        <w:rPr>
          <w:sz w:val="23"/>
        </w:rPr>
      </w:pPr>
    </w:p>
    <w:p>
      <w:pPr>
        <w:pStyle w:val="Heading4"/>
      </w:pPr>
      <w:r>
        <w:rPr>
          <w:color w:val="231F20"/>
          <w:w w:val="105"/>
        </w:rPr>
        <w:t>El liderazgo en la gestión del conocimiento</w:t>
      </w:r>
    </w:p>
    <w:p>
      <w:pPr>
        <w:pStyle w:val="BodyText"/>
        <w:spacing w:before="3"/>
        <w:rPr>
          <w:rFonts w:ascii="Calibri"/>
          <w:sz w:val="28"/>
        </w:rPr>
      </w:pPr>
    </w:p>
    <w:p>
      <w:pPr>
        <w:pStyle w:val="BodyText"/>
        <w:spacing w:line="307" w:lineRule="auto"/>
        <w:ind w:left="583" w:right="245"/>
        <w:jc w:val="both"/>
      </w:pPr>
      <w:r>
        <w:rPr>
          <w:w w:val="110"/>
        </w:rPr>
        <w:t>El</w:t>
      </w:r>
      <w:r>
        <w:rPr>
          <w:spacing w:val="-15"/>
          <w:w w:val="110"/>
        </w:rPr>
        <w:t> </w:t>
      </w:r>
      <w:r>
        <w:rPr>
          <w:w w:val="110"/>
        </w:rPr>
        <w:t>estilo</w:t>
      </w:r>
      <w:r>
        <w:rPr>
          <w:spacing w:val="-15"/>
          <w:w w:val="110"/>
        </w:rPr>
        <w:t> </w:t>
      </w:r>
      <w:r>
        <w:rPr>
          <w:w w:val="110"/>
        </w:rPr>
        <w:t>de</w:t>
      </w:r>
      <w:r>
        <w:rPr>
          <w:spacing w:val="-15"/>
          <w:w w:val="110"/>
        </w:rPr>
        <w:t> </w:t>
      </w:r>
      <w:r>
        <w:rPr>
          <w:w w:val="110"/>
        </w:rPr>
        <w:t>liderazgo</w:t>
      </w:r>
      <w:r>
        <w:rPr>
          <w:spacing w:val="-15"/>
          <w:w w:val="110"/>
        </w:rPr>
        <w:t> </w:t>
      </w:r>
      <w:r>
        <w:rPr>
          <w:w w:val="110"/>
        </w:rPr>
        <w:t>influye</w:t>
      </w:r>
      <w:r>
        <w:rPr>
          <w:spacing w:val="-15"/>
          <w:w w:val="110"/>
        </w:rPr>
        <w:t> </w:t>
      </w:r>
      <w:r>
        <w:rPr>
          <w:w w:val="110"/>
        </w:rPr>
        <w:t>en</w:t>
      </w:r>
      <w:r>
        <w:rPr>
          <w:spacing w:val="-15"/>
          <w:w w:val="110"/>
        </w:rPr>
        <w:t> </w:t>
      </w:r>
      <w:r>
        <w:rPr>
          <w:w w:val="110"/>
        </w:rPr>
        <w:t>la</w:t>
      </w:r>
      <w:r>
        <w:rPr>
          <w:spacing w:val="-15"/>
          <w:w w:val="110"/>
        </w:rPr>
        <w:t> </w:t>
      </w:r>
      <w:r>
        <w:rPr>
          <w:w w:val="110"/>
        </w:rPr>
        <w:t>gestión</w:t>
      </w:r>
      <w:r>
        <w:rPr>
          <w:spacing w:val="-15"/>
          <w:w w:val="110"/>
        </w:rPr>
        <w:t> </w:t>
      </w:r>
      <w:r>
        <w:rPr>
          <w:w w:val="110"/>
        </w:rPr>
        <w:t>del</w:t>
      </w:r>
      <w:r>
        <w:rPr>
          <w:spacing w:val="-15"/>
          <w:w w:val="110"/>
        </w:rPr>
        <w:t> </w:t>
      </w:r>
      <w:r>
        <w:rPr>
          <w:w w:val="110"/>
        </w:rPr>
        <w:t>conocimiento,</w:t>
      </w:r>
      <w:r>
        <w:rPr>
          <w:spacing w:val="-15"/>
          <w:w w:val="110"/>
        </w:rPr>
        <w:t> </w:t>
      </w:r>
      <w:r>
        <w:rPr>
          <w:w w:val="110"/>
        </w:rPr>
        <w:t>así como</w:t>
      </w:r>
      <w:r>
        <w:rPr>
          <w:spacing w:val="-13"/>
          <w:w w:val="110"/>
        </w:rPr>
        <w:t> </w:t>
      </w:r>
      <w:r>
        <w:rPr>
          <w:w w:val="110"/>
        </w:rPr>
        <w:t>también</w:t>
      </w:r>
      <w:r>
        <w:rPr>
          <w:spacing w:val="-13"/>
          <w:w w:val="110"/>
        </w:rPr>
        <w:t> </w:t>
      </w:r>
      <w:r>
        <w:rPr>
          <w:w w:val="110"/>
        </w:rPr>
        <w:t>en</w:t>
      </w:r>
      <w:r>
        <w:rPr>
          <w:spacing w:val="-13"/>
          <w:w w:val="110"/>
        </w:rPr>
        <w:t> </w:t>
      </w:r>
      <w:r>
        <w:rPr>
          <w:w w:val="110"/>
        </w:rPr>
        <w:t>los</w:t>
      </w:r>
      <w:r>
        <w:rPr>
          <w:spacing w:val="-13"/>
          <w:w w:val="110"/>
        </w:rPr>
        <w:t> </w:t>
      </w:r>
      <w:r>
        <w:rPr>
          <w:w w:val="110"/>
        </w:rPr>
        <w:t>demás</w:t>
      </w:r>
      <w:r>
        <w:rPr>
          <w:spacing w:val="-13"/>
          <w:w w:val="110"/>
        </w:rPr>
        <w:t> </w:t>
      </w:r>
      <w:r>
        <w:rPr>
          <w:w w:val="110"/>
        </w:rPr>
        <w:t>procesos,</w:t>
      </w:r>
      <w:r>
        <w:rPr>
          <w:spacing w:val="-13"/>
          <w:w w:val="110"/>
        </w:rPr>
        <w:t> </w:t>
      </w:r>
      <w:r>
        <w:rPr>
          <w:w w:val="110"/>
        </w:rPr>
        <w:t>como</w:t>
      </w:r>
      <w:r>
        <w:rPr>
          <w:spacing w:val="-13"/>
          <w:w w:val="110"/>
        </w:rPr>
        <w:t> </w:t>
      </w:r>
      <w:r>
        <w:rPr>
          <w:w w:val="110"/>
        </w:rPr>
        <w:t>los</w:t>
      </w:r>
      <w:r>
        <w:rPr>
          <w:spacing w:val="-13"/>
          <w:w w:val="110"/>
        </w:rPr>
        <w:t> </w:t>
      </w:r>
      <w:r>
        <w:rPr>
          <w:w w:val="110"/>
        </w:rPr>
        <w:t>de</w:t>
      </w:r>
      <w:r>
        <w:rPr>
          <w:spacing w:val="-13"/>
          <w:w w:val="110"/>
        </w:rPr>
        <w:t> </w:t>
      </w:r>
      <w:r>
        <w:rPr>
          <w:w w:val="110"/>
        </w:rPr>
        <w:t>producción, la</w:t>
      </w:r>
      <w:r>
        <w:rPr>
          <w:spacing w:val="-18"/>
          <w:w w:val="110"/>
        </w:rPr>
        <w:t> </w:t>
      </w:r>
      <w:r>
        <w:rPr>
          <w:w w:val="110"/>
        </w:rPr>
        <w:t>prestación</w:t>
      </w:r>
      <w:r>
        <w:rPr>
          <w:spacing w:val="-18"/>
          <w:w w:val="110"/>
        </w:rPr>
        <w:t> </w:t>
      </w:r>
      <w:r>
        <w:rPr>
          <w:w w:val="110"/>
        </w:rPr>
        <w:t>de</w:t>
      </w:r>
      <w:r>
        <w:rPr>
          <w:spacing w:val="-18"/>
          <w:w w:val="110"/>
        </w:rPr>
        <w:t> </w:t>
      </w:r>
      <w:r>
        <w:rPr>
          <w:w w:val="110"/>
        </w:rPr>
        <w:t>servicios</w:t>
      </w:r>
      <w:r>
        <w:rPr>
          <w:spacing w:val="-18"/>
          <w:w w:val="110"/>
        </w:rPr>
        <w:t> </w:t>
      </w:r>
      <w:r>
        <w:rPr>
          <w:w w:val="110"/>
        </w:rPr>
        <w:t>y</w:t>
      </w:r>
      <w:r>
        <w:rPr>
          <w:spacing w:val="-18"/>
          <w:w w:val="110"/>
        </w:rPr>
        <w:t> </w:t>
      </w:r>
      <w:r>
        <w:rPr>
          <w:w w:val="110"/>
        </w:rPr>
        <w:t>sobre</w:t>
      </w:r>
      <w:r>
        <w:rPr>
          <w:spacing w:val="-18"/>
          <w:w w:val="110"/>
        </w:rPr>
        <w:t> </w:t>
      </w:r>
      <w:r>
        <w:rPr>
          <w:w w:val="110"/>
        </w:rPr>
        <w:t>los</w:t>
      </w:r>
      <w:r>
        <w:rPr>
          <w:spacing w:val="-18"/>
          <w:w w:val="110"/>
        </w:rPr>
        <w:t> </w:t>
      </w:r>
      <w:r>
        <w:rPr>
          <w:w w:val="110"/>
        </w:rPr>
        <w:t>demás</w:t>
      </w:r>
      <w:r>
        <w:rPr>
          <w:spacing w:val="-18"/>
          <w:w w:val="110"/>
        </w:rPr>
        <w:t> </w:t>
      </w:r>
      <w:r>
        <w:rPr>
          <w:w w:val="110"/>
        </w:rPr>
        <w:t>resultados</w:t>
      </w:r>
      <w:r>
        <w:rPr>
          <w:spacing w:val="-18"/>
          <w:w w:val="110"/>
        </w:rPr>
        <w:t> </w:t>
      </w:r>
      <w:r>
        <w:rPr>
          <w:w w:val="110"/>
        </w:rPr>
        <w:t>de</w:t>
      </w:r>
      <w:r>
        <w:rPr>
          <w:spacing w:val="-18"/>
          <w:w w:val="110"/>
        </w:rPr>
        <w:t> </w:t>
      </w:r>
      <w:r>
        <w:rPr>
          <w:w w:val="110"/>
        </w:rPr>
        <w:t>la</w:t>
      </w:r>
      <w:r>
        <w:rPr>
          <w:spacing w:val="-18"/>
          <w:w w:val="110"/>
        </w:rPr>
        <w:t> </w:t>
      </w:r>
      <w:r>
        <w:rPr>
          <w:w w:val="110"/>
        </w:rPr>
        <w:t>or- ganización. Pedraja-Rejas y Rodríguez-Ponce (2008) estable- cen</w:t>
      </w:r>
      <w:r>
        <w:rPr>
          <w:spacing w:val="-12"/>
          <w:w w:val="110"/>
        </w:rPr>
        <w:t> </w:t>
      </w:r>
      <w:r>
        <w:rPr>
          <w:w w:val="110"/>
        </w:rPr>
        <w:t>que</w:t>
      </w:r>
      <w:r>
        <w:rPr>
          <w:spacing w:val="-12"/>
          <w:w w:val="110"/>
        </w:rPr>
        <w:t> </w:t>
      </w:r>
      <w:r>
        <w:rPr>
          <w:w w:val="110"/>
        </w:rPr>
        <w:t>los</w:t>
      </w:r>
      <w:r>
        <w:rPr>
          <w:spacing w:val="-12"/>
          <w:w w:val="110"/>
        </w:rPr>
        <w:t> </w:t>
      </w:r>
      <w:r>
        <w:rPr>
          <w:w w:val="110"/>
        </w:rPr>
        <w:t>estilos</w:t>
      </w:r>
      <w:r>
        <w:rPr>
          <w:spacing w:val="-12"/>
          <w:w w:val="110"/>
        </w:rPr>
        <w:t> </w:t>
      </w:r>
      <w:r>
        <w:rPr>
          <w:w w:val="110"/>
        </w:rPr>
        <w:t>de</w:t>
      </w:r>
      <w:r>
        <w:rPr>
          <w:spacing w:val="-11"/>
          <w:w w:val="110"/>
        </w:rPr>
        <w:t> </w:t>
      </w:r>
      <w:r>
        <w:rPr>
          <w:w w:val="110"/>
        </w:rPr>
        <w:t>liderazgo</w:t>
      </w:r>
      <w:r>
        <w:rPr>
          <w:spacing w:val="-12"/>
          <w:w w:val="110"/>
        </w:rPr>
        <w:t> </w:t>
      </w:r>
      <w:r>
        <w:rPr>
          <w:w w:val="110"/>
        </w:rPr>
        <w:t>se</w:t>
      </w:r>
      <w:r>
        <w:rPr>
          <w:spacing w:val="-12"/>
          <w:w w:val="110"/>
        </w:rPr>
        <w:t> </w:t>
      </w:r>
      <w:r>
        <w:rPr>
          <w:w w:val="110"/>
        </w:rPr>
        <w:t>relacionan</w:t>
      </w:r>
      <w:r>
        <w:rPr>
          <w:spacing w:val="-12"/>
          <w:w w:val="110"/>
        </w:rPr>
        <w:t> </w:t>
      </w:r>
      <w:r>
        <w:rPr>
          <w:w w:val="110"/>
        </w:rPr>
        <w:t>con</w:t>
      </w:r>
      <w:r>
        <w:rPr>
          <w:spacing w:val="-12"/>
          <w:w w:val="110"/>
        </w:rPr>
        <w:t> </w:t>
      </w:r>
      <w:r>
        <w:rPr>
          <w:w w:val="110"/>
        </w:rPr>
        <w:t>la</w:t>
      </w:r>
      <w:r>
        <w:rPr>
          <w:spacing w:val="-12"/>
          <w:w w:val="110"/>
        </w:rPr>
        <w:t> </w:t>
      </w:r>
      <w:r>
        <w:rPr>
          <w:w w:val="110"/>
        </w:rPr>
        <w:t>gestión</w:t>
      </w:r>
      <w:r>
        <w:rPr>
          <w:spacing w:val="-12"/>
          <w:w w:val="110"/>
        </w:rPr>
        <w:t> </w:t>
      </w:r>
      <w:r>
        <w:rPr>
          <w:w w:val="110"/>
        </w:rPr>
        <w:t>del conocimiento</w:t>
      </w:r>
      <w:r>
        <w:rPr>
          <w:spacing w:val="-16"/>
          <w:w w:val="110"/>
        </w:rPr>
        <w:t> </w:t>
      </w:r>
      <w:r>
        <w:rPr>
          <w:w w:val="110"/>
        </w:rPr>
        <w:t>y</w:t>
      </w:r>
      <w:r>
        <w:rPr>
          <w:spacing w:val="-16"/>
          <w:w w:val="110"/>
        </w:rPr>
        <w:t> </w:t>
      </w:r>
      <w:r>
        <w:rPr>
          <w:w w:val="110"/>
        </w:rPr>
        <w:t>representan</w:t>
      </w:r>
      <w:r>
        <w:rPr>
          <w:spacing w:val="-16"/>
          <w:w w:val="110"/>
        </w:rPr>
        <w:t> </w:t>
      </w:r>
      <w:r>
        <w:rPr>
          <w:w w:val="110"/>
        </w:rPr>
        <w:t>un</w:t>
      </w:r>
      <w:r>
        <w:rPr>
          <w:spacing w:val="-16"/>
          <w:w w:val="110"/>
        </w:rPr>
        <w:t> </w:t>
      </w:r>
      <w:r>
        <w:rPr>
          <w:w w:val="110"/>
        </w:rPr>
        <w:t>factor</w:t>
      </w:r>
      <w:r>
        <w:rPr>
          <w:spacing w:val="-16"/>
          <w:w w:val="110"/>
        </w:rPr>
        <w:t> </w:t>
      </w:r>
      <w:r>
        <w:rPr>
          <w:w w:val="110"/>
        </w:rPr>
        <w:t>esencial</w:t>
      </w:r>
      <w:r>
        <w:rPr>
          <w:spacing w:val="-16"/>
          <w:w w:val="110"/>
        </w:rPr>
        <w:t> </w:t>
      </w:r>
      <w:r>
        <w:rPr>
          <w:w w:val="110"/>
        </w:rPr>
        <w:t>para</w:t>
      </w:r>
      <w:r>
        <w:rPr>
          <w:spacing w:val="-16"/>
          <w:w w:val="110"/>
        </w:rPr>
        <w:t> </w:t>
      </w:r>
      <w:r>
        <w:rPr>
          <w:w w:val="110"/>
        </w:rPr>
        <w:t>su</w:t>
      </w:r>
      <w:r>
        <w:rPr>
          <w:spacing w:val="-16"/>
          <w:w w:val="110"/>
        </w:rPr>
        <w:t> </w:t>
      </w:r>
      <w:r>
        <w:rPr>
          <w:w w:val="110"/>
        </w:rPr>
        <w:t>éxito.</w:t>
      </w:r>
    </w:p>
    <w:p>
      <w:pPr>
        <w:pStyle w:val="BodyText"/>
        <w:rPr>
          <w:sz w:val="17"/>
        </w:rPr>
      </w:pPr>
    </w:p>
    <w:p>
      <w:pPr>
        <w:pStyle w:val="BodyText"/>
        <w:spacing w:line="307" w:lineRule="auto"/>
        <w:ind w:left="583" w:right="244"/>
        <w:jc w:val="both"/>
      </w:pPr>
      <w:r>
        <w:rPr>
          <w:color w:val="231F20"/>
          <w:w w:val="110"/>
        </w:rPr>
        <w:t>Pedraja-Rejas y Rodríguez-Ponce </w:t>
      </w:r>
      <w:r>
        <w:rPr>
          <w:w w:val="110"/>
        </w:rPr>
        <w:t>mencionan los tres tipos de liderazgo propuestos por Bass (1999): el transformacional,</w:t>
      </w:r>
      <w:r>
        <w:rPr>
          <w:spacing w:val="-12"/>
          <w:w w:val="110"/>
        </w:rPr>
        <w:t> </w:t>
      </w:r>
      <w:r>
        <w:rPr>
          <w:w w:val="110"/>
        </w:rPr>
        <w:t>el transaccional</w:t>
      </w:r>
      <w:r>
        <w:rPr>
          <w:spacing w:val="-7"/>
          <w:w w:val="110"/>
        </w:rPr>
        <w:t> </w:t>
      </w:r>
      <w:r>
        <w:rPr>
          <w:w w:val="110"/>
        </w:rPr>
        <w:t>y</w:t>
      </w:r>
      <w:r>
        <w:rPr>
          <w:spacing w:val="-7"/>
          <w:w w:val="110"/>
        </w:rPr>
        <w:t> </w:t>
      </w:r>
      <w:r>
        <w:rPr>
          <w:w w:val="110"/>
        </w:rPr>
        <w:t>el</w:t>
      </w:r>
      <w:r>
        <w:rPr>
          <w:spacing w:val="-7"/>
          <w:w w:val="110"/>
        </w:rPr>
        <w:t> </w:t>
      </w:r>
      <w:r>
        <w:rPr>
          <w:i/>
          <w:w w:val="110"/>
        </w:rPr>
        <w:t>laissez</w:t>
      </w:r>
      <w:r>
        <w:rPr>
          <w:i/>
          <w:spacing w:val="-7"/>
          <w:w w:val="110"/>
        </w:rPr>
        <w:t> </w:t>
      </w:r>
      <w:r>
        <w:rPr>
          <w:i/>
          <w:w w:val="110"/>
        </w:rPr>
        <w:t>faire</w:t>
      </w:r>
      <w:r>
        <w:rPr>
          <w:w w:val="110"/>
        </w:rPr>
        <w:t>.</w:t>
      </w:r>
      <w:r>
        <w:rPr>
          <w:spacing w:val="-7"/>
          <w:w w:val="110"/>
        </w:rPr>
        <w:t> </w:t>
      </w:r>
      <w:r>
        <w:rPr>
          <w:w w:val="110"/>
        </w:rPr>
        <w:t>El</w:t>
      </w:r>
      <w:r>
        <w:rPr>
          <w:spacing w:val="-7"/>
          <w:w w:val="110"/>
        </w:rPr>
        <w:t> </w:t>
      </w:r>
      <w:r>
        <w:rPr>
          <w:w w:val="110"/>
        </w:rPr>
        <w:t>líder</w:t>
      </w:r>
      <w:r>
        <w:rPr>
          <w:spacing w:val="-7"/>
          <w:w w:val="110"/>
        </w:rPr>
        <w:t> </w:t>
      </w:r>
      <w:r>
        <w:rPr>
          <w:w w:val="110"/>
        </w:rPr>
        <w:t>transformacional</w:t>
      </w:r>
      <w:r>
        <w:rPr>
          <w:spacing w:val="-7"/>
          <w:w w:val="110"/>
        </w:rPr>
        <w:t> </w:t>
      </w:r>
      <w:r>
        <w:rPr>
          <w:w w:val="110"/>
        </w:rPr>
        <w:t>guía</w:t>
      </w:r>
      <w:r>
        <w:rPr>
          <w:spacing w:val="-7"/>
          <w:w w:val="110"/>
        </w:rPr>
        <w:t> </w:t>
      </w:r>
      <w:r>
        <w:rPr>
          <w:w w:val="110"/>
        </w:rPr>
        <w:t>a sus</w:t>
      </w:r>
      <w:r>
        <w:rPr>
          <w:spacing w:val="-24"/>
          <w:w w:val="110"/>
        </w:rPr>
        <w:t> </w:t>
      </w:r>
      <w:r>
        <w:rPr>
          <w:w w:val="110"/>
        </w:rPr>
        <w:t>seguidores,</w:t>
      </w:r>
      <w:r>
        <w:rPr>
          <w:spacing w:val="-24"/>
          <w:w w:val="110"/>
        </w:rPr>
        <w:t> </w:t>
      </w:r>
      <w:r>
        <w:rPr>
          <w:w w:val="110"/>
        </w:rPr>
        <w:t>los</w:t>
      </w:r>
      <w:r>
        <w:rPr>
          <w:spacing w:val="-24"/>
          <w:w w:val="110"/>
        </w:rPr>
        <w:t> </w:t>
      </w:r>
      <w:r>
        <w:rPr>
          <w:w w:val="110"/>
        </w:rPr>
        <w:t>inspira,</w:t>
      </w:r>
      <w:r>
        <w:rPr>
          <w:spacing w:val="-24"/>
          <w:w w:val="110"/>
        </w:rPr>
        <w:t> </w:t>
      </w:r>
      <w:r>
        <w:rPr>
          <w:w w:val="110"/>
        </w:rPr>
        <w:t>establece</w:t>
      </w:r>
      <w:r>
        <w:rPr>
          <w:spacing w:val="-24"/>
          <w:w w:val="110"/>
        </w:rPr>
        <w:t> </w:t>
      </w:r>
      <w:r>
        <w:rPr>
          <w:w w:val="110"/>
        </w:rPr>
        <w:t>retos</w:t>
      </w:r>
      <w:r>
        <w:rPr>
          <w:spacing w:val="-24"/>
          <w:w w:val="110"/>
        </w:rPr>
        <w:t> </w:t>
      </w:r>
      <w:r>
        <w:rPr>
          <w:w w:val="110"/>
        </w:rPr>
        <w:t>y</w:t>
      </w:r>
      <w:r>
        <w:rPr>
          <w:spacing w:val="-24"/>
          <w:w w:val="110"/>
        </w:rPr>
        <w:t> </w:t>
      </w:r>
      <w:r>
        <w:rPr>
          <w:w w:val="110"/>
        </w:rPr>
        <w:t>los</w:t>
      </w:r>
      <w:r>
        <w:rPr>
          <w:spacing w:val="-24"/>
          <w:w w:val="110"/>
        </w:rPr>
        <w:t> </w:t>
      </w:r>
      <w:r>
        <w:rPr>
          <w:w w:val="110"/>
        </w:rPr>
        <w:t>motiva</w:t>
      </w:r>
      <w:r>
        <w:rPr>
          <w:spacing w:val="-24"/>
          <w:w w:val="110"/>
        </w:rPr>
        <w:t> </w:t>
      </w:r>
      <w:r>
        <w:rPr>
          <w:w w:val="110"/>
        </w:rPr>
        <w:t>con</w:t>
      </w:r>
      <w:r>
        <w:rPr>
          <w:spacing w:val="-24"/>
          <w:w w:val="110"/>
        </w:rPr>
        <w:t> </w:t>
      </w:r>
      <w:r>
        <w:rPr>
          <w:w w:val="110"/>
        </w:rPr>
        <w:t>base en</w:t>
      </w:r>
      <w:r>
        <w:rPr>
          <w:spacing w:val="-18"/>
          <w:w w:val="110"/>
        </w:rPr>
        <w:t> </w:t>
      </w:r>
      <w:r>
        <w:rPr>
          <w:w w:val="110"/>
        </w:rPr>
        <w:t>el</w:t>
      </w:r>
      <w:r>
        <w:rPr>
          <w:spacing w:val="-18"/>
          <w:w w:val="110"/>
        </w:rPr>
        <w:t> </w:t>
      </w:r>
      <w:r>
        <w:rPr>
          <w:w w:val="110"/>
        </w:rPr>
        <w:t>desarrollo</w:t>
      </w:r>
      <w:r>
        <w:rPr>
          <w:spacing w:val="-18"/>
          <w:w w:val="110"/>
        </w:rPr>
        <w:t> </w:t>
      </w:r>
      <w:r>
        <w:rPr>
          <w:w w:val="110"/>
        </w:rPr>
        <w:t>personal</w:t>
      </w:r>
      <w:r>
        <w:rPr>
          <w:spacing w:val="-18"/>
          <w:w w:val="110"/>
        </w:rPr>
        <w:t> </w:t>
      </w:r>
      <w:r>
        <w:rPr>
          <w:w w:val="110"/>
        </w:rPr>
        <w:t>de</w:t>
      </w:r>
      <w:r>
        <w:rPr>
          <w:spacing w:val="-18"/>
          <w:w w:val="110"/>
        </w:rPr>
        <w:t> </w:t>
      </w:r>
      <w:r>
        <w:rPr>
          <w:w w:val="110"/>
        </w:rPr>
        <w:t>quienes</w:t>
      </w:r>
      <w:r>
        <w:rPr>
          <w:spacing w:val="-18"/>
          <w:w w:val="110"/>
        </w:rPr>
        <w:t> </w:t>
      </w:r>
      <w:r>
        <w:rPr>
          <w:w w:val="110"/>
        </w:rPr>
        <w:t>lo</w:t>
      </w:r>
      <w:r>
        <w:rPr>
          <w:spacing w:val="-18"/>
          <w:w w:val="110"/>
        </w:rPr>
        <w:t> </w:t>
      </w:r>
      <w:r>
        <w:rPr>
          <w:w w:val="110"/>
        </w:rPr>
        <w:t>siguen;</w:t>
      </w:r>
      <w:r>
        <w:rPr>
          <w:spacing w:val="-18"/>
          <w:w w:val="110"/>
        </w:rPr>
        <w:t> </w:t>
      </w:r>
      <w:r>
        <w:rPr>
          <w:w w:val="110"/>
        </w:rPr>
        <w:t>conduce</w:t>
      </w:r>
      <w:r>
        <w:rPr>
          <w:spacing w:val="-18"/>
          <w:w w:val="110"/>
        </w:rPr>
        <w:t> </w:t>
      </w:r>
      <w:r>
        <w:rPr>
          <w:w w:val="110"/>
        </w:rPr>
        <w:t>al</w:t>
      </w:r>
      <w:r>
        <w:rPr>
          <w:spacing w:val="-18"/>
          <w:w w:val="110"/>
        </w:rPr>
        <w:t> </w:t>
      </w:r>
      <w:r>
        <w:rPr>
          <w:w w:val="110"/>
        </w:rPr>
        <w:t>logro de la excelencia, tanto individual como colectiva, a través del establecimiento de una visión y una misión comunes. El líder transaccional</w:t>
      </w:r>
      <w:r>
        <w:rPr>
          <w:spacing w:val="-28"/>
          <w:w w:val="110"/>
        </w:rPr>
        <w:t> </w:t>
      </w:r>
      <w:r>
        <w:rPr>
          <w:w w:val="110"/>
        </w:rPr>
        <w:t>motiva</w:t>
      </w:r>
      <w:r>
        <w:rPr>
          <w:spacing w:val="-28"/>
          <w:w w:val="110"/>
        </w:rPr>
        <w:t> </w:t>
      </w:r>
      <w:r>
        <w:rPr>
          <w:w w:val="110"/>
        </w:rPr>
        <w:t>a</w:t>
      </w:r>
      <w:r>
        <w:rPr>
          <w:spacing w:val="-28"/>
          <w:w w:val="110"/>
        </w:rPr>
        <w:t> </w:t>
      </w:r>
      <w:r>
        <w:rPr>
          <w:w w:val="110"/>
        </w:rPr>
        <w:t>sus</w:t>
      </w:r>
      <w:r>
        <w:rPr>
          <w:spacing w:val="-28"/>
          <w:w w:val="110"/>
        </w:rPr>
        <w:t> </w:t>
      </w:r>
      <w:r>
        <w:rPr>
          <w:w w:val="110"/>
        </w:rPr>
        <w:t>seguidores</w:t>
      </w:r>
      <w:r>
        <w:rPr>
          <w:spacing w:val="-28"/>
          <w:w w:val="110"/>
        </w:rPr>
        <w:t> </w:t>
      </w:r>
      <w:r>
        <w:rPr>
          <w:w w:val="110"/>
        </w:rPr>
        <w:t>con</w:t>
      </w:r>
      <w:r>
        <w:rPr>
          <w:spacing w:val="-28"/>
          <w:w w:val="110"/>
        </w:rPr>
        <w:t> </w:t>
      </w:r>
      <w:r>
        <w:rPr>
          <w:w w:val="110"/>
        </w:rPr>
        <w:t>base</w:t>
      </w:r>
      <w:r>
        <w:rPr>
          <w:spacing w:val="-28"/>
          <w:w w:val="110"/>
        </w:rPr>
        <w:t> </w:t>
      </w:r>
      <w:r>
        <w:rPr>
          <w:w w:val="110"/>
        </w:rPr>
        <w:t>en</w:t>
      </w:r>
      <w:r>
        <w:rPr>
          <w:spacing w:val="-28"/>
          <w:w w:val="110"/>
        </w:rPr>
        <w:t> </w:t>
      </w:r>
      <w:r>
        <w:rPr>
          <w:w w:val="110"/>
        </w:rPr>
        <w:t>los</w:t>
      </w:r>
      <w:r>
        <w:rPr>
          <w:spacing w:val="-28"/>
          <w:w w:val="110"/>
        </w:rPr>
        <w:t> </w:t>
      </w:r>
      <w:r>
        <w:rPr>
          <w:w w:val="110"/>
        </w:rPr>
        <w:t>beneficios esperados</w:t>
      </w:r>
      <w:r>
        <w:rPr>
          <w:spacing w:val="-18"/>
          <w:w w:val="110"/>
        </w:rPr>
        <w:t> </w:t>
      </w:r>
      <w:r>
        <w:rPr>
          <w:w w:val="110"/>
        </w:rPr>
        <w:t>por</w:t>
      </w:r>
      <w:r>
        <w:rPr>
          <w:spacing w:val="-18"/>
          <w:w w:val="110"/>
        </w:rPr>
        <w:t> </w:t>
      </w:r>
      <w:r>
        <w:rPr>
          <w:w w:val="110"/>
        </w:rPr>
        <w:t>el</w:t>
      </w:r>
      <w:r>
        <w:rPr>
          <w:spacing w:val="-18"/>
          <w:w w:val="110"/>
        </w:rPr>
        <w:t> </w:t>
      </w:r>
      <w:r>
        <w:rPr>
          <w:w w:val="110"/>
        </w:rPr>
        <w:t>logro</w:t>
      </w:r>
      <w:r>
        <w:rPr>
          <w:spacing w:val="-18"/>
          <w:w w:val="110"/>
        </w:rPr>
        <w:t> </w:t>
      </w:r>
      <w:r>
        <w:rPr>
          <w:w w:val="110"/>
        </w:rPr>
        <w:t>de</w:t>
      </w:r>
      <w:r>
        <w:rPr>
          <w:spacing w:val="-18"/>
          <w:w w:val="110"/>
        </w:rPr>
        <w:t> </w:t>
      </w:r>
      <w:r>
        <w:rPr>
          <w:w w:val="110"/>
        </w:rPr>
        <w:t>metas</w:t>
      </w:r>
      <w:r>
        <w:rPr>
          <w:spacing w:val="-18"/>
          <w:w w:val="110"/>
        </w:rPr>
        <w:t> </w:t>
      </w:r>
      <w:r>
        <w:rPr>
          <w:w w:val="110"/>
        </w:rPr>
        <w:t>o</w:t>
      </w:r>
      <w:r>
        <w:rPr>
          <w:spacing w:val="-18"/>
          <w:w w:val="110"/>
        </w:rPr>
        <w:t> </w:t>
      </w:r>
      <w:r>
        <w:rPr>
          <w:w w:val="110"/>
        </w:rPr>
        <w:t>tareas</w:t>
      </w:r>
      <w:r>
        <w:rPr>
          <w:spacing w:val="-18"/>
          <w:w w:val="110"/>
        </w:rPr>
        <w:t> </w:t>
      </w:r>
      <w:r>
        <w:rPr>
          <w:w w:val="110"/>
        </w:rPr>
        <w:t>encomendadas;</w:t>
      </w:r>
      <w:r>
        <w:rPr>
          <w:spacing w:val="-18"/>
          <w:w w:val="110"/>
        </w:rPr>
        <w:t> </w:t>
      </w:r>
      <w:r>
        <w:rPr>
          <w:w w:val="110"/>
        </w:rPr>
        <w:t>impli- ca</w:t>
      </w:r>
      <w:r>
        <w:rPr>
          <w:spacing w:val="-14"/>
          <w:w w:val="110"/>
        </w:rPr>
        <w:t> </w:t>
      </w:r>
      <w:r>
        <w:rPr>
          <w:w w:val="110"/>
        </w:rPr>
        <w:t>un</w:t>
      </w:r>
      <w:r>
        <w:rPr>
          <w:spacing w:val="-14"/>
          <w:w w:val="110"/>
        </w:rPr>
        <w:t> </w:t>
      </w:r>
      <w:r>
        <w:rPr>
          <w:w w:val="110"/>
        </w:rPr>
        <w:t>proceso</w:t>
      </w:r>
      <w:r>
        <w:rPr>
          <w:spacing w:val="-14"/>
          <w:w w:val="110"/>
        </w:rPr>
        <w:t> </w:t>
      </w:r>
      <w:r>
        <w:rPr>
          <w:w w:val="110"/>
        </w:rPr>
        <w:t>de</w:t>
      </w:r>
      <w:r>
        <w:rPr>
          <w:spacing w:val="-14"/>
          <w:w w:val="110"/>
        </w:rPr>
        <w:t> </w:t>
      </w:r>
      <w:r>
        <w:rPr>
          <w:w w:val="110"/>
        </w:rPr>
        <w:t>negociación</w:t>
      </w:r>
      <w:r>
        <w:rPr>
          <w:spacing w:val="-14"/>
          <w:w w:val="110"/>
        </w:rPr>
        <w:t> </w:t>
      </w:r>
      <w:r>
        <w:rPr>
          <w:w w:val="110"/>
        </w:rPr>
        <w:t>entre</w:t>
      </w:r>
      <w:r>
        <w:rPr>
          <w:spacing w:val="-14"/>
          <w:w w:val="110"/>
        </w:rPr>
        <w:t> </w:t>
      </w:r>
      <w:r>
        <w:rPr>
          <w:w w:val="110"/>
        </w:rPr>
        <w:t>el</w:t>
      </w:r>
      <w:r>
        <w:rPr>
          <w:spacing w:val="-14"/>
          <w:w w:val="110"/>
        </w:rPr>
        <w:t> </w:t>
      </w:r>
      <w:r>
        <w:rPr>
          <w:w w:val="110"/>
        </w:rPr>
        <w:t>líder</w:t>
      </w:r>
      <w:r>
        <w:rPr>
          <w:spacing w:val="-14"/>
          <w:w w:val="110"/>
        </w:rPr>
        <w:t> </w:t>
      </w:r>
      <w:r>
        <w:rPr>
          <w:w w:val="110"/>
        </w:rPr>
        <w:t>y</w:t>
      </w:r>
      <w:r>
        <w:rPr>
          <w:spacing w:val="-14"/>
          <w:w w:val="110"/>
        </w:rPr>
        <w:t> </w:t>
      </w:r>
      <w:r>
        <w:rPr>
          <w:w w:val="110"/>
        </w:rPr>
        <w:t>los</w:t>
      </w:r>
      <w:r>
        <w:rPr>
          <w:spacing w:val="-14"/>
          <w:w w:val="110"/>
        </w:rPr>
        <w:t> </w:t>
      </w:r>
      <w:r>
        <w:rPr>
          <w:w w:val="110"/>
        </w:rPr>
        <w:t>seguidores.</w:t>
      </w:r>
      <w:r>
        <w:rPr>
          <w:spacing w:val="-14"/>
          <w:w w:val="110"/>
        </w:rPr>
        <w:t> </w:t>
      </w:r>
      <w:r>
        <w:rPr>
          <w:w w:val="110"/>
        </w:rPr>
        <w:t>En</w:t>
      </w:r>
    </w:p>
    <w:p>
      <w:pPr>
        <w:spacing w:after="0" w:line="307" w:lineRule="auto"/>
        <w:jc w:val="both"/>
        <w:sectPr>
          <w:headerReference w:type="default" r:id="rId147"/>
          <w:pgSz w:w="7380" w:h="11340"/>
          <w:pgMar w:header="0" w:footer="480" w:top="1040" w:bottom="680" w:left="380" w:right="1000"/>
        </w:sectPr>
      </w:pPr>
    </w:p>
    <w:p>
      <w:pPr>
        <w:pStyle w:val="BodyText"/>
        <w:spacing w:line="307" w:lineRule="auto" w:before="43"/>
        <w:ind w:left="247" w:right="541"/>
        <w:jc w:val="both"/>
      </w:pPr>
      <w:r>
        <w:rPr>
          <w:w w:val="105"/>
        </w:rPr>
        <w:t>el estilo </w:t>
      </w:r>
      <w:r>
        <w:rPr>
          <w:i/>
          <w:w w:val="105"/>
        </w:rPr>
        <w:t>laissez faire, </w:t>
      </w:r>
      <w:r>
        <w:rPr>
          <w:w w:val="105"/>
        </w:rPr>
        <w:t>el líder renuncia al control y permite que sean los subordinados quienes tomen las decisiones. Se consi- dera positivo el liderazgo transformacional al impulsar el com- partir y el crear conocimiento (procesos de gestión de conoci- miento),   tanto de manera individual como   colectiva.</w:t>
      </w:r>
    </w:p>
    <w:p>
      <w:pPr>
        <w:pStyle w:val="BodyText"/>
        <w:rPr>
          <w:sz w:val="17"/>
        </w:rPr>
      </w:pPr>
    </w:p>
    <w:p>
      <w:pPr>
        <w:pStyle w:val="BodyText"/>
        <w:spacing w:line="307" w:lineRule="auto"/>
        <w:ind w:left="247" w:right="541"/>
        <w:jc w:val="both"/>
      </w:pPr>
      <w:r>
        <w:rPr>
          <w:w w:val="110"/>
        </w:rPr>
        <w:t>Koulopoulos y Frappaolo (2001) proponen otros estilos de</w:t>
      </w:r>
      <w:r>
        <w:rPr>
          <w:spacing w:val="-16"/>
          <w:w w:val="110"/>
        </w:rPr>
        <w:t> </w:t>
      </w:r>
      <w:r>
        <w:rPr>
          <w:w w:val="110"/>
        </w:rPr>
        <w:t>li- derazgo</w:t>
      </w:r>
      <w:r>
        <w:rPr>
          <w:spacing w:val="-4"/>
          <w:w w:val="110"/>
        </w:rPr>
        <w:t> </w:t>
      </w:r>
      <w:r>
        <w:rPr>
          <w:w w:val="110"/>
        </w:rPr>
        <w:t>que</w:t>
      </w:r>
      <w:r>
        <w:rPr>
          <w:spacing w:val="-4"/>
          <w:w w:val="110"/>
        </w:rPr>
        <w:t> </w:t>
      </w:r>
      <w:r>
        <w:rPr>
          <w:w w:val="110"/>
        </w:rPr>
        <w:t>pueden</w:t>
      </w:r>
      <w:r>
        <w:rPr>
          <w:spacing w:val="-4"/>
          <w:w w:val="110"/>
        </w:rPr>
        <w:t> </w:t>
      </w:r>
      <w:r>
        <w:rPr>
          <w:w w:val="110"/>
        </w:rPr>
        <w:t>encontrarse</w:t>
      </w:r>
      <w:r>
        <w:rPr>
          <w:spacing w:val="-4"/>
          <w:w w:val="110"/>
        </w:rPr>
        <w:t> </w:t>
      </w:r>
      <w:r>
        <w:rPr>
          <w:w w:val="110"/>
        </w:rPr>
        <w:t>en</w:t>
      </w:r>
      <w:r>
        <w:rPr>
          <w:spacing w:val="-4"/>
          <w:w w:val="110"/>
        </w:rPr>
        <w:t> </w:t>
      </w:r>
      <w:r>
        <w:rPr>
          <w:w w:val="110"/>
        </w:rPr>
        <w:t>las</w:t>
      </w:r>
      <w:r>
        <w:rPr>
          <w:spacing w:val="-4"/>
          <w:w w:val="110"/>
        </w:rPr>
        <w:t> </w:t>
      </w:r>
      <w:r>
        <w:rPr>
          <w:w w:val="110"/>
        </w:rPr>
        <w:t>organizaciones:</w:t>
      </w:r>
      <w:r>
        <w:rPr>
          <w:spacing w:val="-4"/>
          <w:w w:val="110"/>
        </w:rPr>
        <w:t> </w:t>
      </w:r>
      <w:r>
        <w:rPr>
          <w:w w:val="110"/>
        </w:rPr>
        <w:t>el</w:t>
      </w:r>
      <w:r>
        <w:rPr>
          <w:spacing w:val="-4"/>
          <w:w w:val="110"/>
        </w:rPr>
        <w:t> </w:t>
      </w:r>
      <w:r>
        <w:rPr>
          <w:w w:val="110"/>
        </w:rPr>
        <w:t>nó- mada,</w:t>
      </w:r>
      <w:r>
        <w:rPr>
          <w:spacing w:val="-6"/>
          <w:w w:val="110"/>
        </w:rPr>
        <w:t> </w:t>
      </w:r>
      <w:r>
        <w:rPr>
          <w:w w:val="110"/>
        </w:rPr>
        <w:t>el</w:t>
      </w:r>
      <w:r>
        <w:rPr>
          <w:spacing w:val="-6"/>
          <w:w w:val="110"/>
        </w:rPr>
        <w:t> </w:t>
      </w:r>
      <w:r>
        <w:rPr>
          <w:w w:val="110"/>
        </w:rPr>
        <w:t>ejecutivo,</w:t>
      </w:r>
      <w:r>
        <w:rPr>
          <w:spacing w:val="-6"/>
          <w:w w:val="110"/>
        </w:rPr>
        <w:t> </w:t>
      </w:r>
      <w:r>
        <w:rPr>
          <w:w w:val="110"/>
        </w:rPr>
        <w:t>el</w:t>
      </w:r>
      <w:r>
        <w:rPr>
          <w:spacing w:val="-6"/>
          <w:w w:val="110"/>
        </w:rPr>
        <w:t> </w:t>
      </w:r>
      <w:r>
        <w:rPr>
          <w:w w:val="110"/>
        </w:rPr>
        <w:t>especialista</w:t>
      </w:r>
      <w:r>
        <w:rPr>
          <w:spacing w:val="-6"/>
          <w:w w:val="110"/>
        </w:rPr>
        <w:t> </w:t>
      </w:r>
      <w:r>
        <w:rPr>
          <w:w w:val="110"/>
        </w:rPr>
        <w:t>consultor</w:t>
      </w:r>
      <w:r>
        <w:rPr>
          <w:spacing w:val="-6"/>
          <w:w w:val="110"/>
        </w:rPr>
        <w:t> </w:t>
      </w:r>
      <w:r>
        <w:rPr>
          <w:w w:val="110"/>
        </w:rPr>
        <w:t>y</w:t>
      </w:r>
      <w:r>
        <w:rPr>
          <w:spacing w:val="-6"/>
          <w:w w:val="110"/>
        </w:rPr>
        <w:t> </w:t>
      </w:r>
      <w:r>
        <w:rPr>
          <w:w w:val="110"/>
        </w:rPr>
        <w:t>la</w:t>
      </w:r>
      <w:r>
        <w:rPr>
          <w:spacing w:val="-6"/>
          <w:w w:val="110"/>
        </w:rPr>
        <w:t> </w:t>
      </w:r>
      <w:r>
        <w:rPr>
          <w:w w:val="110"/>
        </w:rPr>
        <w:t>comunidad.</w:t>
      </w:r>
      <w:r>
        <w:rPr>
          <w:spacing w:val="-6"/>
          <w:w w:val="110"/>
        </w:rPr>
        <w:t> </w:t>
      </w:r>
      <w:r>
        <w:rPr>
          <w:w w:val="110"/>
        </w:rPr>
        <w:t>El nómada</w:t>
      </w:r>
      <w:r>
        <w:rPr>
          <w:spacing w:val="-23"/>
          <w:w w:val="110"/>
        </w:rPr>
        <w:t> </w:t>
      </w:r>
      <w:r>
        <w:rPr>
          <w:w w:val="110"/>
        </w:rPr>
        <w:t>es</w:t>
      </w:r>
      <w:r>
        <w:rPr>
          <w:spacing w:val="-23"/>
          <w:w w:val="110"/>
        </w:rPr>
        <w:t> </w:t>
      </w:r>
      <w:r>
        <w:rPr>
          <w:w w:val="110"/>
        </w:rPr>
        <w:t>una</w:t>
      </w:r>
      <w:r>
        <w:rPr>
          <w:spacing w:val="-23"/>
          <w:w w:val="110"/>
        </w:rPr>
        <w:t> </w:t>
      </w:r>
      <w:r>
        <w:rPr>
          <w:w w:val="110"/>
        </w:rPr>
        <w:t>persona</w:t>
      </w:r>
      <w:r>
        <w:rPr>
          <w:spacing w:val="-23"/>
          <w:w w:val="110"/>
        </w:rPr>
        <w:t> </w:t>
      </w:r>
      <w:r>
        <w:rPr>
          <w:w w:val="110"/>
        </w:rPr>
        <w:t>versada</w:t>
      </w:r>
      <w:r>
        <w:rPr>
          <w:spacing w:val="-23"/>
          <w:w w:val="110"/>
        </w:rPr>
        <w:t> </w:t>
      </w:r>
      <w:r>
        <w:rPr>
          <w:w w:val="110"/>
        </w:rPr>
        <w:t>en</w:t>
      </w:r>
      <w:r>
        <w:rPr>
          <w:spacing w:val="-23"/>
          <w:w w:val="110"/>
        </w:rPr>
        <w:t> </w:t>
      </w:r>
      <w:r>
        <w:rPr>
          <w:w w:val="110"/>
        </w:rPr>
        <w:t>las</w:t>
      </w:r>
      <w:r>
        <w:rPr>
          <w:spacing w:val="-23"/>
          <w:w w:val="110"/>
        </w:rPr>
        <w:t> </w:t>
      </w:r>
      <w:r>
        <w:rPr>
          <w:w w:val="110"/>
        </w:rPr>
        <w:t>prácticas</w:t>
      </w:r>
      <w:r>
        <w:rPr>
          <w:spacing w:val="-23"/>
          <w:w w:val="110"/>
        </w:rPr>
        <w:t> </w:t>
      </w:r>
      <w:r>
        <w:rPr>
          <w:w w:val="110"/>
        </w:rPr>
        <w:t>y</w:t>
      </w:r>
      <w:r>
        <w:rPr>
          <w:spacing w:val="-23"/>
          <w:w w:val="110"/>
        </w:rPr>
        <w:t> </w:t>
      </w:r>
      <w:r>
        <w:rPr>
          <w:w w:val="110"/>
        </w:rPr>
        <w:t>métodos</w:t>
      </w:r>
      <w:r>
        <w:rPr>
          <w:spacing w:val="-23"/>
          <w:w w:val="110"/>
        </w:rPr>
        <w:t> </w:t>
      </w:r>
      <w:r>
        <w:rPr>
          <w:w w:val="110"/>
        </w:rPr>
        <w:t>de</w:t>
      </w:r>
      <w:r>
        <w:rPr>
          <w:spacing w:val="-23"/>
          <w:w w:val="110"/>
        </w:rPr>
        <w:t> </w:t>
      </w:r>
      <w:r>
        <w:rPr>
          <w:w w:val="110"/>
        </w:rPr>
        <w:t>la gestión</w:t>
      </w:r>
      <w:r>
        <w:rPr>
          <w:spacing w:val="-11"/>
          <w:w w:val="110"/>
        </w:rPr>
        <w:t> </w:t>
      </w:r>
      <w:r>
        <w:rPr>
          <w:w w:val="110"/>
        </w:rPr>
        <w:t>del</w:t>
      </w:r>
      <w:r>
        <w:rPr>
          <w:spacing w:val="-11"/>
          <w:w w:val="110"/>
        </w:rPr>
        <w:t> </w:t>
      </w:r>
      <w:r>
        <w:rPr>
          <w:w w:val="110"/>
        </w:rPr>
        <w:t>conocimiento</w:t>
      </w:r>
      <w:r>
        <w:rPr>
          <w:spacing w:val="-11"/>
          <w:w w:val="110"/>
        </w:rPr>
        <w:t> </w:t>
      </w:r>
      <w:r>
        <w:rPr>
          <w:w w:val="110"/>
        </w:rPr>
        <w:t>debido</w:t>
      </w:r>
      <w:r>
        <w:rPr>
          <w:spacing w:val="-11"/>
          <w:w w:val="110"/>
        </w:rPr>
        <w:t> </w:t>
      </w:r>
      <w:r>
        <w:rPr>
          <w:w w:val="110"/>
        </w:rPr>
        <w:t>a</w:t>
      </w:r>
      <w:r>
        <w:rPr>
          <w:spacing w:val="-11"/>
          <w:w w:val="110"/>
        </w:rPr>
        <w:t> </w:t>
      </w:r>
      <w:r>
        <w:rPr>
          <w:w w:val="110"/>
        </w:rPr>
        <w:t>su</w:t>
      </w:r>
      <w:r>
        <w:rPr>
          <w:spacing w:val="-11"/>
          <w:w w:val="110"/>
        </w:rPr>
        <w:t> </w:t>
      </w:r>
      <w:r>
        <w:rPr>
          <w:w w:val="110"/>
        </w:rPr>
        <w:t>experiencia</w:t>
      </w:r>
      <w:r>
        <w:rPr>
          <w:spacing w:val="-11"/>
          <w:w w:val="110"/>
        </w:rPr>
        <w:t> </w:t>
      </w:r>
      <w:r>
        <w:rPr>
          <w:w w:val="110"/>
        </w:rPr>
        <w:t>en</w:t>
      </w:r>
      <w:r>
        <w:rPr>
          <w:spacing w:val="-11"/>
          <w:w w:val="110"/>
        </w:rPr>
        <w:t> </w:t>
      </w:r>
      <w:r>
        <w:rPr>
          <w:w w:val="110"/>
        </w:rPr>
        <w:t>una</w:t>
      </w:r>
      <w:r>
        <w:rPr>
          <w:spacing w:val="-11"/>
          <w:w w:val="110"/>
        </w:rPr>
        <w:t> </w:t>
      </w:r>
      <w:r>
        <w:rPr>
          <w:w w:val="110"/>
        </w:rPr>
        <w:t>parte de la organización y se encarga de compartir su</w:t>
      </w:r>
      <w:r>
        <w:rPr>
          <w:spacing w:val="-29"/>
          <w:w w:val="110"/>
        </w:rPr>
        <w:t> </w:t>
      </w:r>
      <w:r>
        <w:rPr>
          <w:w w:val="110"/>
        </w:rPr>
        <w:t>conocimiento con</w:t>
      </w:r>
      <w:r>
        <w:rPr>
          <w:spacing w:val="-7"/>
          <w:w w:val="110"/>
        </w:rPr>
        <w:t> </w:t>
      </w:r>
      <w:r>
        <w:rPr>
          <w:w w:val="110"/>
        </w:rPr>
        <w:t>otras</w:t>
      </w:r>
      <w:r>
        <w:rPr>
          <w:spacing w:val="-7"/>
          <w:w w:val="110"/>
        </w:rPr>
        <w:t> </w:t>
      </w:r>
      <w:r>
        <w:rPr>
          <w:w w:val="110"/>
        </w:rPr>
        <w:t>funciones.</w:t>
      </w:r>
      <w:r>
        <w:rPr>
          <w:spacing w:val="-7"/>
          <w:w w:val="110"/>
        </w:rPr>
        <w:t> </w:t>
      </w:r>
      <w:r>
        <w:rPr>
          <w:w w:val="110"/>
        </w:rPr>
        <w:t>El</w:t>
      </w:r>
      <w:r>
        <w:rPr>
          <w:spacing w:val="-7"/>
          <w:w w:val="110"/>
        </w:rPr>
        <w:t> </w:t>
      </w:r>
      <w:r>
        <w:rPr>
          <w:w w:val="110"/>
        </w:rPr>
        <w:t>ejecutivo</w:t>
      </w:r>
      <w:r>
        <w:rPr>
          <w:spacing w:val="-7"/>
          <w:w w:val="110"/>
        </w:rPr>
        <w:t> </w:t>
      </w:r>
      <w:r>
        <w:rPr>
          <w:w w:val="110"/>
        </w:rPr>
        <w:t>conoce</w:t>
      </w:r>
      <w:r>
        <w:rPr>
          <w:spacing w:val="-7"/>
          <w:w w:val="110"/>
        </w:rPr>
        <w:t> </w:t>
      </w:r>
      <w:r>
        <w:rPr>
          <w:w w:val="110"/>
        </w:rPr>
        <w:t>los</w:t>
      </w:r>
      <w:r>
        <w:rPr>
          <w:spacing w:val="-7"/>
          <w:w w:val="110"/>
        </w:rPr>
        <w:t> </w:t>
      </w:r>
      <w:r>
        <w:rPr>
          <w:w w:val="110"/>
        </w:rPr>
        <w:t>beneficios</w:t>
      </w:r>
      <w:r>
        <w:rPr>
          <w:spacing w:val="-7"/>
          <w:w w:val="110"/>
        </w:rPr>
        <w:t> </w:t>
      </w:r>
      <w:r>
        <w:rPr>
          <w:w w:val="110"/>
        </w:rPr>
        <w:t>compe- titivos</w:t>
      </w:r>
      <w:r>
        <w:rPr>
          <w:spacing w:val="-10"/>
          <w:w w:val="110"/>
        </w:rPr>
        <w:t> </w:t>
      </w:r>
      <w:r>
        <w:rPr>
          <w:w w:val="110"/>
        </w:rPr>
        <w:t>de</w:t>
      </w:r>
      <w:r>
        <w:rPr>
          <w:spacing w:val="-10"/>
          <w:w w:val="110"/>
        </w:rPr>
        <w:t> </w:t>
      </w:r>
      <w:r>
        <w:rPr>
          <w:w w:val="110"/>
        </w:rPr>
        <w:t>impulsar</w:t>
      </w:r>
      <w:r>
        <w:rPr>
          <w:spacing w:val="-10"/>
          <w:w w:val="110"/>
        </w:rPr>
        <w:t> </w:t>
      </w:r>
      <w:r>
        <w:rPr>
          <w:w w:val="110"/>
        </w:rPr>
        <w:t>el</w:t>
      </w:r>
      <w:r>
        <w:rPr>
          <w:spacing w:val="-10"/>
          <w:w w:val="110"/>
        </w:rPr>
        <w:t> </w:t>
      </w:r>
      <w:r>
        <w:rPr>
          <w:w w:val="110"/>
        </w:rPr>
        <w:t>capital</w:t>
      </w:r>
      <w:r>
        <w:rPr>
          <w:spacing w:val="-10"/>
          <w:w w:val="110"/>
        </w:rPr>
        <w:t> </w:t>
      </w:r>
      <w:r>
        <w:rPr>
          <w:w w:val="110"/>
        </w:rPr>
        <w:t>intelectual</w:t>
      </w:r>
      <w:r>
        <w:rPr>
          <w:spacing w:val="-10"/>
          <w:w w:val="110"/>
        </w:rPr>
        <w:t> </w:t>
      </w:r>
      <w:r>
        <w:rPr>
          <w:w w:val="110"/>
        </w:rPr>
        <w:t>y</w:t>
      </w:r>
      <w:r>
        <w:rPr>
          <w:spacing w:val="-10"/>
          <w:w w:val="110"/>
        </w:rPr>
        <w:t> </w:t>
      </w:r>
      <w:r>
        <w:rPr>
          <w:w w:val="110"/>
        </w:rPr>
        <w:t>con</w:t>
      </w:r>
      <w:r>
        <w:rPr>
          <w:spacing w:val="-10"/>
          <w:w w:val="110"/>
        </w:rPr>
        <w:t> </w:t>
      </w:r>
      <w:r>
        <w:rPr>
          <w:w w:val="110"/>
        </w:rPr>
        <w:t>frecuencia</w:t>
      </w:r>
      <w:r>
        <w:rPr>
          <w:spacing w:val="-10"/>
          <w:w w:val="110"/>
        </w:rPr>
        <w:t> </w:t>
      </w:r>
      <w:r>
        <w:rPr>
          <w:w w:val="110"/>
        </w:rPr>
        <w:t>cons- truye</w:t>
      </w:r>
      <w:r>
        <w:rPr>
          <w:spacing w:val="-4"/>
          <w:w w:val="110"/>
        </w:rPr>
        <w:t> </w:t>
      </w:r>
      <w:r>
        <w:rPr>
          <w:w w:val="110"/>
        </w:rPr>
        <w:t>la</w:t>
      </w:r>
      <w:r>
        <w:rPr>
          <w:spacing w:val="-4"/>
          <w:w w:val="110"/>
        </w:rPr>
        <w:t> </w:t>
      </w:r>
      <w:r>
        <w:rPr>
          <w:w w:val="110"/>
        </w:rPr>
        <w:t>visión</w:t>
      </w:r>
      <w:r>
        <w:rPr>
          <w:spacing w:val="-4"/>
          <w:w w:val="110"/>
        </w:rPr>
        <w:t> </w:t>
      </w:r>
      <w:r>
        <w:rPr>
          <w:w w:val="110"/>
        </w:rPr>
        <w:t>y</w:t>
      </w:r>
      <w:r>
        <w:rPr>
          <w:spacing w:val="-4"/>
          <w:w w:val="110"/>
        </w:rPr>
        <w:t> </w:t>
      </w:r>
      <w:r>
        <w:rPr>
          <w:w w:val="110"/>
        </w:rPr>
        <w:t>el</w:t>
      </w:r>
      <w:r>
        <w:rPr>
          <w:spacing w:val="-4"/>
          <w:w w:val="110"/>
        </w:rPr>
        <w:t> </w:t>
      </w:r>
      <w:r>
        <w:rPr>
          <w:w w:val="110"/>
        </w:rPr>
        <w:t>enunciado</w:t>
      </w:r>
      <w:r>
        <w:rPr>
          <w:spacing w:val="-4"/>
          <w:w w:val="110"/>
        </w:rPr>
        <w:t> </w:t>
      </w:r>
      <w:r>
        <w:rPr>
          <w:w w:val="110"/>
        </w:rPr>
        <w:t>de</w:t>
      </w:r>
      <w:r>
        <w:rPr>
          <w:spacing w:val="-4"/>
          <w:w w:val="110"/>
        </w:rPr>
        <w:t> </w:t>
      </w:r>
      <w:r>
        <w:rPr>
          <w:w w:val="110"/>
        </w:rPr>
        <w:t>valor</w:t>
      </w:r>
      <w:r>
        <w:rPr>
          <w:spacing w:val="-4"/>
          <w:w w:val="110"/>
        </w:rPr>
        <w:t> </w:t>
      </w:r>
      <w:r>
        <w:rPr>
          <w:w w:val="110"/>
        </w:rPr>
        <w:t>para</w:t>
      </w:r>
      <w:r>
        <w:rPr>
          <w:spacing w:val="-4"/>
          <w:w w:val="110"/>
        </w:rPr>
        <w:t> </w:t>
      </w:r>
      <w:r>
        <w:rPr>
          <w:w w:val="110"/>
        </w:rPr>
        <w:t>el</w:t>
      </w:r>
      <w:r>
        <w:rPr>
          <w:spacing w:val="-4"/>
          <w:w w:val="110"/>
        </w:rPr>
        <w:t> </w:t>
      </w:r>
      <w:r>
        <w:rPr>
          <w:w w:val="110"/>
        </w:rPr>
        <w:t>liderazgo</w:t>
      </w:r>
      <w:r>
        <w:rPr>
          <w:spacing w:val="-4"/>
          <w:w w:val="110"/>
        </w:rPr>
        <w:t> </w:t>
      </w:r>
      <w:r>
        <w:rPr>
          <w:w w:val="110"/>
        </w:rPr>
        <w:t>de</w:t>
      </w:r>
      <w:r>
        <w:rPr>
          <w:spacing w:val="-4"/>
          <w:w w:val="110"/>
        </w:rPr>
        <w:t> </w:t>
      </w:r>
      <w:r>
        <w:rPr>
          <w:w w:val="110"/>
        </w:rPr>
        <w:t>co- nocimiento.</w:t>
      </w:r>
      <w:r>
        <w:rPr>
          <w:spacing w:val="-12"/>
          <w:w w:val="110"/>
        </w:rPr>
        <w:t> </w:t>
      </w:r>
      <w:r>
        <w:rPr>
          <w:w w:val="110"/>
        </w:rPr>
        <w:t>El</w:t>
      </w:r>
      <w:r>
        <w:rPr>
          <w:spacing w:val="-12"/>
          <w:w w:val="110"/>
        </w:rPr>
        <w:t> </w:t>
      </w:r>
      <w:r>
        <w:rPr>
          <w:w w:val="110"/>
        </w:rPr>
        <w:t>especialista</w:t>
      </w:r>
      <w:r>
        <w:rPr>
          <w:spacing w:val="-12"/>
          <w:w w:val="110"/>
        </w:rPr>
        <w:t> </w:t>
      </w:r>
      <w:r>
        <w:rPr>
          <w:w w:val="110"/>
        </w:rPr>
        <w:t>conoce</w:t>
      </w:r>
      <w:r>
        <w:rPr>
          <w:spacing w:val="-12"/>
          <w:w w:val="110"/>
        </w:rPr>
        <w:t> </w:t>
      </w:r>
      <w:r>
        <w:rPr>
          <w:w w:val="110"/>
        </w:rPr>
        <w:t>las</w:t>
      </w:r>
      <w:r>
        <w:rPr>
          <w:spacing w:val="-12"/>
          <w:w w:val="110"/>
        </w:rPr>
        <w:t> </w:t>
      </w:r>
      <w:r>
        <w:rPr>
          <w:w w:val="110"/>
        </w:rPr>
        <w:t>herramientas,</w:t>
      </w:r>
      <w:r>
        <w:rPr>
          <w:spacing w:val="-12"/>
          <w:w w:val="110"/>
        </w:rPr>
        <w:t> </w:t>
      </w:r>
      <w:r>
        <w:rPr>
          <w:w w:val="110"/>
        </w:rPr>
        <w:t>prácticas, métodos y aplicaciones de la gestión del conocimiento, puede ser interno o externo. La comunidad existe donde hay un ele- vado nivel de auspicio ejecutivo, alto grado de disponibilidad para compartir conocimiento y una cultura receptiva: es con- siderada</w:t>
      </w:r>
      <w:r>
        <w:rPr>
          <w:spacing w:val="-22"/>
          <w:w w:val="110"/>
        </w:rPr>
        <w:t> </w:t>
      </w:r>
      <w:r>
        <w:rPr>
          <w:w w:val="110"/>
        </w:rPr>
        <w:t>la</w:t>
      </w:r>
      <w:r>
        <w:rPr>
          <w:spacing w:val="-22"/>
          <w:w w:val="110"/>
        </w:rPr>
        <w:t> </w:t>
      </w:r>
      <w:r>
        <w:rPr>
          <w:w w:val="110"/>
        </w:rPr>
        <w:t>forma</w:t>
      </w:r>
      <w:r>
        <w:rPr>
          <w:spacing w:val="-22"/>
          <w:w w:val="110"/>
        </w:rPr>
        <w:t> </w:t>
      </w:r>
      <w:r>
        <w:rPr>
          <w:w w:val="110"/>
        </w:rPr>
        <w:t>más</w:t>
      </w:r>
      <w:r>
        <w:rPr>
          <w:spacing w:val="-22"/>
          <w:w w:val="110"/>
        </w:rPr>
        <w:t> </w:t>
      </w:r>
      <w:r>
        <w:rPr>
          <w:w w:val="110"/>
        </w:rPr>
        <w:t>avanzada</w:t>
      </w:r>
      <w:r>
        <w:rPr>
          <w:spacing w:val="-22"/>
          <w:w w:val="110"/>
        </w:rPr>
        <w:t> </w:t>
      </w:r>
      <w:r>
        <w:rPr>
          <w:w w:val="110"/>
        </w:rPr>
        <w:t>del</w:t>
      </w:r>
      <w:r>
        <w:rPr>
          <w:spacing w:val="-22"/>
          <w:w w:val="110"/>
        </w:rPr>
        <w:t> </w:t>
      </w:r>
      <w:r>
        <w:rPr>
          <w:w w:val="110"/>
        </w:rPr>
        <w:t>liderazgo</w:t>
      </w:r>
      <w:r>
        <w:rPr>
          <w:spacing w:val="-22"/>
          <w:w w:val="110"/>
        </w:rPr>
        <w:t> </w:t>
      </w:r>
      <w:r>
        <w:rPr>
          <w:w w:val="110"/>
        </w:rPr>
        <w:t>de</w:t>
      </w:r>
      <w:r>
        <w:rPr>
          <w:spacing w:val="-21"/>
          <w:w w:val="110"/>
        </w:rPr>
        <w:t> </w:t>
      </w:r>
      <w:r>
        <w:rPr>
          <w:w w:val="110"/>
        </w:rPr>
        <w:t>conocimiento.</w:t>
      </w:r>
    </w:p>
    <w:p>
      <w:pPr>
        <w:pStyle w:val="BodyText"/>
        <w:rPr>
          <w:sz w:val="17"/>
        </w:rPr>
      </w:pPr>
    </w:p>
    <w:p>
      <w:pPr>
        <w:pStyle w:val="BodyText"/>
        <w:spacing w:line="307" w:lineRule="auto"/>
        <w:ind w:left="247" w:right="541"/>
        <w:jc w:val="both"/>
      </w:pPr>
      <w:r>
        <w:rPr>
          <w:w w:val="105"/>
        </w:rPr>
        <w:t>Es evidente que el último estilo de liderazgo es el que tiene    más relación con las comunidades de conocimiento  explica-  das anteriormente, ya que además de poseer el respaldo for- mal y explícito de la organización, incorpora otros elementos más subjetivos como la disposición de compartir conocimiento</w:t>
      </w:r>
      <w:r>
        <w:rPr>
          <w:spacing w:val="41"/>
          <w:w w:val="105"/>
        </w:rPr>
        <w:t> </w:t>
      </w:r>
      <w:r>
        <w:rPr>
          <w:w w:val="105"/>
        </w:rPr>
        <w:t>y la cultura de la organización. Este análisis fortalece el plan- teamiento de que las redes organizacionales requieren del ele- mento formal y no sólo del espontáneo para ser llevadas a cabo éxitosamente.</w:t>
      </w:r>
    </w:p>
    <w:p>
      <w:pPr>
        <w:pStyle w:val="BodyText"/>
        <w:rPr>
          <w:sz w:val="17"/>
        </w:rPr>
      </w:pPr>
    </w:p>
    <w:p>
      <w:pPr>
        <w:pStyle w:val="BodyText"/>
        <w:spacing w:line="307" w:lineRule="auto"/>
        <w:ind w:left="247" w:right="541"/>
        <w:jc w:val="both"/>
      </w:pPr>
      <w:r>
        <w:rPr>
          <w:w w:val="105"/>
        </w:rPr>
        <w:t>Esto puede visualizarse en el enfoque evolutivo de las organi- zaciones, propuesto por Koulopoulos y Frappaolo (2001), como</w:t>
      </w:r>
    </w:p>
    <w:p>
      <w:pPr>
        <w:spacing w:after="0" w:line="307" w:lineRule="auto"/>
        <w:jc w:val="both"/>
        <w:sectPr>
          <w:headerReference w:type="default" r:id="rId148"/>
          <w:footerReference w:type="default" r:id="rId149"/>
          <w:footerReference w:type="even" r:id="rId150"/>
          <w:pgSz w:w="7380" w:h="11340"/>
          <w:pgMar w:header="0" w:footer="480" w:top="1040" w:bottom="680" w:left="1000" w:right="420"/>
          <w:pgNumType w:start="49"/>
        </w:sectPr>
      </w:pPr>
    </w:p>
    <w:p>
      <w:pPr>
        <w:pStyle w:val="BodyText"/>
        <w:spacing w:line="307" w:lineRule="auto" w:before="43"/>
        <w:ind w:left="583" w:right="245"/>
        <w:jc w:val="both"/>
      </w:pPr>
      <w:r>
        <w:rPr>
          <w:w w:val="105"/>
        </w:rPr>
        <w:t>parte de la dinámica que se presenta cuando las organizaciones se vuelven más complejas en la forma de gestionar su conoci- miento, situación en la cual se establece el modelo organizativo colectivo en red como más avanzado que los  demás:</w:t>
      </w:r>
    </w:p>
    <w:p>
      <w:pPr>
        <w:pStyle w:val="BodyText"/>
        <w:spacing w:before="2"/>
        <w:rPr>
          <w:sz w:val="16"/>
        </w:rPr>
      </w:pPr>
    </w:p>
    <w:p>
      <w:pPr>
        <w:pStyle w:val="ListParagraph"/>
        <w:numPr>
          <w:ilvl w:val="1"/>
          <w:numId w:val="2"/>
        </w:numPr>
        <w:tabs>
          <w:tab w:pos="1303" w:val="left" w:leader="none"/>
          <w:tab w:pos="1304" w:val="left" w:leader="none"/>
        </w:tabs>
        <w:spacing w:line="240" w:lineRule="auto" w:before="0" w:after="0"/>
        <w:ind w:left="1303" w:right="0" w:hanging="360"/>
        <w:jc w:val="left"/>
        <w:rPr>
          <w:sz w:val="18"/>
        </w:rPr>
      </w:pPr>
      <w:r>
        <w:rPr>
          <w:w w:val="105"/>
          <w:sz w:val="18"/>
        </w:rPr>
        <w:t>Feudos  individuales  (conocimiento</w:t>
      </w:r>
      <w:r>
        <w:rPr>
          <w:spacing w:val="6"/>
          <w:w w:val="105"/>
          <w:sz w:val="18"/>
        </w:rPr>
        <w:t> </w:t>
      </w:r>
      <w:r>
        <w:rPr>
          <w:w w:val="105"/>
          <w:sz w:val="18"/>
        </w:rPr>
        <w:t>centralizado).</w:t>
      </w:r>
    </w:p>
    <w:p>
      <w:pPr>
        <w:pStyle w:val="BodyText"/>
        <w:spacing w:before="2"/>
        <w:rPr>
          <w:sz w:val="21"/>
        </w:rPr>
      </w:pPr>
    </w:p>
    <w:p>
      <w:pPr>
        <w:pStyle w:val="ListParagraph"/>
        <w:numPr>
          <w:ilvl w:val="1"/>
          <w:numId w:val="2"/>
        </w:numPr>
        <w:tabs>
          <w:tab w:pos="1303" w:val="left" w:leader="none"/>
          <w:tab w:pos="1304" w:val="left" w:leader="none"/>
        </w:tabs>
        <w:spacing w:line="304" w:lineRule="auto" w:before="1" w:after="0"/>
        <w:ind w:left="1303" w:right="245" w:hanging="360"/>
        <w:jc w:val="left"/>
        <w:rPr>
          <w:sz w:val="18"/>
        </w:rPr>
      </w:pPr>
      <w:r>
        <w:rPr>
          <w:w w:val="110"/>
          <w:sz w:val="18"/>
        </w:rPr>
        <w:t>Comunidades</w:t>
      </w:r>
      <w:r>
        <w:rPr>
          <w:spacing w:val="-15"/>
          <w:w w:val="110"/>
          <w:sz w:val="18"/>
        </w:rPr>
        <w:t> </w:t>
      </w:r>
      <w:r>
        <w:rPr>
          <w:w w:val="110"/>
          <w:sz w:val="18"/>
        </w:rPr>
        <w:t>de</w:t>
      </w:r>
      <w:r>
        <w:rPr>
          <w:spacing w:val="-15"/>
          <w:w w:val="110"/>
          <w:sz w:val="18"/>
        </w:rPr>
        <w:t> </w:t>
      </w:r>
      <w:r>
        <w:rPr>
          <w:w w:val="110"/>
          <w:sz w:val="18"/>
        </w:rPr>
        <w:t>proceso/producto</w:t>
      </w:r>
      <w:r>
        <w:rPr>
          <w:spacing w:val="-15"/>
          <w:w w:val="110"/>
          <w:sz w:val="18"/>
        </w:rPr>
        <w:t> </w:t>
      </w:r>
      <w:r>
        <w:rPr>
          <w:w w:val="110"/>
          <w:sz w:val="18"/>
        </w:rPr>
        <w:t>(centros</w:t>
      </w:r>
      <w:r>
        <w:rPr>
          <w:spacing w:val="-15"/>
          <w:w w:val="110"/>
          <w:sz w:val="18"/>
        </w:rPr>
        <w:t> </w:t>
      </w:r>
      <w:r>
        <w:rPr>
          <w:w w:val="110"/>
          <w:sz w:val="18"/>
        </w:rPr>
        <w:t>de</w:t>
      </w:r>
      <w:r>
        <w:rPr>
          <w:spacing w:val="-15"/>
          <w:w w:val="110"/>
          <w:sz w:val="18"/>
        </w:rPr>
        <w:t> </w:t>
      </w:r>
      <w:r>
        <w:rPr>
          <w:w w:val="110"/>
          <w:sz w:val="18"/>
        </w:rPr>
        <w:t>cono- cimiento).</w:t>
      </w:r>
    </w:p>
    <w:p>
      <w:pPr>
        <w:pStyle w:val="BodyText"/>
        <w:spacing w:before="4"/>
        <w:rPr>
          <w:sz w:val="16"/>
        </w:rPr>
      </w:pPr>
    </w:p>
    <w:p>
      <w:pPr>
        <w:pStyle w:val="ListParagraph"/>
        <w:numPr>
          <w:ilvl w:val="1"/>
          <w:numId w:val="2"/>
        </w:numPr>
        <w:tabs>
          <w:tab w:pos="1303" w:val="left" w:leader="none"/>
          <w:tab w:pos="1304" w:val="left" w:leader="none"/>
        </w:tabs>
        <w:spacing w:line="304" w:lineRule="auto" w:before="0" w:after="0"/>
        <w:ind w:left="1303" w:right="245" w:hanging="360"/>
        <w:jc w:val="left"/>
        <w:rPr>
          <w:sz w:val="18"/>
        </w:rPr>
      </w:pPr>
      <w:r>
        <w:rPr>
          <w:w w:val="110"/>
          <w:sz w:val="18"/>
        </w:rPr>
        <w:t>Comunidades interfuncionales (conocimiento des- centralizado).</w:t>
      </w:r>
    </w:p>
    <w:p>
      <w:pPr>
        <w:pStyle w:val="BodyText"/>
        <w:spacing w:before="4"/>
        <w:rPr>
          <w:sz w:val="16"/>
        </w:rPr>
      </w:pPr>
    </w:p>
    <w:p>
      <w:pPr>
        <w:pStyle w:val="ListParagraph"/>
        <w:numPr>
          <w:ilvl w:val="1"/>
          <w:numId w:val="2"/>
        </w:numPr>
        <w:tabs>
          <w:tab w:pos="1303" w:val="left" w:leader="none"/>
          <w:tab w:pos="1304" w:val="left" w:leader="none"/>
        </w:tabs>
        <w:spacing w:line="304" w:lineRule="auto" w:before="0" w:after="0"/>
        <w:ind w:left="1303" w:right="245" w:hanging="360"/>
        <w:jc w:val="left"/>
        <w:rPr>
          <w:sz w:val="18"/>
        </w:rPr>
      </w:pPr>
      <w:r>
        <w:rPr>
          <w:w w:val="105"/>
          <w:sz w:val="18"/>
        </w:rPr>
        <w:t>Mejores procedimientos empresariales (conocimiento distribuido).</w:t>
      </w:r>
    </w:p>
    <w:p>
      <w:pPr>
        <w:pStyle w:val="BodyText"/>
        <w:spacing w:before="4"/>
        <w:rPr>
          <w:sz w:val="16"/>
        </w:rPr>
      </w:pPr>
    </w:p>
    <w:p>
      <w:pPr>
        <w:pStyle w:val="ListParagraph"/>
        <w:numPr>
          <w:ilvl w:val="1"/>
          <w:numId w:val="2"/>
        </w:numPr>
        <w:tabs>
          <w:tab w:pos="1303" w:val="left" w:leader="none"/>
          <w:tab w:pos="1304" w:val="left" w:leader="none"/>
        </w:tabs>
        <w:spacing w:line="240" w:lineRule="auto" w:before="0" w:after="0"/>
        <w:ind w:left="1303" w:right="0" w:hanging="360"/>
        <w:jc w:val="left"/>
        <w:rPr>
          <w:sz w:val="18"/>
        </w:rPr>
      </w:pPr>
      <w:r>
        <w:rPr>
          <w:w w:val="110"/>
          <w:sz w:val="18"/>
        </w:rPr>
        <w:t>Colectividad</w:t>
      </w:r>
      <w:r>
        <w:rPr>
          <w:spacing w:val="-16"/>
          <w:w w:val="110"/>
          <w:sz w:val="18"/>
        </w:rPr>
        <w:t> </w:t>
      </w:r>
      <w:r>
        <w:rPr>
          <w:w w:val="110"/>
          <w:sz w:val="18"/>
        </w:rPr>
        <w:t>(conocimiento</w:t>
      </w:r>
      <w:r>
        <w:rPr>
          <w:spacing w:val="-16"/>
          <w:w w:val="110"/>
          <w:sz w:val="18"/>
        </w:rPr>
        <w:t> </w:t>
      </w:r>
      <w:r>
        <w:rPr>
          <w:w w:val="110"/>
          <w:sz w:val="18"/>
        </w:rPr>
        <w:t>conectado</w:t>
      </w:r>
      <w:r>
        <w:rPr>
          <w:spacing w:val="-16"/>
          <w:w w:val="110"/>
          <w:sz w:val="18"/>
        </w:rPr>
        <w:t> </w:t>
      </w:r>
      <w:r>
        <w:rPr>
          <w:w w:val="110"/>
          <w:sz w:val="18"/>
        </w:rPr>
        <w:t>en</w:t>
      </w:r>
      <w:r>
        <w:rPr>
          <w:spacing w:val="-16"/>
          <w:w w:val="110"/>
          <w:sz w:val="18"/>
        </w:rPr>
        <w:t> </w:t>
      </w:r>
      <w:r>
        <w:rPr>
          <w:w w:val="110"/>
          <w:sz w:val="18"/>
        </w:rPr>
        <w:t>red).</w:t>
      </w:r>
    </w:p>
    <w:p>
      <w:pPr>
        <w:pStyle w:val="BodyText"/>
      </w:pPr>
    </w:p>
    <w:p>
      <w:pPr>
        <w:pStyle w:val="Heading4"/>
        <w:spacing w:line="295" w:lineRule="auto" w:before="158"/>
        <w:ind w:right="359"/>
        <w:jc w:val="left"/>
      </w:pPr>
      <w:r>
        <w:rPr>
          <w:color w:val="231F20"/>
          <w:w w:val="105"/>
        </w:rPr>
        <w:t>Obstáculos que enfrenta la gestión del conocimiento en las organizaciones</w:t>
      </w:r>
    </w:p>
    <w:p>
      <w:pPr>
        <w:pStyle w:val="BodyText"/>
        <w:spacing w:before="8"/>
        <w:rPr>
          <w:rFonts w:ascii="Calibri"/>
          <w:sz w:val="23"/>
        </w:rPr>
      </w:pPr>
    </w:p>
    <w:p>
      <w:pPr>
        <w:pStyle w:val="BodyText"/>
        <w:spacing w:line="307" w:lineRule="auto"/>
        <w:ind w:left="583" w:right="244"/>
        <w:jc w:val="both"/>
      </w:pPr>
      <w:r>
        <w:rPr>
          <w:color w:val="231F20"/>
          <w:w w:val="105"/>
        </w:rPr>
        <w:t>Tal y como se ha planteado a lo largo del trabajo, las organi- zaciones deben estimular el desarrollo de capacidades para el aprendizaje, el conocimiento sobre las necesidades de los con- sumidores, comunidades, competidores, requerimientos del Estado y de los avances científicos y tecnológicos para el logro de los objetivos organizacionales y sociales. Por tal motivo, re- sulta problemático que en la práctica las organizaciones poco se ocupen de identificar y analizar el conocimiento disponible y requerido para planificar el curso de acciones que generen acti- vos de conocimientos para alcanzar sus objetivos y  metas.</w:t>
      </w:r>
    </w:p>
    <w:p>
      <w:pPr>
        <w:pStyle w:val="BodyText"/>
        <w:rPr>
          <w:sz w:val="17"/>
        </w:rPr>
      </w:pPr>
    </w:p>
    <w:p>
      <w:pPr>
        <w:pStyle w:val="BodyText"/>
        <w:spacing w:line="307" w:lineRule="auto"/>
        <w:ind w:left="583" w:right="244"/>
        <w:jc w:val="both"/>
      </w:pPr>
      <w:r>
        <w:rPr>
          <w:color w:val="231F20"/>
          <w:w w:val="110"/>
        </w:rPr>
        <w:t>El modelo burocrático y jerárquico organizacional, que aún predomina</w:t>
      </w:r>
      <w:r>
        <w:rPr>
          <w:color w:val="231F20"/>
          <w:spacing w:val="-23"/>
          <w:w w:val="110"/>
        </w:rPr>
        <w:t> </w:t>
      </w:r>
      <w:r>
        <w:rPr>
          <w:color w:val="231F20"/>
          <w:w w:val="110"/>
        </w:rPr>
        <w:t>en</w:t>
      </w:r>
      <w:r>
        <w:rPr>
          <w:color w:val="231F20"/>
          <w:spacing w:val="-23"/>
          <w:w w:val="110"/>
        </w:rPr>
        <w:t> </w:t>
      </w:r>
      <w:r>
        <w:rPr>
          <w:color w:val="231F20"/>
          <w:w w:val="110"/>
        </w:rPr>
        <w:t>muchas</w:t>
      </w:r>
      <w:r>
        <w:rPr>
          <w:color w:val="231F20"/>
          <w:spacing w:val="-23"/>
          <w:w w:val="110"/>
        </w:rPr>
        <w:t> </w:t>
      </w:r>
      <w:r>
        <w:rPr>
          <w:color w:val="231F20"/>
          <w:w w:val="110"/>
        </w:rPr>
        <w:t>organizaciones,</w:t>
      </w:r>
      <w:r>
        <w:rPr>
          <w:color w:val="231F20"/>
          <w:spacing w:val="-23"/>
          <w:w w:val="110"/>
        </w:rPr>
        <w:t> </w:t>
      </w:r>
      <w:r>
        <w:rPr>
          <w:color w:val="231F20"/>
          <w:w w:val="110"/>
        </w:rPr>
        <w:t>no</w:t>
      </w:r>
      <w:r>
        <w:rPr>
          <w:color w:val="231F20"/>
          <w:spacing w:val="-23"/>
          <w:w w:val="110"/>
        </w:rPr>
        <w:t> </w:t>
      </w:r>
      <w:r>
        <w:rPr>
          <w:color w:val="231F20"/>
          <w:w w:val="110"/>
        </w:rPr>
        <w:t>es</w:t>
      </w:r>
      <w:r>
        <w:rPr>
          <w:color w:val="231F20"/>
          <w:spacing w:val="-23"/>
          <w:w w:val="110"/>
        </w:rPr>
        <w:t> </w:t>
      </w:r>
      <w:r>
        <w:rPr>
          <w:color w:val="231F20"/>
          <w:w w:val="110"/>
        </w:rPr>
        <w:t>el</w:t>
      </w:r>
      <w:r>
        <w:rPr>
          <w:color w:val="231F20"/>
          <w:spacing w:val="-23"/>
          <w:w w:val="110"/>
        </w:rPr>
        <w:t> </w:t>
      </w:r>
      <w:r>
        <w:rPr>
          <w:color w:val="231F20"/>
          <w:w w:val="110"/>
        </w:rPr>
        <w:t>más</w:t>
      </w:r>
      <w:r>
        <w:rPr>
          <w:color w:val="231F20"/>
          <w:spacing w:val="-23"/>
          <w:w w:val="110"/>
        </w:rPr>
        <w:t> </w:t>
      </w:r>
      <w:r>
        <w:rPr>
          <w:color w:val="231F20"/>
          <w:w w:val="110"/>
        </w:rPr>
        <w:t>idóneo</w:t>
      </w:r>
      <w:r>
        <w:rPr>
          <w:color w:val="231F20"/>
          <w:spacing w:val="-23"/>
          <w:w w:val="110"/>
        </w:rPr>
        <w:t> </w:t>
      </w:r>
      <w:r>
        <w:rPr>
          <w:color w:val="231F20"/>
          <w:w w:val="110"/>
        </w:rPr>
        <w:t>para</w:t>
      </w:r>
    </w:p>
    <w:p>
      <w:pPr>
        <w:spacing w:after="0" w:line="307" w:lineRule="auto"/>
        <w:jc w:val="both"/>
        <w:sectPr>
          <w:headerReference w:type="default" r:id="rId151"/>
          <w:pgSz w:w="7380" w:h="11340"/>
          <w:pgMar w:header="0" w:footer="480" w:top="1040" w:bottom="680" w:left="380" w:right="1000"/>
        </w:sectPr>
      </w:pPr>
    </w:p>
    <w:p>
      <w:pPr>
        <w:pStyle w:val="BodyText"/>
        <w:spacing w:line="307" w:lineRule="auto" w:before="43"/>
        <w:ind w:left="247" w:right="541"/>
        <w:jc w:val="both"/>
      </w:pPr>
      <w:r>
        <w:rPr>
          <w:color w:val="231F20"/>
          <w:w w:val="105"/>
        </w:rPr>
        <w:t>aprovechar los beneficios del conocimiento ni para conformar comunidades de conocimiento emprendedoras y multidisci- plinarias. Además, persiste el problema de que muchas orga- nizaciones no se han percatado del valor que representa el uso del conocimiento para impulsar el desarrollo de las capacidades de innovación</w:t>
      </w:r>
      <w:r>
        <w:rPr>
          <w:i/>
          <w:color w:val="231F20"/>
          <w:w w:val="105"/>
        </w:rPr>
        <w:t>, </w:t>
      </w:r>
      <w:r>
        <w:rPr>
          <w:color w:val="231F20"/>
          <w:w w:val="105"/>
        </w:rPr>
        <w:t>lo que pudiera deberse a las siguientes razones (Benavides, 1998):</w:t>
      </w:r>
    </w:p>
    <w:p>
      <w:pPr>
        <w:pStyle w:val="BodyText"/>
        <w:spacing w:before="2"/>
        <w:rPr>
          <w:sz w:val="16"/>
        </w:rPr>
      </w:pPr>
    </w:p>
    <w:p>
      <w:pPr>
        <w:pStyle w:val="ListParagraph"/>
        <w:numPr>
          <w:ilvl w:val="2"/>
          <w:numId w:val="1"/>
        </w:numPr>
        <w:tabs>
          <w:tab w:pos="968" w:val="left" w:leader="none"/>
        </w:tabs>
        <w:spacing w:line="304" w:lineRule="auto" w:before="0" w:after="0"/>
        <w:ind w:left="967" w:right="542" w:hanging="360"/>
        <w:jc w:val="both"/>
        <w:rPr>
          <w:sz w:val="18"/>
        </w:rPr>
      </w:pPr>
      <w:r>
        <w:rPr>
          <w:color w:val="231F20"/>
          <w:w w:val="105"/>
          <w:sz w:val="18"/>
        </w:rPr>
        <w:t>Poca claridad en la definición de los fines y objetivos organizacionales.</w:t>
      </w:r>
    </w:p>
    <w:p>
      <w:pPr>
        <w:pStyle w:val="BodyText"/>
        <w:spacing w:before="4"/>
        <w:rPr>
          <w:sz w:val="16"/>
        </w:rPr>
      </w:pPr>
    </w:p>
    <w:p>
      <w:pPr>
        <w:pStyle w:val="ListParagraph"/>
        <w:numPr>
          <w:ilvl w:val="2"/>
          <w:numId w:val="1"/>
        </w:numPr>
        <w:tabs>
          <w:tab w:pos="967" w:val="left" w:leader="none"/>
          <w:tab w:pos="968" w:val="left" w:leader="none"/>
        </w:tabs>
        <w:spacing w:line="240" w:lineRule="auto" w:before="0" w:after="0"/>
        <w:ind w:left="967" w:right="0" w:hanging="360"/>
        <w:jc w:val="left"/>
        <w:rPr>
          <w:sz w:val="18"/>
        </w:rPr>
      </w:pPr>
      <w:r>
        <w:rPr>
          <w:color w:val="231F20"/>
          <w:w w:val="105"/>
          <w:sz w:val="18"/>
        </w:rPr>
        <w:t>Dificultades para acceder a información  </w:t>
      </w:r>
      <w:r>
        <w:rPr>
          <w:color w:val="231F20"/>
          <w:spacing w:val="5"/>
          <w:w w:val="105"/>
          <w:sz w:val="18"/>
        </w:rPr>
        <w:t> </w:t>
      </w:r>
      <w:r>
        <w:rPr>
          <w:color w:val="231F20"/>
          <w:w w:val="105"/>
          <w:sz w:val="18"/>
        </w:rPr>
        <w:t>importante.</w:t>
      </w:r>
    </w:p>
    <w:p>
      <w:pPr>
        <w:pStyle w:val="BodyText"/>
        <w:spacing w:before="2"/>
        <w:rPr>
          <w:sz w:val="21"/>
        </w:rPr>
      </w:pPr>
    </w:p>
    <w:p>
      <w:pPr>
        <w:pStyle w:val="ListParagraph"/>
        <w:numPr>
          <w:ilvl w:val="2"/>
          <w:numId w:val="1"/>
        </w:numPr>
        <w:tabs>
          <w:tab w:pos="968" w:val="left" w:leader="none"/>
        </w:tabs>
        <w:spacing w:line="304" w:lineRule="auto" w:before="1" w:after="0"/>
        <w:ind w:left="967" w:right="541" w:hanging="360"/>
        <w:jc w:val="both"/>
        <w:rPr>
          <w:sz w:val="18"/>
        </w:rPr>
      </w:pPr>
      <w:r>
        <w:rPr>
          <w:color w:val="231F20"/>
          <w:w w:val="115"/>
          <w:sz w:val="18"/>
        </w:rPr>
        <w:t>Desconocimiento de hechos relevantes que</w:t>
      </w:r>
      <w:r>
        <w:rPr>
          <w:color w:val="231F20"/>
          <w:spacing w:val="-13"/>
          <w:w w:val="115"/>
          <w:sz w:val="18"/>
        </w:rPr>
        <w:t> </w:t>
      </w:r>
      <w:r>
        <w:rPr>
          <w:color w:val="231F20"/>
          <w:w w:val="115"/>
          <w:sz w:val="18"/>
        </w:rPr>
        <w:t>impac- ten directa o indirectamente las actividades de la organización.</w:t>
      </w:r>
    </w:p>
    <w:p>
      <w:pPr>
        <w:pStyle w:val="BodyText"/>
        <w:spacing w:before="4"/>
        <w:rPr>
          <w:sz w:val="16"/>
        </w:rPr>
      </w:pPr>
    </w:p>
    <w:p>
      <w:pPr>
        <w:pStyle w:val="ListParagraph"/>
        <w:numPr>
          <w:ilvl w:val="2"/>
          <w:numId w:val="1"/>
        </w:numPr>
        <w:tabs>
          <w:tab w:pos="968" w:val="left" w:leader="none"/>
        </w:tabs>
        <w:spacing w:line="304" w:lineRule="auto" w:before="0" w:after="0"/>
        <w:ind w:left="967" w:right="541" w:hanging="360"/>
        <w:jc w:val="both"/>
        <w:rPr>
          <w:sz w:val="18"/>
        </w:rPr>
      </w:pPr>
      <w:r>
        <w:rPr>
          <w:color w:val="231F20"/>
          <w:w w:val="110"/>
          <w:sz w:val="18"/>
        </w:rPr>
        <w:t>Incapacidad</w:t>
      </w:r>
      <w:r>
        <w:rPr>
          <w:color w:val="231F20"/>
          <w:spacing w:val="-21"/>
          <w:w w:val="110"/>
          <w:sz w:val="18"/>
        </w:rPr>
        <w:t> </w:t>
      </w:r>
      <w:r>
        <w:rPr>
          <w:color w:val="231F20"/>
          <w:w w:val="110"/>
          <w:sz w:val="18"/>
        </w:rPr>
        <w:t>para</w:t>
      </w:r>
      <w:r>
        <w:rPr>
          <w:color w:val="231F20"/>
          <w:spacing w:val="-21"/>
          <w:w w:val="110"/>
          <w:sz w:val="18"/>
        </w:rPr>
        <w:t> </w:t>
      </w:r>
      <w:r>
        <w:rPr>
          <w:color w:val="231F20"/>
          <w:w w:val="110"/>
          <w:sz w:val="18"/>
        </w:rPr>
        <w:t>prever</w:t>
      </w:r>
      <w:r>
        <w:rPr>
          <w:color w:val="231F20"/>
          <w:spacing w:val="-21"/>
          <w:w w:val="110"/>
          <w:sz w:val="18"/>
        </w:rPr>
        <w:t> </w:t>
      </w:r>
      <w:r>
        <w:rPr>
          <w:color w:val="231F20"/>
          <w:w w:val="110"/>
          <w:sz w:val="18"/>
        </w:rPr>
        <w:t>las</w:t>
      </w:r>
      <w:r>
        <w:rPr>
          <w:color w:val="231F20"/>
          <w:spacing w:val="-21"/>
          <w:w w:val="110"/>
          <w:sz w:val="18"/>
        </w:rPr>
        <w:t> </w:t>
      </w:r>
      <w:r>
        <w:rPr>
          <w:color w:val="231F20"/>
          <w:w w:val="110"/>
          <w:sz w:val="18"/>
        </w:rPr>
        <w:t>consecuencias</w:t>
      </w:r>
      <w:r>
        <w:rPr>
          <w:color w:val="231F20"/>
          <w:spacing w:val="-21"/>
          <w:w w:val="110"/>
          <w:sz w:val="18"/>
        </w:rPr>
        <w:t> </w:t>
      </w:r>
      <w:r>
        <w:rPr>
          <w:color w:val="231F20"/>
          <w:w w:val="110"/>
          <w:sz w:val="18"/>
        </w:rPr>
        <w:t>de</w:t>
      </w:r>
      <w:r>
        <w:rPr>
          <w:color w:val="231F20"/>
          <w:spacing w:val="-21"/>
          <w:w w:val="110"/>
          <w:sz w:val="18"/>
        </w:rPr>
        <w:t> </w:t>
      </w:r>
      <w:r>
        <w:rPr>
          <w:color w:val="231F20"/>
          <w:w w:val="110"/>
          <w:sz w:val="18"/>
        </w:rPr>
        <w:t>las</w:t>
      </w:r>
      <w:r>
        <w:rPr>
          <w:color w:val="231F20"/>
          <w:spacing w:val="-21"/>
          <w:w w:val="110"/>
          <w:sz w:val="18"/>
        </w:rPr>
        <w:t> </w:t>
      </w:r>
      <w:r>
        <w:rPr>
          <w:color w:val="231F20"/>
          <w:w w:val="110"/>
          <w:sz w:val="18"/>
        </w:rPr>
        <w:t>deci- siones</w:t>
      </w:r>
      <w:r>
        <w:rPr>
          <w:color w:val="231F20"/>
          <w:spacing w:val="-19"/>
          <w:w w:val="110"/>
          <w:sz w:val="18"/>
        </w:rPr>
        <w:t> </w:t>
      </w:r>
      <w:r>
        <w:rPr>
          <w:color w:val="231F20"/>
          <w:w w:val="110"/>
          <w:sz w:val="18"/>
        </w:rPr>
        <w:t>tomadas</w:t>
      </w:r>
      <w:r>
        <w:rPr>
          <w:color w:val="231F20"/>
          <w:spacing w:val="-19"/>
          <w:w w:val="110"/>
          <w:sz w:val="18"/>
        </w:rPr>
        <w:t> </w:t>
      </w:r>
      <w:r>
        <w:rPr>
          <w:color w:val="231F20"/>
          <w:w w:val="110"/>
          <w:sz w:val="18"/>
        </w:rPr>
        <w:t>a</w:t>
      </w:r>
      <w:r>
        <w:rPr>
          <w:color w:val="231F20"/>
          <w:spacing w:val="-19"/>
          <w:w w:val="110"/>
          <w:sz w:val="18"/>
        </w:rPr>
        <w:t> </w:t>
      </w:r>
      <w:r>
        <w:rPr>
          <w:color w:val="231F20"/>
          <w:w w:val="110"/>
          <w:sz w:val="18"/>
        </w:rPr>
        <w:t>mediano</w:t>
      </w:r>
      <w:r>
        <w:rPr>
          <w:color w:val="231F20"/>
          <w:spacing w:val="-19"/>
          <w:w w:val="110"/>
          <w:sz w:val="18"/>
        </w:rPr>
        <w:t> </w:t>
      </w:r>
      <w:r>
        <w:rPr>
          <w:color w:val="231F20"/>
          <w:w w:val="110"/>
          <w:sz w:val="18"/>
        </w:rPr>
        <w:t>y</w:t>
      </w:r>
      <w:r>
        <w:rPr>
          <w:color w:val="231F20"/>
          <w:spacing w:val="-19"/>
          <w:w w:val="110"/>
          <w:sz w:val="18"/>
        </w:rPr>
        <w:t> </w:t>
      </w:r>
      <w:r>
        <w:rPr>
          <w:color w:val="231F20"/>
          <w:w w:val="110"/>
          <w:sz w:val="18"/>
        </w:rPr>
        <w:t>largo</w:t>
      </w:r>
      <w:r>
        <w:rPr>
          <w:color w:val="231F20"/>
          <w:spacing w:val="-19"/>
          <w:w w:val="110"/>
          <w:sz w:val="18"/>
        </w:rPr>
        <w:t> </w:t>
      </w:r>
      <w:r>
        <w:rPr>
          <w:color w:val="231F20"/>
          <w:w w:val="110"/>
          <w:sz w:val="18"/>
        </w:rPr>
        <w:t>plazo.</w:t>
      </w:r>
    </w:p>
    <w:p>
      <w:pPr>
        <w:pStyle w:val="BodyText"/>
        <w:spacing w:before="2"/>
        <w:rPr>
          <w:sz w:val="17"/>
        </w:rPr>
      </w:pPr>
    </w:p>
    <w:p>
      <w:pPr>
        <w:pStyle w:val="BodyText"/>
        <w:spacing w:line="307" w:lineRule="auto"/>
        <w:ind w:left="247" w:right="541"/>
        <w:jc w:val="both"/>
      </w:pPr>
      <w:r>
        <w:rPr>
          <w:color w:val="231F20"/>
          <w:w w:val="110"/>
        </w:rPr>
        <w:t>Debido a que el conocimiento es intangible y se moviliza con quien lo posee, es difícil conservarlo ante la posibilidad per- manente de desincorporación o desvinculación de las organi- zaciones por parte de las personas que laboran en ella. Éstas se llevan consigo sus conocimientos, habilidades y destrezas, en su mayoría adquiridos dentro de la organización de la</w:t>
      </w:r>
      <w:r>
        <w:rPr>
          <w:color w:val="231F20"/>
          <w:spacing w:val="-16"/>
          <w:w w:val="110"/>
        </w:rPr>
        <w:t> </w:t>
      </w:r>
      <w:r>
        <w:rPr>
          <w:color w:val="231F20"/>
          <w:w w:val="110"/>
        </w:rPr>
        <w:t>cual emigran. El conocimiento no puede preservarse por mucho tiempo, por lo que hay que reevaluar constantemente su vali- dez.</w:t>
      </w:r>
      <w:r>
        <w:rPr>
          <w:color w:val="231F20"/>
          <w:spacing w:val="-10"/>
          <w:w w:val="110"/>
        </w:rPr>
        <w:t> </w:t>
      </w:r>
      <w:r>
        <w:rPr>
          <w:color w:val="231F20"/>
          <w:w w:val="110"/>
        </w:rPr>
        <w:t>Además</w:t>
      </w:r>
      <w:r>
        <w:rPr>
          <w:color w:val="231F20"/>
          <w:spacing w:val="-10"/>
          <w:w w:val="110"/>
        </w:rPr>
        <w:t> </w:t>
      </w:r>
      <w:r>
        <w:rPr>
          <w:color w:val="231F20"/>
          <w:w w:val="110"/>
        </w:rPr>
        <w:t>de</w:t>
      </w:r>
      <w:r>
        <w:rPr>
          <w:color w:val="231F20"/>
          <w:spacing w:val="-10"/>
          <w:w w:val="110"/>
        </w:rPr>
        <w:t> </w:t>
      </w:r>
      <w:r>
        <w:rPr>
          <w:color w:val="231F20"/>
          <w:w w:val="110"/>
        </w:rPr>
        <w:t>lo</w:t>
      </w:r>
      <w:r>
        <w:rPr>
          <w:color w:val="231F20"/>
          <w:spacing w:val="-10"/>
          <w:w w:val="110"/>
        </w:rPr>
        <w:t> </w:t>
      </w:r>
      <w:r>
        <w:rPr>
          <w:color w:val="231F20"/>
          <w:w w:val="110"/>
        </w:rPr>
        <w:t>anterior,</w:t>
      </w:r>
      <w:r>
        <w:rPr>
          <w:color w:val="231F20"/>
          <w:spacing w:val="-10"/>
          <w:w w:val="110"/>
        </w:rPr>
        <w:t> </w:t>
      </w:r>
      <w:r>
        <w:rPr>
          <w:color w:val="231F20"/>
          <w:w w:val="110"/>
        </w:rPr>
        <w:t>los</w:t>
      </w:r>
      <w:r>
        <w:rPr>
          <w:color w:val="231F20"/>
          <w:spacing w:val="-10"/>
          <w:w w:val="110"/>
        </w:rPr>
        <w:t> </w:t>
      </w:r>
      <w:r>
        <w:rPr>
          <w:color w:val="231F20"/>
          <w:w w:val="110"/>
        </w:rPr>
        <w:t>especialistas</w:t>
      </w:r>
      <w:r>
        <w:rPr>
          <w:color w:val="231F20"/>
          <w:spacing w:val="-10"/>
          <w:w w:val="110"/>
        </w:rPr>
        <w:t> </w:t>
      </w:r>
      <w:r>
        <w:rPr>
          <w:color w:val="231F20"/>
          <w:w w:val="110"/>
        </w:rPr>
        <w:t>en</w:t>
      </w:r>
      <w:r>
        <w:rPr>
          <w:color w:val="231F20"/>
          <w:spacing w:val="-10"/>
          <w:w w:val="110"/>
        </w:rPr>
        <w:t> </w:t>
      </w:r>
      <w:r>
        <w:rPr>
          <w:color w:val="231F20"/>
          <w:w w:val="110"/>
        </w:rPr>
        <w:t>un</w:t>
      </w:r>
      <w:r>
        <w:rPr>
          <w:color w:val="231F20"/>
          <w:spacing w:val="-10"/>
          <w:w w:val="110"/>
        </w:rPr>
        <w:t> </w:t>
      </w:r>
      <w:r>
        <w:rPr>
          <w:color w:val="231F20"/>
          <w:w w:val="110"/>
        </w:rPr>
        <w:t>área</w:t>
      </w:r>
      <w:r>
        <w:rPr>
          <w:color w:val="231F20"/>
          <w:spacing w:val="-10"/>
          <w:w w:val="110"/>
        </w:rPr>
        <w:t> </w:t>
      </w:r>
      <w:r>
        <w:rPr>
          <w:color w:val="231F20"/>
          <w:w w:val="110"/>
        </w:rPr>
        <w:t>especí- fica</w:t>
      </w:r>
      <w:r>
        <w:rPr>
          <w:color w:val="231F20"/>
          <w:spacing w:val="-23"/>
          <w:w w:val="110"/>
        </w:rPr>
        <w:t> </w:t>
      </w:r>
      <w:r>
        <w:rPr>
          <w:color w:val="231F20"/>
          <w:w w:val="110"/>
        </w:rPr>
        <w:t>del</w:t>
      </w:r>
      <w:r>
        <w:rPr>
          <w:color w:val="231F20"/>
          <w:spacing w:val="-23"/>
          <w:w w:val="110"/>
        </w:rPr>
        <w:t> </w:t>
      </w:r>
      <w:r>
        <w:rPr>
          <w:color w:val="231F20"/>
          <w:w w:val="110"/>
        </w:rPr>
        <w:t>conocimiento</w:t>
      </w:r>
      <w:r>
        <w:rPr>
          <w:color w:val="231F20"/>
          <w:spacing w:val="-23"/>
          <w:w w:val="110"/>
        </w:rPr>
        <w:t> </w:t>
      </w:r>
      <w:r>
        <w:rPr>
          <w:color w:val="231F20"/>
          <w:w w:val="110"/>
        </w:rPr>
        <w:t>pueden</w:t>
      </w:r>
      <w:r>
        <w:rPr>
          <w:color w:val="231F20"/>
          <w:spacing w:val="-23"/>
          <w:w w:val="110"/>
        </w:rPr>
        <w:t> </w:t>
      </w:r>
      <w:r>
        <w:rPr>
          <w:color w:val="231F20"/>
          <w:w w:val="110"/>
        </w:rPr>
        <w:t>mostrarse</w:t>
      </w:r>
      <w:r>
        <w:rPr>
          <w:color w:val="231F20"/>
          <w:spacing w:val="-23"/>
          <w:w w:val="110"/>
        </w:rPr>
        <w:t> </w:t>
      </w:r>
      <w:r>
        <w:rPr>
          <w:color w:val="231F20"/>
          <w:w w:val="110"/>
        </w:rPr>
        <w:t>negados</w:t>
      </w:r>
      <w:r>
        <w:rPr>
          <w:color w:val="231F20"/>
          <w:spacing w:val="-23"/>
          <w:w w:val="110"/>
        </w:rPr>
        <w:t> </w:t>
      </w:r>
      <w:r>
        <w:rPr>
          <w:color w:val="231F20"/>
          <w:w w:val="110"/>
        </w:rPr>
        <w:t>a</w:t>
      </w:r>
      <w:r>
        <w:rPr>
          <w:color w:val="231F20"/>
          <w:spacing w:val="-23"/>
          <w:w w:val="110"/>
        </w:rPr>
        <w:t> </w:t>
      </w:r>
      <w:r>
        <w:rPr>
          <w:color w:val="231F20"/>
          <w:w w:val="110"/>
        </w:rPr>
        <w:t>compartirlo por temor a que eso le reste valor a sus destrezas en el futuro y pierdan su posición competitiva. Obviamente, esto es una práctica</w:t>
      </w:r>
      <w:r>
        <w:rPr>
          <w:color w:val="231F20"/>
          <w:spacing w:val="-8"/>
          <w:w w:val="110"/>
        </w:rPr>
        <w:t> </w:t>
      </w:r>
      <w:r>
        <w:rPr>
          <w:color w:val="231F20"/>
          <w:w w:val="110"/>
        </w:rPr>
        <w:t>errónea</w:t>
      </w:r>
      <w:r>
        <w:rPr>
          <w:color w:val="231F20"/>
          <w:spacing w:val="-8"/>
          <w:w w:val="110"/>
        </w:rPr>
        <w:t> </w:t>
      </w:r>
      <w:r>
        <w:rPr>
          <w:color w:val="231F20"/>
          <w:w w:val="110"/>
        </w:rPr>
        <w:t>si</w:t>
      </w:r>
      <w:r>
        <w:rPr>
          <w:color w:val="231F20"/>
          <w:spacing w:val="-8"/>
          <w:w w:val="110"/>
        </w:rPr>
        <w:t> </w:t>
      </w:r>
      <w:r>
        <w:rPr>
          <w:color w:val="231F20"/>
          <w:w w:val="110"/>
        </w:rPr>
        <w:t>se</w:t>
      </w:r>
      <w:r>
        <w:rPr>
          <w:color w:val="231F20"/>
          <w:spacing w:val="-8"/>
          <w:w w:val="110"/>
        </w:rPr>
        <w:t> </w:t>
      </w:r>
      <w:r>
        <w:rPr>
          <w:color w:val="231F20"/>
          <w:w w:val="110"/>
        </w:rPr>
        <w:t>considera</w:t>
      </w:r>
      <w:r>
        <w:rPr>
          <w:color w:val="231F20"/>
          <w:spacing w:val="-8"/>
          <w:w w:val="110"/>
        </w:rPr>
        <w:t> </w:t>
      </w:r>
      <w:r>
        <w:rPr>
          <w:color w:val="231F20"/>
          <w:w w:val="110"/>
        </w:rPr>
        <w:t>que</w:t>
      </w:r>
      <w:r>
        <w:rPr>
          <w:color w:val="231F20"/>
          <w:spacing w:val="-8"/>
          <w:w w:val="110"/>
        </w:rPr>
        <w:t> </w:t>
      </w:r>
      <w:r>
        <w:rPr>
          <w:color w:val="231F20"/>
          <w:w w:val="110"/>
        </w:rPr>
        <w:t>el</w:t>
      </w:r>
      <w:r>
        <w:rPr>
          <w:color w:val="231F20"/>
          <w:spacing w:val="-8"/>
          <w:w w:val="110"/>
        </w:rPr>
        <w:t> </w:t>
      </w:r>
      <w:r>
        <w:rPr>
          <w:color w:val="231F20"/>
          <w:w w:val="110"/>
        </w:rPr>
        <w:t>conocimiento</w:t>
      </w:r>
      <w:r>
        <w:rPr>
          <w:color w:val="231F20"/>
          <w:spacing w:val="-8"/>
          <w:w w:val="110"/>
        </w:rPr>
        <w:t> </w:t>
      </w:r>
      <w:r>
        <w:rPr>
          <w:color w:val="231F20"/>
          <w:w w:val="110"/>
        </w:rPr>
        <w:t>se</w:t>
      </w:r>
      <w:r>
        <w:rPr>
          <w:color w:val="231F20"/>
          <w:spacing w:val="-8"/>
          <w:w w:val="110"/>
        </w:rPr>
        <w:t> </w:t>
      </w:r>
      <w:r>
        <w:rPr>
          <w:color w:val="231F20"/>
          <w:w w:val="110"/>
        </w:rPr>
        <w:t>desac- tualiza</w:t>
      </w:r>
      <w:r>
        <w:rPr>
          <w:color w:val="231F20"/>
          <w:spacing w:val="-20"/>
          <w:w w:val="110"/>
        </w:rPr>
        <w:t> </w:t>
      </w:r>
      <w:r>
        <w:rPr>
          <w:color w:val="231F20"/>
          <w:w w:val="110"/>
        </w:rPr>
        <w:t>rápidamente</w:t>
      </w:r>
      <w:r>
        <w:rPr>
          <w:color w:val="231F20"/>
          <w:spacing w:val="-20"/>
          <w:w w:val="110"/>
        </w:rPr>
        <w:t> </w:t>
      </w:r>
      <w:r>
        <w:rPr>
          <w:color w:val="231F20"/>
          <w:w w:val="110"/>
        </w:rPr>
        <w:t>y</w:t>
      </w:r>
      <w:r>
        <w:rPr>
          <w:color w:val="231F20"/>
          <w:spacing w:val="-20"/>
          <w:w w:val="110"/>
        </w:rPr>
        <w:t> </w:t>
      </w:r>
      <w:r>
        <w:rPr>
          <w:color w:val="231F20"/>
          <w:w w:val="110"/>
        </w:rPr>
        <w:t>en</w:t>
      </w:r>
      <w:r>
        <w:rPr>
          <w:color w:val="231F20"/>
          <w:spacing w:val="-20"/>
          <w:w w:val="110"/>
        </w:rPr>
        <w:t> </w:t>
      </w:r>
      <w:r>
        <w:rPr>
          <w:color w:val="231F20"/>
          <w:w w:val="110"/>
        </w:rPr>
        <w:t>consecuencia</w:t>
      </w:r>
      <w:r>
        <w:rPr>
          <w:color w:val="231F20"/>
          <w:spacing w:val="-20"/>
          <w:w w:val="110"/>
        </w:rPr>
        <w:t> </w:t>
      </w:r>
      <w:r>
        <w:rPr>
          <w:color w:val="231F20"/>
          <w:w w:val="110"/>
        </w:rPr>
        <w:t>debe</w:t>
      </w:r>
      <w:r>
        <w:rPr>
          <w:color w:val="231F20"/>
          <w:spacing w:val="-20"/>
          <w:w w:val="110"/>
        </w:rPr>
        <w:t> </w:t>
      </w:r>
      <w:r>
        <w:rPr>
          <w:color w:val="231F20"/>
          <w:w w:val="110"/>
        </w:rPr>
        <w:t>ser</w:t>
      </w:r>
      <w:r>
        <w:rPr>
          <w:color w:val="231F20"/>
          <w:spacing w:val="-20"/>
          <w:w w:val="110"/>
        </w:rPr>
        <w:t> </w:t>
      </w:r>
      <w:r>
        <w:rPr>
          <w:color w:val="231F20"/>
          <w:w w:val="110"/>
        </w:rPr>
        <w:t>reemplazado</w:t>
      </w:r>
      <w:r>
        <w:rPr>
          <w:color w:val="231F20"/>
          <w:spacing w:val="-20"/>
          <w:w w:val="110"/>
        </w:rPr>
        <w:t> </w:t>
      </w:r>
      <w:r>
        <w:rPr>
          <w:color w:val="231F20"/>
          <w:w w:val="110"/>
        </w:rPr>
        <w:t>y</w:t>
      </w:r>
    </w:p>
    <w:p>
      <w:pPr>
        <w:spacing w:after="0" w:line="307" w:lineRule="auto"/>
        <w:jc w:val="both"/>
        <w:sectPr>
          <w:headerReference w:type="default" r:id="rId152"/>
          <w:footerReference w:type="default" r:id="rId153"/>
          <w:footerReference w:type="even" r:id="rId154"/>
          <w:pgSz w:w="7380" w:h="11340"/>
          <w:pgMar w:header="0" w:footer="480" w:top="1040" w:bottom="680" w:left="1000" w:right="420"/>
          <w:pgNumType w:start="51"/>
        </w:sectPr>
      </w:pPr>
    </w:p>
    <w:p>
      <w:pPr>
        <w:pStyle w:val="BodyText"/>
        <w:spacing w:line="307" w:lineRule="auto" w:before="43"/>
        <w:ind w:left="583" w:right="245"/>
        <w:jc w:val="both"/>
      </w:pPr>
      <w:r>
        <w:rPr>
          <w:color w:val="231F20"/>
          <w:w w:val="110"/>
        </w:rPr>
        <w:t>compartido</w:t>
      </w:r>
      <w:r>
        <w:rPr>
          <w:color w:val="231F20"/>
          <w:spacing w:val="-9"/>
          <w:w w:val="110"/>
        </w:rPr>
        <w:t> </w:t>
      </w:r>
      <w:r>
        <w:rPr>
          <w:color w:val="231F20"/>
          <w:w w:val="110"/>
        </w:rPr>
        <w:t>para</w:t>
      </w:r>
      <w:r>
        <w:rPr>
          <w:color w:val="231F20"/>
          <w:spacing w:val="-9"/>
          <w:w w:val="110"/>
        </w:rPr>
        <w:t> </w:t>
      </w:r>
      <w:r>
        <w:rPr>
          <w:color w:val="231F20"/>
          <w:w w:val="110"/>
        </w:rPr>
        <w:t>enriquecerlo.</w:t>
      </w:r>
      <w:r>
        <w:rPr>
          <w:color w:val="231F20"/>
          <w:spacing w:val="-9"/>
          <w:w w:val="110"/>
        </w:rPr>
        <w:t> </w:t>
      </w:r>
      <w:r>
        <w:rPr>
          <w:color w:val="231F20"/>
          <w:w w:val="110"/>
        </w:rPr>
        <w:t>La</w:t>
      </w:r>
      <w:r>
        <w:rPr>
          <w:color w:val="231F20"/>
          <w:spacing w:val="-9"/>
          <w:w w:val="110"/>
        </w:rPr>
        <w:t> </w:t>
      </w:r>
      <w:r>
        <w:rPr>
          <w:color w:val="231F20"/>
          <w:w w:val="110"/>
        </w:rPr>
        <w:t>dificultad</w:t>
      </w:r>
      <w:r>
        <w:rPr>
          <w:color w:val="231F20"/>
          <w:spacing w:val="-9"/>
          <w:w w:val="110"/>
        </w:rPr>
        <w:t> </w:t>
      </w:r>
      <w:r>
        <w:rPr>
          <w:color w:val="231F20"/>
          <w:w w:val="110"/>
        </w:rPr>
        <w:t>esencial</w:t>
      </w:r>
      <w:r>
        <w:rPr>
          <w:color w:val="231F20"/>
          <w:spacing w:val="-9"/>
          <w:w w:val="110"/>
        </w:rPr>
        <w:t> </w:t>
      </w:r>
      <w:r>
        <w:rPr>
          <w:color w:val="231F20"/>
          <w:w w:val="110"/>
        </w:rPr>
        <w:t>radica</w:t>
      </w:r>
      <w:r>
        <w:rPr>
          <w:color w:val="231F20"/>
          <w:spacing w:val="-9"/>
          <w:w w:val="110"/>
        </w:rPr>
        <w:t> </w:t>
      </w:r>
      <w:r>
        <w:rPr>
          <w:color w:val="231F20"/>
          <w:w w:val="110"/>
        </w:rPr>
        <w:t>en el hecho de que los conocimientos están almacenados en las personas</w:t>
      </w:r>
      <w:r>
        <w:rPr>
          <w:color w:val="231F20"/>
          <w:spacing w:val="-19"/>
          <w:w w:val="110"/>
        </w:rPr>
        <w:t> </w:t>
      </w:r>
      <w:r>
        <w:rPr>
          <w:color w:val="231F20"/>
          <w:w w:val="110"/>
        </w:rPr>
        <w:t>y</w:t>
      </w:r>
      <w:r>
        <w:rPr>
          <w:color w:val="231F20"/>
          <w:spacing w:val="-19"/>
          <w:w w:val="110"/>
        </w:rPr>
        <w:t> </w:t>
      </w:r>
      <w:r>
        <w:rPr>
          <w:color w:val="231F20"/>
          <w:w w:val="110"/>
        </w:rPr>
        <w:t>no</w:t>
      </w:r>
      <w:r>
        <w:rPr>
          <w:color w:val="231F20"/>
          <w:spacing w:val="-19"/>
          <w:w w:val="110"/>
        </w:rPr>
        <w:t> </w:t>
      </w:r>
      <w:r>
        <w:rPr>
          <w:color w:val="231F20"/>
          <w:w w:val="110"/>
        </w:rPr>
        <w:t>son</w:t>
      </w:r>
      <w:r>
        <w:rPr>
          <w:color w:val="231F20"/>
          <w:spacing w:val="-19"/>
          <w:w w:val="110"/>
        </w:rPr>
        <w:t> </w:t>
      </w:r>
      <w:r>
        <w:rPr>
          <w:color w:val="231F20"/>
          <w:w w:val="110"/>
        </w:rPr>
        <w:t>observables.</w:t>
      </w:r>
      <w:r>
        <w:rPr>
          <w:color w:val="231F20"/>
          <w:spacing w:val="-19"/>
          <w:w w:val="110"/>
        </w:rPr>
        <w:t> </w:t>
      </w:r>
      <w:r>
        <w:rPr>
          <w:color w:val="231F20"/>
          <w:w w:val="110"/>
        </w:rPr>
        <w:t>Estos</w:t>
      </w:r>
      <w:r>
        <w:rPr>
          <w:color w:val="231F20"/>
          <w:spacing w:val="-19"/>
          <w:w w:val="110"/>
        </w:rPr>
        <w:t> </w:t>
      </w:r>
      <w:r>
        <w:rPr>
          <w:color w:val="231F20"/>
          <w:w w:val="110"/>
        </w:rPr>
        <w:t>obstáculos</w:t>
      </w:r>
      <w:r>
        <w:rPr>
          <w:color w:val="231F20"/>
          <w:spacing w:val="-19"/>
          <w:w w:val="110"/>
        </w:rPr>
        <w:t> </w:t>
      </w:r>
      <w:r>
        <w:rPr>
          <w:color w:val="231F20"/>
          <w:w w:val="110"/>
        </w:rPr>
        <w:t>se</w:t>
      </w:r>
      <w:r>
        <w:rPr>
          <w:color w:val="231F20"/>
          <w:spacing w:val="-19"/>
          <w:w w:val="110"/>
        </w:rPr>
        <w:t> </w:t>
      </w:r>
      <w:r>
        <w:rPr>
          <w:color w:val="231F20"/>
          <w:w w:val="110"/>
        </w:rPr>
        <w:t>resumen</w:t>
      </w:r>
      <w:r>
        <w:rPr>
          <w:color w:val="231F20"/>
          <w:spacing w:val="-19"/>
          <w:w w:val="110"/>
        </w:rPr>
        <w:t> </w:t>
      </w:r>
      <w:r>
        <w:rPr>
          <w:color w:val="231F20"/>
          <w:w w:val="110"/>
        </w:rPr>
        <w:t>en el cuadro</w:t>
      </w:r>
      <w:r>
        <w:rPr>
          <w:color w:val="231F20"/>
          <w:spacing w:val="6"/>
          <w:w w:val="110"/>
        </w:rPr>
        <w:t> </w:t>
      </w:r>
      <w:r>
        <w:rPr>
          <w:color w:val="231F20"/>
          <w:w w:val="110"/>
        </w:rPr>
        <w:t>I.4.</w:t>
      </w:r>
    </w:p>
    <w:p>
      <w:pPr>
        <w:pStyle w:val="BodyText"/>
        <w:rPr>
          <w:sz w:val="20"/>
        </w:rPr>
      </w:pPr>
    </w:p>
    <w:p>
      <w:pPr>
        <w:pStyle w:val="BodyText"/>
        <w:spacing w:before="3"/>
        <w:rPr>
          <w:sz w:val="23"/>
        </w:rPr>
      </w:pPr>
    </w:p>
    <w:tbl>
      <w:tblPr>
        <w:tblW w:w="0" w:type="auto"/>
        <w:jc w:val="left"/>
        <w:tblInd w:w="5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82"/>
        <w:gridCol w:w="3867"/>
      </w:tblGrid>
      <w:tr>
        <w:trPr>
          <w:trHeight w:val="483" w:hRule="exact"/>
        </w:trPr>
        <w:tc>
          <w:tcPr>
            <w:tcW w:w="5149" w:type="dxa"/>
            <w:gridSpan w:val="2"/>
            <w:shd w:val="clear" w:color="auto" w:fill="A7A9AC"/>
          </w:tcPr>
          <w:p>
            <w:pPr>
              <w:pStyle w:val="TableParagraph"/>
              <w:spacing w:before="46"/>
              <w:ind w:left="975" w:right="975"/>
              <w:jc w:val="center"/>
              <w:rPr>
                <w:sz w:val="16"/>
              </w:rPr>
            </w:pPr>
            <w:r>
              <w:rPr>
                <w:color w:val="231F20"/>
                <w:w w:val="105"/>
                <w:sz w:val="16"/>
              </w:rPr>
              <w:t>Cuadro I.4</w:t>
            </w:r>
          </w:p>
          <w:p>
            <w:pPr>
              <w:pStyle w:val="TableParagraph"/>
              <w:spacing w:before="4"/>
              <w:ind w:left="975" w:right="975"/>
              <w:jc w:val="center"/>
              <w:rPr>
                <w:sz w:val="16"/>
              </w:rPr>
            </w:pPr>
            <w:r>
              <w:rPr>
                <w:color w:val="231F20"/>
                <w:w w:val="105"/>
                <w:sz w:val="16"/>
              </w:rPr>
              <w:t>Obstáculos para capturar conocimiento</w:t>
            </w:r>
          </w:p>
        </w:tc>
      </w:tr>
      <w:tr>
        <w:trPr>
          <w:trHeight w:val="283" w:hRule="exact"/>
        </w:trPr>
        <w:tc>
          <w:tcPr>
            <w:tcW w:w="1282" w:type="dxa"/>
            <w:shd w:val="clear" w:color="auto" w:fill="CFD1D2"/>
          </w:tcPr>
          <w:p>
            <w:pPr>
              <w:pStyle w:val="TableParagraph"/>
              <w:spacing w:before="46"/>
              <w:ind w:left="298"/>
              <w:rPr>
                <w:sz w:val="16"/>
              </w:rPr>
            </w:pPr>
            <w:r>
              <w:rPr>
                <w:color w:val="231F20"/>
                <w:w w:val="105"/>
                <w:sz w:val="16"/>
              </w:rPr>
              <w:t>Obstáculo</w:t>
            </w:r>
          </w:p>
        </w:tc>
        <w:tc>
          <w:tcPr>
            <w:tcW w:w="3867" w:type="dxa"/>
            <w:shd w:val="clear" w:color="auto" w:fill="CFD1D2"/>
          </w:tcPr>
          <w:p>
            <w:pPr>
              <w:pStyle w:val="TableParagraph"/>
              <w:spacing w:before="46"/>
              <w:ind w:left="1267" w:right="1267"/>
              <w:jc w:val="center"/>
              <w:rPr>
                <w:sz w:val="16"/>
              </w:rPr>
            </w:pPr>
            <w:r>
              <w:rPr>
                <w:color w:val="231F20"/>
                <w:w w:val="105"/>
                <w:sz w:val="16"/>
              </w:rPr>
              <w:t>Desafíos asociados</w:t>
            </w:r>
          </w:p>
        </w:tc>
      </w:tr>
      <w:tr>
        <w:trPr>
          <w:trHeight w:val="483" w:hRule="exact"/>
        </w:trPr>
        <w:tc>
          <w:tcPr>
            <w:tcW w:w="1282" w:type="dxa"/>
          </w:tcPr>
          <w:p>
            <w:pPr>
              <w:pStyle w:val="TableParagraph"/>
              <w:spacing w:before="5"/>
              <w:ind w:left="0"/>
              <w:rPr>
                <w:rFonts w:ascii="Cambria"/>
                <w:sz w:val="12"/>
              </w:rPr>
            </w:pPr>
          </w:p>
          <w:p>
            <w:pPr>
              <w:pStyle w:val="TableParagraph"/>
              <w:rPr>
                <w:sz w:val="16"/>
              </w:rPr>
            </w:pPr>
            <w:r>
              <w:rPr>
                <w:color w:val="231F20"/>
                <w:sz w:val="16"/>
              </w:rPr>
              <w:t>Movilidad</w:t>
            </w:r>
          </w:p>
        </w:tc>
        <w:tc>
          <w:tcPr>
            <w:tcW w:w="3867" w:type="dxa"/>
          </w:tcPr>
          <w:p>
            <w:pPr>
              <w:pStyle w:val="TableParagraph"/>
              <w:spacing w:line="244" w:lineRule="auto" w:before="46"/>
              <w:rPr>
                <w:sz w:val="16"/>
              </w:rPr>
            </w:pPr>
            <w:r>
              <w:rPr>
                <w:color w:val="231F20"/>
                <w:w w:val="105"/>
                <w:sz w:val="16"/>
              </w:rPr>
              <w:t>Los empleados y su materia gris entran y salen cons- tantemente de la organización.</w:t>
            </w:r>
          </w:p>
        </w:tc>
      </w:tr>
      <w:tr>
        <w:trPr>
          <w:trHeight w:val="883" w:hRule="exact"/>
        </w:trPr>
        <w:tc>
          <w:tcPr>
            <w:tcW w:w="1282" w:type="dxa"/>
          </w:tcPr>
          <w:p>
            <w:pPr>
              <w:pStyle w:val="TableParagraph"/>
              <w:ind w:left="0"/>
              <w:rPr>
                <w:rFonts w:ascii="Cambria"/>
                <w:sz w:val="16"/>
              </w:rPr>
            </w:pPr>
          </w:p>
          <w:p>
            <w:pPr>
              <w:pStyle w:val="TableParagraph"/>
              <w:spacing w:before="5"/>
              <w:ind w:left="0"/>
              <w:rPr>
                <w:rFonts w:ascii="Cambria"/>
                <w:sz w:val="13"/>
              </w:rPr>
            </w:pPr>
          </w:p>
          <w:p>
            <w:pPr>
              <w:pStyle w:val="TableParagraph"/>
              <w:spacing w:before="1"/>
              <w:rPr>
                <w:sz w:val="16"/>
              </w:rPr>
            </w:pPr>
            <w:r>
              <w:rPr>
                <w:color w:val="231F20"/>
                <w:sz w:val="16"/>
              </w:rPr>
              <w:t>Vida media</w:t>
            </w:r>
          </w:p>
        </w:tc>
        <w:tc>
          <w:tcPr>
            <w:tcW w:w="3867" w:type="dxa"/>
          </w:tcPr>
          <w:p>
            <w:pPr>
              <w:pStyle w:val="TableParagraph"/>
              <w:spacing w:before="46"/>
              <w:rPr>
                <w:sz w:val="16"/>
              </w:rPr>
            </w:pPr>
            <w:r>
              <w:rPr>
                <w:color w:val="231F20"/>
                <w:w w:val="105"/>
                <w:sz w:val="16"/>
              </w:rPr>
              <w:t>Conocimiento con ciclo de vida limitado.</w:t>
            </w:r>
          </w:p>
          <w:p>
            <w:pPr>
              <w:pStyle w:val="TableParagraph"/>
              <w:spacing w:before="5"/>
              <w:ind w:left="0"/>
              <w:rPr>
                <w:rFonts w:ascii="Cambria"/>
                <w:sz w:val="17"/>
              </w:rPr>
            </w:pPr>
          </w:p>
          <w:p>
            <w:pPr>
              <w:pStyle w:val="TableParagraph"/>
              <w:spacing w:line="244" w:lineRule="auto"/>
              <w:rPr>
                <w:sz w:val="16"/>
              </w:rPr>
            </w:pPr>
            <w:r>
              <w:rPr>
                <w:color w:val="231F20"/>
                <w:w w:val="105"/>
                <w:sz w:val="16"/>
              </w:rPr>
              <w:t>El conocimiento no puede preservarse por mucho tiempo sin perder su valor de oportunidad.</w:t>
            </w:r>
          </w:p>
        </w:tc>
      </w:tr>
      <w:tr>
        <w:trPr>
          <w:trHeight w:val="683" w:hRule="exact"/>
        </w:trPr>
        <w:tc>
          <w:tcPr>
            <w:tcW w:w="1282" w:type="dxa"/>
          </w:tcPr>
          <w:p>
            <w:pPr>
              <w:pStyle w:val="TableParagraph"/>
              <w:spacing w:before="5"/>
              <w:ind w:left="0"/>
              <w:rPr>
                <w:rFonts w:ascii="Cambria"/>
                <w:sz w:val="12"/>
              </w:rPr>
            </w:pPr>
          </w:p>
          <w:p>
            <w:pPr>
              <w:pStyle w:val="TableParagraph"/>
              <w:spacing w:line="244" w:lineRule="auto"/>
              <w:rPr>
                <w:sz w:val="16"/>
              </w:rPr>
            </w:pPr>
            <w:r>
              <w:rPr>
                <w:color w:val="231F20"/>
                <w:w w:val="105"/>
                <w:sz w:val="16"/>
              </w:rPr>
              <w:t>Amenaza de los especialistas</w:t>
            </w:r>
          </w:p>
        </w:tc>
        <w:tc>
          <w:tcPr>
            <w:tcW w:w="3867" w:type="dxa"/>
          </w:tcPr>
          <w:p>
            <w:pPr>
              <w:pStyle w:val="TableParagraph"/>
              <w:spacing w:line="244" w:lineRule="auto" w:before="46"/>
              <w:ind w:right="72"/>
              <w:jc w:val="both"/>
              <w:rPr>
                <w:sz w:val="16"/>
              </w:rPr>
            </w:pPr>
            <w:r>
              <w:rPr>
                <w:color w:val="231F20"/>
                <w:w w:val="105"/>
                <w:sz w:val="16"/>
              </w:rPr>
              <w:t>Se muestran renuentes a compartir su conocimiento por temor a que eso le reste valor a sus destrezas en  el</w:t>
            </w:r>
            <w:r>
              <w:rPr>
                <w:color w:val="231F20"/>
                <w:spacing w:val="-19"/>
                <w:w w:val="105"/>
                <w:sz w:val="16"/>
              </w:rPr>
              <w:t> </w:t>
            </w:r>
            <w:r>
              <w:rPr>
                <w:color w:val="231F20"/>
                <w:w w:val="105"/>
                <w:sz w:val="16"/>
              </w:rPr>
              <w:t>futuro.</w:t>
            </w:r>
          </w:p>
        </w:tc>
      </w:tr>
    </w:tbl>
    <w:p>
      <w:pPr>
        <w:spacing w:before="56"/>
        <w:ind w:left="583" w:right="0" w:firstLine="0"/>
        <w:jc w:val="both"/>
        <w:rPr>
          <w:rFonts w:ascii="Calibri"/>
          <w:sz w:val="14"/>
        </w:rPr>
      </w:pPr>
      <w:r>
        <w:rPr>
          <w:rFonts w:ascii="Calibri"/>
          <w:w w:val="105"/>
          <w:sz w:val="14"/>
        </w:rPr>
        <w:t>Fuente: Adaptado de Koulopoulos y Frappaolo, 2000.</w:t>
      </w:r>
    </w:p>
    <w:p>
      <w:pPr>
        <w:pStyle w:val="BodyText"/>
        <w:rPr>
          <w:rFonts w:ascii="Calibri"/>
          <w:sz w:val="14"/>
        </w:rPr>
      </w:pPr>
    </w:p>
    <w:p>
      <w:pPr>
        <w:pStyle w:val="BodyText"/>
        <w:rPr>
          <w:rFonts w:ascii="Calibri"/>
          <w:sz w:val="14"/>
        </w:rPr>
      </w:pPr>
    </w:p>
    <w:p>
      <w:pPr>
        <w:pStyle w:val="BodyText"/>
        <w:rPr>
          <w:rFonts w:ascii="Calibri"/>
          <w:sz w:val="14"/>
        </w:rPr>
      </w:pPr>
    </w:p>
    <w:p>
      <w:pPr>
        <w:pStyle w:val="BodyText"/>
        <w:spacing w:before="5"/>
        <w:rPr>
          <w:rFonts w:ascii="Calibri"/>
          <w:sz w:val="15"/>
        </w:rPr>
      </w:pPr>
    </w:p>
    <w:p>
      <w:pPr>
        <w:pStyle w:val="BodyText"/>
        <w:spacing w:line="307" w:lineRule="auto"/>
        <w:ind w:left="583" w:right="246"/>
        <w:jc w:val="both"/>
      </w:pPr>
      <w:r>
        <w:rPr>
          <w:color w:val="231F20"/>
          <w:w w:val="110"/>
        </w:rPr>
        <w:t>Debido a que el conocimiento tiene un ciclo de vida limitado, las</w:t>
      </w:r>
      <w:r>
        <w:rPr>
          <w:color w:val="231F20"/>
          <w:spacing w:val="-13"/>
          <w:w w:val="110"/>
        </w:rPr>
        <w:t> </w:t>
      </w:r>
      <w:r>
        <w:rPr>
          <w:color w:val="231F20"/>
          <w:w w:val="110"/>
        </w:rPr>
        <w:t>personas</w:t>
      </w:r>
      <w:r>
        <w:rPr>
          <w:color w:val="231F20"/>
          <w:spacing w:val="-13"/>
          <w:w w:val="110"/>
        </w:rPr>
        <w:t> </w:t>
      </w:r>
      <w:r>
        <w:rPr>
          <w:color w:val="231F20"/>
          <w:w w:val="110"/>
        </w:rPr>
        <w:t>que</w:t>
      </w:r>
      <w:r>
        <w:rPr>
          <w:color w:val="231F20"/>
          <w:spacing w:val="-13"/>
          <w:w w:val="110"/>
        </w:rPr>
        <w:t> </w:t>
      </w:r>
      <w:r>
        <w:rPr>
          <w:color w:val="231F20"/>
          <w:w w:val="110"/>
        </w:rPr>
        <w:t>lo</w:t>
      </w:r>
      <w:r>
        <w:rPr>
          <w:color w:val="231F20"/>
          <w:spacing w:val="-13"/>
          <w:w w:val="110"/>
        </w:rPr>
        <w:t> </w:t>
      </w:r>
      <w:r>
        <w:rPr>
          <w:color w:val="231F20"/>
          <w:w w:val="110"/>
        </w:rPr>
        <w:t>usan</w:t>
      </w:r>
      <w:r>
        <w:rPr>
          <w:color w:val="231F20"/>
          <w:spacing w:val="-13"/>
          <w:w w:val="110"/>
        </w:rPr>
        <w:t> </w:t>
      </w:r>
      <w:r>
        <w:rPr>
          <w:color w:val="231F20"/>
          <w:w w:val="110"/>
        </w:rPr>
        <w:t>deberán</w:t>
      </w:r>
      <w:r>
        <w:rPr>
          <w:color w:val="231F20"/>
          <w:spacing w:val="-13"/>
          <w:w w:val="110"/>
        </w:rPr>
        <w:t> </w:t>
      </w:r>
      <w:r>
        <w:rPr>
          <w:color w:val="231F20"/>
          <w:w w:val="110"/>
        </w:rPr>
        <w:t>reevaluar</w:t>
      </w:r>
      <w:r>
        <w:rPr>
          <w:color w:val="231F20"/>
          <w:spacing w:val="-13"/>
          <w:w w:val="110"/>
        </w:rPr>
        <w:t> </w:t>
      </w:r>
      <w:r>
        <w:rPr>
          <w:color w:val="231F20"/>
          <w:w w:val="110"/>
        </w:rPr>
        <w:t>constantemente</w:t>
      </w:r>
      <w:r>
        <w:rPr>
          <w:color w:val="231F20"/>
          <w:spacing w:val="-13"/>
          <w:w w:val="110"/>
        </w:rPr>
        <w:t> </w:t>
      </w:r>
      <w:r>
        <w:rPr>
          <w:color w:val="231F20"/>
          <w:w w:val="110"/>
        </w:rPr>
        <w:t>la validez de aquellos en que basan sus decisiones, por tanto el conocimiento no puede preservarse mucho tiempo para que no pierda valor. Esto revela que el conocimiento es dinámico y se encuentra, en gran parte, en la complejidad de los mé- todos y actitudes mediante las cuales puede renovarse cons- tantemente.</w:t>
      </w:r>
    </w:p>
    <w:p>
      <w:pPr>
        <w:pStyle w:val="BodyText"/>
        <w:spacing w:before="5"/>
        <w:rPr>
          <w:sz w:val="26"/>
        </w:rPr>
      </w:pPr>
    </w:p>
    <w:p>
      <w:pPr>
        <w:pStyle w:val="Heading4"/>
        <w:spacing w:before="0"/>
      </w:pPr>
      <w:r>
        <w:rPr>
          <w:color w:val="231F20"/>
        </w:rPr>
        <w:t>Consideraciones  finales</w:t>
      </w:r>
    </w:p>
    <w:p>
      <w:pPr>
        <w:pStyle w:val="BodyText"/>
        <w:spacing w:before="3"/>
        <w:rPr>
          <w:rFonts w:ascii="Calibri"/>
          <w:sz w:val="28"/>
        </w:rPr>
      </w:pPr>
    </w:p>
    <w:p>
      <w:pPr>
        <w:pStyle w:val="BodyText"/>
        <w:spacing w:line="307" w:lineRule="auto"/>
        <w:ind w:left="583" w:right="245"/>
        <w:jc w:val="both"/>
      </w:pPr>
      <w:r>
        <w:rPr>
          <w:color w:val="231F20"/>
        </w:rPr>
        <w:t>La visión reducida que algunas organizaciones tienen del uso efi- ciente del conocimiento puede traer consecuencias adversas    para</w:t>
      </w:r>
    </w:p>
    <w:p>
      <w:pPr>
        <w:spacing w:after="0" w:line="307" w:lineRule="auto"/>
        <w:jc w:val="both"/>
        <w:sectPr>
          <w:headerReference w:type="default" r:id="rId155"/>
          <w:pgSz w:w="7380" w:h="11340"/>
          <w:pgMar w:header="0" w:footer="480" w:top="1040" w:bottom="680" w:left="380" w:right="1000"/>
        </w:sectPr>
      </w:pPr>
    </w:p>
    <w:p>
      <w:pPr>
        <w:pStyle w:val="BodyText"/>
        <w:spacing w:line="307" w:lineRule="auto" w:before="43"/>
        <w:ind w:left="247" w:right="541"/>
        <w:jc w:val="both"/>
      </w:pPr>
      <w:r>
        <w:rPr>
          <w:color w:val="231F20"/>
          <w:w w:val="105"/>
        </w:rPr>
        <w:t>acumular capacidades de innovación. Esto se evidencia en el di- seño</w:t>
      </w:r>
      <w:r>
        <w:rPr>
          <w:color w:val="231F20"/>
          <w:spacing w:val="-13"/>
          <w:w w:val="105"/>
        </w:rPr>
        <w:t> </w:t>
      </w:r>
      <w:r>
        <w:rPr>
          <w:color w:val="231F20"/>
          <w:w w:val="105"/>
        </w:rPr>
        <w:t>deficiente</w:t>
      </w:r>
      <w:r>
        <w:rPr>
          <w:color w:val="231F20"/>
          <w:spacing w:val="-13"/>
          <w:w w:val="105"/>
        </w:rPr>
        <w:t> </w:t>
      </w:r>
      <w:r>
        <w:rPr>
          <w:color w:val="231F20"/>
          <w:w w:val="105"/>
        </w:rPr>
        <w:t>de</w:t>
      </w:r>
      <w:r>
        <w:rPr>
          <w:color w:val="231F20"/>
          <w:spacing w:val="-13"/>
          <w:w w:val="105"/>
        </w:rPr>
        <w:t> </w:t>
      </w:r>
      <w:r>
        <w:rPr>
          <w:color w:val="231F20"/>
          <w:w w:val="105"/>
        </w:rPr>
        <w:t>estrategias</w:t>
      </w:r>
      <w:r>
        <w:rPr>
          <w:color w:val="231F20"/>
          <w:spacing w:val="-13"/>
          <w:w w:val="105"/>
        </w:rPr>
        <w:t> </w:t>
      </w:r>
      <w:r>
        <w:rPr>
          <w:color w:val="231F20"/>
          <w:w w:val="105"/>
        </w:rPr>
        <w:t>competitivas,</w:t>
      </w:r>
      <w:r>
        <w:rPr>
          <w:color w:val="231F20"/>
          <w:spacing w:val="-13"/>
          <w:w w:val="105"/>
        </w:rPr>
        <w:t> </w:t>
      </w:r>
      <w:r>
        <w:rPr>
          <w:color w:val="231F20"/>
          <w:w w:val="105"/>
        </w:rPr>
        <w:t>despidos</w:t>
      </w:r>
      <w:r>
        <w:rPr>
          <w:color w:val="231F20"/>
          <w:spacing w:val="-13"/>
          <w:w w:val="105"/>
        </w:rPr>
        <w:t> </w:t>
      </w:r>
      <w:r>
        <w:rPr>
          <w:color w:val="231F20"/>
          <w:w w:val="105"/>
        </w:rPr>
        <w:t>de</w:t>
      </w:r>
      <w:r>
        <w:rPr>
          <w:color w:val="231F20"/>
          <w:spacing w:val="-13"/>
          <w:w w:val="105"/>
        </w:rPr>
        <w:t> </w:t>
      </w:r>
      <w:r>
        <w:rPr>
          <w:color w:val="231F20"/>
          <w:w w:val="105"/>
        </w:rPr>
        <w:t>personal con una sólida base de conocimientos adquiridos en la</w:t>
      </w:r>
      <w:r>
        <w:rPr>
          <w:color w:val="231F20"/>
          <w:spacing w:val="-15"/>
          <w:w w:val="105"/>
        </w:rPr>
        <w:t> </w:t>
      </w:r>
      <w:r>
        <w:rPr>
          <w:color w:val="231F20"/>
          <w:w w:val="105"/>
        </w:rPr>
        <w:t>organiza- ción</w:t>
      </w:r>
      <w:r>
        <w:rPr>
          <w:color w:val="231F20"/>
          <w:spacing w:val="-28"/>
          <w:w w:val="105"/>
        </w:rPr>
        <w:t> </w:t>
      </w:r>
      <w:r>
        <w:rPr>
          <w:color w:val="231F20"/>
          <w:w w:val="105"/>
        </w:rPr>
        <w:t>y</w:t>
      </w:r>
      <w:r>
        <w:rPr>
          <w:color w:val="231F20"/>
          <w:spacing w:val="-28"/>
          <w:w w:val="105"/>
        </w:rPr>
        <w:t> </w:t>
      </w:r>
      <w:r>
        <w:rPr>
          <w:color w:val="231F20"/>
          <w:w w:val="105"/>
        </w:rPr>
        <w:t>la</w:t>
      </w:r>
      <w:r>
        <w:rPr>
          <w:color w:val="231F20"/>
          <w:spacing w:val="-28"/>
          <w:w w:val="105"/>
        </w:rPr>
        <w:t> </w:t>
      </w:r>
      <w:r>
        <w:rPr>
          <w:color w:val="231F20"/>
          <w:w w:val="105"/>
        </w:rPr>
        <w:t>poca</w:t>
      </w:r>
      <w:r>
        <w:rPr>
          <w:color w:val="231F20"/>
          <w:spacing w:val="-28"/>
          <w:w w:val="105"/>
        </w:rPr>
        <w:t> </w:t>
      </w:r>
      <w:r>
        <w:rPr>
          <w:color w:val="231F20"/>
          <w:w w:val="105"/>
        </w:rPr>
        <w:t>sensibilidad</w:t>
      </w:r>
      <w:r>
        <w:rPr>
          <w:color w:val="231F20"/>
          <w:spacing w:val="-28"/>
          <w:w w:val="105"/>
        </w:rPr>
        <w:t> </w:t>
      </w:r>
      <w:r>
        <w:rPr>
          <w:color w:val="231F20"/>
          <w:w w:val="105"/>
        </w:rPr>
        <w:t>del</w:t>
      </w:r>
      <w:r>
        <w:rPr>
          <w:color w:val="231F20"/>
          <w:spacing w:val="-28"/>
          <w:w w:val="105"/>
        </w:rPr>
        <w:t> </w:t>
      </w:r>
      <w:r>
        <w:rPr>
          <w:color w:val="231F20"/>
          <w:w w:val="105"/>
        </w:rPr>
        <w:t>personal</w:t>
      </w:r>
      <w:r>
        <w:rPr>
          <w:color w:val="231F20"/>
          <w:spacing w:val="-28"/>
          <w:w w:val="105"/>
        </w:rPr>
        <w:t> </w:t>
      </w:r>
      <w:r>
        <w:rPr>
          <w:color w:val="231F20"/>
          <w:w w:val="105"/>
        </w:rPr>
        <w:t>sobre</w:t>
      </w:r>
      <w:r>
        <w:rPr>
          <w:color w:val="231F20"/>
          <w:spacing w:val="-28"/>
          <w:w w:val="105"/>
        </w:rPr>
        <w:t> </w:t>
      </w:r>
      <w:r>
        <w:rPr>
          <w:color w:val="231F20"/>
          <w:w w:val="105"/>
        </w:rPr>
        <w:t>el</w:t>
      </w:r>
      <w:r>
        <w:rPr>
          <w:color w:val="231F20"/>
          <w:spacing w:val="-28"/>
          <w:w w:val="105"/>
        </w:rPr>
        <w:t> </w:t>
      </w:r>
      <w:r>
        <w:rPr>
          <w:color w:val="231F20"/>
          <w:w w:val="105"/>
        </w:rPr>
        <w:t>valor</w:t>
      </w:r>
      <w:r>
        <w:rPr>
          <w:color w:val="231F20"/>
          <w:spacing w:val="-28"/>
          <w:w w:val="105"/>
        </w:rPr>
        <w:t> </w:t>
      </w:r>
      <w:r>
        <w:rPr>
          <w:color w:val="231F20"/>
          <w:w w:val="105"/>
        </w:rPr>
        <w:t>de</w:t>
      </w:r>
      <w:r>
        <w:rPr>
          <w:color w:val="231F20"/>
          <w:spacing w:val="-28"/>
          <w:w w:val="105"/>
        </w:rPr>
        <w:t> </w:t>
      </w:r>
      <w:r>
        <w:rPr>
          <w:color w:val="231F20"/>
          <w:w w:val="105"/>
        </w:rPr>
        <w:t>sus</w:t>
      </w:r>
      <w:r>
        <w:rPr>
          <w:color w:val="231F20"/>
          <w:spacing w:val="-28"/>
          <w:w w:val="105"/>
        </w:rPr>
        <w:t> </w:t>
      </w:r>
      <w:r>
        <w:rPr>
          <w:color w:val="231F20"/>
          <w:w w:val="105"/>
        </w:rPr>
        <w:t>saberes adquiridos,</w:t>
      </w:r>
      <w:r>
        <w:rPr>
          <w:color w:val="231F20"/>
          <w:spacing w:val="-18"/>
          <w:w w:val="105"/>
        </w:rPr>
        <w:t> </w:t>
      </w:r>
      <w:r>
        <w:rPr>
          <w:color w:val="231F20"/>
          <w:w w:val="105"/>
        </w:rPr>
        <w:t>no</w:t>
      </w:r>
      <w:r>
        <w:rPr>
          <w:color w:val="231F20"/>
          <w:spacing w:val="-18"/>
          <w:w w:val="105"/>
        </w:rPr>
        <w:t> </w:t>
      </w:r>
      <w:r>
        <w:rPr>
          <w:color w:val="231F20"/>
          <w:w w:val="105"/>
        </w:rPr>
        <w:t>de</w:t>
      </w:r>
      <w:r>
        <w:rPr>
          <w:color w:val="231F20"/>
          <w:spacing w:val="-18"/>
          <w:w w:val="105"/>
        </w:rPr>
        <w:t> </w:t>
      </w:r>
      <w:r>
        <w:rPr>
          <w:color w:val="231F20"/>
          <w:w w:val="105"/>
        </w:rPr>
        <w:t>manera</w:t>
      </w:r>
      <w:r>
        <w:rPr>
          <w:color w:val="231F20"/>
          <w:spacing w:val="-18"/>
          <w:w w:val="105"/>
        </w:rPr>
        <w:t> </w:t>
      </w:r>
      <w:r>
        <w:rPr>
          <w:color w:val="231F20"/>
          <w:w w:val="105"/>
        </w:rPr>
        <w:t>formal,</w:t>
      </w:r>
      <w:r>
        <w:rPr>
          <w:color w:val="231F20"/>
          <w:spacing w:val="-18"/>
          <w:w w:val="105"/>
        </w:rPr>
        <w:t> </w:t>
      </w:r>
      <w:r>
        <w:rPr>
          <w:color w:val="231F20"/>
          <w:w w:val="105"/>
        </w:rPr>
        <w:t>sino</w:t>
      </w:r>
      <w:r>
        <w:rPr>
          <w:color w:val="231F20"/>
          <w:spacing w:val="-18"/>
          <w:w w:val="105"/>
        </w:rPr>
        <w:t> </w:t>
      </w:r>
      <w:r>
        <w:rPr>
          <w:color w:val="231F20"/>
          <w:w w:val="105"/>
        </w:rPr>
        <w:t>a</w:t>
      </w:r>
      <w:r>
        <w:rPr>
          <w:color w:val="231F20"/>
          <w:spacing w:val="-18"/>
          <w:w w:val="105"/>
        </w:rPr>
        <w:t> </w:t>
      </w:r>
      <w:r>
        <w:rPr>
          <w:color w:val="231F20"/>
          <w:w w:val="105"/>
        </w:rPr>
        <w:t>través</w:t>
      </w:r>
      <w:r>
        <w:rPr>
          <w:color w:val="231F20"/>
          <w:spacing w:val="-18"/>
          <w:w w:val="105"/>
        </w:rPr>
        <w:t> </w:t>
      </w:r>
      <w:r>
        <w:rPr>
          <w:color w:val="231F20"/>
          <w:w w:val="105"/>
        </w:rPr>
        <w:t>de</w:t>
      </w:r>
      <w:r>
        <w:rPr>
          <w:color w:val="231F20"/>
          <w:spacing w:val="-18"/>
          <w:w w:val="105"/>
        </w:rPr>
        <w:t> </w:t>
      </w:r>
      <w:r>
        <w:rPr>
          <w:color w:val="231F20"/>
          <w:w w:val="105"/>
        </w:rPr>
        <w:t>su</w:t>
      </w:r>
      <w:r>
        <w:rPr>
          <w:color w:val="231F20"/>
          <w:spacing w:val="-18"/>
          <w:w w:val="105"/>
        </w:rPr>
        <w:t> </w:t>
      </w:r>
      <w:r>
        <w:rPr>
          <w:color w:val="231F20"/>
          <w:w w:val="105"/>
        </w:rPr>
        <w:t>experiencia.</w:t>
      </w:r>
    </w:p>
    <w:p>
      <w:pPr>
        <w:pStyle w:val="BodyText"/>
        <w:rPr>
          <w:sz w:val="17"/>
        </w:rPr>
      </w:pPr>
    </w:p>
    <w:p>
      <w:pPr>
        <w:pStyle w:val="BodyText"/>
        <w:spacing w:line="307" w:lineRule="auto"/>
        <w:ind w:left="247" w:right="541"/>
        <w:jc w:val="both"/>
      </w:pPr>
      <w:r>
        <w:rPr>
          <w:color w:val="231F20"/>
          <w:w w:val="110"/>
        </w:rPr>
        <w:t>Categorías del conocimiento en permanente evolución tales como tecnologías, enfoques administrativos, regulaciones, preferencias</w:t>
      </w:r>
      <w:r>
        <w:rPr>
          <w:color w:val="231F20"/>
          <w:spacing w:val="-10"/>
          <w:w w:val="110"/>
        </w:rPr>
        <w:t> </w:t>
      </w:r>
      <w:r>
        <w:rPr>
          <w:color w:val="231F20"/>
          <w:w w:val="110"/>
        </w:rPr>
        <w:t>del</w:t>
      </w:r>
      <w:r>
        <w:rPr>
          <w:color w:val="231F20"/>
          <w:spacing w:val="-10"/>
          <w:w w:val="110"/>
        </w:rPr>
        <w:t> </w:t>
      </w:r>
      <w:r>
        <w:rPr>
          <w:color w:val="231F20"/>
          <w:w w:val="110"/>
        </w:rPr>
        <w:t>cliente,</w:t>
      </w:r>
      <w:r>
        <w:rPr>
          <w:color w:val="231F20"/>
          <w:spacing w:val="-10"/>
          <w:w w:val="110"/>
        </w:rPr>
        <w:t> </w:t>
      </w:r>
      <w:r>
        <w:rPr>
          <w:color w:val="231F20"/>
          <w:w w:val="110"/>
        </w:rPr>
        <w:t>comportamiento</w:t>
      </w:r>
      <w:r>
        <w:rPr>
          <w:color w:val="231F20"/>
          <w:spacing w:val="-10"/>
          <w:w w:val="110"/>
        </w:rPr>
        <w:t> </w:t>
      </w:r>
      <w:r>
        <w:rPr>
          <w:color w:val="231F20"/>
          <w:w w:val="110"/>
        </w:rPr>
        <w:t>de</w:t>
      </w:r>
      <w:r>
        <w:rPr>
          <w:color w:val="231F20"/>
          <w:spacing w:val="-10"/>
          <w:w w:val="110"/>
        </w:rPr>
        <w:t> </w:t>
      </w:r>
      <w:r>
        <w:rPr>
          <w:color w:val="231F20"/>
          <w:w w:val="110"/>
        </w:rPr>
        <w:t>los</w:t>
      </w:r>
      <w:r>
        <w:rPr>
          <w:color w:val="231F20"/>
          <w:spacing w:val="-10"/>
          <w:w w:val="110"/>
        </w:rPr>
        <w:t> </w:t>
      </w:r>
      <w:r>
        <w:rPr>
          <w:color w:val="231F20"/>
          <w:w w:val="110"/>
        </w:rPr>
        <w:t>competidores y demandas de las comunidades, entre otros, representan la generación</w:t>
      </w:r>
      <w:r>
        <w:rPr>
          <w:color w:val="231F20"/>
          <w:spacing w:val="-9"/>
          <w:w w:val="110"/>
        </w:rPr>
        <w:t> </w:t>
      </w:r>
      <w:r>
        <w:rPr>
          <w:color w:val="231F20"/>
          <w:w w:val="110"/>
        </w:rPr>
        <w:t>constante</w:t>
      </w:r>
      <w:r>
        <w:rPr>
          <w:color w:val="231F20"/>
          <w:spacing w:val="-9"/>
          <w:w w:val="110"/>
        </w:rPr>
        <w:t> </w:t>
      </w:r>
      <w:r>
        <w:rPr>
          <w:color w:val="231F20"/>
          <w:w w:val="110"/>
        </w:rPr>
        <w:t>de</w:t>
      </w:r>
      <w:r>
        <w:rPr>
          <w:color w:val="231F20"/>
          <w:spacing w:val="-9"/>
          <w:w w:val="110"/>
        </w:rPr>
        <w:t> </w:t>
      </w:r>
      <w:r>
        <w:rPr>
          <w:color w:val="231F20"/>
          <w:w w:val="110"/>
        </w:rPr>
        <w:t>nuevas</w:t>
      </w:r>
      <w:r>
        <w:rPr>
          <w:color w:val="231F20"/>
          <w:spacing w:val="-9"/>
          <w:w w:val="110"/>
        </w:rPr>
        <w:t> </w:t>
      </w:r>
      <w:r>
        <w:rPr>
          <w:color w:val="231F20"/>
          <w:w w:val="110"/>
        </w:rPr>
        <w:t>necesidades</w:t>
      </w:r>
      <w:r>
        <w:rPr>
          <w:color w:val="231F20"/>
          <w:spacing w:val="-9"/>
          <w:w w:val="110"/>
        </w:rPr>
        <w:t> </w:t>
      </w:r>
      <w:r>
        <w:rPr>
          <w:color w:val="231F20"/>
          <w:w w:val="110"/>
        </w:rPr>
        <w:t>de</w:t>
      </w:r>
      <w:r>
        <w:rPr>
          <w:color w:val="231F20"/>
          <w:spacing w:val="-9"/>
          <w:w w:val="110"/>
        </w:rPr>
        <w:t> </w:t>
      </w:r>
      <w:r>
        <w:rPr>
          <w:color w:val="231F20"/>
          <w:w w:val="110"/>
        </w:rPr>
        <w:t>conocimiento que</w:t>
      </w:r>
      <w:r>
        <w:rPr>
          <w:color w:val="231F20"/>
          <w:spacing w:val="-31"/>
          <w:w w:val="110"/>
        </w:rPr>
        <w:t> </w:t>
      </w:r>
      <w:r>
        <w:rPr>
          <w:color w:val="231F20"/>
          <w:w w:val="110"/>
        </w:rPr>
        <w:t>pudieran</w:t>
      </w:r>
      <w:r>
        <w:rPr>
          <w:color w:val="231F20"/>
          <w:spacing w:val="-31"/>
          <w:w w:val="110"/>
        </w:rPr>
        <w:t> </w:t>
      </w:r>
      <w:r>
        <w:rPr>
          <w:color w:val="231F20"/>
          <w:w w:val="110"/>
        </w:rPr>
        <w:t>modificar</w:t>
      </w:r>
      <w:r>
        <w:rPr>
          <w:color w:val="231F20"/>
          <w:spacing w:val="-31"/>
          <w:w w:val="110"/>
        </w:rPr>
        <w:t> </w:t>
      </w:r>
      <w:r>
        <w:rPr>
          <w:color w:val="231F20"/>
          <w:w w:val="110"/>
        </w:rPr>
        <w:t>la</w:t>
      </w:r>
      <w:r>
        <w:rPr>
          <w:color w:val="231F20"/>
          <w:spacing w:val="-31"/>
          <w:w w:val="110"/>
        </w:rPr>
        <w:t> </w:t>
      </w:r>
      <w:r>
        <w:rPr>
          <w:color w:val="231F20"/>
          <w:w w:val="110"/>
        </w:rPr>
        <w:t>orientación</w:t>
      </w:r>
      <w:r>
        <w:rPr>
          <w:color w:val="231F20"/>
          <w:spacing w:val="-31"/>
          <w:w w:val="110"/>
        </w:rPr>
        <w:t> </w:t>
      </w:r>
      <w:r>
        <w:rPr>
          <w:color w:val="231F20"/>
          <w:w w:val="110"/>
        </w:rPr>
        <w:t>de</w:t>
      </w:r>
      <w:r>
        <w:rPr>
          <w:color w:val="231F20"/>
          <w:spacing w:val="-31"/>
          <w:w w:val="110"/>
        </w:rPr>
        <w:t> </w:t>
      </w:r>
      <w:r>
        <w:rPr>
          <w:color w:val="231F20"/>
          <w:w w:val="110"/>
        </w:rPr>
        <w:t>estrategias,</w:t>
      </w:r>
      <w:r>
        <w:rPr>
          <w:color w:val="231F20"/>
          <w:spacing w:val="-31"/>
          <w:w w:val="110"/>
        </w:rPr>
        <w:t> </w:t>
      </w:r>
      <w:r>
        <w:rPr>
          <w:color w:val="231F20"/>
          <w:w w:val="110"/>
        </w:rPr>
        <w:t>estructura organizacional,</w:t>
      </w:r>
      <w:r>
        <w:rPr>
          <w:color w:val="231F20"/>
          <w:spacing w:val="-20"/>
          <w:w w:val="110"/>
        </w:rPr>
        <w:t> </w:t>
      </w:r>
      <w:r>
        <w:rPr>
          <w:color w:val="231F20"/>
          <w:w w:val="110"/>
        </w:rPr>
        <w:t>productos</w:t>
      </w:r>
      <w:r>
        <w:rPr>
          <w:color w:val="231F20"/>
          <w:spacing w:val="-20"/>
          <w:w w:val="110"/>
        </w:rPr>
        <w:t> </w:t>
      </w:r>
      <w:r>
        <w:rPr>
          <w:color w:val="231F20"/>
          <w:w w:val="110"/>
        </w:rPr>
        <w:t>y</w:t>
      </w:r>
      <w:r>
        <w:rPr>
          <w:color w:val="231F20"/>
          <w:spacing w:val="-20"/>
          <w:w w:val="110"/>
        </w:rPr>
        <w:t> </w:t>
      </w:r>
      <w:r>
        <w:rPr>
          <w:color w:val="231F20"/>
          <w:w w:val="110"/>
        </w:rPr>
        <w:t>servicios.</w:t>
      </w:r>
    </w:p>
    <w:p>
      <w:pPr>
        <w:pStyle w:val="BodyText"/>
        <w:rPr>
          <w:sz w:val="17"/>
        </w:rPr>
      </w:pPr>
    </w:p>
    <w:p>
      <w:pPr>
        <w:pStyle w:val="BodyText"/>
        <w:spacing w:line="307" w:lineRule="auto"/>
        <w:ind w:left="247" w:right="541"/>
        <w:jc w:val="both"/>
      </w:pPr>
      <w:r>
        <w:rPr>
          <w:color w:val="231F20"/>
          <w:w w:val="110"/>
        </w:rPr>
        <w:t>Lo</w:t>
      </w:r>
      <w:r>
        <w:rPr>
          <w:color w:val="231F20"/>
          <w:spacing w:val="-13"/>
          <w:w w:val="110"/>
        </w:rPr>
        <w:t> </w:t>
      </w:r>
      <w:r>
        <w:rPr>
          <w:color w:val="231F20"/>
          <w:w w:val="110"/>
        </w:rPr>
        <w:t>anterior</w:t>
      </w:r>
      <w:r>
        <w:rPr>
          <w:color w:val="231F20"/>
          <w:spacing w:val="-13"/>
          <w:w w:val="110"/>
        </w:rPr>
        <w:t> </w:t>
      </w:r>
      <w:r>
        <w:rPr>
          <w:color w:val="231F20"/>
          <w:w w:val="110"/>
        </w:rPr>
        <w:t>evidencia</w:t>
      </w:r>
      <w:r>
        <w:rPr>
          <w:color w:val="231F20"/>
          <w:spacing w:val="-13"/>
          <w:w w:val="110"/>
        </w:rPr>
        <w:t> </w:t>
      </w:r>
      <w:r>
        <w:rPr>
          <w:color w:val="231F20"/>
          <w:w w:val="110"/>
        </w:rPr>
        <w:t>entonces</w:t>
      </w:r>
      <w:r>
        <w:rPr>
          <w:color w:val="231F20"/>
          <w:spacing w:val="-13"/>
          <w:w w:val="110"/>
        </w:rPr>
        <w:t> </w:t>
      </w:r>
      <w:r>
        <w:rPr>
          <w:color w:val="231F20"/>
          <w:w w:val="110"/>
        </w:rPr>
        <w:t>que</w:t>
      </w:r>
      <w:r>
        <w:rPr>
          <w:color w:val="231F20"/>
          <w:spacing w:val="-13"/>
          <w:w w:val="110"/>
        </w:rPr>
        <w:t> </w:t>
      </w:r>
      <w:r>
        <w:rPr>
          <w:color w:val="231F20"/>
          <w:w w:val="110"/>
        </w:rPr>
        <w:t>es</w:t>
      </w:r>
      <w:r>
        <w:rPr>
          <w:color w:val="231F20"/>
          <w:spacing w:val="-13"/>
          <w:w w:val="110"/>
        </w:rPr>
        <w:t> </w:t>
      </w:r>
      <w:r>
        <w:rPr>
          <w:color w:val="231F20"/>
          <w:w w:val="110"/>
        </w:rPr>
        <w:t>el</w:t>
      </w:r>
      <w:r>
        <w:rPr>
          <w:color w:val="231F20"/>
          <w:spacing w:val="-13"/>
          <w:w w:val="110"/>
        </w:rPr>
        <w:t> </w:t>
      </w:r>
      <w:r>
        <w:rPr>
          <w:color w:val="231F20"/>
          <w:w w:val="110"/>
        </w:rPr>
        <w:t>conocimiento</w:t>
      </w:r>
      <w:r>
        <w:rPr>
          <w:color w:val="231F20"/>
          <w:spacing w:val="-13"/>
          <w:w w:val="110"/>
        </w:rPr>
        <w:t> </w:t>
      </w:r>
      <w:r>
        <w:rPr>
          <w:color w:val="231F20"/>
          <w:w w:val="110"/>
        </w:rPr>
        <w:t>innova- dor</w:t>
      </w:r>
      <w:r>
        <w:rPr>
          <w:color w:val="231F20"/>
          <w:spacing w:val="-21"/>
          <w:w w:val="110"/>
        </w:rPr>
        <w:t> </w:t>
      </w:r>
      <w:r>
        <w:rPr>
          <w:color w:val="231F20"/>
          <w:w w:val="110"/>
        </w:rPr>
        <w:t>el</w:t>
      </w:r>
      <w:r>
        <w:rPr>
          <w:color w:val="231F20"/>
          <w:spacing w:val="-21"/>
          <w:w w:val="110"/>
        </w:rPr>
        <w:t> </w:t>
      </w:r>
      <w:r>
        <w:rPr>
          <w:color w:val="231F20"/>
          <w:w w:val="110"/>
        </w:rPr>
        <w:t>recurso</w:t>
      </w:r>
      <w:r>
        <w:rPr>
          <w:color w:val="231F20"/>
          <w:spacing w:val="-21"/>
          <w:w w:val="110"/>
        </w:rPr>
        <w:t> </w:t>
      </w:r>
      <w:r>
        <w:rPr>
          <w:color w:val="231F20"/>
          <w:w w:val="110"/>
        </w:rPr>
        <w:t>clave</w:t>
      </w:r>
      <w:r>
        <w:rPr>
          <w:color w:val="231F20"/>
          <w:spacing w:val="-21"/>
          <w:w w:val="110"/>
        </w:rPr>
        <w:t> </w:t>
      </w:r>
      <w:r>
        <w:rPr>
          <w:color w:val="231F20"/>
          <w:w w:val="110"/>
        </w:rPr>
        <w:t>que</w:t>
      </w:r>
      <w:r>
        <w:rPr>
          <w:color w:val="231F20"/>
          <w:spacing w:val="-21"/>
          <w:w w:val="110"/>
        </w:rPr>
        <w:t> </w:t>
      </w:r>
      <w:r>
        <w:rPr>
          <w:color w:val="231F20"/>
          <w:w w:val="110"/>
        </w:rPr>
        <w:t>en</w:t>
      </w:r>
      <w:r>
        <w:rPr>
          <w:color w:val="231F20"/>
          <w:spacing w:val="-21"/>
          <w:w w:val="110"/>
        </w:rPr>
        <w:t> </w:t>
      </w:r>
      <w:r>
        <w:rPr>
          <w:color w:val="231F20"/>
          <w:w w:val="110"/>
        </w:rPr>
        <w:t>la</w:t>
      </w:r>
      <w:r>
        <w:rPr>
          <w:color w:val="231F20"/>
          <w:spacing w:val="-21"/>
          <w:w w:val="110"/>
        </w:rPr>
        <w:t> </w:t>
      </w:r>
      <w:r>
        <w:rPr>
          <w:color w:val="231F20"/>
          <w:w w:val="110"/>
        </w:rPr>
        <w:t>actualidad</w:t>
      </w:r>
      <w:r>
        <w:rPr>
          <w:color w:val="231F20"/>
          <w:spacing w:val="-21"/>
          <w:w w:val="110"/>
        </w:rPr>
        <w:t> </w:t>
      </w:r>
      <w:r>
        <w:rPr>
          <w:color w:val="231F20"/>
          <w:w w:val="110"/>
        </w:rPr>
        <w:t>se</w:t>
      </w:r>
      <w:r>
        <w:rPr>
          <w:color w:val="231F20"/>
          <w:spacing w:val="-21"/>
          <w:w w:val="110"/>
        </w:rPr>
        <w:t> </w:t>
      </w:r>
      <w:r>
        <w:rPr>
          <w:color w:val="231F20"/>
          <w:w w:val="110"/>
        </w:rPr>
        <w:t>plantea</w:t>
      </w:r>
      <w:r>
        <w:rPr>
          <w:color w:val="231F20"/>
          <w:spacing w:val="-21"/>
          <w:w w:val="110"/>
        </w:rPr>
        <w:t> </w:t>
      </w:r>
      <w:r>
        <w:rPr>
          <w:color w:val="231F20"/>
          <w:w w:val="110"/>
        </w:rPr>
        <w:t>como</w:t>
      </w:r>
      <w:r>
        <w:rPr>
          <w:color w:val="231F20"/>
          <w:spacing w:val="-21"/>
          <w:w w:val="110"/>
        </w:rPr>
        <w:t> </w:t>
      </w:r>
      <w:r>
        <w:rPr>
          <w:color w:val="231F20"/>
          <w:w w:val="110"/>
        </w:rPr>
        <w:t>fuente de</w:t>
      </w:r>
      <w:r>
        <w:rPr>
          <w:color w:val="231F20"/>
          <w:spacing w:val="-13"/>
          <w:w w:val="110"/>
        </w:rPr>
        <w:t> </w:t>
      </w:r>
      <w:r>
        <w:rPr>
          <w:color w:val="231F20"/>
          <w:w w:val="110"/>
        </w:rPr>
        <w:t>valor</w:t>
      </w:r>
      <w:r>
        <w:rPr>
          <w:color w:val="231F20"/>
          <w:spacing w:val="-13"/>
          <w:w w:val="110"/>
        </w:rPr>
        <w:t> </w:t>
      </w:r>
      <w:r>
        <w:rPr>
          <w:color w:val="231F20"/>
          <w:w w:val="110"/>
        </w:rPr>
        <w:t>agregado</w:t>
      </w:r>
      <w:r>
        <w:rPr>
          <w:color w:val="231F20"/>
          <w:spacing w:val="-13"/>
          <w:w w:val="110"/>
        </w:rPr>
        <w:t> </w:t>
      </w:r>
      <w:r>
        <w:rPr>
          <w:color w:val="231F20"/>
          <w:w w:val="110"/>
        </w:rPr>
        <w:t>para</w:t>
      </w:r>
      <w:r>
        <w:rPr>
          <w:color w:val="231F20"/>
          <w:spacing w:val="-13"/>
          <w:w w:val="110"/>
        </w:rPr>
        <w:t> </w:t>
      </w:r>
      <w:r>
        <w:rPr>
          <w:color w:val="231F20"/>
          <w:w w:val="110"/>
        </w:rPr>
        <w:t>las</w:t>
      </w:r>
      <w:r>
        <w:rPr>
          <w:color w:val="231F20"/>
          <w:spacing w:val="-13"/>
          <w:w w:val="110"/>
        </w:rPr>
        <w:t> </w:t>
      </w:r>
      <w:r>
        <w:rPr>
          <w:color w:val="231F20"/>
          <w:w w:val="110"/>
        </w:rPr>
        <w:t>organizaciones,</w:t>
      </w:r>
      <w:r>
        <w:rPr>
          <w:color w:val="231F20"/>
          <w:spacing w:val="-13"/>
          <w:w w:val="110"/>
        </w:rPr>
        <w:t> </w:t>
      </w:r>
      <w:r>
        <w:rPr>
          <w:color w:val="231F20"/>
          <w:w w:val="110"/>
        </w:rPr>
        <w:t>y</w:t>
      </w:r>
      <w:r>
        <w:rPr>
          <w:color w:val="231F20"/>
          <w:spacing w:val="-13"/>
          <w:w w:val="110"/>
        </w:rPr>
        <w:t> </w:t>
      </w:r>
      <w:r>
        <w:rPr>
          <w:color w:val="231F20"/>
          <w:w w:val="110"/>
        </w:rPr>
        <w:t>ha</w:t>
      </w:r>
      <w:r>
        <w:rPr>
          <w:color w:val="231F20"/>
          <w:spacing w:val="-13"/>
          <w:w w:val="110"/>
        </w:rPr>
        <w:t> </w:t>
      </w:r>
      <w:r>
        <w:rPr>
          <w:color w:val="231F20"/>
          <w:w w:val="110"/>
        </w:rPr>
        <w:t>sido</w:t>
      </w:r>
      <w:r>
        <w:rPr>
          <w:color w:val="231F20"/>
          <w:spacing w:val="-13"/>
          <w:w w:val="110"/>
        </w:rPr>
        <w:t> </w:t>
      </w:r>
      <w:r>
        <w:rPr>
          <w:color w:val="231F20"/>
          <w:w w:val="110"/>
        </w:rPr>
        <w:t>el</w:t>
      </w:r>
      <w:r>
        <w:rPr>
          <w:color w:val="231F20"/>
          <w:spacing w:val="-13"/>
          <w:w w:val="110"/>
        </w:rPr>
        <w:t> </w:t>
      </w:r>
      <w:r>
        <w:rPr>
          <w:color w:val="231F20"/>
          <w:w w:val="110"/>
        </w:rPr>
        <w:t>proceso globalizador el que ha impulsado que muchas organizaciones innoven</w:t>
      </w:r>
      <w:r>
        <w:rPr>
          <w:color w:val="231F20"/>
          <w:spacing w:val="-6"/>
          <w:w w:val="110"/>
        </w:rPr>
        <w:t> </w:t>
      </w:r>
      <w:r>
        <w:rPr>
          <w:color w:val="231F20"/>
          <w:w w:val="110"/>
        </w:rPr>
        <w:t>en</w:t>
      </w:r>
      <w:r>
        <w:rPr>
          <w:color w:val="231F20"/>
          <w:spacing w:val="-6"/>
          <w:w w:val="110"/>
        </w:rPr>
        <w:t> </w:t>
      </w:r>
      <w:r>
        <w:rPr>
          <w:color w:val="231F20"/>
          <w:w w:val="110"/>
        </w:rPr>
        <w:t>cuanto</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utilización</w:t>
      </w:r>
      <w:r>
        <w:rPr>
          <w:color w:val="231F20"/>
          <w:spacing w:val="-6"/>
          <w:w w:val="110"/>
        </w:rPr>
        <w:t> </w:t>
      </w:r>
      <w:r>
        <w:rPr>
          <w:color w:val="231F20"/>
          <w:w w:val="110"/>
        </w:rPr>
        <w:t>del</w:t>
      </w:r>
      <w:r>
        <w:rPr>
          <w:color w:val="231F20"/>
          <w:spacing w:val="-6"/>
          <w:w w:val="110"/>
        </w:rPr>
        <w:t> </w:t>
      </w:r>
      <w:r>
        <w:rPr>
          <w:color w:val="231F20"/>
          <w:w w:val="110"/>
        </w:rPr>
        <w:t>conocimiento</w:t>
      </w:r>
      <w:r>
        <w:rPr>
          <w:color w:val="231F20"/>
          <w:spacing w:val="-6"/>
          <w:w w:val="110"/>
        </w:rPr>
        <w:t> </w:t>
      </w:r>
      <w:r>
        <w:rPr>
          <w:color w:val="231F20"/>
          <w:w w:val="110"/>
        </w:rPr>
        <w:t>para</w:t>
      </w:r>
      <w:r>
        <w:rPr>
          <w:color w:val="231F20"/>
          <w:spacing w:val="-6"/>
          <w:w w:val="110"/>
        </w:rPr>
        <w:t> </w:t>
      </w:r>
      <w:r>
        <w:rPr>
          <w:color w:val="231F20"/>
          <w:w w:val="110"/>
        </w:rPr>
        <w:t>el</w:t>
      </w:r>
      <w:r>
        <w:rPr>
          <w:color w:val="231F20"/>
          <w:spacing w:val="-6"/>
          <w:w w:val="110"/>
        </w:rPr>
        <w:t> </w:t>
      </w:r>
      <w:r>
        <w:rPr>
          <w:color w:val="231F20"/>
          <w:w w:val="110"/>
        </w:rPr>
        <w:t>lo- gro</w:t>
      </w:r>
      <w:r>
        <w:rPr>
          <w:color w:val="231F20"/>
          <w:spacing w:val="-22"/>
          <w:w w:val="110"/>
        </w:rPr>
        <w:t> </w:t>
      </w:r>
      <w:r>
        <w:rPr>
          <w:color w:val="231F20"/>
          <w:w w:val="110"/>
        </w:rPr>
        <w:t>de</w:t>
      </w:r>
      <w:r>
        <w:rPr>
          <w:color w:val="231F20"/>
          <w:spacing w:val="-22"/>
          <w:w w:val="110"/>
        </w:rPr>
        <w:t> </w:t>
      </w:r>
      <w:r>
        <w:rPr>
          <w:color w:val="231F20"/>
          <w:w w:val="110"/>
        </w:rPr>
        <w:t>sus</w:t>
      </w:r>
      <w:r>
        <w:rPr>
          <w:color w:val="231F20"/>
          <w:spacing w:val="-22"/>
          <w:w w:val="110"/>
        </w:rPr>
        <w:t> </w:t>
      </w:r>
      <w:r>
        <w:rPr>
          <w:color w:val="231F20"/>
          <w:w w:val="110"/>
        </w:rPr>
        <w:t>objetivos.</w:t>
      </w:r>
    </w:p>
    <w:p>
      <w:pPr>
        <w:pStyle w:val="BodyText"/>
        <w:rPr>
          <w:sz w:val="17"/>
        </w:rPr>
      </w:pPr>
    </w:p>
    <w:p>
      <w:pPr>
        <w:pStyle w:val="BodyText"/>
        <w:spacing w:line="307" w:lineRule="auto"/>
        <w:ind w:left="247" w:right="541"/>
        <w:jc w:val="both"/>
      </w:pPr>
      <w:r>
        <w:rPr>
          <w:color w:val="231F20"/>
          <w:w w:val="110"/>
        </w:rPr>
        <w:t>En este marco se desenvuelven todas las organizaciones del mundo,</w:t>
      </w:r>
      <w:r>
        <w:rPr>
          <w:color w:val="231F20"/>
          <w:spacing w:val="-8"/>
          <w:w w:val="110"/>
        </w:rPr>
        <w:t> </w:t>
      </w:r>
      <w:r>
        <w:rPr>
          <w:color w:val="231F20"/>
          <w:w w:val="110"/>
        </w:rPr>
        <w:t>las</w:t>
      </w:r>
      <w:r>
        <w:rPr>
          <w:color w:val="231F20"/>
          <w:spacing w:val="-8"/>
          <w:w w:val="110"/>
        </w:rPr>
        <w:t> </w:t>
      </w:r>
      <w:r>
        <w:rPr>
          <w:color w:val="231F20"/>
          <w:w w:val="110"/>
        </w:rPr>
        <w:t>cuales</w:t>
      </w:r>
      <w:r>
        <w:rPr>
          <w:color w:val="231F20"/>
          <w:spacing w:val="-8"/>
          <w:w w:val="110"/>
        </w:rPr>
        <w:t> </w:t>
      </w:r>
      <w:r>
        <w:rPr>
          <w:color w:val="231F20"/>
          <w:w w:val="110"/>
        </w:rPr>
        <w:t>han</w:t>
      </w:r>
      <w:r>
        <w:rPr>
          <w:color w:val="231F20"/>
          <w:spacing w:val="-8"/>
          <w:w w:val="110"/>
        </w:rPr>
        <w:t> </w:t>
      </w:r>
      <w:r>
        <w:rPr>
          <w:color w:val="231F20"/>
          <w:w w:val="110"/>
        </w:rPr>
        <w:t>sido</w:t>
      </w:r>
      <w:r>
        <w:rPr>
          <w:color w:val="231F20"/>
          <w:spacing w:val="-8"/>
          <w:w w:val="110"/>
        </w:rPr>
        <w:t> </w:t>
      </w:r>
      <w:r>
        <w:rPr>
          <w:color w:val="231F20"/>
          <w:w w:val="110"/>
        </w:rPr>
        <w:t>impactadas</w:t>
      </w:r>
      <w:r>
        <w:rPr>
          <w:color w:val="231F20"/>
          <w:spacing w:val="-8"/>
          <w:w w:val="110"/>
        </w:rPr>
        <w:t> </w:t>
      </w:r>
      <w:r>
        <w:rPr>
          <w:color w:val="231F20"/>
          <w:w w:val="110"/>
        </w:rPr>
        <w:t>en</w:t>
      </w:r>
      <w:r>
        <w:rPr>
          <w:color w:val="231F20"/>
          <w:spacing w:val="-8"/>
          <w:w w:val="110"/>
        </w:rPr>
        <w:t> </w:t>
      </w:r>
      <w:r>
        <w:rPr>
          <w:color w:val="231F20"/>
          <w:w w:val="110"/>
        </w:rPr>
        <w:t>mayor</w:t>
      </w:r>
      <w:r>
        <w:rPr>
          <w:color w:val="231F20"/>
          <w:spacing w:val="-8"/>
          <w:w w:val="110"/>
        </w:rPr>
        <w:t> </w:t>
      </w:r>
      <w:r>
        <w:rPr>
          <w:color w:val="231F20"/>
          <w:w w:val="110"/>
        </w:rPr>
        <w:t>o</w:t>
      </w:r>
      <w:r>
        <w:rPr>
          <w:color w:val="231F20"/>
          <w:spacing w:val="-8"/>
          <w:w w:val="110"/>
        </w:rPr>
        <w:t> </w:t>
      </w:r>
      <w:r>
        <w:rPr>
          <w:color w:val="231F20"/>
          <w:w w:val="110"/>
        </w:rPr>
        <w:t>menor</w:t>
      </w:r>
      <w:r>
        <w:rPr>
          <w:color w:val="231F20"/>
          <w:spacing w:val="-8"/>
          <w:w w:val="110"/>
        </w:rPr>
        <w:t> </w:t>
      </w:r>
      <w:r>
        <w:rPr>
          <w:color w:val="231F20"/>
          <w:w w:val="110"/>
        </w:rPr>
        <w:t>me- dida por el proceso de globalización económica, política y so- cial,</w:t>
      </w:r>
      <w:r>
        <w:rPr>
          <w:color w:val="231F20"/>
          <w:spacing w:val="-6"/>
          <w:w w:val="110"/>
        </w:rPr>
        <w:t> </w:t>
      </w:r>
      <w:r>
        <w:rPr>
          <w:color w:val="231F20"/>
          <w:w w:val="110"/>
        </w:rPr>
        <w:t>porque</w:t>
      </w:r>
      <w:r>
        <w:rPr>
          <w:color w:val="231F20"/>
          <w:spacing w:val="-6"/>
          <w:w w:val="110"/>
        </w:rPr>
        <w:t> </w:t>
      </w:r>
      <w:r>
        <w:rPr>
          <w:color w:val="231F20"/>
          <w:w w:val="110"/>
        </w:rPr>
        <w:t>muchas</w:t>
      </w:r>
      <w:r>
        <w:rPr>
          <w:color w:val="231F20"/>
          <w:spacing w:val="-6"/>
          <w:w w:val="110"/>
        </w:rPr>
        <w:t> </w:t>
      </w:r>
      <w:r>
        <w:rPr>
          <w:color w:val="231F20"/>
          <w:w w:val="110"/>
        </w:rPr>
        <w:t>de</w:t>
      </w:r>
      <w:r>
        <w:rPr>
          <w:color w:val="231F20"/>
          <w:spacing w:val="-6"/>
          <w:w w:val="110"/>
        </w:rPr>
        <w:t> </w:t>
      </w:r>
      <w:r>
        <w:rPr>
          <w:color w:val="231F20"/>
          <w:w w:val="110"/>
        </w:rPr>
        <w:t>ellas</w:t>
      </w:r>
      <w:r>
        <w:rPr>
          <w:color w:val="231F20"/>
          <w:spacing w:val="-6"/>
          <w:w w:val="110"/>
        </w:rPr>
        <w:t> </w:t>
      </w:r>
      <w:r>
        <w:rPr>
          <w:color w:val="231F20"/>
          <w:w w:val="110"/>
        </w:rPr>
        <w:t>se</w:t>
      </w:r>
      <w:r>
        <w:rPr>
          <w:color w:val="231F20"/>
          <w:spacing w:val="-6"/>
          <w:w w:val="110"/>
        </w:rPr>
        <w:t> </w:t>
      </w:r>
      <w:r>
        <w:rPr>
          <w:color w:val="231F20"/>
          <w:w w:val="110"/>
        </w:rPr>
        <w:t>han</w:t>
      </w:r>
      <w:r>
        <w:rPr>
          <w:color w:val="231F20"/>
          <w:spacing w:val="-6"/>
          <w:w w:val="110"/>
        </w:rPr>
        <w:t> </w:t>
      </w:r>
      <w:r>
        <w:rPr>
          <w:color w:val="231F20"/>
          <w:w w:val="110"/>
        </w:rPr>
        <w:t>visto</w:t>
      </w:r>
      <w:r>
        <w:rPr>
          <w:color w:val="231F20"/>
          <w:spacing w:val="-6"/>
          <w:w w:val="110"/>
        </w:rPr>
        <w:t> </w:t>
      </w:r>
      <w:r>
        <w:rPr>
          <w:color w:val="231F20"/>
          <w:w w:val="110"/>
        </w:rPr>
        <w:t>obligadas</w:t>
      </w:r>
      <w:r>
        <w:rPr>
          <w:color w:val="231F20"/>
          <w:spacing w:val="-6"/>
          <w:w w:val="110"/>
        </w:rPr>
        <w:t> </w:t>
      </w:r>
      <w:r>
        <w:rPr>
          <w:color w:val="231F20"/>
          <w:w w:val="110"/>
        </w:rPr>
        <w:t>a</w:t>
      </w:r>
      <w:r>
        <w:rPr>
          <w:color w:val="231F20"/>
          <w:spacing w:val="-6"/>
          <w:w w:val="110"/>
        </w:rPr>
        <w:t> </w:t>
      </w:r>
      <w:r>
        <w:rPr>
          <w:color w:val="231F20"/>
          <w:w w:val="110"/>
        </w:rPr>
        <w:t>competir internacionalmente en un ambiente dinámico donde lo más importante</w:t>
      </w:r>
      <w:r>
        <w:rPr>
          <w:color w:val="231F20"/>
          <w:spacing w:val="-13"/>
          <w:w w:val="110"/>
        </w:rPr>
        <w:t> </w:t>
      </w:r>
      <w:r>
        <w:rPr>
          <w:color w:val="231F20"/>
          <w:w w:val="110"/>
        </w:rPr>
        <w:t>es</w:t>
      </w:r>
      <w:r>
        <w:rPr>
          <w:color w:val="231F20"/>
          <w:spacing w:val="-13"/>
          <w:w w:val="110"/>
        </w:rPr>
        <w:t> </w:t>
      </w:r>
      <w:r>
        <w:rPr>
          <w:color w:val="231F20"/>
          <w:w w:val="110"/>
        </w:rPr>
        <w:t>ser</w:t>
      </w:r>
      <w:r>
        <w:rPr>
          <w:color w:val="231F20"/>
          <w:spacing w:val="-13"/>
          <w:w w:val="110"/>
        </w:rPr>
        <w:t> </w:t>
      </w:r>
      <w:r>
        <w:rPr>
          <w:color w:val="231F20"/>
          <w:w w:val="110"/>
        </w:rPr>
        <w:t>innovador.</w:t>
      </w:r>
      <w:r>
        <w:rPr>
          <w:color w:val="231F20"/>
          <w:spacing w:val="-13"/>
          <w:w w:val="110"/>
        </w:rPr>
        <w:t> </w:t>
      </w:r>
      <w:r>
        <w:rPr>
          <w:color w:val="231F20"/>
          <w:w w:val="110"/>
        </w:rPr>
        <w:t>El</w:t>
      </w:r>
      <w:r>
        <w:rPr>
          <w:color w:val="231F20"/>
          <w:spacing w:val="-13"/>
          <w:w w:val="110"/>
        </w:rPr>
        <w:t> </w:t>
      </w:r>
      <w:r>
        <w:rPr>
          <w:color w:val="231F20"/>
          <w:w w:val="110"/>
        </w:rPr>
        <w:t>paso</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sociedad</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infor- mación a la sociedad del conocimiento, en cierta forma, las</w:t>
      </w:r>
      <w:r>
        <w:rPr>
          <w:color w:val="231F20"/>
          <w:spacing w:val="-28"/>
          <w:w w:val="110"/>
        </w:rPr>
        <w:t> </w:t>
      </w:r>
      <w:r>
        <w:rPr>
          <w:color w:val="231F20"/>
          <w:w w:val="110"/>
        </w:rPr>
        <w:t>ha estimulado a entrar en este escenario, incorporando cambios </w:t>
      </w:r>
      <w:r>
        <w:rPr>
          <w:color w:val="231F20"/>
          <w:w w:val="105"/>
        </w:rPr>
        <w:t>sustanciales o rediseñando sus</w:t>
      </w:r>
      <w:r>
        <w:rPr>
          <w:color w:val="231F20"/>
          <w:spacing w:val="28"/>
          <w:w w:val="105"/>
        </w:rPr>
        <w:t> </w:t>
      </w:r>
      <w:r>
        <w:rPr>
          <w:color w:val="231F20"/>
          <w:w w:val="105"/>
        </w:rPr>
        <w:t>procesos.</w:t>
      </w:r>
    </w:p>
    <w:p>
      <w:pPr>
        <w:pStyle w:val="BodyText"/>
        <w:rPr>
          <w:sz w:val="17"/>
        </w:rPr>
      </w:pPr>
    </w:p>
    <w:p>
      <w:pPr>
        <w:pStyle w:val="BodyText"/>
        <w:spacing w:line="307" w:lineRule="auto"/>
        <w:ind w:left="247" w:right="541"/>
        <w:jc w:val="both"/>
      </w:pPr>
      <w:r>
        <w:rPr>
          <w:color w:val="231F20"/>
          <w:spacing w:val="-3"/>
          <w:w w:val="110"/>
        </w:rPr>
        <w:t>Una  </w:t>
      </w:r>
      <w:r>
        <w:rPr>
          <w:color w:val="231F20"/>
          <w:w w:val="110"/>
        </w:rPr>
        <w:t>organización que tenga en su visión de futuro, ya sea  </w:t>
      </w:r>
      <w:r>
        <w:rPr>
          <w:color w:val="231F20"/>
          <w:spacing w:val="43"/>
          <w:w w:val="110"/>
        </w:rPr>
        <w:t> </w:t>
      </w:r>
      <w:r>
        <w:rPr>
          <w:color w:val="231F20"/>
          <w:w w:val="110"/>
        </w:rPr>
        <w:t>de corto o mediano plazo, competir con éxito necesita estar consciente</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importancia</w:t>
      </w:r>
      <w:r>
        <w:rPr>
          <w:color w:val="231F20"/>
          <w:spacing w:val="-10"/>
          <w:w w:val="110"/>
        </w:rPr>
        <w:t> </w:t>
      </w:r>
      <w:r>
        <w:rPr>
          <w:color w:val="231F20"/>
          <w:w w:val="110"/>
        </w:rPr>
        <w:t>del</w:t>
      </w:r>
      <w:r>
        <w:rPr>
          <w:color w:val="231F20"/>
          <w:spacing w:val="-10"/>
          <w:w w:val="110"/>
        </w:rPr>
        <w:t> </w:t>
      </w:r>
      <w:r>
        <w:rPr>
          <w:color w:val="231F20"/>
          <w:w w:val="110"/>
        </w:rPr>
        <w:t>aprendizaje</w:t>
      </w:r>
      <w:r>
        <w:rPr>
          <w:color w:val="231F20"/>
          <w:spacing w:val="-10"/>
          <w:w w:val="110"/>
        </w:rPr>
        <w:t> </w:t>
      </w:r>
      <w:r>
        <w:rPr>
          <w:color w:val="231F20"/>
          <w:w w:val="110"/>
        </w:rPr>
        <w:t>permanente</w:t>
      </w:r>
      <w:r>
        <w:rPr>
          <w:color w:val="231F20"/>
          <w:spacing w:val="-10"/>
          <w:w w:val="110"/>
        </w:rPr>
        <w:t> </w:t>
      </w:r>
      <w:r>
        <w:rPr>
          <w:color w:val="231F20"/>
          <w:w w:val="110"/>
        </w:rPr>
        <w:t>y</w:t>
      </w:r>
      <w:r>
        <w:rPr>
          <w:color w:val="231F20"/>
          <w:spacing w:val="-10"/>
          <w:w w:val="110"/>
        </w:rPr>
        <w:t> </w:t>
      </w:r>
      <w:r>
        <w:rPr>
          <w:color w:val="231F20"/>
          <w:w w:val="110"/>
        </w:rPr>
        <w:t>de</w:t>
      </w:r>
    </w:p>
    <w:p>
      <w:pPr>
        <w:spacing w:after="0" w:line="307" w:lineRule="auto"/>
        <w:jc w:val="both"/>
        <w:sectPr>
          <w:headerReference w:type="default" r:id="rId156"/>
          <w:footerReference w:type="default" r:id="rId157"/>
          <w:footerReference w:type="even" r:id="rId158"/>
          <w:pgSz w:w="7380" w:h="11340"/>
          <w:pgMar w:header="0" w:footer="480" w:top="1040" w:bottom="680" w:left="1000" w:right="420"/>
          <w:pgNumType w:start="53"/>
        </w:sectPr>
      </w:pPr>
    </w:p>
    <w:p>
      <w:pPr>
        <w:pStyle w:val="BodyText"/>
        <w:spacing w:line="307" w:lineRule="auto" w:before="43"/>
        <w:ind w:left="583" w:right="244"/>
        <w:jc w:val="both"/>
      </w:pPr>
      <w:r>
        <w:rPr>
          <w:color w:val="231F20"/>
          <w:w w:val="110"/>
        </w:rPr>
        <w:t>captar como fuentes de conocimientos y de capacidades de innovación todo lo que le rodea, aprovechándolos al máximo. Esto implica valorar la creatividad, iniciativas y experiencias de sus miembros, de sus proveedores, clientes, aliados, entes gubernamentales y sociedad en general, entre otros, y siste- matizarlas de tal manera que se enriquezca el patrimonio in- telectual de la organización, que tal y como lo hemos visto a lo largo de este trabajo, agregarán valor a los procesos de la organización.</w:t>
      </w:r>
    </w:p>
    <w:p>
      <w:pPr>
        <w:pStyle w:val="BodyText"/>
        <w:rPr>
          <w:sz w:val="17"/>
        </w:rPr>
      </w:pPr>
    </w:p>
    <w:p>
      <w:pPr>
        <w:pStyle w:val="BodyText"/>
        <w:spacing w:line="307" w:lineRule="auto"/>
        <w:ind w:left="583" w:right="244"/>
        <w:jc w:val="both"/>
      </w:pPr>
      <w:r>
        <w:rPr>
          <w:color w:val="231F20"/>
          <w:w w:val="110"/>
        </w:rPr>
        <w:t>El panorama descrito marca de manera significativa el entor- no</w:t>
      </w:r>
      <w:r>
        <w:rPr>
          <w:color w:val="231F20"/>
          <w:spacing w:val="-18"/>
          <w:w w:val="110"/>
        </w:rPr>
        <w:t> </w:t>
      </w:r>
      <w:r>
        <w:rPr>
          <w:color w:val="231F20"/>
          <w:w w:val="110"/>
        </w:rPr>
        <w:t>de</w:t>
      </w:r>
      <w:r>
        <w:rPr>
          <w:color w:val="231F20"/>
          <w:spacing w:val="-18"/>
          <w:w w:val="110"/>
        </w:rPr>
        <w:t> </w:t>
      </w:r>
      <w:r>
        <w:rPr>
          <w:color w:val="231F20"/>
          <w:w w:val="110"/>
        </w:rPr>
        <w:t>organizaciones</w:t>
      </w:r>
      <w:r>
        <w:rPr>
          <w:color w:val="231F20"/>
          <w:spacing w:val="-18"/>
          <w:w w:val="110"/>
        </w:rPr>
        <w:t> </w:t>
      </w:r>
      <w:r>
        <w:rPr>
          <w:color w:val="231F20"/>
          <w:w w:val="110"/>
        </w:rPr>
        <w:t>de</w:t>
      </w:r>
      <w:r>
        <w:rPr>
          <w:color w:val="231F20"/>
          <w:spacing w:val="-18"/>
          <w:w w:val="110"/>
        </w:rPr>
        <w:t> </w:t>
      </w:r>
      <w:r>
        <w:rPr>
          <w:color w:val="231F20"/>
          <w:w w:val="110"/>
        </w:rPr>
        <w:t>distinta</w:t>
      </w:r>
      <w:r>
        <w:rPr>
          <w:color w:val="231F20"/>
          <w:spacing w:val="-18"/>
          <w:w w:val="110"/>
        </w:rPr>
        <w:t> </w:t>
      </w:r>
      <w:r>
        <w:rPr>
          <w:color w:val="231F20"/>
          <w:w w:val="110"/>
        </w:rPr>
        <w:t>naturaleza</w:t>
      </w:r>
      <w:r>
        <w:rPr>
          <w:color w:val="231F20"/>
          <w:spacing w:val="-18"/>
          <w:w w:val="110"/>
        </w:rPr>
        <w:t> </w:t>
      </w:r>
      <w:r>
        <w:rPr>
          <w:color w:val="231F20"/>
          <w:w w:val="110"/>
        </w:rPr>
        <w:t>debido</w:t>
      </w:r>
      <w:r>
        <w:rPr>
          <w:color w:val="231F20"/>
          <w:spacing w:val="-18"/>
          <w:w w:val="110"/>
        </w:rPr>
        <w:t> </w:t>
      </w:r>
      <w:r>
        <w:rPr>
          <w:color w:val="231F20"/>
          <w:w w:val="110"/>
        </w:rPr>
        <w:t>al</w:t>
      </w:r>
      <w:r>
        <w:rPr>
          <w:color w:val="231F20"/>
          <w:spacing w:val="-18"/>
          <w:w w:val="110"/>
        </w:rPr>
        <w:t> </w:t>
      </w:r>
      <w:r>
        <w:rPr>
          <w:color w:val="231F20"/>
          <w:w w:val="110"/>
        </w:rPr>
        <w:t>complejo mundo de relaciones en las cuales están inmersas. Éste es un contexto</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cual</w:t>
      </w:r>
      <w:r>
        <w:rPr>
          <w:color w:val="231F20"/>
          <w:spacing w:val="-15"/>
          <w:w w:val="110"/>
        </w:rPr>
        <w:t> </w:t>
      </w:r>
      <w:r>
        <w:rPr>
          <w:color w:val="231F20"/>
          <w:w w:val="110"/>
        </w:rPr>
        <w:t>toman</w:t>
      </w:r>
      <w:r>
        <w:rPr>
          <w:color w:val="231F20"/>
          <w:spacing w:val="-15"/>
          <w:w w:val="110"/>
        </w:rPr>
        <w:t> </w:t>
      </w:r>
      <w:r>
        <w:rPr>
          <w:color w:val="231F20"/>
          <w:w w:val="110"/>
        </w:rPr>
        <w:t>un</w:t>
      </w:r>
      <w:r>
        <w:rPr>
          <w:color w:val="231F20"/>
          <w:spacing w:val="-15"/>
          <w:w w:val="110"/>
        </w:rPr>
        <w:t> </w:t>
      </w:r>
      <w:r>
        <w:rPr>
          <w:color w:val="231F20"/>
          <w:w w:val="110"/>
        </w:rPr>
        <w:t>lugar</w:t>
      </w:r>
      <w:r>
        <w:rPr>
          <w:color w:val="231F20"/>
          <w:spacing w:val="-15"/>
          <w:w w:val="110"/>
        </w:rPr>
        <w:t> </w:t>
      </w:r>
      <w:r>
        <w:rPr>
          <w:color w:val="231F20"/>
          <w:w w:val="110"/>
        </w:rPr>
        <w:t>preponderante</w:t>
      </w:r>
      <w:r>
        <w:rPr>
          <w:color w:val="231F20"/>
          <w:spacing w:val="-15"/>
          <w:w w:val="110"/>
        </w:rPr>
        <w:t> </w:t>
      </w:r>
      <w:r>
        <w:rPr>
          <w:color w:val="231F20"/>
          <w:w w:val="110"/>
        </w:rPr>
        <w:t>tanto</w:t>
      </w:r>
      <w:r>
        <w:rPr>
          <w:color w:val="231F20"/>
          <w:spacing w:val="-15"/>
          <w:w w:val="110"/>
        </w:rPr>
        <w:t> </w:t>
      </w:r>
      <w:r>
        <w:rPr>
          <w:color w:val="231F20"/>
          <w:w w:val="110"/>
        </w:rPr>
        <w:t>los</w:t>
      </w:r>
      <w:r>
        <w:rPr>
          <w:color w:val="231F20"/>
          <w:spacing w:val="-15"/>
          <w:w w:val="110"/>
        </w:rPr>
        <w:t> </w:t>
      </w:r>
      <w:r>
        <w:rPr>
          <w:color w:val="231F20"/>
          <w:w w:val="110"/>
        </w:rPr>
        <w:t>co- nocimientos</w:t>
      </w:r>
      <w:r>
        <w:rPr>
          <w:color w:val="231F20"/>
          <w:spacing w:val="-12"/>
          <w:w w:val="110"/>
        </w:rPr>
        <w:t> </w:t>
      </w:r>
      <w:r>
        <w:rPr>
          <w:color w:val="231F20"/>
          <w:w w:val="110"/>
        </w:rPr>
        <w:t>generados</w:t>
      </w:r>
      <w:r>
        <w:rPr>
          <w:color w:val="231F20"/>
          <w:spacing w:val="-12"/>
          <w:w w:val="110"/>
        </w:rPr>
        <w:t> </w:t>
      </w:r>
      <w:r>
        <w:rPr>
          <w:color w:val="231F20"/>
          <w:w w:val="110"/>
        </w:rPr>
        <w:t>en</w:t>
      </w:r>
      <w:r>
        <w:rPr>
          <w:color w:val="231F20"/>
          <w:spacing w:val="-12"/>
          <w:w w:val="110"/>
        </w:rPr>
        <w:t> </w:t>
      </w:r>
      <w:r>
        <w:rPr>
          <w:color w:val="231F20"/>
          <w:w w:val="110"/>
        </w:rPr>
        <w:t>las</w:t>
      </w:r>
      <w:r>
        <w:rPr>
          <w:color w:val="231F20"/>
          <w:spacing w:val="-12"/>
          <w:w w:val="110"/>
        </w:rPr>
        <w:t> </w:t>
      </w:r>
      <w:r>
        <w:rPr>
          <w:color w:val="231F20"/>
          <w:w w:val="110"/>
        </w:rPr>
        <w:t>organizaciones,</w:t>
      </w:r>
      <w:r>
        <w:rPr>
          <w:color w:val="231F20"/>
          <w:spacing w:val="-12"/>
          <w:w w:val="110"/>
        </w:rPr>
        <w:t> </w:t>
      </w:r>
      <w:r>
        <w:rPr>
          <w:color w:val="231F20"/>
          <w:w w:val="110"/>
        </w:rPr>
        <w:t>como</w:t>
      </w:r>
      <w:r>
        <w:rPr>
          <w:color w:val="231F20"/>
          <w:spacing w:val="-12"/>
          <w:w w:val="110"/>
        </w:rPr>
        <w:t> </w:t>
      </w:r>
      <w:r>
        <w:rPr>
          <w:color w:val="231F20"/>
          <w:w w:val="110"/>
        </w:rPr>
        <w:t>su</w:t>
      </w:r>
      <w:r>
        <w:rPr>
          <w:color w:val="231F20"/>
          <w:spacing w:val="-12"/>
          <w:w w:val="110"/>
        </w:rPr>
        <w:t> </w:t>
      </w:r>
      <w:r>
        <w:rPr>
          <w:color w:val="231F20"/>
          <w:w w:val="110"/>
        </w:rPr>
        <w:t>capaci- dad</w:t>
      </w:r>
      <w:r>
        <w:rPr>
          <w:color w:val="231F20"/>
          <w:spacing w:val="-24"/>
          <w:w w:val="110"/>
        </w:rPr>
        <w:t> </w:t>
      </w:r>
      <w:r>
        <w:rPr>
          <w:color w:val="231F20"/>
          <w:w w:val="110"/>
        </w:rPr>
        <w:t>para</w:t>
      </w:r>
      <w:r>
        <w:rPr>
          <w:color w:val="231F20"/>
          <w:spacing w:val="-24"/>
          <w:w w:val="110"/>
        </w:rPr>
        <w:t> </w:t>
      </w:r>
      <w:r>
        <w:rPr>
          <w:color w:val="231F20"/>
          <w:w w:val="110"/>
        </w:rPr>
        <w:t>hacerlos</w:t>
      </w:r>
      <w:r>
        <w:rPr>
          <w:color w:val="231F20"/>
          <w:spacing w:val="-24"/>
          <w:w w:val="110"/>
        </w:rPr>
        <w:t> </w:t>
      </w:r>
      <w:r>
        <w:rPr>
          <w:color w:val="231F20"/>
          <w:w w:val="110"/>
        </w:rPr>
        <w:t>útiles</w:t>
      </w:r>
      <w:r>
        <w:rPr>
          <w:color w:val="231F20"/>
          <w:spacing w:val="-24"/>
          <w:w w:val="110"/>
        </w:rPr>
        <w:t> </w:t>
      </w:r>
      <w:r>
        <w:rPr>
          <w:color w:val="231F20"/>
          <w:w w:val="110"/>
        </w:rPr>
        <w:t>y</w:t>
      </w:r>
      <w:r>
        <w:rPr>
          <w:color w:val="231F20"/>
          <w:spacing w:val="-24"/>
          <w:w w:val="110"/>
        </w:rPr>
        <w:t> </w:t>
      </w:r>
      <w:r>
        <w:rPr>
          <w:color w:val="231F20"/>
          <w:w w:val="110"/>
        </w:rPr>
        <w:t>renovarlos.</w:t>
      </w:r>
    </w:p>
    <w:p>
      <w:pPr>
        <w:pStyle w:val="BodyText"/>
        <w:spacing w:before="6"/>
        <w:rPr>
          <w:sz w:val="25"/>
        </w:rPr>
      </w:pPr>
    </w:p>
    <w:p>
      <w:pPr>
        <w:pStyle w:val="BodyText"/>
        <w:ind w:left="583"/>
        <w:jc w:val="both"/>
        <w:rPr>
          <w:rFonts w:ascii="Calibri"/>
        </w:rPr>
      </w:pPr>
      <w:r>
        <w:rPr>
          <w:rFonts w:ascii="Calibri"/>
          <w:color w:val="231F20"/>
          <w:w w:val="105"/>
        </w:rPr>
        <w:t>Fuentes consultadas</w:t>
      </w:r>
    </w:p>
    <w:p>
      <w:pPr>
        <w:pStyle w:val="BodyText"/>
        <w:rPr>
          <w:rFonts w:ascii="Calibri"/>
        </w:rPr>
      </w:pPr>
    </w:p>
    <w:p>
      <w:pPr>
        <w:spacing w:line="319" w:lineRule="auto" w:before="123"/>
        <w:ind w:left="1292" w:right="244" w:hanging="709"/>
        <w:jc w:val="both"/>
        <w:rPr>
          <w:sz w:val="15"/>
        </w:rPr>
      </w:pPr>
      <w:r>
        <w:rPr>
          <w:color w:val="231F20"/>
          <w:w w:val="110"/>
          <w:sz w:val="15"/>
        </w:rPr>
        <w:t>Bueno, E. (2001), “De la sociedad de la información a la del conocimiento y aprendizaje: experiencias en España”, en </w:t>
      </w:r>
      <w:r>
        <w:rPr>
          <w:i/>
          <w:color w:val="231F20"/>
          <w:w w:val="110"/>
          <w:sz w:val="15"/>
        </w:rPr>
        <w:t>Gerencia del cono- </w:t>
      </w:r>
      <w:r>
        <w:rPr>
          <w:i/>
          <w:color w:val="231F20"/>
          <w:w w:val="110"/>
          <w:sz w:val="15"/>
        </w:rPr>
        <w:t>cimiento.</w:t>
      </w:r>
      <w:r>
        <w:rPr>
          <w:i/>
          <w:color w:val="231F20"/>
          <w:spacing w:val="-13"/>
          <w:w w:val="110"/>
          <w:sz w:val="15"/>
        </w:rPr>
        <w:t> </w:t>
      </w:r>
      <w:r>
        <w:rPr>
          <w:i/>
          <w:color w:val="231F20"/>
          <w:w w:val="110"/>
          <w:sz w:val="15"/>
        </w:rPr>
        <w:t>Potenciando</w:t>
      </w:r>
      <w:r>
        <w:rPr>
          <w:i/>
          <w:color w:val="231F20"/>
          <w:spacing w:val="-13"/>
          <w:w w:val="110"/>
          <w:sz w:val="15"/>
        </w:rPr>
        <w:t> </w:t>
      </w:r>
      <w:r>
        <w:rPr>
          <w:i/>
          <w:color w:val="231F20"/>
          <w:w w:val="110"/>
          <w:sz w:val="15"/>
        </w:rPr>
        <w:t>el</w:t>
      </w:r>
      <w:r>
        <w:rPr>
          <w:i/>
          <w:color w:val="231F20"/>
          <w:spacing w:val="-13"/>
          <w:w w:val="110"/>
          <w:sz w:val="15"/>
        </w:rPr>
        <w:t> </w:t>
      </w:r>
      <w:r>
        <w:rPr>
          <w:i/>
          <w:color w:val="231F20"/>
          <w:w w:val="110"/>
          <w:sz w:val="15"/>
        </w:rPr>
        <w:t>capital</w:t>
      </w:r>
      <w:r>
        <w:rPr>
          <w:i/>
          <w:color w:val="231F20"/>
          <w:spacing w:val="-13"/>
          <w:w w:val="110"/>
          <w:sz w:val="15"/>
        </w:rPr>
        <w:t> </w:t>
      </w:r>
      <w:r>
        <w:rPr>
          <w:i/>
          <w:color w:val="231F20"/>
          <w:w w:val="110"/>
          <w:sz w:val="15"/>
        </w:rPr>
        <w:t>intelectual</w:t>
      </w:r>
      <w:r>
        <w:rPr>
          <w:i/>
          <w:color w:val="231F20"/>
          <w:spacing w:val="-13"/>
          <w:w w:val="110"/>
          <w:sz w:val="15"/>
        </w:rPr>
        <w:t> </w:t>
      </w:r>
      <w:r>
        <w:rPr>
          <w:i/>
          <w:color w:val="231F20"/>
          <w:w w:val="110"/>
          <w:sz w:val="15"/>
        </w:rPr>
        <w:t>para</w:t>
      </w:r>
      <w:r>
        <w:rPr>
          <w:i/>
          <w:color w:val="231F20"/>
          <w:spacing w:val="-13"/>
          <w:w w:val="110"/>
          <w:sz w:val="15"/>
        </w:rPr>
        <w:t> </w:t>
      </w:r>
      <w:r>
        <w:rPr>
          <w:i/>
          <w:color w:val="231F20"/>
          <w:w w:val="110"/>
          <w:sz w:val="15"/>
        </w:rPr>
        <w:t>crear</w:t>
      </w:r>
      <w:r>
        <w:rPr>
          <w:i/>
          <w:color w:val="231F20"/>
          <w:spacing w:val="-13"/>
          <w:w w:val="110"/>
          <w:sz w:val="15"/>
        </w:rPr>
        <w:t> </w:t>
      </w:r>
      <w:r>
        <w:rPr>
          <w:i/>
          <w:color w:val="231F20"/>
          <w:w w:val="110"/>
          <w:sz w:val="15"/>
        </w:rPr>
        <w:t>valor,</w:t>
      </w:r>
      <w:r>
        <w:rPr>
          <w:i/>
          <w:color w:val="231F20"/>
          <w:spacing w:val="-13"/>
          <w:w w:val="110"/>
          <w:sz w:val="15"/>
        </w:rPr>
        <w:t> </w:t>
      </w:r>
      <w:r>
        <w:rPr>
          <w:color w:val="231F20"/>
          <w:w w:val="110"/>
          <w:sz w:val="15"/>
        </w:rPr>
        <w:t>Serie Foros, Fondo Editorial del Centro Internacional de Educación y Desarrollo (FONCIED), Petróleos de Venezuela S. A. (PDVSA), Caracas,  pp.</w:t>
      </w:r>
      <w:r>
        <w:rPr>
          <w:color w:val="231F20"/>
          <w:spacing w:val="10"/>
          <w:w w:val="110"/>
          <w:sz w:val="15"/>
        </w:rPr>
        <w:t> </w:t>
      </w:r>
      <w:r>
        <w:rPr>
          <w:color w:val="231F20"/>
          <w:w w:val="110"/>
          <w:sz w:val="15"/>
        </w:rPr>
        <w:t>19-30.</w:t>
      </w:r>
    </w:p>
    <w:p>
      <w:pPr>
        <w:pStyle w:val="BodyText"/>
        <w:spacing w:before="3"/>
        <w:rPr>
          <w:sz w:val="20"/>
        </w:rPr>
      </w:pPr>
    </w:p>
    <w:p>
      <w:pPr>
        <w:spacing w:line="319" w:lineRule="auto" w:before="0"/>
        <w:ind w:left="1292" w:right="245" w:hanging="709"/>
        <w:jc w:val="both"/>
        <w:rPr>
          <w:sz w:val="15"/>
        </w:rPr>
      </w:pPr>
      <w:r>
        <w:rPr>
          <w:color w:val="231F20"/>
          <w:w w:val="120"/>
          <w:sz w:val="15"/>
        </w:rPr>
        <w:t>Benavides, C. (1998), </w:t>
      </w:r>
      <w:r>
        <w:rPr>
          <w:i/>
          <w:color w:val="231F20"/>
          <w:w w:val="120"/>
          <w:sz w:val="15"/>
        </w:rPr>
        <w:t>Tecnología, innovación y empresa, </w:t>
      </w:r>
      <w:r>
        <w:rPr>
          <w:color w:val="231F20"/>
          <w:w w:val="120"/>
          <w:sz w:val="15"/>
        </w:rPr>
        <w:t>Pirámide, España.</w:t>
      </w:r>
    </w:p>
    <w:p>
      <w:pPr>
        <w:pStyle w:val="BodyText"/>
        <w:spacing w:before="3"/>
        <w:rPr>
          <w:sz w:val="20"/>
        </w:rPr>
      </w:pPr>
    </w:p>
    <w:p>
      <w:pPr>
        <w:spacing w:line="319" w:lineRule="auto" w:before="0"/>
        <w:ind w:left="1292" w:right="245" w:hanging="709"/>
        <w:jc w:val="both"/>
        <w:rPr>
          <w:sz w:val="15"/>
        </w:rPr>
      </w:pPr>
      <w:r>
        <w:rPr>
          <w:color w:val="231F20"/>
          <w:w w:val="110"/>
          <w:sz w:val="15"/>
        </w:rPr>
        <w:t>Davenport,</w:t>
      </w:r>
      <w:r>
        <w:rPr>
          <w:color w:val="231F20"/>
          <w:spacing w:val="-7"/>
          <w:w w:val="110"/>
          <w:sz w:val="15"/>
        </w:rPr>
        <w:t> </w:t>
      </w:r>
      <w:r>
        <w:rPr>
          <w:color w:val="231F20"/>
          <w:spacing w:val="-10"/>
          <w:w w:val="110"/>
          <w:sz w:val="15"/>
        </w:rPr>
        <w:t>T.</w:t>
      </w:r>
      <w:r>
        <w:rPr>
          <w:color w:val="231F20"/>
          <w:spacing w:val="-7"/>
          <w:w w:val="110"/>
          <w:sz w:val="15"/>
        </w:rPr>
        <w:t> </w:t>
      </w:r>
      <w:r>
        <w:rPr>
          <w:color w:val="231F20"/>
          <w:w w:val="110"/>
          <w:sz w:val="15"/>
        </w:rPr>
        <w:t>y</w:t>
      </w:r>
      <w:r>
        <w:rPr>
          <w:color w:val="231F20"/>
          <w:spacing w:val="24"/>
          <w:w w:val="110"/>
          <w:sz w:val="15"/>
        </w:rPr>
        <w:t> </w:t>
      </w:r>
      <w:r>
        <w:rPr>
          <w:color w:val="231F20"/>
          <w:w w:val="110"/>
          <w:sz w:val="15"/>
        </w:rPr>
        <w:t>L.</w:t>
      </w:r>
      <w:r>
        <w:rPr>
          <w:color w:val="231F20"/>
          <w:spacing w:val="-7"/>
          <w:w w:val="110"/>
          <w:sz w:val="15"/>
        </w:rPr>
        <w:t> </w:t>
      </w:r>
      <w:r>
        <w:rPr>
          <w:color w:val="231F20"/>
          <w:w w:val="110"/>
          <w:sz w:val="15"/>
        </w:rPr>
        <w:t>Prusak</w:t>
      </w:r>
      <w:r>
        <w:rPr>
          <w:color w:val="231F20"/>
          <w:spacing w:val="-7"/>
          <w:w w:val="110"/>
          <w:sz w:val="15"/>
        </w:rPr>
        <w:t> </w:t>
      </w:r>
      <w:r>
        <w:rPr>
          <w:color w:val="231F20"/>
          <w:w w:val="110"/>
          <w:sz w:val="15"/>
        </w:rPr>
        <w:t>(2001),</w:t>
      </w:r>
      <w:r>
        <w:rPr>
          <w:color w:val="231F20"/>
          <w:spacing w:val="-7"/>
          <w:w w:val="110"/>
          <w:sz w:val="15"/>
        </w:rPr>
        <w:t> </w:t>
      </w:r>
      <w:r>
        <w:rPr>
          <w:i/>
          <w:color w:val="231F20"/>
          <w:w w:val="110"/>
          <w:sz w:val="15"/>
        </w:rPr>
        <w:t>Conocimiento</w:t>
      </w:r>
      <w:r>
        <w:rPr>
          <w:i/>
          <w:color w:val="231F20"/>
          <w:spacing w:val="-7"/>
          <w:w w:val="110"/>
          <w:sz w:val="15"/>
        </w:rPr>
        <w:t> </w:t>
      </w:r>
      <w:r>
        <w:rPr>
          <w:i/>
          <w:color w:val="231F20"/>
          <w:w w:val="110"/>
          <w:sz w:val="15"/>
        </w:rPr>
        <w:t>en</w:t>
      </w:r>
      <w:r>
        <w:rPr>
          <w:i/>
          <w:color w:val="231F20"/>
          <w:spacing w:val="-7"/>
          <w:w w:val="110"/>
          <w:sz w:val="15"/>
        </w:rPr>
        <w:t> </w:t>
      </w:r>
      <w:r>
        <w:rPr>
          <w:i/>
          <w:color w:val="231F20"/>
          <w:w w:val="110"/>
          <w:sz w:val="15"/>
        </w:rPr>
        <w:t>acción.</w:t>
      </w:r>
      <w:r>
        <w:rPr>
          <w:i/>
          <w:color w:val="231F20"/>
          <w:spacing w:val="-7"/>
          <w:w w:val="110"/>
          <w:sz w:val="15"/>
        </w:rPr>
        <w:t> </w:t>
      </w:r>
      <w:r>
        <w:rPr>
          <w:i/>
          <w:color w:val="231F20"/>
          <w:w w:val="110"/>
          <w:sz w:val="15"/>
        </w:rPr>
        <w:t>Cómo</w:t>
      </w:r>
      <w:r>
        <w:rPr>
          <w:i/>
          <w:color w:val="231F20"/>
          <w:spacing w:val="-7"/>
          <w:w w:val="110"/>
          <w:sz w:val="15"/>
        </w:rPr>
        <w:t> </w:t>
      </w:r>
      <w:r>
        <w:rPr>
          <w:i/>
          <w:color w:val="231F20"/>
          <w:w w:val="110"/>
          <w:sz w:val="15"/>
        </w:rPr>
        <w:t>las</w:t>
      </w:r>
      <w:r>
        <w:rPr>
          <w:i/>
          <w:color w:val="231F20"/>
          <w:spacing w:val="-7"/>
          <w:w w:val="110"/>
          <w:sz w:val="15"/>
        </w:rPr>
        <w:t> </w:t>
      </w:r>
      <w:r>
        <w:rPr>
          <w:i/>
          <w:color w:val="231F20"/>
          <w:w w:val="110"/>
          <w:sz w:val="15"/>
        </w:rPr>
        <w:t>organi- </w:t>
      </w:r>
      <w:r>
        <w:rPr>
          <w:i/>
          <w:color w:val="231F20"/>
          <w:w w:val="110"/>
          <w:sz w:val="15"/>
        </w:rPr>
        <w:t>zaciones</w:t>
      </w:r>
      <w:r>
        <w:rPr>
          <w:i/>
          <w:color w:val="231F20"/>
          <w:spacing w:val="-5"/>
          <w:w w:val="110"/>
          <w:sz w:val="15"/>
        </w:rPr>
        <w:t> </w:t>
      </w:r>
      <w:r>
        <w:rPr>
          <w:i/>
          <w:color w:val="231F20"/>
          <w:w w:val="110"/>
          <w:sz w:val="15"/>
        </w:rPr>
        <w:t>manejan</w:t>
      </w:r>
      <w:r>
        <w:rPr>
          <w:i/>
          <w:color w:val="231F20"/>
          <w:spacing w:val="-5"/>
          <w:w w:val="110"/>
          <w:sz w:val="15"/>
        </w:rPr>
        <w:t> </w:t>
      </w:r>
      <w:r>
        <w:rPr>
          <w:i/>
          <w:color w:val="231F20"/>
          <w:w w:val="110"/>
          <w:sz w:val="15"/>
        </w:rPr>
        <w:t>lo</w:t>
      </w:r>
      <w:r>
        <w:rPr>
          <w:i/>
          <w:color w:val="231F20"/>
          <w:spacing w:val="-5"/>
          <w:w w:val="110"/>
          <w:sz w:val="15"/>
        </w:rPr>
        <w:t> </w:t>
      </w:r>
      <w:r>
        <w:rPr>
          <w:i/>
          <w:color w:val="231F20"/>
          <w:w w:val="110"/>
          <w:sz w:val="15"/>
        </w:rPr>
        <w:t>que</w:t>
      </w:r>
      <w:r>
        <w:rPr>
          <w:i/>
          <w:color w:val="231F20"/>
          <w:spacing w:val="-5"/>
          <w:w w:val="110"/>
          <w:sz w:val="15"/>
        </w:rPr>
        <w:t> </w:t>
      </w:r>
      <w:r>
        <w:rPr>
          <w:i/>
          <w:color w:val="231F20"/>
          <w:w w:val="110"/>
          <w:sz w:val="15"/>
        </w:rPr>
        <w:t>saben</w:t>
      </w:r>
      <w:r>
        <w:rPr>
          <w:color w:val="231F20"/>
          <w:w w:val="110"/>
          <w:sz w:val="15"/>
        </w:rPr>
        <w:t>,</w:t>
      </w:r>
      <w:r>
        <w:rPr>
          <w:color w:val="231F20"/>
          <w:spacing w:val="-5"/>
          <w:w w:val="110"/>
          <w:sz w:val="15"/>
        </w:rPr>
        <w:t> </w:t>
      </w:r>
      <w:r>
        <w:rPr>
          <w:color w:val="231F20"/>
          <w:w w:val="110"/>
          <w:sz w:val="15"/>
        </w:rPr>
        <w:t>Prentice</w:t>
      </w:r>
      <w:r>
        <w:rPr>
          <w:color w:val="231F20"/>
          <w:spacing w:val="-5"/>
          <w:w w:val="110"/>
          <w:sz w:val="15"/>
        </w:rPr>
        <w:t> </w:t>
      </w:r>
      <w:r>
        <w:rPr>
          <w:color w:val="231F20"/>
          <w:w w:val="110"/>
          <w:sz w:val="15"/>
        </w:rPr>
        <w:t>Hall,</w:t>
      </w:r>
      <w:r>
        <w:rPr>
          <w:color w:val="231F20"/>
          <w:spacing w:val="-5"/>
          <w:w w:val="110"/>
          <w:sz w:val="15"/>
        </w:rPr>
        <w:t> </w:t>
      </w:r>
      <w:r>
        <w:rPr>
          <w:color w:val="231F20"/>
          <w:w w:val="110"/>
          <w:sz w:val="15"/>
        </w:rPr>
        <w:t>Buenos</w:t>
      </w:r>
      <w:r>
        <w:rPr>
          <w:color w:val="231F20"/>
          <w:spacing w:val="-5"/>
          <w:w w:val="110"/>
          <w:sz w:val="15"/>
        </w:rPr>
        <w:t> </w:t>
      </w:r>
      <w:r>
        <w:rPr>
          <w:color w:val="231F20"/>
          <w:w w:val="110"/>
          <w:sz w:val="15"/>
        </w:rPr>
        <w:t>Aires.</w:t>
      </w:r>
    </w:p>
    <w:p>
      <w:pPr>
        <w:pStyle w:val="BodyText"/>
        <w:spacing w:before="3"/>
        <w:rPr>
          <w:sz w:val="20"/>
        </w:rPr>
      </w:pPr>
    </w:p>
    <w:p>
      <w:pPr>
        <w:spacing w:before="0"/>
        <w:ind w:left="583" w:right="0" w:firstLine="0"/>
        <w:jc w:val="both"/>
        <w:rPr>
          <w:sz w:val="15"/>
        </w:rPr>
      </w:pPr>
      <w:r>
        <w:rPr>
          <w:color w:val="231F20"/>
          <w:w w:val="105"/>
          <w:sz w:val="15"/>
        </w:rPr>
        <w:t>Escobar,  A.  (2000),  “El  lugar  de  la  naturaleza  y  la  naturaleza  del   lugar:</w:t>
      </w:r>
    </w:p>
    <w:p>
      <w:pPr>
        <w:spacing w:before="58"/>
        <w:ind w:left="1292" w:right="0" w:firstLine="0"/>
        <w:jc w:val="left"/>
        <w:rPr>
          <w:i/>
          <w:sz w:val="15"/>
        </w:rPr>
      </w:pPr>
      <w:r>
        <w:rPr>
          <w:color w:val="231F20"/>
          <w:w w:val="110"/>
          <w:sz w:val="15"/>
        </w:rPr>
        <w:t>¿globalización o posdesarrollo?”, en E. Lander (editor), </w:t>
      </w:r>
      <w:r>
        <w:rPr>
          <w:i/>
          <w:color w:val="231F20"/>
          <w:w w:val="110"/>
          <w:sz w:val="15"/>
        </w:rPr>
        <w:t>La colo-</w:t>
      </w:r>
    </w:p>
    <w:p>
      <w:pPr>
        <w:spacing w:after="0"/>
        <w:jc w:val="left"/>
        <w:rPr>
          <w:sz w:val="15"/>
        </w:rPr>
        <w:sectPr>
          <w:headerReference w:type="default" r:id="rId159"/>
          <w:pgSz w:w="7380" w:h="11340"/>
          <w:pgMar w:header="0" w:footer="480" w:top="1040" w:bottom="680" w:left="380" w:right="1000"/>
        </w:sectPr>
      </w:pPr>
    </w:p>
    <w:p>
      <w:pPr>
        <w:spacing w:line="319" w:lineRule="auto" w:before="53"/>
        <w:ind w:left="956" w:right="541" w:firstLine="0"/>
        <w:jc w:val="both"/>
        <w:rPr>
          <w:sz w:val="15"/>
        </w:rPr>
      </w:pPr>
      <w:r>
        <w:rPr>
          <w:i/>
          <w:color w:val="231F20"/>
          <w:w w:val="105"/>
          <w:sz w:val="15"/>
        </w:rPr>
        <w:t>nialidad del saber: eurocentrismo y ciencias sociales, perspectivas </w:t>
      </w:r>
      <w:r>
        <w:rPr>
          <w:i/>
          <w:color w:val="231F20"/>
          <w:w w:val="105"/>
          <w:sz w:val="15"/>
        </w:rPr>
        <w:t>latinoamericanas</w:t>
      </w:r>
      <w:r>
        <w:rPr>
          <w:color w:val="231F20"/>
          <w:w w:val="105"/>
          <w:sz w:val="15"/>
        </w:rPr>
        <w:t>, Organización de las Naciones Unidas para la Educación, la Ciencia y la Cultura UNESCO, Instituto Interna-  cional para la Educación Superior en América Latina y el Caribe </w:t>
      </w:r>
      <w:r>
        <w:rPr>
          <w:color w:val="231F20"/>
          <w:spacing w:val="-1"/>
          <w:w w:val="105"/>
          <w:sz w:val="15"/>
        </w:rPr>
        <w:t>(IESALC), </w:t>
      </w:r>
      <w:r>
        <w:rPr>
          <w:color w:val="231F20"/>
          <w:spacing w:val="28"/>
          <w:w w:val="105"/>
          <w:sz w:val="15"/>
        </w:rPr>
        <w:t> </w:t>
      </w:r>
      <w:r>
        <w:rPr>
          <w:color w:val="231F20"/>
          <w:w w:val="105"/>
          <w:sz w:val="15"/>
        </w:rPr>
        <w:t>Venezuela.</w:t>
      </w:r>
    </w:p>
    <w:p>
      <w:pPr>
        <w:pStyle w:val="BodyText"/>
        <w:spacing w:before="3"/>
        <w:rPr>
          <w:sz w:val="20"/>
        </w:rPr>
      </w:pPr>
    </w:p>
    <w:p>
      <w:pPr>
        <w:spacing w:line="319" w:lineRule="auto" w:before="0"/>
        <w:ind w:left="956" w:right="541" w:hanging="709"/>
        <w:jc w:val="both"/>
        <w:rPr>
          <w:sz w:val="15"/>
        </w:rPr>
      </w:pPr>
      <w:r>
        <w:rPr>
          <w:color w:val="231F20"/>
          <w:w w:val="115"/>
          <w:sz w:val="15"/>
        </w:rPr>
        <w:t>Escorsa, </w:t>
      </w:r>
      <w:r>
        <w:rPr>
          <w:color w:val="231F20"/>
          <w:w w:val="120"/>
          <w:sz w:val="15"/>
        </w:rPr>
        <w:t>P., </w:t>
      </w:r>
      <w:r>
        <w:rPr>
          <w:color w:val="231F20"/>
          <w:w w:val="115"/>
          <w:sz w:val="15"/>
        </w:rPr>
        <w:t>R. Maspons e I. Ortiz (2000), “La integración entre gestión del conocimiento y la inteligencia competitiva: la aportación de los mapas tecnológicos”, </w:t>
      </w:r>
      <w:r>
        <w:rPr>
          <w:i/>
          <w:color w:val="231F20"/>
          <w:w w:val="115"/>
          <w:sz w:val="15"/>
        </w:rPr>
        <w:t>Revista Espacios</w:t>
      </w:r>
      <w:r>
        <w:rPr>
          <w:color w:val="231F20"/>
          <w:w w:val="115"/>
          <w:sz w:val="15"/>
        </w:rPr>
        <w:t>, vol. 21, núm. 2, </w:t>
      </w:r>
      <w:r>
        <w:rPr>
          <w:color w:val="231F20"/>
          <w:w w:val="110"/>
          <w:sz w:val="15"/>
        </w:rPr>
        <w:t>Venezuela, pp. 95-111.</w:t>
      </w:r>
    </w:p>
    <w:p>
      <w:pPr>
        <w:pStyle w:val="BodyText"/>
        <w:spacing w:before="3"/>
        <w:rPr>
          <w:sz w:val="20"/>
        </w:rPr>
      </w:pPr>
    </w:p>
    <w:p>
      <w:pPr>
        <w:spacing w:line="319" w:lineRule="auto" w:before="0"/>
        <w:ind w:left="956" w:right="541" w:hanging="709"/>
        <w:jc w:val="both"/>
        <w:rPr>
          <w:sz w:val="15"/>
        </w:rPr>
      </w:pPr>
      <w:r>
        <w:rPr>
          <w:color w:val="231F20"/>
          <w:w w:val="115"/>
          <w:sz w:val="15"/>
        </w:rPr>
        <w:t>Jambekar, A. y </w:t>
      </w:r>
      <w:r>
        <w:rPr>
          <w:color w:val="231F20"/>
          <w:spacing w:val="-16"/>
          <w:w w:val="115"/>
          <w:sz w:val="15"/>
        </w:rPr>
        <w:t>P. </w:t>
      </w:r>
      <w:r>
        <w:rPr>
          <w:color w:val="231F20"/>
          <w:w w:val="115"/>
          <w:sz w:val="15"/>
        </w:rPr>
        <w:t>Karol (1999), “El imperativo del conocimiento y pro- cesos de aprendizaje en gestión tecnológica”, en G. Gaynor (editor),</w:t>
      </w:r>
      <w:r>
        <w:rPr>
          <w:color w:val="231F20"/>
          <w:spacing w:val="-15"/>
          <w:w w:val="115"/>
          <w:sz w:val="15"/>
        </w:rPr>
        <w:t> </w:t>
      </w:r>
      <w:r>
        <w:rPr>
          <w:i/>
          <w:color w:val="231F20"/>
          <w:w w:val="115"/>
          <w:sz w:val="15"/>
        </w:rPr>
        <w:t>Manual</w:t>
      </w:r>
      <w:r>
        <w:rPr>
          <w:i/>
          <w:color w:val="231F20"/>
          <w:spacing w:val="-15"/>
          <w:w w:val="115"/>
          <w:sz w:val="15"/>
        </w:rPr>
        <w:t> </w:t>
      </w:r>
      <w:r>
        <w:rPr>
          <w:i/>
          <w:color w:val="231F20"/>
          <w:w w:val="115"/>
          <w:sz w:val="15"/>
        </w:rPr>
        <w:t>de</w:t>
      </w:r>
      <w:r>
        <w:rPr>
          <w:i/>
          <w:color w:val="231F20"/>
          <w:spacing w:val="-15"/>
          <w:w w:val="115"/>
          <w:sz w:val="15"/>
        </w:rPr>
        <w:t> </w:t>
      </w:r>
      <w:r>
        <w:rPr>
          <w:i/>
          <w:color w:val="231F20"/>
          <w:w w:val="115"/>
          <w:sz w:val="15"/>
        </w:rPr>
        <w:t>Gestión</w:t>
      </w:r>
      <w:r>
        <w:rPr>
          <w:i/>
          <w:color w:val="231F20"/>
          <w:spacing w:val="-15"/>
          <w:w w:val="115"/>
          <w:sz w:val="15"/>
        </w:rPr>
        <w:t> </w:t>
      </w:r>
      <w:r>
        <w:rPr>
          <w:i/>
          <w:color w:val="231F20"/>
          <w:w w:val="115"/>
          <w:sz w:val="15"/>
        </w:rPr>
        <w:t>en</w:t>
      </w:r>
      <w:r>
        <w:rPr>
          <w:i/>
          <w:color w:val="231F20"/>
          <w:spacing w:val="-15"/>
          <w:w w:val="115"/>
          <w:sz w:val="15"/>
        </w:rPr>
        <w:t> </w:t>
      </w:r>
      <w:r>
        <w:rPr>
          <w:i/>
          <w:color w:val="231F20"/>
          <w:w w:val="115"/>
          <w:sz w:val="15"/>
        </w:rPr>
        <w:t>Tecnología,</w:t>
      </w:r>
      <w:r>
        <w:rPr>
          <w:i/>
          <w:color w:val="231F20"/>
          <w:spacing w:val="-16"/>
          <w:w w:val="115"/>
          <w:sz w:val="15"/>
        </w:rPr>
        <w:t> </w:t>
      </w:r>
      <w:r>
        <w:rPr>
          <w:color w:val="231F20"/>
          <w:w w:val="115"/>
          <w:sz w:val="15"/>
        </w:rPr>
        <w:t>tomo</w:t>
      </w:r>
      <w:r>
        <w:rPr>
          <w:color w:val="231F20"/>
          <w:spacing w:val="-15"/>
          <w:w w:val="115"/>
          <w:sz w:val="15"/>
        </w:rPr>
        <w:t> </w:t>
      </w:r>
      <w:r>
        <w:rPr>
          <w:color w:val="231F20"/>
          <w:w w:val="115"/>
          <w:sz w:val="15"/>
        </w:rPr>
        <w:t>I,</w:t>
      </w:r>
      <w:r>
        <w:rPr>
          <w:color w:val="231F20"/>
          <w:spacing w:val="-15"/>
          <w:w w:val="115"/>
          <w:sz w:val="15"/>
        </w:rPr>
        <w:t> </w:t>
      </w:r>
      <w:r>
        <w:rPr>
          <w:color w:val="231F20"/>
          <w:w w:val="115"/>
          <w:sz w:val="15"/>
        </w:rPr>
        <w:t>McGraw-Hill </w:t>
      </w:r>
      <w:r>
        <w:rPr>
          <w:color w:val="231F20"/>
          <w:w w:val="110"/>
          <w:sz w:val="15"/>
        </w:rPr>
        <w:t>Interamericana, Colombia, pp. </w:t>
      </w:r>
      <w:r>
        <w:rPr>
          <w:color w:val="231F20"/>
          <w:spacing w:val="8"/>
          <w:w w:val="110"/>
          <w:sz w:val="15"/>
        </w:rPr>
        <w:t> </w:t>
      </w:r>
      <w:r>
        <w:rPr>
          <w:color w:val="231F20"/>
          <w:w w:val="110"/>
          <w:sz w:val="15"/>
        </w:rPr>
        <w:t>395-411.</w:t>
      </w:r>
    </w:p>
    <w:p>
      <w:pPr>
        <w:pStyle w:val="BodyText"/>
        <w:spacing w:before="3"/>
        <w:rPr>
          <w:sz w:val="20"/>
        </w:rPr>
      </w:pPr>
    </w:p>
    <w:p>
      <w:pPr>
        <w:spacing w:line="319" w:lineRule="auto" w:before="0"/>
        <w:ind w:left="956" w:right="542" w:hanging="709"/>
        <w:jc w:val="both"/>
        <w:rPr>
          <w:sz w:val="15"/>
        </w:rPr>
      </w:pPr>
      <w:r>
        <w:rPr>
          <w:color w:val="231F20"/>
          <w:w w:val="110"/>
          <w:sz w:val="15"/>
        </w:rPr>
        <w:t>Koulopolous, </w:t>
      </w:r>
      <w:r>
        <w:rPr>
          <w:color w:val="231F20"/>
          <w:spacing w:val="-10"/>
          <w:w w:val="110"/>
          <w:sz w:val="15"/>
        </w:rPr>
        <w:t>T. </w:t>
      </w:r>
      <w:r>
        <w:rPr>
          <w:color w:val="231F20"/>
          <w:w w:val="110"/>
          <w:sz w:val="15"/>
        </w:rPr>
        <w:t>y K. Frappaolo (2001)</w:t>
      </w:r>
      <w:r>
        <w:rPr>
          <w:i/>
          <w:color w:val="231F20"/>
          <w:w w:val="110"/>
          <w:sz w:val="15"/>
        </w:rPr>
        <w:t>, Lo fundamental y más efectivo de la </w:t>
      </w:r>
      <w:r>
        <w:rPr>
          <w:i/>
          <w:color w:val="231F20"/>
          <w:w w:val="110"/>
          <w:sz w:val="15"/>
        </w:rPr>
        <w:t>gerencia del conocimiento, </w:t>
      </w:r>
      <w:r>
        <w:rPr>
          <w:color w:val="231F20"/>
          <w:w w:val="110"/>
          <w:sz w:val="15"/>
        </w:rPr>
        <w:t>McGraw-Hill, Colombia.</w:t>
      </w:r>
    </w:p>
    <w:p>
      <w:pPr>
        <w:pStyle w:val="BodyText"/>
        <w:spacing w:before="3"/>
        <w:rPr>
          <w:sz w:val="20"/>
        </w:rPr>
      </w:pPr>
    </w:p>
    <w:p>
      <w:pPr>
        <w:spacing w:line="319" w:lineRule="auto" w:before="0"/>
        <w:ind w:left="956" w:right="541" w:hanging="709"/>
        <w:jc w:val="both"/>
        <w:rPr>
          <w:sz w:val="15"/>
        </w:rPr>
      </w:pPr>
      <w:r>
        <w:rPr>
          <w:color w:val="231F20"/>
          <w:w w:val="115"/>
          <w:sz w:val="15"/>
        </w:rPr>
        <w:t>Larrea,</w:t>
      </w:r>
      <w:r>
        <w:rPr>
          <w:color w:val="231F20"/>
          <w:spacing w:val="-5"/>
          <w:w w:val="115"/>
          <w:sz w:val="15"/>
        </w:rPr>
        <w:t> </w:t>
      </w:r>
      <w:r>
        <w:rPr>
          <w:color w:val="231F20"/>
          <w:w w:val="115"/>
          <w:sz w:val="15"/>
        </w:rPr>
        <w:t>M.</w:t>
      </w:r>
      <w:r>
        <w:rPr>
          <w:color w:val="231F20"/>
          <w:spacing w:val="-5"/>
          <w:w w:val="115"/>
          <w:sz w:val="15"/>
        </w:rPr>
        <w:t> </w:t>
      </w:r>
      <w:r>
        <w:rPr>
          <w:color w:val="231F20"/>
          <w:w w:val="115"/>
          <w:sz w:val="15"/>
        </w:rPr>
        <w:t>(2006),</w:t>
      </w:r>
      <w:r>
        <w:rPr>
          <w:color w:val="231F20"/>
          <w:spacing w:val="-5"/>
          <w:w w:val="115"/>
          <w:sz w:val="15"/>
        </w:rPr>
        <w:t> </w:t>
      </w:r>
      <w:r>
        <w:rPr>
          <w:color w:val="231F20"/>
          <w:w w:val="115"/>
          <w:sz w:val="15"/>
        </w:rPr>
        <w:t>“La</w:t>
      </w:r>
      <w:r>
        <w:rPr>
          <w:color w:val="231F20"/>
          <w:spacing w:val="-5"/>
          <w:w w:val="115"/>
          <w:sz w:val="15"/>
        </w:rPr>
        <w:t> </w:t>
      </w:r>
      <w:r>
        <w:rPr>
          <w:color w:val="231F20"/>
          <w:w w:val="115"/>
          <w:sz w:val="15"/>
        </w:rPr>
        <w:t>gestión</w:t>
      </w:r>
      <w:r>
        <w:rPr>
          <w:color w:val="231F20"/>
          <w:spacing w:val="-5"/>
          <w:w w:val="115"/>
          <w:sz w:val="15"/>
        </w:rPr>
        <w:t> </w:t>
      </w:r>
      <w:r>
        <w:rPr>
          <w:color w:val="231F20"/>
          <w:w w:val="115"/>
          <w:sz w:val="15"/>
        </w:rPr>
        <w:t>del</w:t>
      </w:r>
      <w:r>
        <w:rPr>
          <w:color w:val="231F20"/>
          <w:spacing w:val="-5"/>
          <w:w w:val="115"/>
          <w:sz w:val="15"/>
        </w:rPr>
        <w:t> </w:t>
      </w:r>
      <w:r>
        <w:rPr>
          <w:color w:val="231F20"/>
          <w:w w:val="115"/>
          <w:sz w:val="15"/>
        </w:rPr>
        <w:t>conocimiento</w:t>
      </w:r>
      <w:r>
        <w:rPr>
          <w:color w:val="231F20"/>
          <w:spacing w:val="-5"/>
          <w:w w:val="115"/>
          <w:sz w:val="15"/>
        </w:rPr>
        <w:t> </w:t>
      </w:r>
      <w:r>
        <w:rPr>
          <w:color w:val="231F20"/>
          <w:w w:val="115"/>
          <w:sz w:val="15"/>
        </w:rPr>
        <w:t>y</w:t>
      </w:r>
      <w:r>
        <w:rPr>
          <w:color w:val="231F20"/>
          <w:spacing w:val="-5"/>
          <w:w w:val="115"/>
          <w:sz w:val="15"/>
        </w:rPr>
        <w:t> </w:t>
      </w:r>
      <w:r>
        <w:rPr>
          <w:color w:val="231F20"/>
          <w:w w:val="115"/>
          <w:sz w:val="15"/>
        </w:rPr>
        <w:t>la</w:t>
      </w:r>
      <w:r>
        <w:rPr>
          <w:color w:val="231F20"/>
          <w:spacing w:val="-5"/>
          <w:w w:val="115"/>
          <w:sz w:val="15"/>
        </w:rPr>
        <w:t> </w:t>
      </w:r>
      <w:r>
        <w:rPr>
          <w:color w:val="231F20"/>
          <w:w w:val="115"/>
          <w:sz w:val="15"/>
        </w:rPr>
        <w:t>universidad</w:t>
      </w:r>
      <w:r>
        <w:rPr>
          <w:color w:val="231F20"/>
          <w:spacing w:val="-5"/>
          <w:w w:val="115"/>
          <w:sz w:val="15"/>
        </w:rPr>
        <w:t> </w:t>
      </w:r>
      <w:r>
        <w:rPr>
          <w:color w:val="231F20"/>
          <w:w w:val="115"/>
          <w:sz w:val="15"/>
        </w:rPr>
        <w:t>del</w:t>
      </w:r>
      <w:r>
        <w:rPr>
          <w:color w:val="231F20"/>
          <w:spacing w:val="-5"/>
          <w:w w:val="115"/>
          <w:sz w:val="15"/>
        </w:rPr>
        <w:t> </w:t>
      </w:r>
      <w:r>
        <w:rPr>
          <w:color w:val="231F20"/>
          <w:w w:val="115"/>
          <w:sz w:val="15"/>
        </w:rPr>
        <w:t>fu- turo”,</w:t>
      </w:r>
      <w:r>
        <w:rPr>
          <w:color w:val="231F20"/>
          <w:spacing w:val="-18"/>
          <w:w w:val="115"/>
          <w:sz w:val="15"/>
        </w:rPr>
        <w:t> </w:t>
      </w:r>
      <w:r>
        <w:rPr>
          <w:i/>
          <w:color w:val="231F20"/>
          <w:w w:val="115"/>
          <w:sz w:val="15"/>
        </w:rPr>
        <w:t>Revista</w:t>
      </w:r>
      <w:r>
        <w:rPr>
          <w:i/>
          <w:color w:val="231F20"/>
          <w:spacing w:val="-18"/>
          <w:w w:val="115"/>
          <w:sz w:val="15"/>
        </w:rPr>
        <w:t> </w:t>
      </w:r>
      <w:r>
        <w:rPr>
          <w:i/>
          <w:color w:val="231F20"/>
          <w:w w:val="115"/>
          <w:sz w:val="15"/>
        </w:rPr>
        <w:t>Faces</w:t>
      </w:r>
      <w:r>
        <w:rPr>
          <w:color w:val="231F20"/>
          <w:w w:val="115"/>
          <w:sz w:val="15"/>
        </w:rPr>
        <w:t>,</w:t>
      </w:r>
      <w:r>
        <w:rPr>
          <w:color w:val="231F20"/>
          <w:spacing w:val="-18"/>
          <w:w w:val="115"/>
          <w:sz w:val="15"/>
        </w:rPr>
        <w:t> </w:t>
      </w:r>
      <w:r>
        <w:rPr>
          <w:color w:val="231F20"/>
          <w:w w:val="115"/>
          <w:sz w:val="15"/>
        </w:rPr>
        <w:t>vol.</w:t>
      </w:r>
      <w:r>
        <w:rPr>
          <w:color w:val="231F20"/>
          <w:spacing w:val="-18"/>
          <w:w w:val="115"/>
          <w:sz w:val="15"/>
        </w:rPr>
        <w:t> </w:t>
      </w:r>
      <w:r>
        <w:rPr>
          <w:color w:val="231F20"/>
          <w:w w:val="115"/>
          <w:sz w:val="15"/>
        </w:rPr>
        <w:t>17,</w:t>
      </w:r>
      <w:r>
        <w:rPr>
          <w:color w:val="231F20"/>
          <w:spacing w:val="-18"/>
          <w:w w:val="115"/>
          <w:sz w:val="15"/>
        </w:rPr>
        <w:t> </w:t>
      </w:r>
      <w:r>
        <w:rPr>
          <w:color w:val="231F20"/>
          <w:w w:val="115"/>
          <w:sz w:val="15"/>
        </w:rPr>
        <w:t>núm.</w:t>
      </w:r>
      <w:r>
        <w:rPr>
          <w:color w:val="231F20"/>
          <w:spacing w:val="-18"/>
          <w:w w:val="115"/>
          <w:sz w:val="15"/>
        </w:rPr>
        <w:t> </w:t>
      </w:r>
      <w:r>
        <w:rPr>
          <w:color w:val="231F20"/>
          <w:w w:val="115"/>
          <w:sz w:val="15"/>
        </w:rPr>
        <w:t>1.</w:t>
      </w:r>
      <w:r>
        <w:rPr>
          <w:color w:val="231F20"/>
          <w:spacing w:val="3"/>
          <w:w w:val="115"/>
          <w:sz w:val="15"/>
        </w:rPr>
        <w:t> </w:t>
      </w:r>
      <w:r>
        <w:rPr>
          <w:color w:val="231F20"/>
          <w:w w:val="115"/>
          <w:sz w:val="15"/>
        </w:rPr>
        <w:t>pp.</w:t>
      </w:r>
      <w:r>
        <w:rPr>
          <w:color w:val="231F20"/>
          <w:spacing w:val="-18"/>
          <w:w w:val="115"/>
          <w:sz w:val="15"/>
        </w:rPr>
        <w:t> </w:t>
      </w:r>
      <w:r>
        <w:rPr>
          <w:color w:val="231F20"/>
          <w:w w:val="115"/>
          <w:sz w:val="15"/>
        </w:rPr>
        <w:t>21-34,</w:t>
      </w:r>
      <w:r>
        <w:rPr>
          <w:color w:val="231F20"/>
          <w:spacing w:val="-18"/>
          <w:w w:val="115"/>
          <w:sz w:val="15"/>
        </w:rPr>
        <w:t> </w:t>
      </w:r>
      <w:r>
        <w:rPr>
          <w:color w:val="231F20"/>
          <w:w w:val="115"/>
          <w:sz w:val="15"/>
        </w:rPr>
        <w:t>consultado</w:t>
      </w:r>
      <w:r>
        <w:rPr>
          <w:color w:val="231F20"/>
          <w:spacing w:val="-18"/>
          <w:w w:val="115"/>
          <w:sz w:val="15"/>
        </w:rPr>
        <w:t> </w:t>
      </w:r>
      <w:r>
        <w:rPr>
          <w:color w:val="231F20"/>
          <w:w w:val="115"/>
          <w:sz w:val="15"/>
        </w:rPr>
        <w:t>el</w:t>
      </w:r>
      <w:r>
        <w:rPr>
          <w:color w:val="231F20"/>
          <w:spacing w:val="-18"/>
          <w:w w:val="115"/>
          <w:sz w:val="15"/>
        </w:rPr>
        <w:t> </w:t>
      </w:r>
      <w:r>
        <w:rPr>
          <w:color w:val="231F20"/>
          <w:w w:val="115"/>
          <w:sz w:val="15"/>
        </w:rPr>
        <w:t>10 </w:t>
      </w:r>
      <w:r>
        <w:rPr>
          <w:color w:val="231F20"/>
          <w:w w:val="110"/>
          <w:sz w:val="15"/>
        </w:rPr>
        <w:t>de marzo de 2014: </w:t>
      </w:r>
      <w:hyperlink r:id="rId163">
        <w:r>
          <w:rPr>
            <w:color w:val="231F20"/>
            <w:w w:val="110"/>
            <w:sz w:val="15"/>
          </w:rPr>
          <w:t>http://servicio.bc.uc.edu.ve/faces/revista/</w:t>
        </w:r>
      </w:hyperlink>
      <w:r>
        <w:rPr>
          <w:color w:val="231F20"/>
          <w:w w:val="110"/>
          <w:sz w:val="15"/>
        </w:rPr>
        <w:t> </w:t>
      </w:r>
      <w:r>
        <w:rPr>
          <w:color w:val="231F20"/>
          <w:w w:val="115"/>
          <w:sz w:val="15"/>
        </w:rPr>
        <w:t>vol27n1/art%202.pdf</w:t>
      </w:r>
    </w:p>
    <w:p>
      <w:pPr>
        <w:pStyle w:val="BodyText"/>
        <w:spacing w:before="3"/>
        <w:rPr>
          <w:sz w:val="20"/>
        </w:rPr>
      </w:pPr>
    </w:p>
    <w:p>
      <w:pPr>
        <w:spacing w:line="319" w:lineRule="auto" w:before="0"/>
        <w:ind w:left="956" w:right="541" w:hanging="709"/>
        <w:jc w:val="both"/>
        <w:rPr>
          <w:sz w:val="15"/>
        </w:rPr>
      </w:pPr>
      <w:r>
        <w:rPr>
          <w:color w:val="231F20"/>
          <w:w w:val="110"/>
          <w:sz w:val="15"/>
        </w:rPr>
        <w:t>León, R.,  E. Tejada y M. </w:t>
      </w:r>
      <w:r>
        <w:rPr>
          <w:color w:val="231F20"/>
          <w:spacing w:val="-3"/>
          <w:w w:val="110"/>
          <w:sz w:val="15"/>
        </w:rPr>
        <w:t>Yataco  </w:t>
      </w:r>
      <w:r>
        <w:rPr>
          <w:color w:val="231F20"/>
          <w:w w:val="110"/>
          <w:sz w:val="15"/>
        </w:rPr>
        <w:t>(2003), “Las organizaciones inteligen-  tes”, </w:t>
      </w:r>
      <w:r>
        <w:rPr>
          <w:i/>
          <w:color w:val="231F20"/>
          <w:w w:val="110"/>
          <w:sz w:val="15"/>
        </w:rPr>
        <w:t>Industrial Data, </w:t>
      </w:r>
      <w:r>
        <w:rPr>
          <w:color w:val="231F20"/>
          <w:w w:val="110"/>
          <w:sz w:val="15"/>
        </w:rPr>
        <w:t>vol. 6, núm. 2, pp. 82-87, consultado el 15 de marzo de 2014: </w:t>
      </w:r>
      <w:hyperlink r:id="rId164">
        <w:r>
          <w:rPr>
            <w:color w:val="231F20"/>
            <w:w w:val="110"/>
            <w:sz w:val="15"/>
          </w:rPr>
          <w:t>http://sisbib.unmsm.edu.pe/bibvirtualda-</w:t>
        </w:r>
      </w:hyperlink>
      <w:r>
        <w:rPr>
          <w:color w:val="231F20"/>
          <w:w w:val="110"/>
          <w:sz w:val="15"/>
        </w:rPr>
        <w:t> ta/publicaciones/indata/Vol6_n2/pdf/organizaciones.pdf</w:t>
      </w:r>
    </w:p>
    <w:p>
      <w:pPr>
        <w:pStyle w:val="BodyText"/>
        <w:spacing w:before="3"/>
        <w:rPr>
          <w:sz w:val="20"/>
        </w:rPr>
      </w:pPr>
    </w:p>
    <w:p>
      <w:pPr>
        <w:spacing w:line="319" w:lineRule="auto" w:before="0"/>
        <w:ind w:left="956" w:right="541" w:hanging="709"/>
        <w:jc w:val="both"/>
        <w:rPr>
          <w:sz w:val="15"/>
        </w:rPr>
      </w:pPr>
      <w:r>
        <w:rPr>
          <w:color w:val="231F20"/>
          <w:w w:val="110"/>
          <w:sz w:val="15"/>
        </w:rPr>
        <w:t>Licha, I. (1996), “Los cursos de la globalización latinoamericana: ¿in- tegración o exclusión?”, en </w:t>
      </w:r>
      <w:r>
        <w:rPr>
          <w:i/>
          <w:color w:val="231F20"/>
          <w:w w:val="110"/>
          <w:sz w:val="15"/>
        </w:rPr>
        <w:t>La investigación en las universida- </w:t>
      </w:r>
      <w:r>
        <w:rPr>
          <w:i/>
          <w:color w:val="231F20"/>
          <w:w w:val="110"/>
          <w:sz w:val="15"/>
        </w:rPr>
        <w:t>des latinoamericanas en el umbral del siglo </w:t>
      </w:r>
      <w:r>
        <w:rPr>
          <w:i/>
          <w:color w:val="231F20"/>
          <w:w w:val="110"/>
          <w:sz w:val="12"/>
        </w:rPr>
        <w:t>XXI</w:t>
      </w:r>
      <w:r>
        <w:rPr>
          <w:i/>
          <w:color w:val="231F20"/>
          <w:w w:val="110"/>
          <w:sz w:val="15"/>
        </w:rPr>
        <w:t>: los desafíos de la globalización</w:t>
      </w:r>
      <w:r>
        <w:rPr>
          <w:color w:val="231F20"/>
          <w:w w:val="110"/>
          <w:sz w:val="15"/>
        </w:rPr>
        <w:t>, Unión de Universidades de América y el Caribe UDUAL,  México,  pp. 195-225.</w:t>
      </w:r>
    </w:p>
    <w:p>
      <w:pPr>
        <w:pStyle w:val="BodyText"/>
        <w:spacing w:before="3"/>
        <w:rPr>
          <w:sz w:val="20"/>
        </w:rPr>
      </w:pPr>
    </w:p>
    <w:p>
      <w:pPr>
        <w:spacing w:line="319" w:lineRule="auto" w:before="0"/>
        <w:ind w:left="956" w:right="541" w:hanging="709"/>
        <w:jc w:val="both"/>
        <w:rPr>
          <w:sz w:val="15"/>
        </w:rPr>
      </w:pPr>
      <w:r>
        <w:rPr>
          <w:color w:val="231F20"/>
          <w:w w:val="115"/>
          <w:sz w:val="15"/>
        </w:rPr>
        <w:t>Martensson,</w:t>
      </w:r>
      <w:r>
        <w:rPr>
          <w:color w:val="231F20"/>
          <w:spacing w:val="-5"/>
          <w:w w:val="115"/>
          <w:sz w:val="15"/>
        </w:rPr>
        <w:t> </w:t>
      </w:r>
      <w:r>
        <w:rPr>
          <w:color w:val="231F20"/>
          <w:w w:val="115"/>
          <w:sz w:val="15"/>
        </w:rPr>
        <w:t>M.</w:t>
      </w:r>
      <w:r>
        <w:rPr>
          <w:color w:val="231F20"/>
          <w:spacing w:val="-5"/>
          <w:w w:val="115"/>
          <w:sz w:val="15"/>
        </w:rPr>
        <w:t> </w:t>
      </w:r>
      <w:r>
        <w:rPr>
          <w:color w:val="231F20"/>
          <w:w w:val="115"/>
          <w:sz w:val="15"/>
        </w:rPr>
        <w:t>(2000),</w:t>
      </w:r>
      <w:r>
        <w:rPr>
          <w:color w:val="231F20"/>
          <w:spacing w:val="-5"/>
          <w:w w:val="115"/>
          <w:sz w:val="15"/>
        </w:rPr>
        <w:t> </w:t>
      </w:r>
      <w:r>
        <w:rPr>
          <w:color w:val="231F20"/>
          <w:w w:val="115"/>
          <w:sz w:val="15"/>
        </w:rPr>
        <w:t>“Acritical</w:t>
      </w:r>
      <w:r>
        <w:rPr>
          <w:color w:val="231F20"/>
          <w:spacing w:val="-5"/>
          <w:w w:val="115"/>
          <w:sz w:val="15"/>
        </w:rPr>
        <w:t> </w:t>
      </w:r>
      <w:r>
        <w:rPr>
          <w:color w:val="231F20"/>
          <w:w w:val="115"/>
          <w:sz w:val="15"/>
        </w:rPr>
        <w:t>review</w:t>
      </w:r>
      <w:r>
        <w:rPr>
          <w:color w:val="231F20"/>
          <w:spacing w:val="-5"/>
          <w:w w:val="115"/>
          <w:sz w:val="15"/>
        </w:rPr>
        <w:t> </w:t>
      </w:r>
      <w:r>
        <w:rPr>
          <w:color w:val="231F20"/>
          <w:w w:val="115"/>
          <w:sz w:val="15"/>
        </w:rPr>
        <w:t>of</w:t>
      </w:r>
      <w:r>
        <w:rPr>
          <w:color w:val="231F20"/>
          <w:spacing w:val="-5"/>
          <w:w w:val="115"/>
          <w:sz w:val="15"/>
        </w:rPr>
        <w:t> </w:t>
      </w:r>
      <w:r>
        <w:rPr>
          <w:color w:val="231F20"/>
          <w:w w:val="115"/>
          <w:sz w:val="15"/>
        </w:rPr>
        <w:t>knowledge</w:t>
      </w:r>
      <w:r>
        <w:rPr>
          <w:color w:val="231F20"/>
          <w:spacing w:val="-5"/>
          <w:w w:val="115"/>
          <w:sz w:val="15"/>
        </w:rPr>
        <w:t> </w:t>
      </w:r>
      <w:r>
        <w:rPr>
          <w:color w:val="231F20"/>
          <w:w w:val="115"/>
          <w:sz w:val="15"/>
        </w:rPr>
        <w:t>management</w:t>
      </w:r>
      <w:r>
        <w:rPr>
          <w:color w:val="231F20"/>
          <w:spacing w:val="-5"/>
          <w:w w:val="115"/>
          <w:sz w:val="15"/>
        </w:rPr>
        <w:t> </w:t>
      </w:r>
      <w:r>
        <w:rPr>
          <w:color w:val="231F20"/>
          <w:w w:val="115"/>
          <w:sz w:val="15"/>
        </w:rPr>
        <w:t>as a</w:t>
      </w:r>
      <w:r>
        <w:rPr>
          <w:color w:val="231F20"/>
          <w:spacing w:val="-12"/>
          <w:w w:val="115"/>
          <w:sz w:val="15"/>
        </w:rPr>
        <w:t> </w:t>
      </w:r>
      <w:r>
        <w:rPr>
          <w:color w:val="231F20"/>
          <w:w w:val="115"/>
          <w:sz w:val="15"/>
        </w:rPr>
        <w:t>management</w:t>
      </w:r>
      <w:r>
        <w:rPr>
          <w:color w:val="231F20"/>
          <w:spacing w:val="-12"/>
          <w:w w:val="115"/>
          <w:sz w:val="15"/>
        </w:rPr>
        <w:t> </w:t>
      </w:r>
      <w:r>
        <w:rPr>
          <w:color w:val="231F20"/>
          <w:w w:val="115"/>
          <w:sz w:val="15"/>
        </w:rPr>
        <w:t>tool”,</w:t>
      </w:r>
      <w:r>
        <w:rPr>
          <w:color w:val="231F20"/>
          <w:spacing w:val="-12"/>
          <w:w w:val="115"/>
          <w:sz w:val="15"/>
        </w:rPr>
        <w:t> </w:t>
      </w:r>
      <w:r>
        <w:rPr>
          <w:i/>
          <w:color w:val="231F20"/>
          <w:w w:val="115"/>
          <w:sz w:val="15"/>
        </w:rPr>
        <w:t>Journal</w:t>
      </w:r>
      <w:r>
        <w:rPr>
          <w:i/>
          <w:color w:val="231F20"/>
          <w:spacing w:val="-12"/>
          <w:w w:val="115"/>
          <w:sz w:val="15"/>
        </w:rPr>
        <w:t> </w:t>
      </w:r>
      <w:r>
        <w:rPr>
          <w:i/>
          <w:color w:val="231F20"/>
          <w:w w:val="115"/>
          <w:sz w:val="15"/>
        </w:rPr>
        <w:t>of</w:t>
      </w:r>
      <w:r>
        <w:rPr>
          <w:i/>
          <w:color w:val="231F20"/>
          <w:spacing w:val="-12"/>
          <w:w w:val="115"/>
          <w:sz w:val="15"/>
        </w:rPr>
        <w:t> </w:t>
      </w:r>
      <w:r>
        <w:rPr>
          <w:i/>
          <w:color w:val="231F20"/>
          <w:w w:val="115"/>
          <w:sz w:val="15"/>
        </w:rPr>
        <w:t>Knowledge</w:t>
      </w:r>
      <w:r>
        <w:rPr>
          <w:i/>
          <w:color w:val="231F20"/>
          <w:spacing w:val="-12"/>
          <w:w w:val="115"/>
          <w:sz w:val="15"/>
        </w:rPr>
        <w:t> </w:t>
      </w:r>
      <w:r>
        <w:rPr>
          <w:i/>
          <w:color w:val="231F20"/>
          <w:w w:val="115"/>
          <w:sz w:val="15"/>
        </w:rPr>
        <w:t>Management</w:t>
      </w:r>
      <w:r>
        <w:rPr>
          <w:color w:val="231F20"/>
          <w:w w:val="115"/>
          <w:sz w:val="15"/>
        </w:rPr>
        <w:t>,</w:t>
      </w:r>
      <w:r>
        <w:rPr>
          <w:color w:val="231F20"/>
          <w:spacing w:val="-12"/>
          <w:w w:val="115"/>
          <w:sz w:val="15"/>
        </w:rPr>
        <w:t> </w:t>
      </w:r>
      <w:r>
        <w:rPr>
          <w:color w:val="231F20"/>
          <w:w w:val="115"/>
          <w:sz w:val="15"/>
        </w:rPr>
        <w:t>vol.4, núm. 3, pp.</w:t>
      </w:r>
      <w:r>
        <w:rPr>
          <w:color w:val="231F20"/>
          <w:spacing w:val="-14"/>
          <w:w w:val="115"/>
          <w:sz w:val="15"/>
        </w:rPr>
        <w:t> </w:t>
      </w:r>
      <w:r>
        <w:rPr>
          <w:color w:val="231F20"/>
          <w:w w:val="115"/>
          <w:sz w:val="15"/>
        </w:rPr>
        <w:t>204-216.</w:t>
      </w:r>
    </w:p>
    <w:p>
      <w:pPr>
        <w:spacing w:after="0" w:line="319" w:lineRule="auto"/>
        <w:jc w:val="both"/>
        <w:rPr>
          <w:sz w:val="15"/>
        </w:rPr>
        <w:sectPr>
          <w:headerReference w:type="default" r:id="rId160"/>
          <w:footerReference w:type="default" r:id="rId161"/>
          <w:footerReference w:type="even" r:id="rId162"/>
          <w:pgSz w:w="7380" w:h="11340"/>
          <w:pgMar w:header="0" w:footer="480" w:top="1040" w:bottom="680" w:left="1000" w:right="420"/>
          <w:pgNumType w:start="55"/>
        </w:sectPr>
      </w:pPr>
    </w:p>
    <w:p>
      <w:pPr>
        <w:spacing w:line="319" w:lineRule="auto" w:before="53"/>
        <w:ind w:left="1292" w:right="245" w:hanging="709"/>
        <w:jc w:val="both"/>
        <w:rPr>
          <w:sz w:val="15"/>
        </w:rPr>
      </w:pPr>
      <w:r>
        <w:rPr>
          <w:color w:val="231F20"/>
          <w:w w:val="115"/>
          <w:sz w:val="15"/>
        </w:rPr>
        <w:t>Muñoz-Seca,</w:t>
      </w:r>
      <w:r>
        <w:rPr>
          <w:color w:val="231F20"/>
          <w:spacing w:val="-22"/>
          <w:w w:val="115"/>
          <w:sz w:val="15"/>
        </w:rPr>
        <w:t> </w:t>
      </w:r>
      <w:r>
        <w:rPr>
          <w:color w:val="231F20"/>
          <w:w w:val="115"/>
          <w:sz w:val="15"/>
        </w:rPr>
        <w:t>B.</w:t>
      </w:r>
      <w:r>
        <w:rPr>
          <w:color w:val="231F20"/>
          <w:spacing w:val="-22"/>
          <w:w w:val="115"/>
          <w:sz w:val="15"/>
        </w:rPr>
        <w:t> </w:t>
      </w:r>
      <w:r>
        <w:rPr>
          <w:color w:val="231F20"/>
          <w:w w:val="115"/>
          <w:sz w:val="15"/>
        </w:rPr>
        <w:t>y</w:t>
      </w:r>
      <w:r>
        <w:rPr>
          <w:color w:val="231F20"/>
          <w:spacing w:val="-22"/>
          <w:w w:val="115"/>
          <w:sz w:val="15"/>
        </w:rPr>
        <w:t> </w:t>
      </w:r>
      <w:r>
        <w:rPr>
          <w:color w:val="231F20"/>
          <w:spacing w:val="-8"/>
          <w:w w:val="115"/>
          <w:sz w:val="15"/>
        </w:rPr>
        <w:t>J.</w:t>
      </w:r>
      <w:r>
        <w:rPr>
          <w:color w:val="231F20"/>
          <w:spacing w:val="-22"/>
          <w:w w:val="115"/>
          <w:sz w:val="15"/>
        </w:rPr>
        <w:t> </w:t>
      </w:r>
      <w:r>
        <w:rPr>
          <w:color w:val="231F20"/>
          <w:w w:val="115"/>
          <w:sz w:val="15"/>
        </w:rPr>
        <w:t>Reverola</w:t>
      </w:r>
      <w:r>
        <w:rPr>
          <w:color w:val="231F20"/>
          <w:spacing w:val="-22"/>
          <w:w w:val="115"/>
          <w:sz w:val="15"/>
        </w:rPr>
        <w:t> </w:t>
      </w:r>
      <w:r>
        <w:rPr>
          <w:color w:val="231F20"/>
          <w:w w:val="115"/>
          <w:sz w:val="15"/>
        </w:rPr>
        <w:t>(2003),</w:t>
      </w:r>
      <w:r>
        <w:rPr>
          <w:color w:val="231F20"/>
          <w:spacing w:val="-22"/>
          <w:w w:val="115"/>
          <w:sz w:val="15"/>
        </w:rPr>
        <w:t> </w:t>
      </w:r>
      <w:r>
        <w:rPr>
          <w:i/>
          <w:color w:val="231F20"/>
          <w:w w:val="115"/>
          <w:sz w:val="15"/>
        </w:rPr>
        <w:t>Del</w:t>
      </w:r>
      <w:r>
        <w:rPr>
          <w:i/>
          <w:color w:val="231F20"/>
          <w:spacing w:val="-22"/>
          <w:w w:val="115"/>
          <w:sz w:val="15"/>
        </w:rPr>
        <w:t> </w:t>
      </w:r>
      <w:r>
        <w:rPr>
          <w:i/>
          <w:color w:val="231F20"/>
          <w:w w:val="115"/>
          <w:sz w:val="15"/>
        </w:rPr>
        <w:t>buen</w:t>
      </w:r>
      <w:r>
        <w:rPr>
          <w:i/>
          <w:color w:val="231F20"/>
          <w:spacing w:val="-22"/>
          <w:w w:val="115"/>
          <w:sz w:val="15"/>
        </w:rPr>
        <w:t> </w:t>
      </w:r>
      <w:r>
        <w:rPr>
          <w:i/>
          <w:color w:val="231F20"/>
          <w:w w:val="115"/>
          <w:sz w:val="15"/>
        </w:rPr>
        <w:t>pensar</w:t>
      </w:r>
      <w:r>
        <w:rPr>
          <w:i/>
          <w:color w:val="231F20"/>
          <w:spacing w:val="-22"/>
          <w:w w:val="115"/>
          <w:sz w:val="15"/>
        </w:rPr>
        <w:t> </w:t>
      </w:r>
      <w:r>
        <w:rPr>
          <w:i/>
          <w:color w:val="231F20"/>
          <w:w w:val="115"/>
          <w:sz w:val="15"/>
        </w:rPr>
        <w:t>y</w:t>
      </w:r>
      <w:r>
        <w:rPr>
          <w:i/>
          <w:color w:val="231F20"/>
          <w:spacing w:val="-22"/>
          <w:w w:val="115"/>
          <w:sz w:val="15"/>
        </w:rPr>
        <w:t> </w:t>
      </w:r>
      <w:r>
        <w:rPr>
          <w:i/>
          <w:color w:val="231F20"/>
          <w:w w:val="115"/>
          <w:sz w:val="15"/>
        </w:rPr>
        <w:t>mejor</w:t>
      </w:r>
      <w:r>
        <w:rPr>
          <w:i/>
          <w:color w:val="231F20"/>
          <w:spacing w:val="-22"/>
          <w:w w:val="115"/>
          <w:sz w:val="15"/>
        </w:rPr>
        <w:t> </w:t>
      </w:r>
      <w:r>
        <w:rPr>
          <w:i/>
          <w:color w:val="231F20"/>
          <w:w w:val="115"/>
          <w:sz w:val="15"/>
        </w:rPr>
        <w:t>hacer.</w:t>
      </w:r>
      <w:r>
        <w:rPr>
          <w:i/>
          <w:color w:val="231F20"/>
          <w:spacing w:val="-22"/>
          <w:w w:val="115"/>
          <w:sz w:val="15"/>
        </w:rPr>
        <w:t> </w:t>
      </w:r>
      <w:r>
        <w:rPr>
          <w:i/>
          <w:color w:val="231F20"/>
          <w:w w:val="115"/>
          <w:sz w:val="15"/>
        </w:rPr>
        <w:t>Mejora </w:t>
      </w:r>
      <w:r>
        <w:rPr>
          <w:i/>
          <w:color w:val="231F20"/>
          <w:w w:val="110"/>
          <w:sz w:val="15"/>
        </w:rPr>
        <w:t>permanente y gestión del conocimiento</w:t>
      </w:r>
      <w:r>
        <w:rPr>
          <w:color w:val="231F20"/>
          <w:w w:val="110"/>
          <w:sz w:val="15"/>
        </w:rPr>
        <w:t>, Mc Graw-Hill,</w:t>
      </w:r>
      <w:r>
        <w:rPr>
          <w:color w:val="231F20"/>
          <w:spacing w:val="-18"/>
          <w:w w:val="110"/>
          <w:sz w:val="15"/>
        </w:rPr>
        <w:t> </w:t>
      </w:r>
      <w:r>
        <w:rPr>
          <w:color w:val="231F20"/>
          <w:w w:val="110"/>
          <w:sz w:val="15"/>
        </w:rPr>
        <w:t>España.</w:t>
      </w:r>
    </w:p>
    <w:p>
      <w:pPr>
        <w:pStyle w:val="BodyText"/>
        <w:spacing w:before="3"/>
        <w:rPr>
          <w:sz w:val="20"/>
        </w:rPr>
      </w:pPr>
    </w:p>
    <w:p>
      <w:pPr>
        <w:spacing w:before="0"/>
        <w:ind w:left="583" w:right="0" w:firstLine="0"/>
        <w:jc w:val="left"/>
        <w:rPr>
          <w:i/>
          <w:sz w:val="15"/>
        </w:rPr>
      </w:pPr>
      <w:r>
        <w:rPr>
          <w:color w:val="231F20"/>
          <w:w w:val="110"/>
          <w:sz w:val="15"/>
        </w:rPr>
        <w:t>Nonaka, I. y H. Takeuchi (1999), </w:t>
      </w:r>
      <w:r>
        <w:rPr>
          <w:i/>
          <w:color w:val="231F20"/>
          <w:w w:val="110"/>
          <w:sz w:val="15"/>
        </w:rPr>
        <w:t>La organización creadora de conocimiento,</w:t>
      </w:r>
    </w:p>
    <w:p>
      <w:pPr>
        <w:spacing w:before="58"/>
        <w:ind w:left="1292" w:right="359" w:firstLine="0"/>
        <w:jc w:val="left"/>
        <w:rPr>
          <w:sz w:val="15"/>
        </w:rPr>
      </w:pPr>
      <w:r>
        <w:rPr>
          <w:color w:val="231F20"/>
          <w:w w:val="115"/>
          <w:sz w:val="15"/>
        </w:rPr>
        <w:t>Oxford University Press, México.</w:t>
      </w:r>
    </w:p>
    <w:p>
      <w:pPr>
        <w:pStyle w:val="BodyText"/>
        <w:rPr>
          <w:sz w:val="22"/>
        </w:rPr>
      </w:pPr>
    </w:p>
    <w:p>
      <w:pPr>
        <w:spacing w:line="319" w:lineRule="auto" w:before="0"/>
        <w:ind w:left="1292" w:right="243" w:hanging="709"/>
        <w:jc w:val="both"/>
        <w:rPr>
          <w:sz w:val="15"/>
        </w:rPr>
      </w:pPr>
      <w:r>
        <w:rPr>
          <w:color w:val="231F20"/>
          <w:spacing w:val="-3"/>
          <w:w w:val="115"/>
          <w:sz w:val="15"/>
        </w:rPr>
        <w:t>Pavez, </w:t>
      </w:r>
      <w:r>
        <w:rPr>
          <w:color w:val="231F20"/>
          <w:w w:val="115"/>
          <w:sz w:val="15"/>
        </w:rPr>
        <w:t>A. (2000), “Modelo de implantación de gestión de conoci- miento y tecnologías de información para la generación de ventajas competitivas”, memoria de Ingeniería Civil</w:t>
      </w:r>
      <w:r>
        <w:rPr>
          <w:color w:val="231F20"/>
          <w:spacing w:val="-23"/>
          <w:w w:val="115"/>
          <w:sz w:val="15"/>
        </w:rPr>
        <w:t> </w:t>
      </w:r>
      <w:r>
        <w:rPr>
          <w:color w:val="231F20"/>
          <w:w w:val="115"/>
          <w:sz w:val="15"/>
        </w:rPr>
        <w:t>Informá- tica, Universidad Técnica Federico Santa María, Valparaíso, consultado el 7 de abril de 2014: </w:t>
      </w:r>
      <w:hyperlink r:id="rId166">
        <w:r>
          <w:rPr>
            <w:color w:val="231F20"/>
            <w:w w:val="115"/>
            <w:sz w:val="15"/>
          </w:rPr>
          <w:t>http://cdim.esap.edu.co/</w:t>
        </w:r>
      </w:hyperlink>
      <w:r>
        <w:rPr>
          <w:color w:val="231F20"/>
          <w:w w:val="115"/>
          <w:sz w:val="15"/>
        </w:rPr>
        <w:t> </w:t>
      </w:r>
      <w:r>
        <w:rPr>
          <w:color w:val="231F20"/>
          <w:spacing w:val="-1"/>
          <w:w w:val="115"/>
          <w:sz w:val="15"/>
        </w:rPr>
        <w:t>BancoMedios/Documentos%20PDF/modelo%20de%20im- </w:t>
      </w:r>
      <w:r>
        <w:rPr>
          <w:color w:val="231F20"/>
          <w:spacing w:val="2"/>
          <w:w w:val="115"/>
          <w:sz w:val="15"/>
        </w:rPr>
        <w:t>plantaci%C3%B3n%20de%20gc%20y%20ti%20para%20 </w:t>
      </w:r>
      <w:r>
        <w:rPr>
          <w:color w:val="231F20"/>
          <w:w w:val="115"/>
          <w:sz w:val="15"/>
        </w:rPr>
        <w:t>la%20generaci%C3%B3n%20de%20ventajas%20competi- tivas.pdf</w:t>
      </w:r>
    </w:p>
    <w:p>
      <w:pPr>
        <w:pStyle w:val="BodyText"/>
        <w:rPr>
          <w:sz w:val="17"/>
        </w:rPr>
      </w:pPr>
    </w:p>
    <w:p>
      <w:pPr>
        <w:spacing w:line="319" w:lineRule="auto" w:before="1"/>
        <w:ind w:left="1292" w:right="244" w:hanging="709"/>
        <w:jc w:val="both"/>
        <w:rPr>
          <w:sz w:val="15"/>
        </w:rPr>
      </w:pPr>
      <w:r>
        <w:rPr>
          <w:color w:val="231F20"/>
          <w:w w:val="115"/>
          <w:sz w:val="15"/>
        </w:rPr>
        <w:t>Pedraja-Rejas, L. y E. Rodríguez-Ponce (2008), “Estilos de liderazgo, gestión</w:t>
      </w:r>
      <w:r>
        <w:rPr>
          <w:color w:val="231F20"/>
          <w:spacing w:val="-7"/>
          <w:w w:val="115"/>
          <w:sz w:val="15"/>
        </w:rPr>
        <w:t> </w:t>
      </w:r>
      <w:r>
        <w:rPr>
          <w:color w:val="231F20"/>
          <w:w w:val="115"/>
          <w:sz w:val="15"/>
        </w:rPr>
        <w:t>del</w:t>
      </w:r>
      <w:r>
        <w:rPr>
          <w:color w:val="231F20"/>
          <w:spacing w:val="-7"/>
          <w:w w:val="115"/>
          <w:sz w:val="15"/>
        </w:rPr>
        <w:t> </w:t>
      </w:r>
      <w:r>
        <w:rPr>
          <w:color w:val="231F20"/>
          <w:w w:val="115"/>
          <w:sz w:val="15"/>
        </w:rPr>
        <w:t>conocimiento</w:t>
      </w:r>
      <w:r>
        <w:rPr>
          <w:color w:val="231F20"/>
          <w:spacing w:val="-7"/>
          <w:w w:val="115"/>
          <w:sz w:val="15"/>
        </w:rPr>
        <w:t> </w:t>
      </w:r>
      <w:r>
        <w:rPr>
          <w:color w:val="231F20"/>
          <w:w w:val="115"/>
          <w:sz w:val="15"/>
        </w:rPr>
        <w:t>y</w:t>
      </w:r>
      <w:r>
        <w:rPr>
          <w:color w:val="231F20"/>
          <w:spacing w:val="-7"/>
          <w:w w:val="115"/>
          <w:sz w:val="15"/>
        </w:rPr>
        <w:t> </w:t>
      </w:r>
      <w:r>
        <w:rPr>
          <w:color w:val="231F20"/>
          <w:w w:val="115"/>
          <w:sz w:val="15"/>
        </w:rPr>
        <w:t>diseño</w:t>
      </w:r>
      <w:r>
        <w:rPr>
          <w:color w:val="231F20"/>
          <w:spacing w:val="-7"/>
          <w:w w:val="115"/>
          <w:sz w:val="15"/>
        </w:rPr>
        <w:t> </w:t>
      </w:r>
      <w:r>
        <w:rPr>
          <w:color w:val="231F20"/>
          <w:w w:val="115"/>
          <w:sz w:val="15"/>
        </w:rPr>
        <w:t>de</w:t>
      </w:r>
      <w:r>
        <w:rPr>
          <w:color w:val="231F20"/>
          <w:spacing w:val="-7"/>
          <w:w w:val="115"/>
          <w:sz w:val="15"/>
        </w:rPr>
        <w:t> </w:t>
      </w:r>
      <w:r>
        <w:rPr>
          <w:color w:val="231F20"/>
          <w:w w:val="115"/>
          <w:sz w:val="15"/>
        </w:rPr>
        <w:t>la</w:t>
      </w:r>
      <w:r>
        <w:rPr>
          <w:color w:val="231F20"/>
          <w:spacing w:val="-7"/>
          <w:w w:val="115"/>
          <w:sz w:val="15"/>
        </w:rPr>
        <w:t> </w:t>
      </w:r>
      <w:r>
        <w:rPr>
          <w:color w:val="231F20"/>
          <w:w w:val="115"/>
          <w:sz w:val="15"/>
        </w:rPr>
        <w:t>estrategia:</w:t>
      </w:r>
      <w:r>
        <w:rPr>
          <w:color w:val="231F20"/>
          <w:spacing w:val="-7"/>
          <w:w w:val="115"/>
          <w:sz w:val="15"/>
        </w:rPr>
        <w:t> </w:t>
      </w:r>
      <w:r>
        <w:rPr>
          <w:color w:val="231F20"/>
          <w:w w:val="115"/>
          <w:sz w:val="15"/>
        </w:rPr>
        <w:t>un</w:t>
      </w:r>
      <w:r>
        <w:rPr>
          <w:color w:val="231F20"/>
          <w:spacing w:val="-7"/>
          <w:w w:val="115"/>
          <w:sz w:val="15"/>
        </w:rPr>
        <w:t> </w:t>
      </w:r>
      <w:r>
        <w:rPr>
          <w:color w:val="231F20"/>
          <w:w w:val="115"/>
          <w:sz w:val="15"/>
        </w:rPr>
        <w:t>estudio empírico</w:t>
      </w:r>
      <w:r>
        <w:rPr>
          <w:color w:val="231F20"/>
          <w:spacing w:val="-25"/>
          <w:w w:val="115"/>
          <w:sz w:val="15"/>
        </w:rPr>
        <w:t> </w:t>
      </w:r>
      <w:r>
        <w:rPr>
          <w:color w:val="231F20"/>
          <w:w w:val="115"/>
          <w:sz w:val="15"/>
        </w:rPr>
        <w:t>en</w:t>
      </w:r>
      <w:r>
        <w:rPr>
          <w:color w:val="231F20"/>
          <w:spacing w:val="-25"/>
          <w:w w:val="115"/>
          <w:sz w:val="15"/>
        </w:rPr>
        <w:t> </w:t>
      </w:r>
      <w:r>
        <w:rPr>
          <w:color w:val="231F20"/>
          <w:w w:val="115"/>
          <w:sz w:val="15"/>
        </w:rPr>
        <w:t>pequeñas</w:t>
      </w:r>
      <w:r>
        <w:rPr>
          <w:color w:val="231F20"/>
          <w:spacing w:val="-25"/>
          <w:w w:val="115"/>
          <w:sz w:val="15"/>
        </w:rPr>
        <w:t> </w:t>
      </w:r>
      <w:r>
        <w:rPr>
          <w:color w:val="231F20"/>
          <w:w w:val="115"/>
          <w:sz w:val="15"/>
        </w:rPr>
        <w:t>y</w:t>
      </w:r>
      <w:r>
        <w:rPr>
          <w:color w:val="231F20"/>
          <w:spacing w:val="-25"/>
          <w:w w:val="115"/>
          <w:sz w:val="15"/>
        </w:rPr>
        <w:t> </w:t>
      </w:r>
      <w:r>
        <w:rPr>
          <w:color w:val="231F20"/>
          <w:w w:val="115"/>
          <w:sz w:val="15"/>
        </w:rPr>
        <w:t>medianas</w:t>
      </w:r>
      <w:r>
        <w:rPr>
          <w:color w:val="231F20"/>
          <w:spacing w:val="-25"/>
          <w:w w:val="115"/>
          <w:sz w:val="15"/>
        </w:rPr>
        <w:t> </w:t>
      </w:r>
      <w:r>
        <w:rPr>
          <w:color w:val="231F20"/>
          <w:w w:val="115"/>
          <w:sz w:val="15"/>
        </w:rPr>
        <w:t>empresas”,</w:t>
      </w:r>
      <w:r>
        <w:rPr>
          <w:color w:val="231F20"/>
          <w:spacing w:val="-25"/>
          <w:w w:val="115"/>
          <w:sz w:val="15"/>
        </w:rPr>
        <w:t> </w:t>
      </w:r>
      <w:r>
        <w:rPr>
          <w:i/>
          <w:color w:val="231F20"/>
          <w:w w:val="115"/>
          <w:sz w:val="15"/>
        </w:rPr>
        <w:t>Interciencia,</w:t>
      </w:r>
      <w:r>
        <w:rPr>
          <w:i/>
          <w:color w:val="231F20"/>
          <w:spacing w:val="-25"/>
          <w:w w:val="115"/>
          <w:sz w:val="15"/>
        </w:rPr>
        <w:t> </w:t>
      </w:r>
      <w:r>
        <w:rPr>
          <w:color w:val="231F20"/>
          <w:w w:val="115"/>
          <w:sz w:val="15"/>
        </w:rPr>
        <w:t>sep- tiembre,</w:t>
      </w:r>
      <w:r>
        <w:rPr>
          <w:color w:val="231F20"/>
          <w:spacing w:val="-22"/>
          <w:w w:val="115"/>
          <w:sz w:val="15"/>
        </w:rPr>
        <w:t> </w:t>
      </w:r>
      <w:r>
        <w:rPr>
          <w:color w:val="231F20"/>
          <w:w w:val="115"/>
          <w:sz w:val="15"/>
        </w:rPr>
        <w:t>pp.</w:t>
      </w:r>
      <w:r>
        <w:rPr>
          <w:color w:val="231F20"/>
          <w:spacing w:val="-22"/>
          <w:w w:val="115"/>
          <w:sz w:val="15"/>
        </w:rPr>
        <w:t> </w:t>
      </w:r>
      <w:r>
        <w:rPr>
          <w:color w:val="231F20"/>
          <w:w w:val="115"/>
          <w:sz w:val="15"/>
        </w:rPr>
        <w:t>651-657.</w:t>
      </w:r>
    </w:p>
    <w:p>
      <w:pPr>
        <w:pStyle w:val="BodyText"/>
        <w:rPr>
          <w:sz w:val="17"/>
        </w:rPr>
      </w:pPr>
    </w:p>
    <w:p>
      <w:pPr>
        <w:spacing w:line="319" w:lineRule="auto" w:before="1"/>
        <w:ind w:left="1292" w:right="245" w:hanging="709"/>
        <w:jc w:val="both"/>
        <w:rPr>
          <w:sz w:val="15"/>
        </w:rPr>
      </w:pPr>
      <w:r>
        <w:rPr>
          <w:color w:val="231F20"/>
          <w:w w:val="120"/>
          <w:sz w:val="15"/>
        </w:rPr>
        <w:t>Peña,</w:t>
      </w:r>
      <w:r>
        <w:rPr>
          <w:color w:val="231F20"/>
          <w:spacing w:val="-6"/>
          <w:w w:val="120"/>
          <w:sz w:val="15"/>
        </w:rPr>
        <w:t> </w:t>
      </w:r>
      <w:r>
        <w:rPr>
          <w:color w:val="231F20"/>
          <w:w w:val="120"/>
          <w:sz w:val="15"/>
        </w:rPr>
        <w:t>G.</w:t>
      </w:r>
      <w:r>
        <w:rPr>
          <w:color w:val="231F20"/>
          <w:spacing w:val="-6"/>
          <w:w w:val="120"/>
          <w:sz w:val="15"/>
        </w:rPr>
        <w:t> </w:t>
      </w:r>
      <w:r>
        <w:rPr>
          <w:color w:val="231F20"/>
          <w:w w:val="120"/>
          <w:sz w:val="15"/>
        </w:rPr>
        <w:t>(1992),</w:t>
      </w:r>
      <w:r>
        <w:rPr>
          <w:color w:val="231F20"/>
          <w:spacing w:val="-4"/>
          <w:w w:val="120"/>
          <w:sz w:val="15"/>
        </w:rPr>
        <w:t> </w:t>
      </w:r>
      <w:r>
        <w:rPr>
          <w:color w:val="231F20"/>
          <w:w w:val="120"/>
          <w:sz w:val="15"/>
        </w:rPr>
        <w:t>“La</w:t>
      </w:r>
      <w:r>
        <w:rPr>
          <w:color w:val="231F20"/>
          <w:spacing w:val="-4"/>
          <w:w w:val="120"/>
          <w:sz w:val="15"/>
        </w:rPr>
        <w:t> </w:t>
      </w:r>
      <w:r>
        <w:rPr>
          <w:color w:val="231F20"/>
          <w:w w:val="120"/>
          <w:sz w:val="15"/>
        </w:rPr>
        <w:t>inteligencia</w:t>
      </w:r>
      <w:r>
        <w:rPr>
          <w:color w:val="231F20"/>
          <w:spacing w:val="-4"/>
          <w:w w:val="120"/>
          <w:sz w:val="15"/>
        </w:rPr>
        <w:t> </w:t>
      </w:r>
      <w:r>
        <w:rPr>
          <w:color w:val="231F20"/>
          <w:w w:val="120"/>
          <w:sz w:val="15"/>
        </w:rPr>
        <w:t>tecnoeconómica:</w:t>
      </w:r>
      <w:r>
        <w:rPr>
          <w:color w:val="231F20"/>
          <w:spacing w:val="-4"/>
          <w:w w:val="120"/>
          <w:sz w:val="15"/>
        </w:rPr>
        <w:t> </w:t>
      </w:r>
      <w:r>
        <w:rPr>
          <w:color w:val="231F20"/>
          <w:w w:val="120"/>
          <w:sz w:val="15"/>
        </w:rPr>
        <w:t>una</w:t>
      </w:r>
      <w:r>
        <w:rPr>
          <w:color w:val="231F20"/>
          <w:spacing w:val="-4"/>
          <w:w w:val="120"/>
          <w:sz w:val="15"/>
        </w:rPr>
        <w:t> </w:t>
      </w:r>
      <w:r>
        <w:rPr>
          <w:color w:val="231F20"/>
          <w:w w:val="120"/>
          <w:sz w:val="15"/>
        </w:rPr>
        <w:t>ventana</w:t>
      </w:r>
      <w:r>
        <w:rPr>
          <w:color w:val="231F20"/>
          <w:spacing w:val="-4"/>
          <w:w w:val="120"/>
          <w:sz w:val="15"/>
        </w:rPr>
        <w:t> </w:t>
      </w:r>
      <w:r>
        <w:rPr>
          <w:color w:val="231F20"/>
          <w:w w:val="120"/>
          <w:sz w:val="15"/>
        </w:rPr>
        <w:t>al</w:t>
      </w:r>
      <w:r>
        <w:rPr>
          <w:color w:val="231F20"/>
          <w:spacing w:val="-4"/>
          <w:w w:val="120"/>
          <w:sz w:val="15"/>
        </w:rPr>
        <w:t> </w:t>
      </w:r>
      <w:r>
        <w:rPr>
          <w:color w:val="231F20"/>
          <w:w w:val="120"/>
          <w:sz w:val="15"/>
        </w:rPr>
        <w:t>fu- </w:t>
      </w:r>
      <w:r>
        <w:rPr>
          <w:color w:val="231F20"/>
          <w:w w:val="115"/>
          <w:sz w:val="15"/>
        </w:rPr>
        <w:t>turo”,</w:t>
      </w:r>
      <w:r>
        <w:rPr>
          <w:color w:val="231F20"/>
          <w:spacing w:val="-6"/>
          <w:w w:val="115"/>
          <w:sz w:val="15"/>
        </w:rPr>
        <w:t> </w:t>
      </w:r>
      <w:r>
        <w:rPr>
          <w:i/>
          <w:color w:val="231F20"/>
          <w:w w:val="115"/>
          <w:sz w:val="15"/>
        </w:rPr>
        <w:t>Revista</w:t>
      </w:r>
      <w:r>
        <w:rPr>
          <w:i/>
          <w:color w:val="231F20"/>
          <w:spacing w:val="-6"/>
          <w:w w:val="115"/>
          <w:sz w:val="15"/>
        </w:rPr>
        <w:t> </w:t>
      </w:r>
      <w:r>
        <w:rPr>
          <w:i/>
          <w:color w:val="231F20"/>
          <w:w w:val="115"/>
          <w:sz w:val="15"/>
        </w:rPr>
        <w:t>Espacios</w:t>
      </w:r>
      <w:r>
        <w:rPr>
          <w:color w:val="231F20"/>
          <w:w w:val="115"/>
          <w:sz w:val="15"/>
        </w:rPr>
        <w:t>,</w:t>
      </w:r>
      <w:r>
        <w:rPr>
          <w:color w:val="231F20"/>
          <w:spacing w:val="-7"/>
          <w:w w:val="115"/>
          <w:sz w:val="15"/>
        </w:rPr>
        <w:t> </w:t>
      </w:r>
      <w:r>
        <w:rPr>
          <w:color w:val="231F20"/>
          <w:w w:val="115"/>
          <w:sz w:val="15"/>
        </w:rPr>
        <w:t>vol.13,</w:t>
      </w:r>
      <w:r>
        <w:rPr>
          <w:color w:val="231F20"/>
          <w:spacing w:val="-7"/>
          <w:w w:val="115"/>
          <w:sz w:val="15"/>
        </w:rPr>
        <w:t> </w:t>
      </w:r>
      <w:r>
        <w:rPr>
          <w:color w:val="231F20"/>
          <w:w w:val="115"/>
          <w:sz w:val="15"/>
        </w:rPr>
        <w:t>núm.2,</w:t>
      </w:r>
      <w:r>
        <w:rPr>
          <w:color w:val="231F20"/>
          <w:spacing w:val="-7"/>
          <w:w w:val="115"/>
          <w:sz w:val="15"/>
        </w:rPr>
        <w:t> </w:t>
      </w:r>
      <w:r>
        <w:rPr>
          <w:color w:val="231F20"/>
          <w:w w:val="115"/>
          <w:sz w:val="15"/>
        </w:rPr>
        <w:t>Venezuela.</w:t>
      </w:r>
    </w:p>
    <w:p>
      <w:pPr>
        <w:pStyle w:val="BodyText"/>
        <w:rPr>
          <w:sz w:val="17"/>
        </w:rPr>
      </w:pPr>
    </w:p>
    <w:p>
      <w:pPr>
        <w:spacing w:line="319" w:lineRule="auto" w:before="1"/>
        <w:ind w:left="1292" w:right="245" w:hanging="709"/>
        <w:jc w:val="both"/>
        <w:rPr>
          <w:sz w:val="15"/>
        </w:rPr>
      </w:pPr>
      <w:r>
        <w:rPr>
          <w:color w:val="231F20"/>
          <w:w w:val="115"/>
          <w:sz w:val="15"/>
        </w:rPr>
        <w:t>Rodríguez, D. (2006), “Modelos para la creación y gestión del conoci- miento: una aproximación teórica”, </w:t>
      </w:r>
      <w:r>
        <w:rPr>
          <w:i/>
          <w:color w:val="231F20"/>
          <w:w w:val="115"/>
          <w:sz w:val="15"/>
        </w:rPr>
        <w:t>Revista Educar</w:t>
      </w:r>
      <w:r>
        <w:rPr>
          <w:color w:val="231F20"/>
          <w:w w:val="115"/>
          <w:sz w:val="15"/>
        </w:rPr>
        <w:t>, núm. 37, pp. 25-39.</w:t>
      </w:r>
    </w:p>
    <w:p>
      <w:pPr>
        <w:pStyle w:val="BodyText"/>
        <w:rPr>
          <w:sz w:val="17"/>
        </w:rPr>
      </w:pPr>
    </w:p>
    <w:p>
      <w:pPr>
        <w:spacing w:line="319" w:lineRule="auto" w:before="1"/>
        <w:ind w:left="1292" w:right="245" w:hanging="709"/>
        <w:jc w:val="both"/>
        <w:rPr>
          <w:sz w:val="15"/>
        </w:rPr>
      </w:pPr>
      <w:r>
        <w:rPr>
          <w:color w:val="231F20"/>
          <w:w w:val="115"/>
          <w:sz w:val="15"/>
        </w:rPr>
        <w:t>Rojas, Y. (2006), “De la gestión de la información a la gestión del co- nocimiento”, </w:t>
      </w:r>
      <w:r>
        <w:rPr>
          <w:i/>
          <w:color w:val="231F20"/>
          <w:w w:val="115"/>
          <w:sz w:val="15"/>
        </w:rPr>
        <w:t>ACIMED</w:t>
      </w:r>
      <w:r>
        <w:rPr>
          <w:color w:val="231F20"/>
          <w:w w:val="115"/>
          <w:sz w:val="15"/>
        </w:rPr>
        <w:t>, vol. 14, núm. 1, consultado el 14 de abril de 2014: </w:t>
      </w:r>
      <w:hyperlink r:id="rId167">
        <w:r>
          <w:rPr>
            <w:color w:val="231F20"/>
            <w:w w:val="115"/>
            <w:sz w:val="15"/>
          </w:rPr>
          <w:t>http://bvs.sld.cu/revistas/aci/vol14_1_06/</w:t>
        </w:r>
      </w:hyperlink>
      <w:r>
        <w:rPr>
          <w:color w:val="231F20"/>
          <w:w w:val="115"/>
          <w:sz w:val="15"/>
        </w:rPr>
        <w:t> aci02106.htm</w:t>
      </w:r>
    </w:p>
    <w:p>
      <w:pPr>
        <w:pStyle w:val="BodyText"/>
        <w:rPr>
          <w:sz w:val="17"/>
        </w:rPr>
      </w:pPr>
    </w:p>
    <w:p>
      <w:pPr>
        <w:spacing w:line="319" w:lineRule="auto" w:before="1"/>
        <w:ind w:left="1292" w:right="245" w:hanging="709"/>
        <w:jc w:val="both"/>
        <w:rPr>
          <w:sz w:val="15"/>
        </w:rPr>
      </w:pPr>
      <w:r>
        <w:rPr>
          <w:color w:val="231F20"/>
          <w:w w:val="115"/>
          <w:sz w:val="15"/>
        </w:rPr>
        <w:t>Seaton,</w:t>
      </w:r>
      <w:r>
        <w:rPr>
          <w:color w:val="231F20"/>
          <w:spacing w:val="-3"/>
          <w:w w:val="115"/>
          <w:sz w:val="15"/>
        </w:rPr>
        <w:t> </w:t>
      </w:r>
      <w:r>
        <w:rPr>
          <w:color w:val="231F20"/>
          <w:w w:val="115"/>
          <w:sz w:val="15"/>
        </w:rPr>
        <w:t>C.</w:t>
      </w:r>
      <w:r>
        <w:rPr>
          <w:color w:val="231F20"/>
          <w:spacing w:val="-3"/>
          <w:w w:val="115"/>
          <w:sz w:val="15"/>
        </w:rPr>
        <w:t> </w:t>
      </w:r>
      <w:r>
        <w:rPr>
          <w:color w:val="231F20"/>
          <w:w w:val="115"/>
          <w:sz w:val="15"/>
        </w:rPr>
        <w:t>y</w:t>
      </w:r>
      <w:r>
        <w:rPr>
          <w:color w:val="231F20"/>
          <w:spacing w:val="-3"/>
          <w:w w:val="115"/>
          <w:sz w:val="15"/>
        </w:rPr>
        <w:t> </w:t>
      </w:r>
      <w:r>
        <w:rPr>
          <w:color w:val="231F20"/>
          <w:w w:val="115"/>
          <w:sz w:val="15"/>
        </w:rPr>
        <w:t>S.</w:t>
      </w:r>
      <w:r>
        <w:rPr>
          <w:color w:val="231F20"/>
          <w:spacing w:val="-3"/>
          <w:w w:val="115"/>
          <w:sz w:val="15"/>
        </w:rPr>
        <w:t> </w:t>
      </w:r>
      <w:r>
        <w:rPr>
          <w:color w:val="231F20"/>
          <w:w w:val="115"/>
          <w:sz w:val="15"/>
        </w:rPr>
        <w:t>Bresó</w:t>
      </w:r>
      <w:r>
        <w:rPr>
          <w:color w:val="231F20"/>
          <w:spacing w:val="-3"/>
          <w:w w:val="115"/>
          <w:sz w:val="15"/>
        </w:rPr>
        <w:t> </w:t>
      </w:r>
      <w:r>
        <w:rPr>
          <w:color w:val="231F20"/>
          <w:w w:val="115"/>
          <w:sz w:val="15"/>
        </w:rPr>
        <w:t>(2001),</w:t>
      </w:r>
      <w:r>
        <w:rPr>
          <w:color w:val="231F20"/>
          <w:spacing w:val="-3"/>
          <w:w w:val="115"/>
          <w:sz w:val="15"/>
        </w:rPr>
        <w:t> </w:t>
      </w:r>
      <w:r>
        <w:rPr>
          <w:color w:val="231F20"/>
          <w:w w:val="115"/>
          <w:sz w:val="15"/>
        </w:rPr>
        <w:t>“El</w:t>
      </w:r>
      <w:r>
        <w:rPr>
          <w:color w:val="231F20"/>
          <w:spacing w:val="-3"/>
          <w:w w:val="115"/>
          <w:sz w:val="15"/>
        </w:rPr>
        <w:t> </w:t>
      </w:r>
      <w:r>
        <w:rPr>
          <w:color w:val="231F20"/>
          <w:w w:val="115"/>
          <w:sz w:val="15"/>
        </w:rPr>
        <w:t>desarrollo</w:t>
      </w:r>
      <w:r>
        <w:rPr>
          <w:color w:val="231F20"/>
          <w:spacing w:val="-3"/>
          <w:w w:val="115"/>
          <w:sz w:val="15"/>
        </w:rPr>
        <w:t> </w:t>
      </w:r>
      <w:r>
        <w:rPr>
          <w:color w:val="231F20"/>
          <w:w w:val="115"/>
          <w:sz w:val="15"/>
        </w:rPr>
        <w:t>de</w:t>
      </w:r>
      <w:r>
        <w:rPr>
          <w:color w:val="231F20"/>
          <w:spacing w:val="-3"/>
          <w:w w:val="115"/>
          <w:sz w:val="15"/>
        </w:rPr>
        <w:t> </w:t>
      </w:r>
      <w:r>
        <w:rPr>
          <w:color w:val="231F20"/>
          <w:w w:val="115"/>
          <w:sz w:val="15"/>
        </w:rPr>
        <w:t>un</w:t>
      </w:r>
      <w:r>
        <w:rPr>
          <w:color w:val="231F20"/>
          <w:spacing w:val="-3"/>
          <w:w w:val="115"/>
          <w:sz w:val="15"/>
        </w:rPr>
        <w:t> </w:t>
      </w:r>
      <w:r>
        <w:rPr>
          <w:color w:val="231F20"/>
          <w:w w:val="115"/>
          <w:sz w:val="15"/>
        </w:rPr>
        <w:t>sistema</w:t>
      </w:r>
      <w:r>
        <w:rPr>
          <w:color w:val="231F20"/>
          <w:spacing w:val="-3"/>
          <w:w w:val="115"/>
          <w:sz w:val="15"/>
        </w:rPr>
        <w:t> </w:t>
      </w:r>
      <w:r>
        <w:rPr>
          <w:color w:val="231F20"/>
          <w:w w:val="115"/>
          <w:sz w:val="15"/>
        </w:rPr>
        <w:t>de</w:t>
      </w:r>
      <w:r>
        <w:rPr>
          <w:color w:val="231F20"/>
          <w:spacing w:val="-3"/>
          <w:w w:val="115"/>
          <w:sz w:val="15"/>
        </w:rPr>
        <w:t> </w:t>
      </w:r>
      <w:r>
        <w:rPr>
          <w:color w:val="231F20"/>
          <w:w w:val="115"/>
          <w:sz w:val="15"/>
        </w:rPr>
        <w:t>gestión</w:t>
      </w:r>
      <w:r>
        <w:rPr>
          <w:color w:val="231F20"/>
          <w:spacing w:val="-3"/>
          <w:w w:val="115"/>
          <w:sz w:val="15"/>
        </w:rPr>
        <w:t> </w:t>
      </w:r>
      <w:r>
        <w:rPr>
          <w:color w:val="231F20"/>
          <w:w w:val="115"/>
          <w:sz w:val="15"/>
        </w:rPr>
        <w:t>del conocimiento para los institutos tecnológicos”, </w:t>
      </w:r>
      <w:r>
        <w:rPr>
          <w:i/>
          <w:color w:val="231F20"/>
          <w:w w:val="115"/>
          <w:sz w:val="15"/>
        </w:rPr>
        <w:t>Revista Espa- </w:t>
      </w:r>
      <w:r>
        <w:rPr>
          <w:i/>
          <w:color w:val="231F20"/>
          <w:w w:val="115"/>
          <w:sz w:val="15"/>
        </w:rPr>
        <w:t>cios</w:t>
      </w:r>
      <w:r>
        <w:rPr>
          <w:color w:val="231F20"/>
          <w:w w:val="115"/>
          <w:sz w:val="15"/>
        </w:rPr>
        <w:t>,</w:t>
      </w:r>
      <w:r>
        <w:rPr>
          <w:color w:val="231F20"/>
          <w:spacing w:val="-6"/>
          <w:w w:val="115"/>
          <w:sz w:val="15"/>
        </w:rPr>
        <w:t> </w:t>
      </w:r>
      <w:r>
        <w:rPr>
          <w:color w:val="231F20"/>
          <w:w w:val="115"/>
          <w:sz w:val="15"/>
        </w:rPr>
        <w:t>vol.</w:t>
      </w:r>
      <w:r>
        <w:rPr>
          <w:color w:val="231F20"/>
          <w:spacing w:val="-6"/>
          <w:w w:val="115"/>
          <w:sz w:val="15"/>
        </w:rPr>
        <w:t> </w:t>
      </w:r>
      <w:r>
        <w:rPr>
          <w:color w:val="231F20"/>
          <w:w w:val="115"/>
          <w:sz w:val="15"/>
        </w:rPr>
        <w:t>22,</w:t>
      </w:r>
      <w:r>
        <w:rPr>
          <w:color w:val="231F20"/>
          <w:spacing w:val="-6"/>
          <w:w w:val="115"/>
          <w:sz w:val="15"/>
        </w:rPr>
        <w:t> </w:t>
      </w:r>
      <w:r>
        <w:rPr>
          <w:color w:val="231F20"/>
          <w:w w:val="115"/>
          <w:sz w:val="15"/>
        </w:rPr>
        <w:t>núm.</w:t>
      </w:r>
      <w:r>
        <w:rPr>
          <w:color w:val="231F20"/>
          <w:spacing w:val="-6"/>
          <w:w w:val="115"/>
          <w:sz w:val="15"/>
        </w:rPr>
        <w:t> </w:t>
      </w:r>
      <w:r>
        <w:rPr>
          <w:color w:val="231F20"/>
          <w:w w:val="115"/>
          <w:sz w:val="15"/>
        </w:rPr>
        <w:t>3,</w:t>
      </w:r>
      <w:r>
        <w:rPr>
          <w:color w:val="231F20"/>
          <w:spacing w:val="-6"/>
          <w:w w:val="115"/>
          <w:sz w:val="15"/>
        </w:rPr>
        <w:t> </w:t>
      </w:r>
      <w:r>
        <w:rPr>
          <w:color w:val="231F20"/>
          <w:w w:val="115"/>
          <w:sz w:val="15"/>
        </w:rPr>
        <w:t>Venezuela.</w:t>
      </w:r>
    </w:p>
    <w:p>
      <w:pPr>
        <w:pStyle w:val="BodyText"/>
        <w:rPr>
          <w:sz w:val="17"/>
        </w:rPr>
      </w:pPr>
    </w:p>
    <w:p>
      <w:pPr>
        <w:spacing w:before="1"/>
        <w:ind w:left="583" w:right="359" w:firstLine="0"/>
        <w:jc w:val="left"/>
        <w:rPr>
          <w:sz w:val="15"/>
        </w:rPr>
      </w:pPr>
      <w:r>
        <w:rPr>
          <w:color w:val="231F20"/>
          <w:w w:val="110"/>
          <w:sz w:val="15"/>
        </w:rPr>
        <w:t>Senge, P.  (1992), </w:t>
      </w:r>
      <w:r>
        <w:rPr>
          <w:i/>
          <w:color w:val="231F20"/>
          <w:w w:val="110"/>
          <w:sz w:val="15"/>
        </w:rPr>
        <w:t>La quinta disciplina, </w:t>
      </w:r>
      <w:r>
        <w:rPr>
          <w:color w:val="231F20"/>
          <w:w w:val="110"/>
          <w:sz w:val="15"/>
        </w:rPr>
        <w:t>Editorial Granica, Buenos Aires.</w:t>
      </w:r>
    </w:p>
    <w:p>
      <w:pPr>
        <w:spacing w:after="0"/>
        <w:jc w:val="left"/>
        <w:rPr>
          <w:sz w:val="15"/>
        </w:rPr>
        <w:sectPr>
          <w:headerReference w:type="default" r:id="rId165"/>
          <w:pgSz w:w="7380" w:h="11340"/>
          <w:pgMar w:header="0" w:footer="480" w:top="1040" w:bottom="680" w:left="380" w:right="1000"/>
        </w:sectPr>
      </w:pPr>
    </w:p>
    <w:p>
      <w:pPr>
        <w:spacing w:line="319" w:lineRule="auto" w:before="53"/>
        <w:ind w:left="956" w:right="541" w:hanging="709"/>
        <w:jc w:val="both"/>
        <w:rPr>
          <w:sz w:val="15"/>
        </w:rPr>
      </w:pPr>
      <w:r>
        <w:rPr>
          <w:color w:val="231F20"/>
          <w:w w:val="115"/>
          <w:sz w:val="15"/>
        </w:rPr>
        <w:t>Whiston, </w:t>
      </w:r>
      <w:r>
        <w:rPr>
          <w:color w:val="231F20"/>
          <w:spacing w:val="-10"/>
          <w:w w:val="115"/>
          <w:sz w:val="15"/>
        </w:rPr>
        <w:t>T. </w:t>
      </w:r>
      <w:r>
        <w:rPr>
          <w:color w:val="231F20"/>
          <w:w w:val="115"/>
          <w:sz w:val="15"/>
        </w:rPr>
        <w:t>(1999), “La organización que aprende”, en G. Gaynor (edi- tor),</w:t>
      </w:r>
      <w:r>
        <w:rPr>
          <w:color w:val="231F20"/>
          <w:spacing w:val="-16"/>
          <w:w w:val="115"/>
          <w:sz w:val="15"/>
        </w:rPr>
        <w:t> </w:t>
      </w:r>
      <w:r>
        <w:rPr>
          <w:i/>
          <w:color w:val="231F20"/>
          <w:w w:val="115"/>
          <w:sz w:val="15"/>
        </w:rPr>
        <w:t>Manual</w:t>
      </w:r>
      <w:r>
        <w:rPr>
          <w:i/>
          <w:color w:val="231F20"/>
          <w:spacing w:val="-16"/>
          <w:w w:val="115"/>
          <w:sz w:val="15"/>
        </w:rPr>
        <w:t> </w:t>
      </w:r>
      <w:r>
        <w:rPr>
          <w:i/>
          <w:color w:val="231F20"/>
          <w:w w:val="115"/>
          <w:sz w:val="15"/>
        </w:rPr>
        <w:t>de</w:t>
      </w:r>
      <w:r>
        <w:rPr>
          <w:i/>
          <w:color w:val="231F20"/>
          <w:spacing w:val="-16"/>
          <w:w w:val="115"/>
          <w:sz w:val="15"/>
        </w:rPr>
        <w:t> </w:t>
      </w:r>
      <w:r>
        <w:rPr>
          <w:i/>
          <w:color w:val="231F20"/>
          <w:w w:val="115"/>
          <w:sz w:val="15"/>
        </w:rPr>
        <w:t>Gestión</w:t>
      </w:r>
      <w:r>
        <w:rPr>
          <w:i/>
          <w:color w:val="231F20"/>
          <w:spacing w:val="-16"/>
          <w:w w:val="115"/>
          <w:sz w:val="15"/>
        </w:rPr>
        <w:t> </w:t>
      </w:r>
      <w:r>
        <w:rPr>
          <w:i/>
          <w:color w:val="231F20"/>
          <w:w w:val="115"/>
          <w:sz w:val="15"/>
        </w:rPr>
        <w:t>en</w:t>
      </w:r>
      <w:r>
        <w:rPr>
          <w:i/>
          <w:color w:val="231F20"/>
          <w:spacing w:val="-16"/>
          <w:w w:val="115"/>
          <w:sz w:val="15"/>
        </w:rPr>
        <w:t> </w:t>
      </w:r>
      <w:r>
        <w:rPr>
          <w:i/>
          <w:color w:val="231F20"/>
          <w:w w:val="115"/>
          <w:sz w:val="15"/>
        </w:rPr>
        <w:t>Tecnología</w:t>
      </w:r>
      <w:r>
        <w:rPr>
          <w:color w:val="231F20"/>
          <w:w w:val="115"/>
          <w:sz w:val="15"/>
        </w:rPr>
        <w:t>,</w:t>
      </w:r>
      <w:r>
        <w:rPr>
          <w:color w:val="231F20"/>
          <w:spacing w:val="-16"/>
          <w:w w:val="115"/>
          <w:sz w:val="15"/>
        </w:rPr>
        <w:t> </w:t>
      </w:r>
      <w:r>
        <w:rPr>
          <w:color w:val="231F20"/>
          <w:w w:val="115"/>
          <w:sz w:val="15"/>
        </w:rPr>
        <w:t>tomo</w:t>
      </w:r>
      <w:r>
        <w:rPr>
          <w:color w:val="231F20"/>
          <w:spacing w:val="-16"/>
          <w:w w:val="115"/>
          <w:sz w:val="15"/>
        </w:rPr>
        <w:t> </w:t>
      </w:r>
      <w:r>
        <w:rPr>
          <w:color w:val="231F20"/>
          <w:w w:val="115"/>
          <w:sz w:val="15"/>
        </w:rPr>
        <w:t>I,</w:t>
      </w:r>
      <w:r>
        <w:rPr>
          <w:color w:val="231F20"/>
          <w:spacing w:val="-16"/>
          <w:w w:val="115"/>
          <w:sz w:val="15"/>
        </w:rPr>
        <w:t> </w:t>
      </w:r>
      <w:r>
        <w:rPr>
          <w:color w:val="231F20"/>
          <w:w w:val="115"/>
          <w:sz w:val="15"/>
        </w:rPr>
        <w:t>McGraw</w:t>
      </w:r>
      <w:r>
        <w:rPr>
          <w:color w:val="231F20"/>
          <w:spacing w:val="-16"/>
          <w:w w:val="115"/>
          <w:sz w:val="15"/>
        </w:rPr>
        <w:t> </w:t>
      </w:r>
      <w:r>
        <w:rPr>
          <w:color w:val="231F20"/>
          <w:w w:val="145"/>
          <w:sz w:val="15"/>
        </w:rPr>
        <w:t>-</w:t>
      </w:r>
      <w:r>
        <w:rPr>
          <w:color w:val="231F20"/>
          <w:spacing w:val="-26"/>
          <w:w w:val="145"/>
          <w:sz w:val="15"/>
        </w:rPr>
        <w:t> </w:t>
      </w:r>
      <w:r>
        <w:rPr>
          <w:color w:val="231F20"/>
          <w:w w:val="115"/>
          <w:sz w:val="15"/>
        </w:rPr>
        <w:t>Hill</w:t>
      </w:r>
      <w:r>
        <w:rPr>
          <w:color w:val="231F20"/>
          <w:spacing w:val="-16"/>
          <w:w w:val="115"/>
          <w:sz w:val="15"/>
        </w:rPr>
        <w:t> </w:t>
      </w:r>
      <w:r>
        <w:rPr>
          <w:color w:val="231F20"/>
          <w:w w:val="115"/>
          <w:sz w:val="15"/>
        </w:rPr>
        <w:t>In- teramericana,</w:t>
      </w:r>
      <w:r>
        <w:rPr>
          <w:color w:val="231F20"/>
          <w:spacing w:val="-25"/>
          <w:w w:val="115"/>
          <w:sz w:val="15"/>
        </w:rPr>
        <w:t> </w:t>
      </w:r>
      <w:r>
        <w:rPr>
          <w:color w:val="231F20"/>
          <w:w w:val="115"/>
          <w:sz w:val="15"/>
        </w:rPr>
        <w:t>Colombia,</w:t>
      </w:r>
      <w:r>
        <w:rPr>
          <w:color w:val="231F20"/>
          <w:spacing w:val="-25"/>
          <w:w w:val="115"/>
          <w:sz w:val="15"/>
        </w:rPr>
        <w:t> </w:t>
      </w:r>
      <w:r>
        <w:rPr>
          <w:color w:val="231F20"/>
          <w:w w:val="115"/>
          <w:sz w:val="15"/>
        </w:rPr>
        <w:t>pp.</w:t>
      </w:r>
      <w:r>
        <w:rPr>
          <w:color w:val="231F20"/>
          <w:spacing w:val="-25"/>
          <w:w w:val="115"/>
          <w:sz w:val="15"/>
        </w:rPr>
        <w:t> </w:t>
      </w:r>
      <w:r>
        <w:rPr>
          <w:color w:val="231F20"/>
          <w:w w:val="115"/>
          <w:sz w:val="15"/>
        </w:rPr>
        <w:t>371-393.</w:t>
      </w:r>
    </w:p>
    <w:p>
      <w:pPr>
        <w:pStyle w:val="BodyText"/>
        <w:rPr>
          <w:sz w:val="17"/>
        </w:rPr>
      </w:pPr>
    </w:p>
    <w:p>
      <w:pPr>
        <w:spacing w:line="319" w:lineRule="auto" w:before="1"/>
        <w:ind w:left="956" w:right="541" w:hanging="709"/>
        <w:jc w:val="both"/>
        <w:rPr>
          <w:sz w:val="15"/>
        </w:rPr>
      </w:pPr>
      <w:r>
        <w:rPr>
          <w:color w:val="231F20"/>
          <w:w w:val="110"/>
          <w:sz w:val="15"/>
        </w:rPr>
        <w:t>Zorrilla, H. (1997), </w:t>
      </w:r>
      <w:r>
        <w:rPr>
          <w:i/>
          <w:color w:val="231F20"/>
          <w:w w:val="110"/>
          <w:sz w:val="15"/>
        </w:rPr>
        <w:t>La gerencia del conocimiento y la gestión tecnológica</w:t>
      </w:r>
      <w:r>
        <w:rPr>
          <w:color w:val="231F20"/>
          <w:w w:val="110"/>
          <w:sz w:val="15"/>
        </w:rPr>
        <w:t>, Programa de Gestión Tecnológica, Universidad de los Andes, Venezuela.</w:t>
      </w:r>
    </w:p>
    <w:p>
      <w:pPr>
        <w:spacing w:after="0" w:line="319" w:lineRule="auto"/>
        <w:jc w:val="both"/>
        <w:rPr>
          <w:sz w:val="15"/>
        </w:rPr>
        <w:sectPr>
          <w:headerReference w:type="default" r:id="rId168"/>
          <w:footerReference w:type="default" r:id="rId169"/>
          <w:pgSz w:w="7380" w:h="11340"/>
          <w:pgMar w:header="0" w:footer="480" w:top="1040" w:bottom="680" w:left="1000" w:right="420"/>
          <w:pgNumType w:start="57"/>
        </w:sectPr>
      </w:pPr>
    </w:p>
    <w:p>
      <w:pPr>
        <w:pStyle w:val="BodyText"/>
        <w:spacing w:before="4"/>
        <w:rPr>
          <w:rFonts w:ascii="Times New Roman"/>
          <w:sz w:val="17"/>
        </w:rPr>
      </w:pPr>
    </w:p>
    <w:p>
      <w:pPr>
        <w:spacing w:after="0"/>
        <w:rPr>
          <w:rFonts w:ascii="Times New Roman"/>
          <w:sz w:val="17"/>
        </w:rPr>
        <w:sectPr>
          <w:headerReference w:type="default" r:id="rId170"/>
          <w:footerReference w:type="default" r:id="rId171"/>
          <w:pgSz w:w="7380" w:h="11340"/>
          <w:pgMar w:header="0" w:footer="0" w:top="0" w:bottom="280" w:left="1000" w:right="10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0"/>
        </w:rPr>
      </w:pPr>
    </w:p>
    <w:p>
      <w:pPr>
        <w:pStyle w:val="BodyText"/>
        <w:ind w:left="5060"/>
        <w:rPr>
          <w:rFonts w:ascii="Times New Roman"/>
          <w:sz w:val="20"/>
        </w:rPr>
      </w:pPr>
      <w:r>
        <w:rPr>
          <w:rFonts w:ascii="Times New Roman"/>
          <w:sz w:val="20"/>
        </w:rPr>
        <w:drawing>
          <wp:inline distT="0" distB="0" distL="0" distR="0">
            <wp:extent cx="213844" cy="204787"/>
            <wp:effectExtent l="0" t="0" r="0" b="0"/>
            <wp:docPr id="25" name="image58.png" descr=""/>
            <wp:cNvGraphicFramePr>
              <a:graphicFrameLocks noChangeAspect="1"/>
            </wp:cNvGraphicFramePr>
            <a:graphic>
              <a:graphicData uri="http://schemas.openxmlformats.org/drawingml/2006/picture">
                <pic:pic>
                  <pic:nvPicPr>
                    <pic:cNvPr id="26" name="image58.png"/>
                    <pic:cNvPicPr/>
                  </pic:nvPicPr>
                  <pic:blipFill>
                    <a:blip r:embed="rId108" cstate="print"/>
                    <a:stretch>
                      <a:fillRect/>
                    </a:stretch>
                  </pic:blipFill>
                  <pic:spPr>
                    <a:xfrm>
                      <a:off x="0" y="0"/>
                      <a:ext cx="213844" cy="204787"/>
                    </a:xfrm>
                    <a:prstGeom prst="rect">
                      <a:avLst/>
                    </a:prstGeom>
                  </pic:spPr>
                </pic:pic>
              </a:graphicData>
            </a:graphic>
          </wp:inline>
        </w:drawing>
      </w:r>
      <w:r>
        <w:rPr>
          <w:rFonts w:ascii="Times New Roman"/>
          <w:sz w:val="20"/>
        </w:rPr>
      </w:r>
    </w:p>
    <w:p>
      <w:pPr>
        <w:pStyle w:val="BodyText"/>
        <w:spacing w:before="1"/>
        <w:rPr>
          <w:rFonts w:ascii="Times New Roman"/>
          <w:sz w:val="29"/>
        </w:rPr>
      </w:pPr>
    </w:p>
    <w:p>
      <w:pPr>
        <w:spacing w:before="36"/>
        <w:ind w:left="0" w:right="121" w:firstLine="0"/>
        <w:jc w:val="right"/>
        <w:rPr>
          <w:rFonts w:ascii="Verdana" w:hAnsi="Verdana"/>
          <w:sz w:val="36"/>
        </w:rPr>
      </w:pPr>
      <w:r>
        <w:rPr>
          <w:rFonts w:ascii="Verdana" w:hAnsi="Verdana"/>
          <w:color w:val="FFFFFF"/>
          <w:sz w:val="16"/>
        </w:rPr>
        <w:t>Capítulo  </w:t>
      </w:r>
      <w:r>
        <w:rPr>
          <w:rFonts w:ascii="Verdana" w:hAnsi="Verdana"/>
          <w:color w:val="FFFFFF"/>
          <w:sz w:val="36"/>
        </w:rPr>
        <w:t>II</w:t>
      </w:r>
    </w:p>
    <w:p>
      <w:pPr>
        <w:pStyle w:val="Heading2"/>
        <w:spacing w:line="261" w:lineRule="auto"/>
        <w:ind w:left="1979" w:firstLine="283"/>
      </w:pPr>
      <w:bookmarkStart w:name="_TOC_250001" w:id="2"/>
      <w:r>
        <w:rPr>
          <w:color w:val="FFFFFF"/>
          <w:w w:val="105"/>
        </w:rPr>
        <w:t>Emprendedores e incubadoras</w:t>
      </w:r>
      <w:r>
        <w:rPr>
          <w:color w:val="FFFFFF"/>
          <w:w w:val="104"/>
        </w:rPr>
        <w:t> </w:t>
      </w:r>
      <w:r>
        <w:rPr>
          <w:color w:val="FFFFFF"/>
          <w:w w:val="105"/>
        </w:rPr>
        <w:t>de empresas en el contexto triple</w:t>
      </w:r>
      <w:r>
        <w:rPr>
          <w:color w:val="FFFFFF"/>
          <w:w w:val="101"/>
        </w:rPr>
        <w:t> </w:t>
      </w:r>
      <w:bookmarkEnd w:id="2"/>
      <w:r>
        <w:rPr>
          <w:color w:val="FFFFFF"/>
          <w:w w:val="105"/>
        </w:rPr>
        <w:t>hélice: una propuesta de análisis</w:t>
      </w:r>
    </w:p>
    <w:p>
      <w:pPr>
        <w:pStyle w:val="BodyText"/>
        <w:spacing w:before="8"/>
        <w:rPr>
          <w:rFonts w:ascii="Calibri"/>
          <w:sz w:val="29"/>
        </w:rPr>
      </w:pPr>
    </w:p>
    <w:p>
      <w:pPr>
        <w:pStyle w:val="Heading3"/>
        <w:spacing w:line="244" w:lineRule="auto"/>
        <w:ind w:left="2403" w:firstLine="216"/>
      </w:pPr>
      <w:bookmarkStart w:name="_TOC_250000" w:id="3"/>
      <w:r>
        <w:rPr>
          <w:color w:val="FFFFFF"/>
          <w:w w:val="105"/>
        </w:rPr>
        <w:t>Rosa Azalea Canales García*</w:t>
      </w:r>
      <w:r>
        <w:rPr>
          <w:color w:val="FFFFFF"/>
          <w:w w:val="106"/>
        </w:rPr>
        <w:t> </w:t>
      </w:r>
      <w:r>
        <w:rPr>
          <w:color w:val="FFFFFF"/>
          <w:w w:val="105"/>
        </w:rPr>
        <w:t>Juan Andrés Godínez Enciso**</w:t>
      </w:r>
      <w:r>
        <w:rPr>
          <w:color w:val="FFFFFF"/>
          <w:w w:val="106"/>
        </w:rPr>
        <w:t> </w:t>
      </w:r>
      <w:bookmarkEnd w:id="3"/>
      <w:r>
        <w:rPr>
          <w:color w:val="FFFFFF"/>
          <w:w w:val="105"/>
        </w:rPr>
        <w:t>Liliana Rendón Rojas***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1"/>
        </w:rPr>
      </w:pPr>
      <w:r>
        <w:rPr/>
        <w:pict>
          <v:line style="position:absolute;mso-position-horizontal-relative:page;mso-position-vertical-relative:paragraph;z-index:2368;mso-wrap-distance-left:0;mso-wrap-distance-right:0" from="320.315pt,14.55374pt" to="180.709pt,14.55374pt" stroked="true" strokeweight=".5pt" strokecolor="#ffffff">
            <w10:wrap type="topAndBottom"/>
          </v:line>
        </w:pict>
      </w:r>
    </w:p>
    <w:p>
      <w:pPr>
        <w:spacing w:line="244" w:lineRule="auto" w:before="182"/>
        <w:ind w:left="814" w:right="121" w:firstLine="0"/>
        <w:jc w:val="both"/>
        <w:rPr>
          <w:sz w:val="16"/>
        </w:rPr>
      </w:pPr>
      <w:r>
        <w:rPr>
          <w:color w:val="FFFFFF"/>
          <w:w w:val="110"/>
          <w:sz w:val="16"/>
        </w:rPr>
        <w:t>*Profesora de tiempo completo de la Facultad de Economía, UAEM. Correo-e: azalea_canales@hotmail.com; racanalesg@ uaemex.mx</w:t>
      </w:r>
    </w:p>
    <w:p>
      <w:pPr>
        <w:spacing w:line="244" w:lineRule="auto" w:before="0"/>
        <w:ind w:left="814" w:right="121" w:firstLine="0"/>
        <w:jc w:val="both"/>
        <w:rPr>
          <w:sz w:val="16"/>
        </w:rPr>
      </w:pPr>
      <w:r>
        <w:rPr>
          <w:color w:val="FFFFFF"/>
          <w:w w:val="110"/>
          <w:sz w:val="16"/>
        </w:rPr>
        <w:t>**Profesor-investigador</w:t>
      </w:r>
      <w:r>
        <w:rPr>
          <w:color w:val="FFFFFF"/>
          <w:spacing w:val="-19"/>
          <w:w w:val="110"/>
          <w:sz w:val="16"/>
        </w:rPr>
        <w:t> </w:t>
      </w:r>
      <w:r>
        <w:rPr>
          <w:color w:val="FFFFFF"/>
          <w:w w:val="110"/>
          <w:sz w:val="16"/>
        </w:rPr>
        <w:t>del</w:t>
      </w:r>
      <w:r>
        <w:rPr>
          <w:color w:val="FFFFFF"/>
          <w:spacing w:val="-19"/>
          <w:w w:val="110"/>
          <w:sz w:val="16"/>
        </w:rPr>
        <w:t> </w:t>
      </w:r>
      <w:r>
        <w:rPr>
          <w:color w:val="FFFFFF"/>
          <w:w w:val="110"/>
          <w:sz w:val="16"/>
        </w:rPr>
        <w:t>Departamento</w:t>
      </w:r>
      <w:r>
        <w:rPr>
          <w:color w:val="FFFFFF"/>
          <w:spacing w:val="-19"/>
          <w:w w:val="110"/>
          <w:sz w:val="16"/>
        </w:rPr>
        <w:t> </w:t>
      </w:r>
      <w:r>
        <w:rPr>
          <w:color w:val="FFFFFF"/>
          <w:w w:val="110"/>
          <w:sz w:val="16"/>
        </w:rPr>
        <w:t>de</w:t>
      </w:r>
      <w:r>
        <w:rPr>
          <w:color w:val="FFFFFF"/>
          <w:spacing w:val="-19"/>
          <w:w w:val="110"/>
          <w:sz w:val="16"/>
        </w:rPr>
        <w:t> </w:t>
      </w:r>
      <w:r>
        <w:rPr>
          <w:color w:val="FFFFFF"/>
          <w:w w:val="110"/>
          <w:sz w:val="16"/>
        </w:rPr>
        <w:t>Economía,</w:t>
      </w:r>
      <w:r>
        <w:rPr>
          <w:color w:val="FFFFFF"/>
          <w:spacing w:val="-19"/>
          <w:w w:val="110"/>
          <w:sz w:val="16"/>
        </w:rPr>
        <w:t> </w:t>
      </w:r>
      <w:r>
        <w:rPr>
          <w:color w:val="FFFFFF"/>
          <w:spacing w:val="-4"/>
          <w:w w:val="110"/>
          <w:sz w:val="16"/>
        </w:rPr>
        <w:t>UAM- </w:t>
      </w:r>
      <w:r>
        <w:rPr>
          <w:color w:val="FFFFFF"/>
          <w:w w:val="110"/>
          <w:sz w:val="16"/>
        </w:rPr>
        <w:t>Azcapotzalco. Correo-e:</w:t>
      </w:r>
      <w:r>
        <w:rPr>
          <w:color w:val="FFFFFF"/>
          <w:spacing w:val="9"/>
          <w:w w:val="110"/>
          <w:sz w:val="16"/>
        </w:rPr>
        <w:t> </w:t>
      </w:r>
      <w:hyperlink r:id="rId174">
        <w:r>
          <w:rPr>
            <w:color w:val="FFFFFF"/>
            <w:w w:val="110"/>
            <w:sz w:val="16"/>
          </w:rPr>
          <w:t>ja_genciso@hotmail.com</w:t>
        </w:r>
      </w:hyperlink>
    </w:p>
    <w:p>
      <w:pPr>
        <w:spacing w:line="244" w:lineRule="auto" w:before="0"/>
        <w:ind w:left="814" w:right="121" w:firstLine="0"/>
        <w:jc w:val="both"/>
        <w:rPr>
          <w:sz w:val="16"/>
        </w:rPr>
      </w:pPr>
      <w:r>
        <w:rPr>
          <w:color w:val="FFFFFF"/>
          <w:w w:val="110"/>
          <w:sz w:val="16"/>
        </w:rPr>
        <w:t>***Posdoctorante</w:t>
      </w:r>
      <w:r>
        <w:rPr>
          <w:color w:val="FFFFFF"/>
          <w:spacing w:val="-9"/>
          <w:w w:val="110"/>
          <w:sz w:val="16"/>
        </w:rPr>
        <w:t> </w:t>
      </w:r>
      <w:r>
        <w:rPr>
          <w:color w:val="FFFFFF"/>
          <w:w w:val="110"/>
          <w:sz w:val="16"/>
        </w:rPr>
        <w:t>en</w:t>
      </w:r>
      <w:r>
        <w:rPr>
          <w:color w:val="FFFFFF"/>
          <w:spacing w:val="-9"/>
          <w:w w:val="110"/>
          <w:sz w:val="16"/>
        </w:rPr>
        <w:t> </w:t>
      </w:r>
      <w:r>
        <w:rPr>
          <w:color w:val="FFFFFF"/>
          <w:w w:val="110"/>
          <w:sz w:val="16"/>
        </w:rPr>
        <w:t>la</w:t>
      </w:r>
      <w:r>
        <w:rPr>
          <w:color w:val="FFFFFF"/>
          <w:spacing w:val="-9"/>
          <w:w w:val="110"/>
          <w:sz w:val="16"/>
        </w:rPr>
        <w:t> </w:t>
      </w:r>
      <w:r>
        <w:rPr>
          <w:color w:val="FFFFFF"/>
          <w:w w:val="110"/>
          <w:sz w:val="16"/>
        </w:rPr>
        <w:t>Universidad</w:t>
      </w:r>
      <w:r>
        <w:rPr>
          <w:color w:val="FFFFFF"/>
          <w:spacing w:val="-9"/>
          <w:w w:val="110"/>
          <w:sz w:val="16"/>
        </w:rPr>
        <w:t> </w:t>
      </w:r>
      <w:r>
        <w:rPr>
          <w:color w:val="FFFFFF"/>
          <w:w w:val="110"/>
          <w:sz w:val="16"/>
        </w:rPr>
        <w:t>Autónoma</w:t>
      </w:r>
      <w:r>
        <w:rPr>
          <w:color w:val="FFFFFF"/>
          <w:spacing w:val="-9"/>
          <w:w w:val="110"/>
          <w:sz w:val="16"/>
        </w:rPr>
        <w:t> </w:t>
      </w:r>
      <w:r>
        <w:rPr>
          <w:color w:val="FFFFFF"/>
          <w:w w:val="110"/>
          <w:sz w:val="16"/>
        </w:rPr>
        <w:t>Metropolitana, Azcapotzalco. Correo-e:</w:t>
      </w:r>
      <w:r>
        <w:rPr>
          <w:color w:val="FFFFFF"/>
          <w:spacing w:val="5"/>
          <w:w w:val="110"/>
          <w:sz w:val="16"/>
        </w:rPr>
        <w:t> </w:t>
      </w:r>
      <w:hyperlink r:id="rId175">
        <w:r>
          <w:rPr>
            <w:color w:val="FFFFFF"/>
            <w:w w:val="110"/>
            <w:sz w:val="16"/>
          </w:rPr>
          <w:t>lila-rendon@hotmail.com</w:t>
        </w:r>
      </w:hyperlink>
    </w:p>
    <w:p>
      <w:pPr>
        <w:spacing w:after="0" w:line="244" w:lineRule="auto"/>
        <w:jc w:val="both"/>
        <w:rPr>
          <w:sz w:val="16"/>
        </w:rPr>
        <w:sectPr>
          <w:headerReference w:type="even" r:id="rId172"/>
          <w:footerReference w:type="even" r:id="rId173"/>
          <w:pgSz w:w="7380" w:h="11340"/>
          <w:pgMar w:header="0" w:footer="0" w:top="0" w:bottom="280" w:left="1000" w:right="840"/>
        </w:sectPr>
      </w:pPr>
    </w:p>
    <w:p>
      <w:pPr>
        <w:pStyle w:val="BodyText"/>
        <w:spacing w:before="4"/>
        <w:rPr>
          <w:rFonts w:ascii="Times New Roman"/>
          <w:sz w:val="17"/>
        </w:rPr>
      </w:pPr>
    </w:p>
    <w:p>
      <w:pPr>
        <w:spacing w:after="0"/>
        <w:rPr>
          <w:rFonts w:ascii="Times New Roman"/>
          <w:sz w:val="17"/>
        </w:rPr>
        <w:sectPr>
          <w:headerReference w:type="default" r:id="rId176"/>
          <w:footerReference w:type="default" r:id="rId177"/>
          <w:pgSz w:w="7380" w:h="11340"/>
          <w:pgMar w:header="0" w:footer="0" w:top="0" w:bottom="280" w:left="1000" w:right="10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1"/>
        </w:rPr>
      </w:pPr>
    </w:p>
    <w:p>
      <w:pPr>
        <w:pStyle w:val="BodyText"/>
        <w:ind w:left="247"/>
        <w:jc w:val="both"/>
        <w:rPr>
          <w:rFonts w:ascii="Calibri" w:hAnsi="Calibri"/>
        </w:rPr>
      </w:pPr>
      <w:r>
        <w:rPr>
          <w:rFonts w:ascii="Calibri" w:hAnsi="Calibri"/>
          <w:color w:val="231F20"/>
          <w:w w:val="105"/>
        </w:rPr>
        <w:t>Introducción</w:t>
      </w:r>
    </w:p>
    <w:p>
      <w:pPr>
        <w:pStyle w:val="BodyText"/>
        <w:rPr>
          <w:rFonts w:ascii="Calibri"/>
        </w:rPr>
      </w:pPr>
    </w:p>
    <w:p>
      <w:pPr>
        <w:pStyle w:val="BodyText"/>
        <w:spacing w:line="307" w:lineRule="auto" w:before="131"/>
        <w:ind w:left="247" w:right="541"/>
        <w:jc w:val="both"/>
      </w:pPr>
      <w:r>
        <w:rPr>
          <w:w w:val="110"/>
        </w:rPr>
        <w:t>En la actualidad, como consecuencia de la sociedad del cono- cimiento, la configuración de redes con fines de intercambio de</w:t>
      </w:r>
      <w:r>
        <w:rPr>
          <w:spacing w:val="-5"/>
          <w:w w:val="110"/>
        </w:rPr>
        <w:t> </w:t>
      </w:r>
      <w:r>
        <w:rPr>
          <w:w w:val="110"/>
        </w:rPr>
        <w:t>recursos</w:t>
      </w:r>
      <w:r>
        <w:rPr>
          <w:spacing w:val="-5"/>
          <w:w w:val="110"/>
        </w:rPr>
        <w:t> </w:t>
      </w:r>
      <w:r>
        <w:rPr>
          <w:w w:val="110"/>
        </w:rPr>
        <w:t>tangibles</w:t>
      </w:r>
      <w:r>
        <w:rPr>
          <w:spacing w:val="-5"/>
          <w:w w:val="110"/>
        </w:rPr>
        <w:t> </w:t>
      </w:r>
      <w:r>
        <w:rPr>
          <w:w w:val="110"/>
        </w:rPr>
        <w:t>e</w:t>
      </w:r>
      <w:r>
        <w:rPr>
          <w:spacing w:val="-5"/>
          <w:w w:val="110"/>
        </w:rPr>
        <w:t> </w:t>
      </w:r>
      <w:r>
        <w:rPr>
          <w:w w:val="110"/>
        </w:rPr>
        <w:t>intangibles</w:t>
      </w:r>
      <w:r>
        <w:rPr>
          <w:spacing w:val="-5"/>
          <w:w w:val="110"/>
        </w:rPr>
        <w:t> </w:t>
      </w:r>
      <w:r>
        <w:rPr>
          <w:w w:val="110"/>
        </w:rPr>
        <w:t>asume</w:t>
      </w:r>
      <w:r>
        <w:rPr>
          <w:spacing w:val="-5"/>
          <w:w w:val="110"/>
        </w:rPr>
        <w:t> </w:t>
      </w:r>
      <w:r>
        <w:rPr>
          <w:w w:val="110"/>
        </w:rPr>
        <w:t>especial</w:t>
      </w:r>
      <w:r>
        <w:rPr>
          <w:spacing w:val="-5"/>
          <w:w w:val="110"/>
        </w:rPr>
        <w:t> </w:t>
      </w:r>
      <w:r>
        <w:rPr>
          <w:w w:val="110"/>
        </w:rPr>
        <w:t>relevancia. </w:t>
      </w:r>
      <w:r>
        <w:rPr>
          <w:spacing w:val="-3"/>
          <w:w w:val="110"/>
        </w:rPr>
        <w:t>Uno </w:t>
      </w:r>
      <w:r>
        <w:rPr>
          <w:w w:val="110"/>
        </w:rPr>
        <w:t>de los enfoques que aborda explícitamente la conforma- ción de estructuras reticulares, cuyos objetivos se orientan hacia la complementariedad cognitiva y la innovación, es el modelo triple</w:t>
      </w:r>
      <w:r>
        <w:rPr>
          <w:spacing w:val="-8"/>
          <w:w w:val="110"/>
        </w:rPr>
        <w:t> </w:t>
      </w:r>
      <w:r>
        <w:rPr>
          <w:w w:val="110"/>
        </w:rPr>
        <w:t>hélice.</w:t>
      </w:r>
    </w:p>
    <w:p>
      <w:pPr>
        <w:pStyle w:val="BodyText"/>
        <w:rPr>
          <w:sz w:val="17"/>
        </w:rPr>
      </w:pPr>
    </w:p>
    <w:p>
      <w:pPr>
        <w:pStyle w:val="BodyText"/>
        <w:spacing w:line="307" w:lineRule="auto"/>
        <w:ind w:left="247" w:right="541"/>
        <w:jc w:val="both"/>
      </w:pPr>
      <w:r>
        <w:rPr>
          <w:w w:val="110"/>
        </w:rPr>
        <w:t>Dicho modelo enfatiza la interacción universidad-indus- tria-gobierno como clave para mejorar las condiciones de in- novación y, al mismo tiempo, para emprender acciones des- tinadas a potenciar la creación y transmisión cognitiva. En concordancia</w:t>
      </w:r>
      <w:r>
        <w:rPr>
          <w:spacing w:val="-13"/>
          <w:w w:val="110"/>
        </w:rPr>
        <w:t> </w:t>
      </w:r>
      <w:r>
        <w:rPr>
          <w:w w:val="110"/>
        </w:rPr>
        <w:t>con</w:t>
      </w:r>
      <w:r>
        <w:rPr>
          <w:spacing w:val="-13"/>
          <w:w w:val="110"/>
        </w:rPr>
        <w:t> </w:t>
      </w:r>
      <w:r>
        <w:rPr>
          <w:w w:val="110"/>
        </w:rPr>
        <w:t>este</w:t>
      </w:r>
      <w:r>
        <w:rPr>
          <w:spacing w:val="-13"/>
          <w:w w:val="110"/>
        </w:rPr>
        <w:t> </w:t>
      </w:r>
      <w:r>
        <w:rPr>
          <w:w w:val="110"/>
        </w:rPr>
        <w:t>punto</w:t>
      </w:r>
      <w:r>
        <w:rPr>
          <w:spacing w:val="-13"/>
          <w:w w:val="110"/>
        </w:rPr>
        <w:t> </w:t>
      </w:r>
      <w:r>
        <w:rPr>
          <w:w w:val="110"/>
        </w:rPr>
        <w:t>de</w:t>
      </w:r>
      <w:r>
        <w:rPr>
          <w:spacing w:val="-13"/>
          <w:w w:val="110"/>
        </w:rPr>
        <w:t> </w:t>
      </w:r>
      <w:r>
        <w:rPr>
          <w:w w:val="110"/>
        </w:rPr>
        <w:t>vista,</w:t>
      </w:r>
      <w:r>
        <w:rPr>
          <w:spacing w:val="-13"/>
          <w:w w:val="110"/>
        </w:rPr>
        <w:t> </w:t>
      </w:r>
      <w:r>
        <w:rPr>
          <w:w w:val="110"/>
        </w:rPr>
        <w:t>la</w:t>
      </w:r>
      <w:r>
        <w:rPr>
          <w:spacing w:val="-13"/>
          <w:w w:val="110"/>
        </w:rPr>
        <w:t> </w:t>
      </w:r>
      <w:r>
        <w:rPr>
          <w:w w:val="110"/>
        </w:rPr>
        <w:t>innovación</w:t>
      </w:r>
      <w:r>
        <w:rPr>
          <w:spacing w:val="-13"/>
          <w:w w:val="110"/>
        </w:rPr>
        <w:t> </w:t>
      </w:r>
      <w:r>
        <w:rPr>
          <w:w w:val="110"/>
        </w:rPr>
        <w:t>deja</w:t>
      </w:r>
      <w:r>
        <w:rPr>
          <w:spacing w:val="-13"/>
          <w:w w:val="110"/>
        </w:rPr>
        <w:t> </w:t>
      </w:r>
      <w:r>
        <w:rPr>
          <w:w w:val="110"/>
        </w:rPr>
        <w:t>de</w:t>
      </w:r>
      <w:r>
        <w:rPr>
          <w:spacing w:val="-13"/>
          <w:w w:val="110"/>
        </w:rPr>
        <w:t> </w:t>
      </w:r>
      <w:r>
        <w:rPr>
          <w:w w:val="110"/>
        </w:rPr>
        <w:t>ser exclusiva</w:t>
      </w:r>
      <w:r>
        <w:rPr>
          <w:spacing w:val="-6"/>
          <w:w w:val="110"/>
        </w:rPr>
        <w:t> </w:t>
      </w:r>
      <w:r>
        <w:rPr>
          <w:w w:val="110"/>
        </w:rPr>
        <w:t>a</w:t>
      </w:r>
      <w:r>
        <w:rPr>
          <w:spacing w:val="-6"/>
          <w:w w:val="110"/>
        </w:rPr>
        <w:t> </w:t>
      </w:r>
      <w:r>
        <w:rPr>
          <w:w w:val="110"/>
        </w:rPr>
        <w:t>las</w:t>
      </w:r>
      <w:r>
        <w:rPr>
          <w:spacing w:val="-6"/>
          <w:w w:val="110"/>
        </w:rPr>
        <w:t> </w:t>
      </w:r>
      <w:r>
        <w:rPr>
          <w:w w:val="110"/>
        </w:rPr>
        <w:t>empresas</w:t>
      </w:r>
      <w:r>
        <w:rPr>
          <w:spacing w:val="-6"/>
          <w:w w:val="110"/>
        </w:rPr>
        <w:t> </w:t>
      </w:r>
      <w:r>
        <w:rPr>
          <w:w w:val="110"/>
        </w:rPr>
        <w:t>para</w:t>
      </w:r>
      <w:r>
        <w:rPr>
          <w:spacing w:val="-6"/>
          <w:w w:val="110"/>
        </w:rPr>
        <w:t> </w:t>
      </w:r>
      <w:r>
        <w:rPr>
          <w:w w:val="110"/>
        </w:rPr>
        <w:t>generarse</w:t>
      </w:r>
      <w:r>
        <w:rPr>
          <w:spacing w:val="-6"/>
          <w:w w:val="110"/>
        </w:rPr>
        <w:t> </w:t>
      </w:r>
      <w:r>
        <w:rPr>
          <w:w w:val="110"/>
        </w:rPr>
        <w:t>en</w:t>
      </w:r>
      <w:r>
        <w:rPr>
          <w:spacing w:val="-6"/>
          <w:w w:val="110"/>
        </w:rPr>
        <w:t> </w:t>
      </w:r>
      <w:r>
        <w:rPr>
          <w:w w:val="110"/>
        </w:rPr>
        <w:t>un</w:t>
      </w:r>
      <w:r>
        <w:rPr>
          <w:spacing w:val="-6"/>
          <w:w w:val="110"/>
        </w:rPr>
        <w:t> </w:t>
      </w:r>
      <w:r>
        <w:rPr>
          <w:w w:val="110"/>
        </w:rPr>
        <w:t>ambiente</w:t>
      </w:r>
      <w:r>
        <w:rPr>
          <w:spacing w:val="-6"/>
          <w:w w:val="110"/>
        </w:rPr>
        <w:t> </w:t>
      </w:r>
      <w:r>
        <w:rPr>
          <w:w w:val="110"/>
        </w:rPr>
        <w:t>diná- mico</w:t>
      </w:r>
      <w:r>
        <w:rPr>
          <w:spacing w:val="-17"/>
          <w:w w:val="110"/>
        </w:rPr>
        <w:t> </w:t>
      </w:r>
      <w:r>
        <w:rPr>
          <w:w w:val="110"/>
        </w:rPr>
        <w:t>y</w:t>
      </w:r>
      <w:r>
        <w:rPr>
          <w:spacing w:val="-17"/>
          <w:w w:val="110"/>
        </w:rPr>
        <w:t> </w:t>
      </w:r>
      <w:r>
        <w:rPr>
          <w:w w:val="110"/>
        </w:rPr>
        <w:t>cooperativo.</w:t>
      </w:r>
      <w:r>
        <w:rPr>
          <w:spacing w:val="-17"/>
          <w:w w:val="110"/>
        </w:rPr>
        <w:t> </w:t>
      </w:r>
      <w:r>
        <w:rPr>
          <w:w w:val="110"/>
        </w:rPr>
        <w:t>Igualmente,</w:t>
      </w:r>
      <w:r>
        <w:rPr>
          <w:spacing w:val="-17"/>
          <w:w w:val="110"/>
        </w:rPr>
        <w:t> </w:t>
      </w:r>
      <w:r>
        <w:rPr>
          <w:w w:val="110"/>
        </w:rPr>
        <w:t>en</w:t>
      </w:r>
      <w:r>
        <w:rPr>
          <w:spacing w:val="-17"/>
          <w:w w:val="110"/>
        </w:rPr>
        <w:t> </w:t>
      </w:r>
      <w:r>
        <w:rPr>
          <w:w w:val="110"/>
        </w:rPr>
        <w:t>la</w:t>
      </w:r>
      <w:r>
        <w:rPr>
          <w:spacing w:val="-17"/>
          <w:w w:val="110"/>
        </w:rPr>
        <w:t> </w:t>
      </w:r>
      <w:r>
        <w:rPr>
          <w:w w:val="110"/>
        </w:rPr>
        <w:t>interfaz</w:t>
      </w:r>
      <w:r>
        <w:rPr>
          <w:spacing w:val="-17"/>
          <w:w w:val="110"/>
        </w:rPr>
        <w:t> </w:t>
      </w:r>
      <w:r>
        <w:rPr>
          <w:w w:val="110"/>
        </w:rPr>
        <w:t>de</w:t>
      </w:r>
      <w:r>
        <w:rPr>
          <w:spacing w:val="-17"/>
          <w:w w:val="110"/>
        </w:rPr>
        <w:t> </w:t>
      </w:r>
      <w:r>
        <w:rPr>
          <w:w w:val="110"/>
        </w:rPr>
        <w:t>interacción</w:t>
      </w:r>
      <w:r>
        <w:rPr>
          <w:spacing w:val="-17"/>
          <w:w w:val="110"/>
        </w:rPr>
        <w:t> </w:t>
      </w:r>
      <w:r>
        <w:rPr>
          <w:w w:val="110"/>
        </w:rPr>
        <w:t>se configuran estructuras </w:t>
      </w:r>
      <w:r>
        <w:rPr>
          <w:i/>
          <w:w w:val="110"/>
        </w:rPr>
        <w:t>híbridas </w:t>
      </w:r>
      <w:r>
        <w:rPr>
          <w:w w:val="110"/>
        </w:rPr>
        <w:t>como las incubadoras de em- presas, creadas a partir de la convergencia entre actores con lógicas</w:t>
      </w:r>
      <w:r>
        <w:rPr>
          <w:spacing w:val="-23"/>
          <w:w w:val="110"/>
        </w:rPr>
        <w:t> </w:t>
      </w:r>
      <w:r>
        <w:rPr>
          <w:w w:val="110"/>
        </w:rPr>
        <w:t>distintas.</w:t>
      </w:r>
    </w:p>
    <w:p>
      <w:pPr>
        <w:pStyle w:val="BodyText"/>
        <w:rPr>
          <w:sz w:val="17"/>
        </w:rPr>
      </w:pPr>
    </w:p>
    <w:p>
      <w:pPr>
        <w:pStyle w:val="BodyText"/>
        <w:spacing w:line="307" w:lineRule="auto"/>
        <w:ind w:left="247" w:right="541"/>
        <w:jc w:val="both"/>
      </w:pPr>
      <w:r>
        <w:rPr>
          <w:w w:val="110"/>
        </w:rPr>
        <w:t>Aunque el modelo triple hélice constituye un enfoque que re- salta la importancia de interactuar con fines cognitivos y de innovación,</w:t>
      </w:r>
      <w:r>
        <w:rPr>
          <w:spacing w:val="-14"/>
          <w:w w:val="110"/>
        </w:rPr>
        <w:t> </w:t>
      </w:r>
      <w:r>
        <w:rPr>
          <w:w w:val="110"/>
        </w:rPr>
        <w:t>excluye</w:t>
      </w:r>
      <w:r>
        <w:rPr>
          <w:spacing w:val="-14"/>
          <w:w w:val="110"/>
        </w:rPr>
        <w:t> </w:t>
      </w:r>
      <w:r>
        <w:rPr>
          <w:w w:val="110"/>
        </w:rPr>
        <w:t>del</w:t>
      </w:r>
      <w:r>
        <w:rPr>
          <w:spacing w:val="-14"/>
          <w:w w:val="110"/>
        </w:rPr>
        <w:t> </w:t>
      </w:r>
      <w:r>
        <w:rPr>
          <w:w w:val="110"/>
        </w:rPr>
        <w:t>análisis</w:t>
      </w:r>
      <w:r>
        <w:rPr>
          <w:spacing w:val="-14"/>
          <w:w w:val="110"/>
        </w:rPr>
        <w:t> </w:t>
      </w:r>
      <w:r>
        <w:rPr>
          <w:w w:val="110"/>
        </w:rPr>
        <w:t>el</w:t>
      </w:r>
      <w:r>
        <w:rPr>
          <w:spacing w:val="-14"/>
          <w:w w:val="110"/>
        </w:rPr>
        <w:t> </w:t>
      </w:r>
      <w:r>
        <w:rPr>
          <w:w w:val="110"/>
        </w:rPr>
        <w:t>papel</w:t>
      </w:r>
      <w:r>
        <w:rPr>
          <w:spacing w:val="-14"/>
          <w:w w:val="110"/>
        </w:rPr>
        <w:t> </w:t>
      </w:r>
      <w:r>
        <w:rPr>
          <w:w w:val="110"/>
        </w:rPr>
        <w:t>que</w:t>
      </w:r>
      <w:r>
        <w:rPr>
          <w:spacing w:val="-14"/>
          <w:w w:val="110"/>
        </w:rPr>
        <w:t> </w:t>
      </w:r>
      <w:r>
        <w:rPr>
          <w:w w:val="110"/>
        </w:rPr>
        <w:t>desempeña</w:t>
      </w:r>
      <w:r>
        <w:rPr>
          <w:spacing w:val="-14"/>
          <w:w w:val="110"/>
        </w:rPr>
        <w:t> </w:t>
      </w:r>
      <w:r>
        <w:rPr>
          <w:w w:val="110"/>
        </w:rPr>
        <w:t>el</w:t>
      </w:r>
      <w:r>
        <w:rPr>
          <w:spacing w:val="-14"/>
          <w:w w:val="110"/>
        </w:rPr>
        <w:t> </w:t>
      </w:r>
      <w:r>
        <w:rPr>
          <w:w w:val="110"/>
        </w:rPr>
        <w:t>em- prendedor</w:t>
      </w:r>
      <w:r>
        <w:rPr>
          <w:spacing w:val="-29"/>
          <w:w w:val="110"/>
        </w:rPr>
        <w:t> </w:t>
      </w:r>
      <w:r>
        <w:rPr>
          <w:w w:val="110"/>
        </w:rPr>
        <w:t>y</w:t>
      </w:r>
      <w:r>
        <w:rPr>
          <w:spacing w:val="-29"/>
          <w:w w:val="110"/>
        </w:rPr>
        <w:t> </w:t>
      </w:r>
      <w:r>
        <w:rPr>
          <w:w w:val="110"/>
        </w:rPr>
        <w:t>omite</w:t>
      </w:r>
      <w:r>
        <w:rPr>
          <w:spacing w:val="-29"/>
          <w:w w:val="110"/>
        </w:rPr>
        <w:t> </w:t>
      </w:r>
      <w:r>
        <w:rPr>
          <w:w w:val="110"/>
        </w:rPr>
        <w:t>la</w:t>
      </w:r>
      <w:r>
        <w:rPr>
          <w:spacing w:val="-29"/>
          <w:w w:val="110"/>
        </w:rPr>
        <w:t> </w:t>
      </w:r>
      <w:r>
        <w:rPr>
          <w:w w:val="110"/>
        </w:rPr>
        <w:t>descripción</w:t>
      </w:r>
      <w:r>
        <w:rPr>
          <w:spacing w:val="-29"/>
          <w:w w:val="110"/>
        </w:rPr>
        <w:t> </w:t>
      </w:r>
      <w:r>
        <w:rPr>
          <w:w w:val="110"/>
        </w:rPr>
        <w:t>de</w:t>
      </w:r>
      <w:r>
        <w:rPr>
          <w:spacing w:val="-29"/>
          <w:w w:val="110"/>
        </w:rPr>
        <w:t> </w:t>
      </w:r>
      <w:r>
        <w:rPr>
          <w:w w:val="110"/>
        </w:rPr>
        <w:t>indicadores</w:t>
      </w:r>
      <w:r>
        <w:rPr>
          <w:spacing w:val="-29"/>
          <w:w w:val="110"/>
        </w:rPr>
        <w:t> </w:t>
      </w:r>
      <w:r>
        <w:rPr>
          <w:w w:val="110"/>
        </w:rPr>
        <w:t>que</w:t>
      </w:r>
      <w:r>
        <w:rPr>
          <w:spacing w:val="-29"/>
          <w:w w:val="110"/>
        </w:rPr>
        <w:t> </w:t>
      </w:r>
      <w:r>
        <w:rPr>
          <w:w w:val="110"/>
        </w:rPr>
        <w:t>posibilitan evaluar el desempeño de la conexión tripartita. </w:t>
      </w:r>
      <w:r>
        <w:rPr>
          <w:spacing w:val="-3"/>
          <w:w w:val="110"/>
        </w:rPr>
        <w:t>Una </w:t>
      </w:r>
      <w:r>
        <w:rPr>
          <w:w w:val="110"/>
        </w:rPr>
        <w:t>forma de llevar</w:t>
      </w:r>
      <w:r>
        <w:rPr>
          <w:spacing w:val="-23"/>
          <w:w w:val="110"/>
        </w:rPr>
        <w:t> </w:t>
      </w:r>
      <w:r>
        <w:rPr>
          <w:w w:val="110"/>
        </w:rPr>
        <w:t>a</w:t>
      </w:r>
      <w:r>
        <w:rPr>
          <w:spacing w:val="-23"/>
          <w:w w:val="110"/>
        </w:rPr>
        <w:t> </w:t>
      </w:r>
      <w:r>
        <w:rPr>
          <w:w w:val="110"/>
        </w:rPr>
        <w:t>cabo</w:t>
      </w:r>
      <w:r>
        <w:rPr>
          <w:spacing w:val="-23"/>
          <w:w w:val="110"/>
        </w:rPr>
        <w:t> </w:t>
      </w:r>
      <w:r>
        <w:rPr>
          <w:w w:val="110"/>
        </w:rPr>
        <w:t>tal</w:t>
      </w:r>
      <w:r>
        <w:rPr>
          <w:spacing w:val="-23"/>
          <w:w w:val="110"/>
        </w:rPr>
        <w:t> </w:t>
      </w:r>
      <w:r>
        <w:rPr>
          <w:w w:val="110"/>
        </w:rPr>
        <w:t>valoración</w:t>
      </w:r>
      <w:r>
        <w:rPr>
          <w:spacing w:val="-23"/>
          <w:w w:val="110"/>
        </w:rPr>
        <w:t> </w:t>
      </w:r>
      <w:r>
        <w:rPr>
          <w:w w:val="110"/>
        </w:rPr>
        <w:t>es</w:t>
      </w:r>
      <w:r>
        <w:rPr>
          <w:spacing w:val="-23"/>
          <w:w w:val="110"/>
        </w:rPr>
        <w:t> </w:t>
      </w:r>
      <w:r>
        <w:rPr>
          <w:w w:val="110"/>
        </w:rPr>
        <w:t>a</w:t>
      </w:r>
      <w:r>
        <w:rPr>
          <w:spacing w:val="-23"/>
          <w:w w:val="110"/>
        </w:rPr>
        <w:t> </w:t>
      </w:r>
      <w:r>
        <w:rPr>
          <w:w w:val="110"/>
        </w:rPr>
        <w:t>través</w:t>
      </w:r>
      <w:r>
        <w:rPr>
          <w:spacing w:val="-23"/>
          <w:w w:val="110"/>
        </w:rPr>
        <w:t> </w:t>
      </w:r>
      <w:r>
        <w:rPr>
          <w:w w:val="110"/>
        </w:rPr>
        <w:t>de</w:t>
      </w:r>
      <w:r>
        <w:rPr>
          <w:spacing w:val="-23"/>
          <w:w w:val="110"/>
        </w:rPr>
        <w:t> </w:t>
      </w:r>
      <w:r>
        <w:rPr>
          <w:w w:val="110"/>
        </w:rPr>
        <w:t>las</w:t>
      </w:r>
      <w:r>
        <w:rPr>
          <w:spacing w:val="-23"/>
          <w:w w:val="110"/>
        </w:rPr>
        <w:t> </w:t>
      </w:r>
      <w:r>
        <w:rPr>
          <w:w w:val="110"/>
        </w:rPr>
        <w:t>incubadoras</w:t>
      </w:r>
      <w:r>
        <w:rPr>
          <w:spacing w:val="-23"/>
          <w:w w:val="110"/>
        </w:rPr>
        <w:t> </w:t>
      </w:r>
      <w:r>
        <w:rPr>
          <w:w w:val="110"/>
        </w:rPr>
        <w:t>de</w:t>
      </w:r>
      <w:r>
        <w:rPr>
          <w:spacing w:val="-23"/>
          <w:w w:val="110"/>
        </w:rPr>
        <w:t> </w:t>
      </w:r>
      <w:r>
        <w:rPr>
          <w:w w:val="110"/>
        </w:rPr>
        <w:t>em- presas,</w:t>
      </w:r>
      <w:r>
        <w:rPr>
          <w:spacing w:val="-8"/>
          <w:w w:val="110"/>
        </w:rPr>
        <w:t> </w:t>
      </w:r>
      <w:r>
        <w:rPr>
          <w:w w:val="110"/>
        </w:rPr>
        <w:t>ya</w:t>
      </w:r>
      <w:r>
        <w:rPr>
          <w:spacing w:val="-8"/>
          <w:w w:val="110"/>
        </w:rPr>
        <w:t> </w:t>
      </w:r>
      <w:r>
        <w:rPr>
          <w:w w:val="110"/>
        </w:rPr>
        <w:t>que</w:t>
      </w:r>
      <w:r>
        <w:rPr>
          <w:spacing w:val="-8"/>
          <w:w w:val="110"/>
        </w:rPr>
        <w:t> </w:t>
      </w:r>
      <w:r>
        <w:rPr>
          <w:w w:val="110"/>
        </w:rPr>
        <w:t>por</w:t>
      </w:r>
      <w:r>
        <w:rPr>
          <w:spacing w:val="-8"/>
          <w:w w:val="110"/>
        </w:rPr>
        <w:t> </w:t>
      </w:r>
      <w:r>
        <w:rPr>
          <w:w w:val="110"/>
        </w:rPr>
        <w:t>una</w:t>
      </w:r>
      <w:r>
        <w:rPr>
          <w:spacing w:val="-8"/>
          <w:w w:val="110"/>
        </w:rPr>
        <w:t> </w:t>
      </w:r>
      <w:r>
        <w:rPr>
          <w:w w:val="110"/>
        </w:rPr>
        <w:t>parte</w:t>
      </w:r>
      <w:r>
        <w:rPr>
          <w:spacing w:val="-8"/>
          <w:w w:val="110"/>
        </w:rPr>
        <w:t> </w:t>
      </w:r>
      <w:r>
        <w:rPr>
          <w:w w:val="110"/>
        </w:rPr>
        <w:t>constituyen</w:t>
      </w:r>
      <w:r>
        <w:rPr>
          <w:spacing w:val="-8"/>
          <w:w w:val="110"/>
        </w:rPr>
        <w:t> </w:t>
      </w:r>
      <w:r>
        <w:rPr>
          <w:w w:val="110"/>
        </w:rPr>
        <w:t>una</w:t>
      </w:r>
      <w:r>
        <w:rPr>
          <w:spacing w:val="-8"/>
          <w:w w:val="110"/>
        </w:rPr>
        <w:t> </w:t>
      </w:r>
      <w:r>
        <w:rPr>
          <w:w w:val="110"/>
        </w:rPr>
        <w:t>estructura</w:t>
      </w:r>
      <w:r>
        <w:rPr>
          <w:spacing w:val="-8"/>
          <w:w w:val="110"/>
        </w:rPr>
        <w:t> </w:t>
      </w:r>
      <w:r>
        <w:rPr>
          <w:w w:val="110"/>
        </w:rPr>
        <w:t>origi-</w:t>
      </w:r>
    </w:p>
    <w:p>
      <w:pPr>
        <w:spacing w:after="0" w:line="307" w:lineRule="auto"/>
        <w:jc w:val="both"/>
        <w:sectPr>
          <w:headerReference w:type="default" r:id="rId178"/>
          <w:footerReference w:type="default" r:id="rId179"/>
          <w:footerReference w:type="even" r:id="rId180"/>
          <w:pgSz w:w="7380" w:h="11340"/>
          <w:pgMar w:header="0" w:footer="480" w:top="1040" w:bottom="680" w:left="1000" w:right="420"/>
          <w:pgNumType w:start="61"/>
        </w:sectPr>
      </w:pPr>
    </w:p>
    <w:p>
      <w:pPr>
        <w:pStyle w:val="BodyText"/>
        <w:spacing w:line="307" w:lineRule="auto" w:before="43"/>
        <w:ind w:left="563" w:right="244"/>
        <w:jc w:val="both"/>
      </w:pPr>
      <w:r>
        <w:rPr>
          <w:w w:val="110"/>
        </w:rPr>
        <w:t>nada</w:t>
      </w:r>
      <w:r>
        <w:rPr>
          <w:spacing w:val="-10"/>
          <w:w w:val="110"/>
        </w:rPr>
        <w:t> </w:t>
      </w:r>
      <w:r>
        <w:rPr>
          <w:w w:val="110"/>
        </w:rPr>
        <w:t>por</w:t>
      </w:r>
      <w:r>
        <w:rPr>
          <w:spacing w:val="-10"/>
          <w:w w:val="110"/>
        </w:rPr>
        <w:t> </w:t>
      </w:r>
      <w:r>
        <w:rPr>
          <w:w w:val="110"/>
        </w:rPr>
        <w:t>la</w:t>
      </w:r>
      <w:r>
        <w:rPr>
          <w:spacing w:val="-10"/>
          <w:w w:val="110"/>
        </w:rPr>
        <w:t> </w:t>
      </w:r>
      <w:r>
        <w:rPr>
          <w:w w:val="110"/>
        </w:rPr>
        <w:t>vinculación</w:t>
      </w:r>
      <w:r>
        <w:rPr>
          <w:spacing w:val="-10"/>
          <w:w w:val="110"/>
        </w:rPr>
        <w:t> </w:t>
      </w:r>
      <w:r>
        <w:rPr>
          <w:w w:val="110"/>
        </w:rPr>
        <w:t>universidad-industria-gobierno;</w:t>
      </w:r>
      <w:r>
        <w:rPr>
          <w:spacing w:val="-10"/>
          <w:w w:val="110"/>
        </w:rPr>
        <w:t> </w:t>
      </w:r>
      <w:r>
        <w:rPr>
          <w:w w:val="110"/>
        </w:rPr>
        <w:t>y</w:t>
      </w:r>
      <w:r>
        <w:rPr>
          <w:spacing w:val="-10"/>
          <w:w w:val="110"/>
        </w:rPr>
        <w:t> </w:t>
      </w:r>
      <w:r>
        <w:rPr>
          <w:w w:val="110"/>
        </w:rPr>
        <w:t>por otro lado, implícitamente otorgan relevancia al emprendedor debido</w:t>
      </w:r>
      <w:r>
        <w:rPr>
          <w:spacing w:val="-13"/>
          <w:w w:val="110"/>
        </w:rPr>
        <w:t> </w:t>
      </w:r>
      <w:r>
        <w:rPr>
          <w:w w:val="110"/>
        </w:rPr>
        <w:t>a</w:t>
      </w:r>
      <w:r>
        <w:rPr>
          <w:spacing w:val="-13"/>
          <w:w w:val="110"/>
        </w:rPr>
        <w:t> </w:t>
      </w:r>
      <w:r>
        <w:rPr>
          <w:w w:val="110"/>
        </w:rPr>
        <w:t>que,</w:t>
      </w:r>
      <w:r>
        <w:rPr>
          <w:spacing w:val="-13"/>
          <w:w w:val="110"/>
        </w:rPr>
        <w:t> </w:t>
      </w:r>
      <w:r>
        <w:rPr>
          <w:w w:val="110"/>
        </w:rPr>
        <w:t>a</w:t>
      </w:r>
      <w:r>
        <w:rPr>
          <w:spacing w:val="-13"/>
          <w:w w:val="110"/>
        </w:rPr>
        <w:t> </w:t>
      </w:r>
      <w:r>
        <w:rPr>
          <w:w w:val="110"/>
        </w:rPr>
        <w:t>partir</w:t>
      </w:r>
      <w:r>
        <w:rPr>
          <w:spacing w:val="-13"/>
          <w:w w:val="110"/>
        </w:rPr>
        <w:t> </w:t>
      </w:r>
      <w:r>
        <w:rPr>
          <w:w w:val="110"/>
        </w:rPr>
        <w:t>de</w:t>
      </w:r>
      <w:r>
        <w:rPr>
          <w:spacing w:val="-13"/>
          <w:w w:val="110"/>
        </w:rPr>
        <w:t> </w:t>
      </w:r>
      <w:r>
        <w:rPr>
          <w:w w:val="110"/>
        </w:rPr>
        <w:t>la</w:t>
      </w:r>
      <w:r>
        <w:rPr>
          <w:spacing w:val="-13"/>
          <w:w w:val="110"/>
        </w:rPr>
        <w:t> </w:t>
      </w:r>
      <w:r>
        <w:rPr>
          <w:w w:val="110"/>
        </w:rPr>
        <w:t>satisfacción</w:t>
      </w:r>
      <w:r>
        <w:rPr>
          <w:spacing w:val="-13"/>
          <w:w w:val="110"/>
        </w:rPr>
        <w:t> </w:t>
      </w:r>
      <w:r>
        <w:rPr>
          <w:w w:val="110"/>
        </w:rPr>
        <w:t>de</w:t>
      </w:r>
      <w:r>
        <w:rPr>
          <w:spacing w:val="-13"/>
          <w:w w:val="110"/>
        </w:rPr>
        <w:t> </w:t>
      </w:r>
      <w:r>
        <w:rPr>
          <w:w w:val="110"/>
        </w:rPr>
        <w:t>sus</w:t>
      </w:r>
      <w:r>
        <w:rPr>
          <w:spacing w:val="-13"/>
          <w:w w:val="110"/>
        </w:rPr>
        <w:t> </w:t>
      </w:r>
      <w:r>
        <w:rPr>
          <w:w w:val="110"/>
        </w:rPr>
        <w:t>necesidades</w:t>
      </w:r>
      <w:r>
        <w:rPr>
          <w:spacing w:val="-13"/>
          <w:w w:val="110"/>
        </w:rPr>
        <w:t> </w:t>
      </w:r>
      <w:r>
        <w:rPr>
          <w:w w:val="110"/>
        </w:rPr>
        <w:t>em- </w:t>
      </w:r>
      <w:r>
        <w:rPr>
          <w:w w:val="105"/>
        </w:rPr>
        <w:t>presariales, emergen las</w:t>
      </w:r>
      <w:r>
        <w:rPr>
          <w:spacing w:val="38"/>
          <w:w w:val="105"/>
        </w:rPr>
        <w:t> </w:t>
      </w:r>
      <w:r>
        <w:rPr>
          <w:w w:val="105"/>
        </w:rPr>
        <w:t>incubadoras.</w:t>
      </w:r>
    </w:p>
    <w:p>
      <w:pPr>
        <w:pStyle w:val="BodyText"/>
        <w:rPr>
          <w:sz w:val="17"/>
        </w:rPr>
      </w:pPr>
    </w:p>
    <w:p>
      <w:pPr>
        <w:pStyle w:val="BodyText"/>
        <w:spacing w:line="307" w:lineRule="auto"/>
        <w:ind w:left="563" w:right="244"/>
        <w:jc w:val="both"/>
      </w:pPr>
      <w:r>
        <w:rPr>
          <w:w w:val="110"/>
        </w:rPr>
        <w:t>En</w:t>
      </w:r>
      <w:r>
        <w:rPr>
          <w:spacing w:val="-7"/>
          <w:w w:val="110"/>
        </w:rPr>
        <w:t> </w:t>
      </w:r>
      <w:r>
        <w:rPr>
          <w:w w:val="110"/>
        </w:rPr>
        <w:t>este</w:t>
      </w:r>
      <w:r>
        <w:rPr>
          <w:spacing w:val="-7"/>
          <w:w w:val="110"/>
        </w:rPr>
        <w:t> </w:t>
      </w:r>
      <w:r>
        <w:rPr>
          <w:w w:val="110"/>
        </w:rPr>
        <w:t>sentido,</w:t>
      </w:r>
      <w:r>
        <w:rPr>
          <w:spacing w:val="-7"/>
          <w:w w:val="110"/>
        </w:rPr>
        <w:t> </w:t>
      </w:r>
      <w:r>
        <w:rPr>
          <w:w w:val="110"/>
        </w:rPr>
        <w:t>el</w:t>
      </w:r>
      <w:r>
        <w:rPr>
          <w:spacing w:val="-7"/>
          <w:w w:val="110"/>
        </w:rPr>
        <w:t> </w:t>
      </w:r>
      <w:r>
        <w:rPr>
          <w:w w:val="110"/>
        </w:rPr>
        <w:t>objetivo</w:t>
      </w:r>
      <w:r>
        <w:rPr>
          <w:spacing w:val="-7"/>
          <w:w w:val="110"/>
        </w:rPr>
        <w:t> </w:t>
      </w:r>
      <w:r>
        <w:rPr>
          <w:w w:val="110"/>
        </w:rPr>
        <w:t>de</w:t>
      </w:r>
      <w:r>
        <w:rPr>
          <w:spacing w:val="-7"/>
          <w:w w:val="110"/>
        </w:rPr>
        <w:t> </w:t>
      </w:r>
      <w:r>
        <w:rPr>
          <w:w w:val="110"/>
        </w:rPr>
        <w:t>este</w:t>
      </w:r>
      <w:r>
        <w:rPr>
          <w:spacing w:val="-7"/>
          <w:w w:val="110"/>
        </w:rPr>
        <w:t> </w:t>
      </w:r>
      <w:r>
        <w:rPr>
          <w:w w:val="110"/>
        </w:rPr>
        <w:t>segundo</w:t>
      </w:r>
      <w:r>
        <w:rPr>
          <w:spacing w:val="-7"/>
          <w:w w:val="110"/>
        </w:rPr>
        <w:t> </w:t>
      </w:r>
      <w:r>
        <w:rPr>
          <w:w w:val="110"/>
        </w:rPr>
        <w:t>capítulo</w:t>
      </w:r>
      <w:r>
        <w:rPr>
          <w:spacing w:val="-7"/>
          <w:w w:val="110"/>
        </w:rPr>
        <w:t> </w:t>
      </w:r>
      <w:r>
        <w:rPr>
          <w:w w:val="110"/>
        </w:rPr>
        <w:t>es</w:t>
      </w:r>
      <w:r>
        <w:rPr>
          <w:spacing w:val="-7"/>
          <w:w w:val="110"/>
        </w:rPr>
        <w:t> </w:t>
      </w:r>
      <w:r>
        <w:rPr>
          <w:w w:val="110"/>
        </w:rPr>
        <w:t>propo- ner</w:t>
      </w:r>
      <w:r>
        <w:rPr>
          <w:spacing w:val="-13"/>
          <w:w w:val="110"/>
        </w:rPr>
        <w:t> </w:t>
      </w:r>
      <w:r>
        <w:rPr>
          <w:w w:val="110"/>
        </w:rPr>
        <w:t>un</w:t>
      </w:r>
      <w:r>
        <w:rPr>
          <w:spacing w:val="-13"/>
          <w:w w:val="110"/>
        </w:rPr>
        <w:t> </w:t>
      </w:r>
      <w:r>
        <w:rPr>
          <w:w w:val="110"/>
        </w:rPr>
        <w:t>marco</w:t>
      </w:r>
      <w:r>
        <w:rPr>
          <w:spacing w:val="-13"/>
          <w:w w:val="110"/>
        </w:rPr>
        <w:t> </w:t>
      </w:r>
      <w:r>
        <w:rPr>
          <w:w w:val="110"/>
        </w:rPr>
        <w:t>de</w:t>
      </w:r>
      <w:r>
        <w:rPr>
          <w:spacing w:val="-13"/>
          <w:w w:val="110"/>
        </w:rPr>
        <w:t> </w:t>
      </w:r>
      <w:r>
        <w:rPr>
          <w:w w:val="110"/>
        </w:rPr>
        <w:t>referencia</w:t>
      </w:r>
      <w:r>
        <w:rPr>
          <w:spacing w:val="-13"/>
          <w:w w:val="110"/>
        </w:rPr>
        <w:t> </w:t>
      </w:r>
      <w:r>
        <w:rPr>
          <w:w w:val="110"/>
        </w:rPr>
        <w:t>que</w:t>
      </w:r>
      <w:r>
        <w:rPr>
          <w:spacing w:val="-13"/>
          <w:w w:val="110"/>
        </w:rPr>
        <w:t> </w:t>
      </w:r>
      <w:r>
        <w:rPr>
          <w:w w:val="110"/>
        </w:rPr>
        <w:t>posibilite</w:t>
      </w:r>
      <w:r>
        <w:rPr>
          <w:spacing w:val="-13"/>
          <w:w w:val="110"/>
        </w:rPr>
        <w:t> </w:t>
      </w:r>
      <w:r>
        <w:rPr>
          <w:w w:val="110"/>
        </w:rPr>
        <w:t>identificar</w:t>
      </w:r>
      <w:r>
        <w:rPr>
          <w:spacing w:val="-13"/>
          <w:w w:val="110"/>
        </w:rPr>
        <w:t> </w:t>
      </w:r>
      <w:r>
        <w:rPr>
          <w:w w:val="110"/>
        </w:rPr>
        <w:t>los</w:t>
      </w:r>
      <w:r>
        <w:rPr>
          <w:spacing w:val="-13"/>
          <w:w w:val="110"/>
        </w:rPr>
        <w:t> </w:t>
      </w:r>
      <w:r>
        <w:rPr>
          <w:w w:val="110"/>
        </w:rPr>
        <w:t>aspec- tos trascendentales para estudiar el papel del emprendedor</w:t>
      </w:r>
      <w:r>
        <w:rPr>
          <w:spacing w:val="-15"/>
          <w:w w:val="110"/>
        </w:rPr>
        <w:t> </w:t>
      </w:r>
      <w:r>
        <w:rPr>
          <w:w w:val="110"/>
        </w:rPr>
        <w:t>y las</w:t>
      </w:r>
      <w:r>
        <w:rPr>
          <w:spacing w:val="-16"/>
          <w:w w:val="110"/>
        </w:rPr>
        <w:t> </w:t>
      </w:r>
      <w:r>
        <w:rPr>
          <w:w w:val="110"/>
        </w:rPr>
        <w:t>incubadoras</w:t>
      </w:r>
      <w:r>
        <w:rPr>
          <w:spacing w:val="-16"/>
          <w:w w:val="110"/>
        </w:rPr>
        <w:t> </w:t>
      </w:r>
      <w:r>
        <w:rPr>
          <w:w w:val="110"/>
        </w:rPr>
        <w:t>de</w:t>
      </w:r>
      <w:r>
        <w:rPr>
          <w:spacing w:val="-16"/>
          <w:w w:val="110"/>
        </w:rPr>
        <w:t> </w:t>
      </w:r>
      <w:r>
        <w:rPr>
          <w:w w:val="110"/>
        </w:rPr>
        <w:t>empresas</w:t>
      </w:r>
      <w:r>
        <w:rPr>
          <w:spacing w:val="-16"/>
          <w:w w:val="110"/>
        </w:rPr>
        <w:t> </w:t>
      </w:r>
      <w:r>
        <w:rPr>
          <w:w w:val="110"/>
        </w:rPr>
        <w:t>desde</w:t>
      </w:r>
      <w:r>
        <w:rPr>
          <w:spacing w:val="-16"/>
          <w:w w:val="110"/>
        </w:rPr>
        <w:t> </w:t>
      </w:r>
      <w:r>
        <w:rPr>
          <w:w w:val="110"/>
        </w:rPr>
        <w:t>el</w:t>
      </w:r>
      <w:r>
        <w:rPr>
          <w:spacing w:val="-16"/>
          <w:w w:val="110"/>
        </w:rPr>
        <w:t> </w:t>
      </w:r>
      <w:r>
        <w:rPr>
          <w:w w:val="110"/>
        </w:rPr>
        <w:t>ámbito</w:t>
      </w:r>
      <w:r>
        <w:rPr>
          <w:spacing w:val="-16"/>
          <w:w w:val="110"/>
        </w:rPr>
        <w:t> </w:t>
      </w:r>
      <w:r>
        <w:rPr>
          <w:w w:val="110"/>
        </w:rPr>
        <w:t>triple</w:t>
      </w:r>
      <w:r>
        <w:rPr>
          <w:spacing w:val="-16"/>
          <w:w w:val="110"/>
        </w:rPr>
        <w:t> </w:t>
      </w:r>
      <w:r>
        <w:rPr>
          <w:w w:val="110"/>
        </w:rPr>
        <w:t>hélice:</w:t>
      </w:r>
      <w:r>
        <w:rPr>
          <w:spacing w:val="-16"/>
          <w:w w:val="110"/>
        </w:rPr>
        <w:t> </w:t>
      </w:r>
      <w:r>
        <w:rPr>
          <w:w w:val="110"/>
        </w:rPr>
        <w:t>uni- versidad-industria-gobierno.</w:t>
      </w:r>
    </w:p>
    <w:p>
      <w:pPr>
        <w:pStyle w:val="BodyText"/>
        <w:rPr>
          <w:sz w:val="17"/>
        </w:rPr>
      </w:pPr>
    </w:p>
    <w:p>
      <w:pPr>
        <w:pStyle w:val="BodyText"/>
        <w:spacing w:line="307" w:lineRule="auto"/>
        <w:ind w:left="563" w:right="245"/>
        <w:jc w:val="both"/>
      </w:pPr>
      <w:r>
        <w:rPr>
          <w:w w:val="110"/>
        </w:rPr>
        <w:t>La propuesta se basa en un estudio exploratorio de carácter teórico,</w:t>
      </w:r>
      <w:r>
        <w:rPr>
          <w:spacing w:val="-8"/>
          <w:w w:val="110"/>
        </w:rPr>
        <w:t> </w:t>
      </w:r>
      <w:r>
        <w:rPr>
          <w:w w:val="110"/>
        </w:rPr>
        <w:t>sustentado</w:t>
      </w:r>
      <w:r>
        <w:rPr>
          <w:spacing w:val="-8"/>
          <w:w w:val="110"/>
        </w:rPr>
        <w:t> </w:t>
      </w:r>
      <w:r>
        <w:rPr>
          <w:w w:val="110"/>
        </w:rPr>
        <w:t>en</w:t>
      </w:r>
      <w:r>
        <w:rPr>
          <w:spacing w:val="-8"/>
          <w:w w:val="110"/>
        </w:rPr>
        <w:t> </w:t>
      </w:r>
      <w:r>
        <w:rPr>
          <w:w w:val="110"/>
        </w:rPr>
        <w:t>la</w:t>
      </w:r>
      <w:r>
        <w:rPr>
          <w:spacing w:val="-8"/>
          <w:w w:val="110"/>
        </w:rPr>
        <w:t> </w:t>
      </w:r>
      <w:r>
        <w:rPr>
          <w:w w:val="110"/>
        </w:rPr>
        <w:t>revisión</w:t>
      </w:r>
      <w:r>
        <w:rPr>
          <w:spacing w:val="-8"/>
          <w:w w:val="110"/>
        </w:rPr>
        <w:t> </w:t>
      </w:r>
      <w:r>
        <w:rPr>
          <w:w w:val="110"/>
        </w:rPr>
        <w:t>y</w:t>
      </w:r>
      <w:r>
        <w:rPr>
          <w:spacing w:val="-8"/>
          <w:w w:val="110"/>
        </w:rPr>
        <w:t> </w:t>
      </w:r>
      <w:r>
        <w:rPr>
          <w:w w:val="110"/>
        </w:rPr>
        <w:t>análisis</w:t>
      </w:r>
      <w:r>
        <w:rPr>
          <w:spacing w:val="-8"/>
          <w:w w:val="110"/>
        </w:rPr>
        <w:t> </w:t>
      </w:r>
      <w:r>
        <w:rPr>
          <w:w w:val="110"/>
        </w:rPr>
        <w:t>de</w:t>
      </w:r>
      <w:r>
        <w:rPr>
          <w:spacing w:val="-8"/>
          <w:w w:val="110"/>
        </w:rPr>
        <w:t> </w:t>
      </w:r>
      <w:r>
        <w:rPr>
          <w:w w:val="110"/>
        </w:rPr>
        <w:t>material</w:t>
      </w:r>
      <w:r>
        <w:rPr>
          <w:spacing w:val="-8"/>
          <w:w w:val="110"/>
        </w:rPr>
        <w:t> </w:t>
      </w:r>
      <w:r>
        <w:rPr>
          <w:w w:val="110"/>
        </w:rPr>
        <w:t>biblio- gráfico referente al modelo triple hélice, las incubadoras de empresas</w:t>
      </w:r>
      <w:r>
        <w:rPr>
          <w:spacing w:val="-15"/>
          <w:w w:val="110"/>
        </w:rPr>
        <w:t> </w:t>
      </w:r>
      <w:r>
        <w:rPr>
          <w:w w:val="110"/>
        </w:rPr>
        <w:t>y</w:t>
      </w:r>
      <w:r>
        <w:rPr>
          <w:spacing w:val="-15"/>
          <w:w w:val="110"/>
        </w:rPr>
        <w:t> </w:t>
      </w:r>
      <w:r>
        <w:rPr>
          <w:w w:val="110"/>
        </w:rPr>
        <w:t>el</w:t>
      </w:r>
      <w:r>
        <w:rPr>
          <w:spacing w:val="-15"/>
          <w:w w:val="110"/>
        </w:rPr>
        <w:t> </w:t>
      </w:r>
      <w:r>
        <w:rPr>
          <w:w w:val="110"/>
        </w:rPr>
        <w:t>emprendedor.</w:t>
      </w:r>
      <w:r>
        <w:rPr>
          <w:spacing w:val="-15"/>
          <w:w w:val="110"/>
        </w:rPr>
        <w:t> </w:t>
      </w:r>
      <w:r>
        <w:rPr>
          <w:w w:val="110"/>
        </w:rPr>
        <w:t>Para</w:t>
      </w:r>
      <w:r>
        <w:rPr>
          <w:spacing w:val="-15"/>
          <w:w w:val="110"/>
        </w:rPr>
        <w:t> </w:t>
      </w:r>
      <w:r>
        <w:rPr>
          <w:w w:val="110"/>
        </w:rPr>
        <w:t>tal</w:t>
      </w:r>
      <w:r>
        <w:rPr>
          <w:spacing w:val="-15"/>
          <w:w w:val="110"/>
        </w:rPr>
        <w:t> </w:t>
      </w:r>
      <w:r>
        <w:rPr>
          <w:w w:val="110"/>
        </w:rPr>
        <w:t>efecto,</w:t>
      </w:r>
      <w:r>
        <w:rPr>
          <w:spacing w:val="-15"/>
          <w:w w:val="110"/>
        </w:rPr>
        <w:t> </w:t>
      </w:r>
      <w:r>
        <w:rPr>
          <w:w w:val="110"/>
        </w:rPr>
        <w:t>el</w:t>
      </w:r>
      <w:r>
        <w:rPr>
          <w:spacing w:val="-15"/>
          <w:w w:val="110"/>
        </w:rPr>
        <w:t> </w:t>
      </w:r>
      <w:r>
        <w:rPr>
          <w:w w:val="110"/>
        </w:rPr>
        <w:t>capítulo</w:t>
      </w:r>
      <w:r>
        <w:rPr>
          <w:spacing w:val="-15"/>
          <w:w w:val="110"/>
        </w:rPr>
        <w:t> </w:t>
      </w:r>
      <w:r>
        <w:rPr>
          <w:w w:val="110"/>
        </w:rPr>
        <w:t>se</w:t>
      </w:r>
      <w:r>
        <w:rPr>
          <w:spacing w:val="-15"/>
          <w:w w:val="110"/>
        </w:rPr>
        <w:t> </w:t>
      </w:r>
      <w:r>
        <w:rPr>
          <w:w w:val="110"/>
        </w:rPr>
        <w:t>com- pone</w:t>
      </w:r>
      <w:r>
        <w:rPr>
          <w:spacing w:val="-23"/>
          <w:w w:val="110"/>
        </w:rPr>
        <w:t> </w:t>
      </w:r>
      <w:r>
        <w:rPr>
          <w:w w:val="110"/>
        </w:rPr>
        <w:t>de</w:t>
      </w:r>
      <w:r>
        <w:rPr>
          <w:spacing w:val="-23"/>
          <w:w w:val="110"/>
        </w:rPr>
        <w:t> </w:t>
      </w:r>
      <w:r>
        <w:rPr>
          <w:w w:val="110"/>
        </w:rPr>
        <w:t>tres</w:t>
      </w:r>
      <w:r>
        <w:rPr>
          <w:spacing w:val="-23"/>
          <w:w w:val="110"/>
        </w:rPr>
        <w:t> </w:t>
      </w:r>
      <w:r>
        <w:rPr>
          <w:w w:val="110"/>
        </w:rPr>
        <w:t>secciones:</w:t>
      </w:r>
      <w:r>
        <w:rPr>
          <w:spacing w:val="-23"/>
          <w:w w:val="110"/>
        </w:rPr>
        <w:t> </w:t>
      </w:r>
      <w:r>
        <w:rPr>
          <w:w w:val="110"/>
        </w:rPr>
        <w:t>la</w:t>
      </w:r>
      <w:r>
        <w:rPr>
          <w:spacing w:val="-23"/>
          <w:w w:val="110"/>
        </w:rPr>
        <w:t> </w:t>
      </w:r>
      <w:r>
        <w:rPr>
          <w:w w:val="110"/>
        </w:rPr>
        <w:t>primera</w:t>
      </w:r>
      <w:r>
        <w:rPr>
          <w:spacing w:val="-23"/>
          <w:w w:val="110"/>
        </w:rPr>
        <w:t> </w:t>
      </w:r>
      <w:r>
        <w:rPr>
          <w:w w:val="110"/>
        </w:rPr>
        <w:t>describe</w:t>
      </w:r>
      <w:r>
        <w:rPr>
          <w:spacing w:val="-23"/>
          <w:w w:val="110"/>
        </w:rPr>
        <w:t> </w:t>
      </w:r>
      <w:r>
        <w:rPr>
          <w:w w:val="110"/>
        </w:rPr>
        <w:t>el</w:t>
      </w:r>
      <w:r>
        <w:rPr>
          <w:spacing w:val="-23"/>
          <w:w w:val="110"/>
        </w:rPr>
        <w:t> </w:t>
      </w:r>
      <w:r>
        <w:rPr>
          <w:w w:val="110"/>
        </w:rPr>
        <w:t>enfoque</w:t>
      </w:r>
      <w:r>
        <w:rPr>
          <w:spacing w:val="-23"/>
          <w:w w:val="110"/>
        </w:rPr>
        <w:t> </w:t>
      </w:r>
      <w:r>
        <w:rPr>
          <w:w w:val="110"/>
        </w:rPr>
        <w:t>triple</w:t>
      </w:r>
      <w:r>
        <w:rPr>
          <w:spacing w:val="-23"/>
          <w:w w:val="110"/>
        </w:rPr>
        <w:t> </w:t>
      </w:r>
      <w:r>
        <w:rPr>
          <w:w w:val="110"/>
        </w:rPr>
        <w:t>hé- lice;</w:t>
      </w:r>
      <w:r>
        <w:rPr>
          <w:spacing w:val="-27"/>
          <w:w w:val="110"/>
        </w:rPr>
        <w:t> </w:t>
      </w:r>
      <w:r>
        <w:rPr>
          <w:w w:val="110"/>
        </w:rPr>
        <w:t>la</w:t>
      </w:r>
      <w:r>
        <w:rPr>
          <w:spacing w:val="-27"/>
          <w:w w:val="110"/>
        </w:rPr>
        <w:t> </w:t>
      </w:r>
      <w:r>
        <w:rPr>
          <w:w w:val="110"/>
        </w:rPr>
        <w:t>segunda</w:t>
      </w:r>
      <w:r>
        <w:rPr>
          <w:spacing w:val="-27"/>
          <w:w w:val="110"/>
        </w:rPr>
        <w:t> </w:t>
      </w:r>
      <w:r>
        <w:rPr>
          <w:w w:val="110"/>
        </w:rPr>
        <w:t>detalla</w:t>
      </w:r>
      <w:r>
        <w:rPr>
          <w:spacing w:val="-27"/>
          <w:w w:val="110"/>
        </w:rPr>
        <w:t> </w:t>
      </w:r>
      <w:r>
        <w:rPr>
          <w:w w:val="110"/>
        </w:rPr>
        <w:t>lo</w:t>
      </w:r>
      <w:r>
        <w:rPr>
          <w:spacing w:val="-27"/>
          <w:w w:val="110"/>
        </w:rPr>
        <w:t> </w:t>
      </w:r>
      <w:r>
        <w:rPr>
          <w:w w:val="110"/>
        </w:rPr>
        <w:t>relativo</w:t>
      </w:r>
      <w:r>
        <w:rPr>
          <w:spacing w:val="-27"/>
          <w:w w:val="110"/>
        </w:rPr>
        <w:t> </w:t>
      </w:r>
      <w:r>
        <w:rPr>
          <w:w w:val="110"/>
        </w:rPr>
        <w:t>a</w:t>
      </w:r>
      <w:r>
        <w:rPr>
          <w:spacing w:val="-27"/>
          <w:w w:val="110"/>
        </w:rPr>
        <w:t> </w:t>
      </w:r>
      <w:r>
        <w:rPr>
          <w:w w:val="110"/>
        </w:rPr>
        <w:t>las</w:t>
      </w:r>
      <w:r>
        <w:rPr>
          <w:spacing w:val="-27"/>
          <w:w w:val="110"/>
        </w:rPr>
        <w:t> </w:t>
      </w:r>
      <w:r>
        <w:rPr>
          <w:w w:val="110"/>
        </w:rPr>
        <w:t>incubadoras</w:t>
      </w:r>
      <w:r>
        <w:rPr>
          <w:spacing w:val="-27"/>
          <w:w w:val="110"/>
        </w:rPr>
        <w:t> </w:t>
      </w:r>
      <w:r>
        <w:rPr>
          <w:w w:val="110"/>
        </w:rPr>
        <w:t>de</w:t>
      </w:r>
      <w:r>
        <w:rPr>
          <w:spacing w:val="-27"/>
          <w:w w:val="110"/>
        </w:rPr>
        <w:t> </w:t>
      </w:r>
      <w:r>
        <w:rPr>
          <w:w w:val="110"/>
        </w:rPr>
        <w:t>empresas y</w:t>
      </w:r>
      <w:r>
        <w:rPr>
          <w:spacing w:val="-19"/>
          <w:w w:val="110"/>
        </w:rPr>
        <w:t> </w:t>
      </w:r>
      <w:r>
        <w:rPr>
          <w:w w:val="110"/>
        </w:rPr>
        <w:t>la</w:t>
      </w:r>
      <w:r>
        <w:rPr>
          <w:spacing w:val="-19"/>
          <w:w w:val="110"/>
        </w:rPr>
        <w:t> </w:t>
      </w:r>
      <w:r>
        <w:rPr>
          <w:w w:val="110"/>
        </w:rPr>
        <w:t>figura</w:t>
      </w:r>
      <w:r>
        <w:rPr>
          <w:spacing w:val="-19"/>
          <w:w w:val="110"/>
        </w:rPr>
        <w:t> </w:t>
      </w:r>
      <w:r>
        <w:rPr>
          <w:w w:val="110"/>
        </w:rPr>
        <w:t>del</w:t>
      </w:r>
      <w:r>
        <w:rPr>
          <w:spacing w:val="-19"/>
          <w:w w:val="110"/>
        </w:rPr>
        <w:t> </w:t>
      </w:r>
      <w:r>
        <w:rPr>
          <w:w w:val="110"/>
        </w:rPr>
        <w:t>emprendedor;</w:t>
      </w:r>
      <w:r>
        <w:rPr>
          <w:spacing w:val="-19"/>
          <w:w w:val="110"/>
        </w:rPr>
        <w:t> </w:t>
      </w:r>
      <w:r>
        <w:rPr>
          <w:w w:val="110"/>
        </w:rPr>
        <w:t>la</w:t>
      </w:r>
      <w:r>
        <w:rPr>
          <w:spacing w:val="-19"/>
          <w:w w:val="110"/>
        </w:rPr>
        <w:t> </w:t>
      </w:r>
      <w:r>
        <w:rPr>
          <w:w w:val="110"/>
        </w:rPr>
        <w:t>tercera</w:t>
      </w:r>
      <w:r>
        <w:rPr>
          <w:spacing w:val="-19"/>
          <w:w w:val="110"/>
        </w:rPr>
        <w:t> </w:t>
      </w:r>
      <w:r>
        <w:rPr>
          <w:w w:val="110"/>
        </w:rPr>
        <w:t>muestra</w:t>
      </w:r>
      <w:r>
        <w:rPr>
          <w:spacing w:val="-19"/>
          <w:w w:val="110"/>
        </w:rPr>
        <w:t> </w:t>
      </w:r>
      <w:r>
        <w:rPr>
          <w:w w:val="110"/>
        </w:rPr>
        <w:t>la</w:t>
      </w:r>
      <w:r>
        <w:rPr>
          <w:spacing w:val="-19"/>
          <w:w w:val="110"/>
        </w:rPr>
        <w:t> </w:t>
      </w:r>
      <w:r>
        <w:rPr>
          <w:w w:val="110"/>
        </w:rPr>
        <w:t>propuesta</w:t>
      </w:r>
      <w:r>
        <w:rPr>
          <w:spacing w:val="-19"/>
          <w:w w:val="110"/>
        </w:rPr>
        <w:t> </w:t>
      </w:r>
      <w:r>
        <w:rPr>
          <w:w w:val="110"/>
        </w:rPr>
        <w:t>de evaluación</w:t>
      </w:r>
      <w:r>
        <w:rPr>
          <w:spacing w:val="-20"/>
          <w:w w:val="110"/>
        </w:rPr>
        <w:t> </w:t>
      </w:r>
      <w:r>
        <w:rPr>
          <w:w w:val="110"/>
        </w:rPr>
        <w:t>inherente</w:t>
      </w:r>
      <w:r>
        <w:rPr>
          <w:spacing w:val="-20"/>
          <w:w w:val="110"/>
        </w:rPr>
        <w:t> </w:t>
      </w:r>
      <w:r>
        <w:rPr>
          <w:w w:val="110"/>
        </w:rPr>
        <w:t>al</w:t>
      </w:r>
      <w:r>
        <w:rPr>
          <w:spacing w:val="-20"/>
          <w:w w:val="110"/>
        </w:rPr>
        <w:t> </w:t>
      </w:r>
      <w:r>
        <w:rPr>
          <w:w w:val="110"/>
        </w:rPr>
        <w:t>emprendedor</w:t>
      </w:r>
      <w:r>
        <w:rPr>
          <w:spacing w:val="-20"/>
          <w:w w:val="110"/>
        </w:rPr>
        <w:t> </w:t>
      </w:r>
      <w:r>
        <w:rPr>
          <w:w w:val="110"/>
        </w:rPr>
        <w:t>y</w:t>
      </w:r>
      <w:r>
        <w:rPr>
          <w:spacing w:val="-20"/>
          <w:w w:val="110"/>
        </w:rPr>
        <w:t> </w:t>
      </w:r>
      <w:r>
        <w:rPr>
          <w:w w:val="110"/>
        </w:rPr>
        <w:t>las</w:t>
      </w:r>
      <w:r>
        <w:rPr>
          <w:spacing w:val="-20"/>
          <w:w w:val="110"/>
        </w:rPr>
        <w:t> </w:t>
      </w:r>
      <w:r>
        <w:rPr>
          <w:w w:val="110"/>
        </w:rPr>
        <w:t>incubadoras</w:t>
      </w:r>
      <w:r>
        <w:rPr>
          <w:spacing w:val="-20"/>
          <w:w w:val="110"/>
        </w:rPr>
        <w:t> </w:t>
      </w:r>
      <w:r>
        <w:rPr>
          <w:w w:val="110"/>
        </w:rPr>
        <w:t>de</w:t>
      </w:r>
      <w:r>
        <w:rPr>
          <w:spacing w:val="-20"/>
          <w:w w:val="110"/>
        </w:rPr>
        <w:t> </w:t>
      </w:r>
      <w:r>
        <w:rPr>
          <w:w w:val="110"/>
        </w:rPr>
        <w:t>em- presas</w:t>
      </w:r>
      <w:r>
        <w:rPr>
          <w:spacing w:val="-21"/>
          <w:w w:val="110"/>
        </w:rPr>
        <w:t> </w:t>
      </w:r>
      <w:r>
        <w:rPr>
          <w:w w:val="110"/>
        </w:rPr>
        <w:t>insertas</w:t>
      </w:r>
      <w:r>
        <w:rPr>
          <w:spacing w:val="-21"/>
          <w:w w:val="110"/>
        </w:rPr>
        <w:t> </w:t>
      </w:r>
      <w:r>
        <w:rPr>
          <w:w w:val="110"/>
        </w:rPr>
        <w:t>en</w:t>
      </w:r>
      <w:r>
        <w:rPr>
          <w:spacing w:val="-21"/>
          <w:w w:val="110"/>
        </w:rPr>
        <w:t> </w:t>
      </w:r>
      <w:r>
        <w:rPr>
          <w:w w:val="110"/>
        </w:rPr>
        <w:t>el</w:t>
      </w:r>
      <w:r>
        <w:rPr>
          <w:spacing w:val="-21"/>
          <w:w w:val="110"/>
        </w:rPr>
        <w:t> </w:t>
      </w:r>
      <w:r>
        <w:rPr>
          <w:w w:val="110"/>
        </w:rPr>
        <w:t>ambiente</w:t>
      </w:r>
      <w:r>
        <w:rPr>
          <w:spacing w:val="-21"/>
          <w:w w:val="110"/>
        </w:rPr>
        <w:t> </w:t>
      </w:r>
      <w:r>
        <w:rPr>
          <w:w w:val="110"/>
        </w:rPr>
        <w:t>triple</w:t>
      </w:r>
      <w:r>
        <w:rPr>
          <w:spacing w:val="-21"/>
          <w:w w:val="110"/>
        </w:rPr>
        <w:t> </w:t>
      </w:r>
      <w:r>
        <w:rPr>
          <w:w w:val="110"/>
        </w:rPr>
        <w:t>hélice.</w:t>
      </w:r>
    </w:p>
    <w:p>
      <w:pPr>
        <w:pStyle w:val="BodyText"/>
        <w:spacing w:before="6"/>
        <w:rPr>
          <w:sz w:val="25"/>
        </w:rPr>
      </w:pPr>
    </w:p>
    <w:p>
      <w:pPr>
        <w:pStyle w:val="BodyText"/>
        <w:ind w:left="563"/>
        <w:jc w:val="both"/>
        <w:rPr>
          <w:rFonts w:ascii="Calibri" w:hAnsi="Calibri"/>
        </w:rPr>
      </w:pPr>
      <w:r>
        <w:rPr>
          <w:rFonts w:ascii="Calibri" w:hAnsi="Calibri"/>
          <w:color w:val="231F20"/>
        </w:rPr>
        <w:t>Vinculación  universidad-industria-gobierno:  el  modelo  triple hélice</w:t>
      </w:r>
    </w:p>
    <w:p>
      <w:pPr>
        <w:pStyle w:val="BodyText"/>
        <w:rPr>
          <w:rFonts w:ascii="Calibri"/>
        </w:rPr>
      </w:pPr>
    </w:p>
    <w:p>
      <w:pPr>
        <w:pStyle w:val="BodyText"/>
        <w:spacing w:line="307" w:lineRule="auto" w:before="131"/>
        <w:ind w:left="563" w:right="244"/>
        <w:jc w:val="both"/>
      </w:pPr>
      <w:r>
        <w:rPr>
          <w:w w:val="110"/>
        </w:rPr>
        <w:t>A</w:t>
      </w:r>
      <w:r>
        <w:rPr>
          <w:spacing w:val="-12"/>
          <w:w w:val="110"/>
        </w:rPr>
        <w:t> </w:t>
      </w:r>
      <w:r>
        <w:rPr>
          <w:w w:val="110"/>
        </w:rPr>
        <w:t>diferencia</w:t>
      </w:r>
      <w:r>
        <w:rPr>
          <w:spacing w:val="-12"/>
          <w:w w:val="110"/>
        </w:rPr>
        <w:t> </w:t>
      </w:r>
      <w:r>
        <w:rPr>
          <w:w w:val="110"/>
        </w:rPr>
        <w:t>de</w:t>
      </w:r>
      <w:r>
        <w:rPr>
          <w:spacing w:val="-12"/>
          <w:w w:val="110"/>
        </w:rPr>
        <w:t> </w:t>
      </w:r>
      <w:r>
        <w:rPr>
          <w:w w:val="110"/>
        </w:rPr>
        <w:t>otras</w:t>
      </w:r>
      <w:r>
        <w:rPr>
          <w:spacing w:val="-12"/>
          <w:w w:val="110"/>
        </w:rPr>
        <w:t> </w:t>
      </w:r>
      <w:r>
        <w:rPr>
          <w:w w:val="110"/>
        </w:rPr>
        <w:t>vertientes</w:t>
      </w:r>
      <w:r>
        <w:rPr>
          <w:spacing w:val="-12"/>
          <w:w w:val="110"/>
        </w:rPr>
        <w:t> </w:t>
      </w:r>
      <w:r>
        <w:rPr>
          <w:w w:val="110"/>
        </w:rPr>
        <w:t>teóricas</w:t>
      </w:r>
      <w:r>
        <w:rPr>
          <w:spacing w:val="-12"/>
          <w:w w:val="110"/>
        </w:rPr>
        <w:t> </w:t>
      </w:r>
      <w:r>
        <w:rPr>
          <w:w w:val="110"/>
        </w:rPr>
        <w:t>que</w:t>
      </w:r>
      <w:r>
        <w:rPr>
          <w:spacing w:val="-12"/>
          <w:w w:val="110"/>
        </w:rPr>
        <w:t> </w:t>
      </w:r>
      <w:r>
        <w:rPr>
          <w:w w:val="110"/>
        </w:rPr>
        <w:t>enfatizan</w:t>
      </w:r>
      <w:r>
        <w:rPr>
          <w:spacing w:val="-12"/>
          <w:w w:val="110"/>
        </w:rPr>
        <w:t> </w:t>
      </w:r>
      <w:r>
        <w:rPr>
          <w:w w:val="110"/>
        </w:rPr>
        <w:t>sobre</w:t>
      </w:r>
      <w:r>
        <w:rPr>
          <w:spacing w:val="-12"/>
          <w:w w:val="110"/>
        </w:rPr>
        <w:t> </w:t>
      </w:r>
      <w:r>
        <w:rPr>
          <w:w w:val="110"/>
        </w:rPr>
        <w:t>la empresa</w:t>
      </w:r>
      <w:r>
        <w:rPr>
          <w:spacing w:val="-13"/>
          <w:w w:val="110"/>
        </w:rPr>
        <w:t> </w:t>
      </w:r>
      <w:r>
        <w:rPr>
          <w:w w:val="110"/>
        </w:rPr>
        <w:t>como</w:t>
      </w:r>
      <w:r>
        <w:rPr>
          <w:spacing w:val="-13"/>
          <w:w w:val="110"/>
        </w:rPr>
        <w:t> </w:t>
      </w:r>
      <w:r>
        <w:rPr>
          <w:w w:val="110"/>
        </w:rPr>
        <w:t>agente</w:t>
      </w:r>
      <w:r>
        <w:rPr>
          <w:spacing w:val="-13"/>
          <w:w w:val="110"/>
        </w:rPr>
        <w:t> </w:t>
      </w:r>
      <w:r>
        <w:rPr>
          <w:w w:val="110"/>
        </w:rPr>
        <w:t>principal</w:t>
      </w:r>
      <w:r>
        <w:rPr>
          <w:spacing w:val="-13"/>
          <w:w w:val="110"/>
        </w:rPr>
        <w:t> </w:t>
      </w:r>
      <w:r>
        <w:rPr>
          <w:w w:val="110"/>
        </w:rPr>
        <w:t>en</w:t>
      </w:r>
      <w:r>
        <w:rPr>
          <w:spacing w:val="-13"/>
          <w:w w:val="110"/>
        </w:rPr>
        <w:t> </w:t>
      </w:r>
      <w:r>
        <w:rPr>
          <w:w w:val="110"/>
        </w:rPr>
        <w:t>la</w:t>
      </w:r>
      <w:r>
        <w:rPr>
          <w:spacing w:val="-13"/>
          <w:w w:val="110"/>
        </w:rPr>
        <w:t> </w:t>
      </w:r>
      <w:r>
        <w:rPr>
          <w:w w:val="110"/>
        </w:rPr>
        <w:t>generación</w:t>
      </w:r>
      <w:r>
        <w:rPr>
          <w:spacing w:val="-13"/>
          <w:w w:val="110"/>
        </w:rPr>
        <w:t> </w:t>
      </w:r>
      <w:r>
        <w:rPr>
          <w:w w:val="110"/>
        </w:rPr>
        <w:t>de</w:t>
      </w:r>
      <w:r>
        <w:rPr>
          <w:spacing w:val="-13"/>
          <w:w w:val="110"/>
        </w:rPr>
        <w:t> </w:t>
      </w:r>
      <w:r>
        <w:rPr>
          <w:w w:val="110"/>
        </w:rPr>
        <w:t>innovacio- nes y cambio tecnológico, la perspectiva triple hélice otorga trascendencia</w:t>
      </w:r>
      <w:r>
        <w:rPr>
          <w:spacing w:val="-23"/>
          <w:w w:val="110"/>
        </w:rPr>
        <w:t> </w:t>
      </w:r>
      <w:r>
        <w:rPr>
          <w:w w:val="110"/>
        </w:rPr>
        <w:t>a</w:t>
      </w:r>
      <w:r>
        <w:rPr>
          <w:spacing w:val="-23"/>
          <w:w w:val="110"/>
        </w:rPr>
        <w:t> </w:t>
      </w:r>
      <w:r>
        <w:rPr>
          <w:w w:val="110"/>
        </w:rPr>
        <w:t>la</w:t>
      </w:r>
      <w:r>
        <w:rPr>
          <w:spacing w:val="-23"/>
          <w:w w:val="110"/>
        </w:rPr>
        <w:t> </w:t>
      </w:r>
      <w:r>
        <w:rPr>
          <w:w w:val="110"/>
        </w:rPr>
        <w:t>configuración</w:t>
      </w:r>
      <w:r>
        <w:rPr>
          <w:spacing w:val="-23"/>
          <w:w w:val="110"/>
        </w:rPr>
        <w:t> </w:t>
      </w:r>
      <w:r>
        <w:rPr>
          <w:w w:val="110"/>
        </w:rPr>
        <w:t>de</w:t>
      </w:r>
      <w:r>
        <w:rPr>
          <w:spacing w:val="-23"/>
          <w:w w:val="110"/>
        </w:rPr>
        <w:t> </w:t>
      </w:r>
      <w:r>
        <w:rPr>
          <w:w w:val="110"/>
        </w:rPr>
        <w:t>redes</w:t>
      </w:r>
      <w:r>
        <w:rPr>
          <w:spacing w:val="-23"/>
          <w:w w:val="110"/>
        </w:rPr>
        <w:t> </w:t>
      </w:r>
      <w:r>
        <w:rPr>
          <w:w w:val="110"/>
        </w:rPr>
        <w:t>trilaterales</w:t>
      </w:r>
      <w:r>
        <w:rPr>
          <w:spacing w:val="-23"/>
          <w:w w:val="110"/>
        </w:rPr>
        <w:t> </w:t>
      </w:r>
      <w:r>
        <w:rPr>
          <w:w w:val="110"/>
        </w:rPr>
        <w:t>entre</w:t>
      </w:r>
      <w:r>
        <w:rPr>
          <w:spacing w:val="-23"/>
          <w:w w:val="110"/>
        </w:rPr>
        <w:t> </w:t>
      </w:r>
      <w:r>
        <w:rPr>
          <w:w w:val="110"/>
        </w:rPr>
        <w:t>uni- versidades, industrias y gobierno con la finalidad de comple- mentarse,</w:t>
      </w:r>
      <w:r>
        <w:rPr>
          <w:spacing w:val="-9"/>
          <w:w w:val="110"/>
        </w:rPr>
        <w:t> </w:t>
      </w:r>
      <w:r>
        <w:rPr>
          <w:w w:val="110"/>
        </w:rPr>
        <w:t>y</w:t>
      </w:r>
      <w:r>
        <w:rPr>
          <w:spacing w:val="-9"/>
          <w:w w:val="110"/>
        </w:rPr>
        <w:t> </w:t>
      </w:r>
      <w:r>
        <w:rPr>
          <w:w w:val="110"/>
        </w:rPr>
        <w:t>con</w:t>
      </w:r>
      <w:r>
        <w:rPr>
          <w:spacing w:val="-9"/>
          <w:w w:val="110"/>
        </w:rPr>
        <w:t> </w:t>
      </w:r>
      <w:r>
        <w:rPr>
          <w:w w:val="110"/>
        </w:rPr>
        <w:t>ello</w:t>
      </w:r>
      <w:r>
        <w:rPr>
          <w:spacing w:val="-9"/>
          <w:w w:val="110"/>
        </w:rPr>
        <w:t> </w:t>
      </w:r>
      <w:r>
        <w:rPr>
          <w:w w:val="110"/>
        </w:rPr>
        <w:t>generar</w:t>
      </w:r>
      <w:r>
        <w:rPr>
          <w:spacing w:val="-9"/>
          <w:w w:val="110"/>
        </w:rPr>
        <w:t> </w:t>
      </w:r>
      <w:r>
        <w:rPr>
          <w:w w:val="110"/>
        </w:rPr>
        <w:t>innovación,</w:t>
      </w:r>
      <w:r>
        <w:rPr>
          <w:spacing w:val="-9"/>
          <w:w w:val="110"/>
        </w:rPr>
        <w:t> </w:t>
      </w:r>
      <w:r>
        <w:rPr>
          <w:w w:val="110"/>
        </w:rPr>
        <w:t>cambio</w:t>
      </w:r>
      <w:r>
        <w:rPr>
          <w:spacing w:val="-9"/>
          <w:w w:val="110"/>
        </w:rPr>
        <w:t> </w:t>
      </w:r>
      <w:r>
        <w:rPr>
          <w:w w:val="110"/>
        </w:rPr>
        <w:t>tecnológico</w:t>
      </w:r>
      <w:r>
        <w:rPr>
          <w:spacing w:val="-9"/>
          <w:w w:val="110"/>
        </w:rPr>
        <w:t> </w:t>
      </w:r>
      <w:r>
        <w:rPr>
          <w:w w:val="110"/>
        </w:rPr>
        <w:t>y </w:t>
      </w:r>
      <w:r>
        <w:rPr>
          <w:w w:val="105"/>
        </w:rPr>
        <w:t>desarrollo</w:t>
      </w:r>
      <w:r>
        <w:rPr>
          <w:spacing w:val="40"/>
          <w:w w:val="105"/>
        </w:rPr>
        <w:t> </w:t>
      </w:r>
      <w:r>
        <w:rPr>
          <w:w w:val="105"/>
        </w:rPr>
        <w:t>económico.</w:t>
      </w:r>
    </w:p>
    <w:p>
      <w:pPr>
        <w:pStyle w:val="BodyText"/>
        <w:rPr>
          <w:sz w:val="17"/>
        </w:rPr>
      </w:pPr>
    </w:p>
    <w:p>
      <w:pPr>
        <w:pStyle w:val="BodyText"/>
        <w:spacing w:line="307" w:lineRule="auto"/>
        <w:ind w:left="563" w:right="245"/>
        <w:jc w:val="both"/>
      </w:pPr>
      <w:r>
        <w:rPr>
          <w:w w:val="115"/>
        </w:rPr>
        <w:t>La perspectiva triple hélice, originalmente propuesta por Etzkowitz y Leydesdorff, se sustenta en la metáfora </w:t>
      </w:r>
      <w:r>
        <w:rPr>
          <w:i/>
          <w:w w:val="115"/>
        </w:rPr>
        <w:t>triple </w:t>
      </w:r>
      <w:r>
        <w:rPr>
          <w:i/>
          <w:w w:val="115"/>
        </w:rPr>
        <w:t>hélice</w:t>
      </w:r>
      <w:r>
        <w:rPr>
          <w:i/>
          <w:spacing w:val="-23"/>
          <w:w w:val="115"/>
        </w:rPr>
        <w:t> </w:t>
      </w:r>
      <w:r>
        <w:rPr>
          <w:w w:val="115"/>
        </w:rPr>
        <w:t>emanada</w:t>
      </w:r>
      <w:r>
        <w:rPr>
          <w:spacing w:val="-23"/>
          <w:w w:val="115"/>
        </w:rPr>
        <w:t> </w:t>
      </w:r>
      <w:r>
        <w:rPr>
          <w:w w:val="115"/>
        </w:rPr>
        <w:t>a</w:t>
      </w:r>
      <w:r>
        <w:rPr>
          <w:spacing w:val="-23"/>
          <w:w w:val="115"/>
        </w:rPr>
        <w:t> </w:t>
      </w:r>
      <w:r>
        <w:rPr>
          <w:w w:val="115"/>
        </w:rPr>
        <w:t>partir</w:t>
      </w:r>
      <w:r>
        <w:rPr>
          <w:spacing w:val="-24"/>
          <w:w w:val="115"/>
        </w:rPr>
        <w:t> </w:t>
      </w:r>
      <w:r>
        <w:rPr>
          <w:w w:val="115"/>
        </w:rPr>
        <w:t>de</w:t>
      </w:r>
      <w:r>
        <w:rPr>
          <w:spacing w:val="-24"/>
          <w:w w:val="115"/>
        </w:rPr>
        <w:t> </w:t>
      </w:r>
      <w:r>
        <w:rPr>
          <w:w w:val="115"/>
        </w:rPr>
        <w:t>la</w:t>
      </w:r>
      <w:r>
        <w:rPr>
          <w:spacing w:val="-24"/>
          <w:w w:val="115"/>
        </w:rPr>
        <w:t> </w:t>
      </w:r>
      <w:r>
        <w:rPr>
          <w:w w:val="115"/>
        </w:rPr>
        <w:t>vinculación</w:t>
      </w:r>
      <w:r>
        <w:rPr>
          <w:spacing w:val="-24"/>
          <w:w w:val="115"/>
        </w:rPr>
        <w:t> </w:t>
      </w:r>
      <w:r>
        <w:rPr>
          <w:w w:val="115"/>
        </w:rPr>
        <w:t>universidad-indus-</w:t>
      </w:r>
    </w:p>
    <w:p>
      <w:pPr>
        <w:spacing w:after="0" w:line="307" w:lineRule="auto"/>
        <w:jc w:val="both"/>
        <w:sectPr>
          <w:headerReference w:type="default" r:id="rId181"/>
          <w:pgSz w:w="7380" w:h="11340"/>
          <w:pgMar w:header="0" w:footer="480" w:top="1040" w:bottom="680" w:left="400" w:right="1000"/>
        </w:sectPr>
      </w:pPr>
    </w:p>
    <w:p>
      <w:pPr>
        <w:pStyle w:val="BodyText"/>
        <w:spacing w:line="307" w:lineRule="auto" w:before="43"/>
        <w:ind w:left="247" w:right="541"/>
        <w:jc w:val="both"/>
      </w:pPr>
      <w:r>
        <w:rPr>
          <w:w w:val="105"/>
        </w:rPr>
        <w:t>tria-gobierno. En este contexto, la universidad y los entornos científicos constituyen la primera aspa; las empresas agrupadas en industrias, la segunda, y la tercera, integrada por gobiernos   y sus administraciones (Etzkowitz y Leydesdorff,  </w:t>
      </w:r>
      <w:r>
        <w:rPr>
          <w:spacing w:val="1"/>
          <w:w w:val="105"/>
        </w:rPr>
        <w:t> </w:t>
      </w:r>
      <w:r>
        <w:rPr>
          <w:w w:val="105"/>
        </w:rPr>
        <w:t>2000).</w:t>
      </w:r>
    </w:p>
    <w:p>
      <w:pPr>
        <w:pStyle w:val="BodyText"/>
        <w:rPr>
          <w:sz w:val="17"/>
        </w:rPr>
      </w:pPr>
    </w:p>
    <w:p>
      <w:pPr>
        <w:pStyle w:val="BodyText"/>
        <w:spacing w:line="307" w:lineRule="auto"/>
        <w:ind w:left="247" w:right="541"/>
        <w:jc w:val="both"/>
      </w:pPr>
      <w:r>
        <w:rPr>
          <w:w w:val="105"/>
        </w:rPr>
        <w:t>De la interacción entre los tres actores se deriva la complemen- tariedad y la innovación, dado que cada uno se convierte en so- cio estratégico del otro: el gobierno como oferente de un marco regulador</w:t>
      </w:r>
      <w:r>
        <w:rPr>
          <w:spacing w:val="-4"/>
          <w:w w:val="105"/>
        </w:rPr>
        <w:t> </w:t>
      </w:r>
      <w:r>
        <w:rPr>
          <w:w w:val="105"/>
        </w:rPr>
        <w:t>que</w:t>
      </w:r>
      <w:r>
        <w:rPr>
          <w:spacing w:val="-4"/>
          <w:w w:val="105"/>
        </w:rPr>
        <w:t> </w:t>
      </w:r>
      <w:r>
        <w:rPr>
          <w:w w:val="105"/>
        </w:rPr>
        <w:t>fomenta</w:t>
      </w:r>
      <w:r>
        <w:rPr>
          <w:spacing w:val="-4"/>
          <w:w w:val="105"/>
        </w:rPr>
        <w:t> </w:t>
      </w:r>
      <w:r>
        <w:rPr>
          <w:w w:val="105"/>
        </w:rPr>
        <w:t>las</w:t>
      </w:r>
      <w:r>
        <w:rPr>
          <w:spacing w:val="-4"/>
          <w:w w:val="105"/>
        </w:rPr>
        <w:t> </w:t>
      </w:r>
      <w:r>
        <w:rPr>
          <w:w w:val="105"/>
        </w:rPr>
        <w:t>actividades</w:t>
      </w:r>
      <w:r>
        <w:rPr>
          <w:spacing w:val="-4"/>
          <w:w w:val="105"/>
        </w:rPr>
        <w:t> </w:t>
      </w:r>
      <w:r>
        <w:rPr>
          <w:w w:val="105"/>
        </w:rPr>
        <w:t>de</w:t>
      </w:r>
      <w:r>
        <w:rPr>
          <w:spacing w:val="-4"/>
          <w:w w:val="105"/>
        </w:rPr>
        <w:t> </w:t>
      </w:r>
      <w:r>
        <w:rPr>
          <w:w w:val="105"/>
        </w:rPr>
        <w:t>innovación,</w:t>
      </w:r>
      <w:r>
        <w:rPr>
          <w:spacing w:val="-4"/>
          <w:w w:val="105"/>
        </w:rPr>
        <w:t> </w:t>
      </w:r>
      <w:r>
        <w:rPr>
          <w:w w:val="105"/>
        </w:rPr>
        <w:t>las</w:t>
      </w:r>
      <w:r>
        <w:rPr>
          <w:spacing w:val="-4"/>
          <w:w w:val="105"/>
        </w:rPr>
        <w:t> </w:t>
      </w:r>
      <w:r>
        <w:rPr>
          <w:w w:val="105"/>
        </w:rPr>
        <w:t>univer- sidades</w:t>
      </w:r>
      <w:r>
        <w:rPr>
          <w:spacing w:val="-8"/>
          <w:w w:val="105"/>
        </w:rPr>
        <w:t> </w:t>
      </w:r>
      <w:r>
        <w:rPr>
          <w:w w:val="105"/>
        </w:rPr>
        <w:t>como</w:t>
      </w:r>
      <w:r>
        <w:rPr>
          <w:spacing w:val="-8"/>
          <w:w w:val="105"/>
        </w:rPr>
        <w:t> </w:t>
      </w:r>
      <w:r>
        <w:rPr>
          <w:w w:val="105"/>
        </w:rPr>
        <w:t>productoras</w:t>
      </w:r>
      <w:r>
        <w:rPr>
          <w:spacing w:val="-8"/>
          <w:w w:val="105"/>
        </w:rPr>
        <w:t> </w:t>
      </w:r>
      <w:r>
        <w:rPr>
          <w:w w:val="105"/>
        </w:rPr>
        <w:t>de</w:t>
      </w:r>
      <w:r>
        <w:rPr>
          <w:spacing w:val="-8"/>
          <w:w w:val="105"/>
        </w:rPr>
        <w:t> </w:t>
      </w:r>
      <w:r>
        <w:rPr>
          <w:w w:val="105"/>
        </w:rPr>
        <w:t>conocimiento</w:t>
      </w:r>
      <w:r>
        <w:rPr>
          <w:spacing w:val="-8"/>
          <w:w w:val="105"/>
        </w:rPr>
        <w:t> </w:t>
      </w:r>
      <w:r>
        <w:rPr>
          <w:w w:val="105"/>
        </w:rPr>
        <w:t>y</w:t>
      </w:r>
      <w:r>
        <w:rPr>
          <w:spacing w:val="-8"/>
          <w:w w:val="105"/>
        </w:rPr>
        <w:t> </w:t>
      </w:r>
      <w:r>
        <w:rPr>
          <w:w w:val="105"/>
        </w:rPr>
        <w:t>las</w:t>
      </w:r>
      <w:r>
        <w:rPr>
          <w:spacing w:val="-8"/>
          <w:w w:val="105"/>
        </w:rPr>
        <w:t> </w:t>
      </w:r>
      <w:r>
        <w:rPr>
          <w:w w:val="105"/>
        </w:rPr>
        <w:t>empresas</w:t>
      </w:r>
      <w:r>
        <w:rPr>
          <w:spacing w:val="-8"/>
          <w:w w:val="105"/>
        </w:rPr>
        <w:t> </w:t>
      </w:r>
      <w:r>
        <w:rPr>
          <w:w w:val="105"/>
        </w:rPr>
        <w:t>como organizaciones que aplican ese conocimiento creando nuevas oportunidades</w:t>
      </w:r>
      <w:r>
        <w:rPr>
          <w:spacing w:val="-13"/>
          <w:w w:val="105"/>
        </w:rPr>
        <w:t> </w:t>
      </w:r>
      <w:r>
        <w:rPr>
          <w:w w:val="105"/>
        </w:rPr>
        <w:t>innovativas</w:t>
      </w:r>
      <w:r>
        <w:rPr>
          <w:spacing w:val="-13"/>
          <w:w w:val="105"/>
        </w:rPr>
        <w:t> </w:t>
      </w:r>
      <w:r>
        <w:rPr>
          <w:w w:val="105"/>
        </w:rPr>
        <w:t>(Etzkowitz</w:t>
      </w:r>
      <w:r>
        <w:rPr>
          <w:spacing w:val="-13"/>
          <w:w w:val="105"/>
        </w:rPr>
        <w:t> </w:t>
      </w:r>
      <w:r>
        <w:rPr>
          <w:w w:val="105"/>
        </w:rPr>
        <w:t>y</w:t>
      </w:r>
      <w:r>
        <w:rPr>
          <w:spacing w:val="-13"/>
          <w:w w:val="105"/>
        </w:rPr>
        <w:t> </w:t>
      </w:r>
      <w:r>
        <w:rPr>
          <w:w w:val="105"/>
        </w:rPr>
        <w:t>Leydesdorff,</w:t>
      </w:r>
      <w:r>
        <w:rPr>
          <w:spacing w:val="-13"/>
          <w:w w:val="105"/>
        </w:rPr>
        <w:t> </w:t>
      </w:r>
      <w:r>
        <w:rPr>
          <w:w w:val="105"/>
        </w:rPr>
        <w:t>1997).</w:t>
      </w:r>
    </w:p>
    <w:p>
      <w:pPr>
        <w:pStyle w:val="BodyText"/>
        <w:rPr>
          <w:sz w:val="17"/>
        </w:rPr>
      </w:pPr>
    </w:p>
    <w:p>
      <w:pPr>
        <w:pStyle w:val="BodyText"/>
        <w:spacing w:line="307" w:lineRule="auto"/>
        <w:ind w:left="247" w:right="541"/>
        <w:jc w:val="both"/>
      </w:pPr>
      <w:r>
        <w:rPr>
          <w:w w:val="105"/>
        </w:rPr>
        <w:t>Con el propósito de analizar la manera en que interactúan los tres agentes para crear innovación, el modelo propone tres ni- veles. El primero es de carácter estático en términos de trans- ferencia de conocimiento e innovación, la cual es dirigida por  </w:t>
      </w:r>
      <w:r>
        <w:rPr>
          <w:spacing w:val="41"/>
          <w:w w:val="105"/>
        </w:rPr>
        <w:t> </w:t>
      </w:r>
      <w:r>
        <w:rPr>
          <w:w w:val="105"/>
        </w:rPr>
        <w:t>el gobierno al igual que las relaciones entre universidades e in- dustrias. Esta forma de relación es ejemplificada por los países que formaron el bloque socialista como la Unión Soviética y Eu- ropa del Este (figura</w:t>
      </w:r>
      <w:r>
        <w:rPr>
          <w:spacing w:val="-3"/>
          <w:w w:val="105"/>
        </w:rPr>
        <w:t> </w:t>
      </w:r>
      <w:r>
        <w:rPr>
          <w:w w:val="105"/>
        </w:rPr>
        <w:t>II.1).</w:t>
      </w:r>
    </w:p>
    <w:p>
      <w:pPr>
        <w:pStyle w:val="BodyText"/>
        <w:spacing w:before="10"/>
        <w:rPr>
          <w:sz w:val="17"/>
        </w:rPr>
      </w:pPr>
    </w:p>
    <w:p>
      <w:pPr>
        <w:pStyle w:val="BodyText"/>
        <w:spacing w:line="213" w:lineRule="exact"/>
        <w:ind w:left="570" w:right="864"/>
        <w:jc w:val="center"/>
        <w:rPr>
          <w:rFonts w:ascii="Calibri"/>
        </w:rPr>
      </w:pPr>
      <w:r>
        <w:rPr>
          <w:rFonts w:ascii="Calibri"/>
          <w:color w:val="231F20"/>
        </w:rPr>
        <w:t>Figura II. 1</w:t>
      </w:r>
    </w:p>
    <w:p>
      <w:pPr>
        <w:pStyle w:val="BodyText"/>
        <w:spacing w:line="213" w:lineRule="exact"/>
        <w:ind w:left="570" w:right="864"/>
        <w:jc w:val="center"/>
        <w:rPr>
          <w:rFonts w:ascii="Calibri" w:hAnsi="Calibri"/>
        </w:rPr>
      </w:pPr>
      <w:r>
        <w:rPr>
          <w:rFonts w:ascii="Calibri" w:hAnsi="Calibri"/>
          <w:color w:val="231F20"/>
          <w:w w:val="105"/>
        </w:rPr>
        <w:t>Primer nivel de interacción universidad-industria-gobierno</w:t>
      </w:r>
    </w:p>
    <w:p>
      <w:pPr>
        <w:pStyle w:val="BodyText"/>
        <w:spacing w:before="1"/>
        <w:rPr>
          <w:rFonts w:ascii="Calibri"/>
          <w:sz w:val="16"/>
        </w:rPr>
      </w:pPr>
      <w:r>
        <w:rPr/>
        <w:pict>
          <v:group style="position:absolute;margin-left:84.040001pt;margin-top:11.765106pt;width:213.6pt;height:117.25pt;mso-position-horizontal-relative:page;mso-position-vertical-relative:paragraph;z-index:2464;mso-wrap-distance-left:0;mso-wrap-distance-right:0" coordorigin="1681,235" coordsize="4272,2345">
            <v:shape style="position:absolute;left:2041;top:1134;width:1729;height:855" coordorigin="2041,1134" coordsize="1729,855" path="m2905,1989l3006,1986,3103,1977,3197,1964,3285,1945,3369,1922,3446,1895,3516,1863,3580,1828,3635,1790,3682,1749,3747,1659,3770,1561,3764,1511,3719,1417,3635,1332,3580,1294,3516,1259,3446,1228,3369,1200,3285,1177,3197,1159,3103,1145,3006,1137,2905,1134,2804,1137,2707,1145,2614,1159,2525,1177,2442,1200,2365,1228,2294,1259,2231,1294,2176,1332,2129,1373,2064,1463,2041,1561,2047,1611,2091,1705,2176,1790,2231,1828,2294,1863,2365,1895,2442,1922,2525,1945,2614,1964,2707,1977,2804,1986,2905,1989xe" filled="false" stroked="true" strokeweight="1pt" strokecolor="#231f20">
              <v:path arrowok="t"/>
            </v:shape>
            <v:shape style="position:absolute;left:3893;top:1134;width:1729;height:855" coordorigin="3893,1134" coordsize="1729,855" path="m4757,1989l4858,1986,4955,1977,5049,1964,5137,1945,5221,1922,5298,1895,5368,1863,5432,1828,5487,1790,5534,1749,5599,1659,5622,1561,5616,1511,5571,1417,5487,1332,5432,1294,5368,1259,5298,1228,5221,1200,5137,1177,5049,1159,4955,1145,4858,1137,4757,1134,4656,1137,4559,1145,4466,1159,4377,1177,4294,1200,4217,1228,4146,1259,4083,1294,4027,1332,3981,1373,3916,1463,3893,1561,3899,1611,3943,1705,4027,1790,4083,1828,4146,1863,4217,1895,4294,1922,4377,1945,4466,1964,4559,1977,4656,1986,4757,1989xe" filled="false" stroked="true" strokeweight="1pt" strokecolor="#231f20">
              <v:path arrowok="t"/>
            </v:shape>
            <v:shape style="position:absolute;left:1691;top:245;width:4252;height:2325" coordorigin="1691,245" coordsize="4252,2325" path="m3817,2570l3914,2569,4010,2565,4105,2559,4199,2551,4291,2541,4382,2528,4471,2514,4559,2497,4644,2478,4728,2458,4810,2435,4890,2411,4967,2385,5043,2357,5116,2328,5187,2296,5255,2264,5320,2229,5383,2194,5443,2156,5500,2118,5554,2078,5605,2037,5653,1994,5697,1950,5738,1906,5810,1813,5867,1716,5909,1616,5934,1513,5943,1408,5941,1354,5923,1250,5890,1148,5840,1050,5776,955,5697,865,5653,821,5605,778,5554,737,5500,697,5443,659,5383,622,5320,586,5255,551,5187,519,5116,487,5043,458,4967,430,4890,404,4810,380,4728,357,4644,337,4559,318,4471,301,4382,287,4291,274,4199,264,4105,256,4010,250,3914,246,3817,245,3719,246,3623,250,3528,256,3435,264,3342,274,3252,287,3162,301,3075,318,2989,337,2905,357,2824,380,2744,404,2666,430,2591,458,2518,487,2447,519,2379,551,2313,586,2251,622,2191,659,2134,697,2080,737,2029,778,1981,821,1937,865,1895,909,1824,1002,1767,1099,1725,1199,1699,1302,1691,1408,1693,1461,1710,1565,1744,1667,1793,1765,1858,1860,1937,1950,1981,1994,2029,2037,2080,2078,2134,2118,2191,2156,2251,2194,2313,2229,2379,2264,2447,2296,2518,2328,2591,2357,2666,2385,2744,2411,2824,2435,2905,2458,2989,2478,3075,2497,3162,2514,3252,2528,3342,2541,3435,2551,3528,2559,3623,2565,3719,2569,3817,2570xe" filled="false" stroked="true" strokeweight="1pt" strokecolor="#231f20">
              <v:path arrowok="t"/>
            </v:shape>
            <v:shape style="position:absolute;left:3462;top:627;width:683;height:180" type="#_x0000_t202" filled="false" stroked="false">
              <v:textbox inset="0,0,0,0">
                <w:txbxContent>
                  <w:p>
                    <w:pPr>
                      <w:spacing w:line="180" w:lineRule="exact" w:before="0"/>
                      <w:ind w:left="0" w:right="0" w:firstLine="0"/>
                      <w:jc w:val="left"/>
                      <w:rPr>
                        <w:rFonts w:ascii="Calibri"/>
                        <w:sz w:val="18"/>
                      </w:rPr>
                    </w:pPr>
                    <w:r>
                      <w:rPr>
                        <w:rFonts w:ascii="Calibri"/>
                        <w:color w:val="231F20"/>
                        <w:w w:val="95"/>
                        <w:sz w:val="18"/>
                      </w:rPr>
                      <w:t>Gobierno</w:t>
                    </w:r>
                  </w:p>
                </w:txbxContent>
              </v:textbox>
              <w10:wrap type="none"/>
            </v:shape>
            <v:shape style="position:absolute;left:2626;top:1419;width:671;height:180" type="#_x0000_t202" filled="false" stroked="false">
              <v:textbox inset="0,0,0,0">
                <w:txbxContent>
                  <w:p>
                    <w:pPr>
                      <w:spacing w:line="180" w:lineRule="exact" w:before="0"/>
                      <w:ind w:left="0" w:right="0" w:firstLine="0"/>
                      <w:jc w:val="left"/>
                      <w:rPr>
                        <w:rFonts w:ascii="Calibri"/>
                        <w:sz w:val="18"/>
                      </w:rPr>
                    </w:pPr>
                    <w:r>
                      <w:rPr>
                        <w:rFonts w:ascii="Calibri"/>
                        <w:color w:val="231F20"/>
                        <w:sz w:val="18"/>
                      </w:rPr>
                      <w:t>Industria</w:t>
                    </w:r>
                  </w:p>
                </w:txbxContent>
              </v:textbox>
              <w10:wrap type="none"/>
            </v:shape>
            <v:shape style="position:absolute;left:4305;top:1459;width:885;height:180" type="#_x0000_t202" filled="false" stroked="false">
              <v:textbox inset="0,0,0,0">
                <w:txbxContent>
                  <w:p>
                    <w:pPr>
                      <w:spacing w:line="180" w:lineRule="exact" w:before="0"/>
                      <w:ind w:left="0" w:right="-8" w:firstLine="0"/>
                      <w:jc w:val="left"/>
                      <w:rPr>
                        <w:rFonts w:ascii="Calibri"/>
                        <w:sz w:val="18"/>
                      </w:rPr>
                    </w:pPr>
                    <w:r>
                      <w:rPr>
                        <w:rFonts w:ascii="Calibri"/>
                        <w:color w:val="231F20"/>
                        <w:sz w:val="18"/>
                      </w:rPr>
                      <w:t>Universidad</w:t>
                    </w:r>
                  </w:p>
                </w:txbxContent>
              </v:textbox>
              <w10:wrap type="none"/>
            </v:shape>
            <w10:wrap type="topAndBottom"/>
          </v:group>
        </w:pict>
      </w:r>
    </w:p>
    <w:p>
      <w:pPr>
        <w:pStyle w:val="BodyText"/>
        <w:spacing w:before="8"/>
        <w:rPr>
          <w:rFonts w:ascii="Calibri"/>
          <w:sz w:val="7"/>
        </w:rPr>
      </w:pPr>
    </w:p>
    <w:p>
      <w:pPr>
        <w:spacing w:before="76"/>
        <w:ind w:left="247" w:right="273" w:firstLine="0"/>
        <w:jc w:val="left"/>
        <w:rPr>
          <w:rFonts w:ascii="Calibri"/>
          <w:sz w:val="14"/>
        </w:rPr>
      </w:pPr>
      <w:r>
        <w:rPr>
          <w:rFonts w:ascii="Calibri"/>
          <w:sz w:val="14"/>
        </w:rPr>
        <w:t>Fuente: Etzkowitz y Leydesdorff (2000: 111).</w:t>
      </w:r>
    </w:p>
    <w:p>
      <w:pPr>
        <w:spacing w:after="0"/>
        <w:jc w:val="left"/>
        <w:rPr>
          <w:rFonts w:ascii="Calibri"/>
          <w:sz w:val="14"/>
        </w:rPr>
        <w:sectPr>
          <w:headerReference w:type="default" r:id="rId182"/>
          <w:footerReference w:type="default" r:id="rId183"/>
          <w:footerReference w:type="even" r:id="rId184"/>
          <w:pgSz w:w="7380" w:h="11340"/>
          <w:pgMar w:header="0" w:footer="480" w:top="1040" w:bottom="680" w:left="1000" w:right="420"/>
          <w:pgNumType w:start="63"/>
        </w:sectPr>
      </w:pPr>
    </w:p>
    <w:p>
      <w:pPr>
        <w:pStyle w:val="BodyText"/>
        <w:spacing w:line="307" w:lineRule="auto" w:before="43"/>
        <w:ind w:left="563" w:right="244"/>
        <w:jc w:val="both"/>
      </w:pPr>
      <w:r>
        <w:rPr>
          <w:w w:val="110"/>
        </w:rPr>
        <w:t>El</w:t>
      </w:r>
      <w:r>
        <w:rPr>
          <w:spacing w:val="-20"/>
          <w:w w:val="110"/>
        </w:rPr>
        <w:t> </w:t>
      </w:r>
      <w:r>
        <w:rPr>
          <w:w w:val="110"/>
        </w:rPr>
        <w:t>segundo</w:t>
      </w:r>
      <w:r>
        <w:rPr>
          <w:spacing w:val="-20"/>
          <w:w w:val="110"/>
        </w:rPr>
        <w:t> </w:t>
      </w:r>
      <w:r>
        <w:rPr>
          <w:w w:val="110"/>
        </w:rPr>
        <w:t>nivel</w:t>
      </w:r>
      <w:r>
        <w:rPr>
          <w:spacing w:val="-20"/>
          <w:w w:val="110"/>
        </w:rPr>
        <w:t> </w:t>
      </w:r>
      <w:r>
        <w:rPr>
          <w:w w:val="110"/>
        </w:rPr>
        <w:t>separa</w:t>
      </w:r>
      <w:r>
        <w:rPr>
          <w:spacing w:val="-20"/>
          <w:w w:val="110"/>
        </w:rPr>
        <w:t> </w:t>
      </w:r>
      <w:r>
        <w:rPr>
          <w:w w:val="110"/>
        </w:rPr>
        <w:t>cada</w:t>
      </w:r>
      <w:r>
        <w:rPr>
          <w:spacing w:val="-20"/>
          <w:w w:val="110"/>
        </w:rPr>
        <w:t> </w:t>
      </w:r>
      <w:r>
        <w:rPr>
          <w:w w:val="110"/>
        </w:rPr>
        <w:t>uno</w:t>
      </w:r>
      <w:r>
        <w:rPr>
          <w:spacing w:val="-20"/>
          <w:w w:val="110"/>
        </w:rPr>
        <w:t> </w:t>
      </w:r>
      <w:r>
        <w:rPr>
          <w:w w:val="110"/>
        </w:rPr>
        <w:t>de</w:t>
      </w:r>
      <w:r>
        <w:rPr>
          <w:spacing w:val="-20"/>
          <w:w w:val="110"/>
        </w:rPr>
        <w:t> </w:t>
      </w:r>
      <w:r>
        <w:rPr>
          <w:w w:val="110"/>
        </w:rPr>
        <w:t>los</w:t>
      </w:r>
      <w:r>
        <w:rPr>
          <w:spacing w:val="-20"/>
          <w:w w:val="110"/>
        </w:rPr>
        <w:t> </w:t>
      </w:r>
      <w:r>
        <w:rPr>
          <w:w w:val="110"/>
        </w:rPr>
        <w:t>actores</w:t>
      </w:r>
      <w:r>
        <w:rPr>
          <w:spacing w:val="-20"/>
          <w:w w:val="110"/>
        </w:rPr>
        <w:t> </w:t>
      </w:r>
      <w:r>
        <w:rPr>
          <w:w w:val="110"/>
        </w:rPr>
        <w:t>y</w:t>
      </w:r>
      <w:r>
        <w:rPr>
          <w:spacing w:val="-20"/>
          <w:w w:val="110"/>
        </w:rPr>
        <w:t> </w:t>
      </w:r>
      <w:r>
        <w:rPr>
          <w:w w:val="110"/>
        </w:rPr>
        <w:t>en</w:t>
      </w:r>
      <w:r>
        <w:rPr>
          <w:spacing w:val="-20"/>
          <w:w w:val="110"/>
        </w:rPr>
        <w:t> </w:t>
      </w:r>
      <w:r>
        <w:rPr>
          <w:w w:val="110"/>
        </w:rPr>
        <w:t>caso</w:t>
      </w:r>
      <w:r>
        <w:rPr>
          <w:spacing w:val="-20"/>
          <w:w w:val="110"/>
        </w:rPr>
        <w:t> </w:t>
      </w:r>
      <w:r>
        <w:rPr>
          <w:w w:val="110"/>
        </w:rPr>
        <w:t>de</w:t>
      </w:r>
      <w:r>
        <w:rPr>
          <w:spacing w:val="-20"/>
          <w:w w:val="110"/>
        </w:rPr>
        <w:t> </w:t>
      </w:r>
      <w:r>
        <w:rPr>
          <w:w w:val="110"/>
        </w:rPr>
        <w:t>que decidan</w:t>
      </w:r>
      <w:r>
        <w:rPr>
          <w:spacing w:val="-9"/>
          <w:w w:val="110"/>
        </w:rPr>
        <w:t> </w:t>
      </w:r>
      <w:r>
        <w:rPr>
          <w:w w:val="110"/>
        </w:rPr>
        <w:t>relacionarse,</w:t>
      </w:r>
      <w:r>
        <w:rPr>
          <w:spacing w:val="-9"/>
          <w:w w:val="110"/>
        </w:rPr>
        <w:t> </w:t>
      </w:r>
      <w:r>
        <w:rPr>
          <w:w w:val="110"/>
        </w:rPr>
        <w:t>se</w:t>
      </w:r>
      <w:r>
        <w:rPr>
          <w:spacing w:val="-9"/>
          <w:w w:val="110"/>
        </w:rPr>
        <w:t> </w:t>
      </w:r>
      <w:r>
        <w:rPr>
          <w:w w:val="110"/>
        </w:rPr>
        <w:t>define</w:t>
      </w:r>
      <w:r>
        <w:rPr>
          <w:spacing w:val="-9"/>
          <w:w w:val="110"/>
        </w:rPr>
        <w:t> </w:t>
      </w:r>
      <w:r>
        <w:rPr>
          <w:w w:val="110"/>
        </w:rPr>
        <w:t>con</w:t>
      </w:r>
      <w:r>
        <w:rPr>
          <w:spacing w:val="-9"/>
          <w:w w:val="110"/>
        </w:rPr>
        <w:t> </w:t>
      </w:r>
      <w:r>
        <w:rPr>
          <w:w w:val="110"/>
        </w:rPr>
        <w:t>antelación</w:t>
      </w:r>
      <w:r>
        <w:rPr>
          <w:spacing w:val="-9"/>
          <w:w w:val="110"/>
        </w:rPr>
        <w:t> </w:t>
      </w:r>
      <w:r>
        <w:rPr>
          <w:w w:val="110"/>
        </w:rPr>
        <w:t>el</w:t>
      </w:r>
      <w:r>
        <w:rPr>
          <w:spacing w:val="-9"/>
          <w:w w:val="110"/>
        </w:rPr>
        <w:t> </w:t>
      </w:r>
      <w:r>
        <w:rPr>
          <w:w w:val="110"/>
        </w:rPr>
        <w:t>objetivo</w:t>
      </w:r>
      <w:r>
        <w:rPr>
          <w:spacing w:val="-9"/>
          <w:w w:val="110"/>
        </w:rPr>
        <w:t> </w:t>
      </w:r>
      <w:r>
        <w:rPr>
          <w:w w:val="110"/>
        </w:rPr>
        <w:t>de</w:t>
      </w:r>
      <w:r>
        <w:rPr>
          <w:spacing w:val="-9"/>
          <w:w w:val="110"/>
        </w:rPr>
        <w:t> </w:t>
      </w:r>
      <w:r>
        <w:rPr>
          <w:w w:val="110"/>
        </w:rPr>
        <w:t>la vinculación. Se trata de un esquema de escasa interacción, ya que cada parte actúa de manera individual y la conexión con otros</w:t>
      </w:r>
      <w:r>
        <w:rPr>
          <w:spacing w:val="-18"/>
          <w:w w:val="110"/>
        </w:rPr>
        <w:t> </w:t>
      </w:r>
      <w:r>
        <w:rPr>
          <w:w w:val="110"/>
        </w:rPr>
        <w:t>se</w:t>
      </w:r>
      <w:r>
        <w:rPr>
          <w:spacing w:val="-18"/>
          <w:w w:val="110"/>
        </w:rPr>
        <w:t> </w:t>
      </w:r>
      <w:r>
        <w:rPr>
          <w:w w:val="110"/>
        </w:rPr>
        <w:t>halla</w:t>
      </w:r>
      <w:r>
        <w:rPr>
          <w:spacing w:val="-18"/>
          <w:w w:val="110"/>
        </w:rPr>
        <w:t> </w:t>
      </w:r>
      <w:r>
        <w:rPr>
          <w:w w:val="110"/>
        </w:rPr>
        <w:t>estipulada</w:t>
      </w:r>
      <w:r>
        <w:rPr>
          <w:spacing w:val="-18"/>
          <w:w w:val="110"/>
        </w:rPr>
        <w:t> </w:t>
      </w:r>
      <w:r>
        <w:rPr>
          <w:w w:val="110"/>
        </w:rPr>
        <w:t>bajo</w:t>
      </w:r>
      <w:r>
        <w:rPr>
          <w:spacing w:val="-18"/>
          <w:w w:val="110"/>
        </w:rPr>
        <w:t> </w:t>
      </w:r>
      <w:r>
        <w:rPr>
          <w:w w:val="110"/>
        </w:rPr>
        <w:t>lineamientos</w:t>
      </w:r>
      <w:r>
        <w:rPr>
          <w:spacing w:val="-18"/>
          <w:w w:val="110"/>
        </w:rPr>
        <w:t> </w:t>
      </w:r>
      <w:r>
        <w:rPr>
          <w:w w:val="110"/>
        </w:rPr>
        <w:t>explícitamente</w:t>
      </w:r>
      <w:r>
        <w:rPr>
          <w:spacing w:val="-18"/>
          <w:w w:val="110"/>
        </w:rPr>
        <w:t> </w:t>
      </w:r>
      <w:r>
        <w:rPr>
          <w:w w:val="110"/>
        </w:rPr>
        <w:t>pre- </w:t>
      </w:r>
      <w:r>
        <w:rPr>
          <w:w w:val="105"/>
        </w:rPr>
        <w:t>establecidos (figura</w:t>
      </w:r>
      <w:r>
        <w:rPr>
          <w:spacing w:val="22"/>
          <w:w w:val="105"/>
        </w:rPr>
        <w:t> </w:t>
      </w:r>
      <w:r>
        <w:rPr>
          <w:w w:val="105"/>
        </w:rPr>
        <w:t>II.2).</w:t>
      </w:r>
    </w:p>
    <w:p>
      <w:pPr>
        <w:pStyle w:val="BodyText"/>
      </w:pPr>
    </w:p>
    <w:p>
      <w:pPr>
        <w:pStyle w:val="BodyText"/>
        <w:spacing w:before="10"/>
        <w:rPr>
          <w:sz w:val="17"/>
        </w:rPr>
      </w:pPr>
    </w:p>
    <w:p>
      <w:pPr>
        <w:pStyle w:val="BodyText"/>
        <w:spacing w:line="213" w:lineRule="exact"/>
        <w:ind w:left="811" w:right="495"/>
        <w:jc w:val="center"/>
        <w:rPr>
          <w:rFonts w:ascii="Calibri"/>
        </w:rPr>
      </w:pPr>
      <w:r>
        <w:rPr>
          <w:rFonts w:ascii="Calibri"/>
          <w:color w:val="231F20"/>
        </w:rPr>
        <w:t>Figura II. 2</w:t>
      </w:r>
    </w:p>
    <w:p>
      <w:pPr>
        <w:pStyle w:val="BodyText"/>
        <w:spacing w:line="213" w:lineRule="exact"/>
        <w:ind w:left="811" w:right="495"/>
        <w:jc w:val="center"/>
        <w:rPr>
          <w:rFonts w:ascii="Calibri" w:hAnsi="Calibri"/>
        </w:rPr>
      </w:pPr>
      <w:r>
        <w:rPr>
          <w:rFonts w:ascii="Calibri" w:hAnsi="Calibri"/>
          <w:color w:val="231F20"/>
          <w:w w:val="105"/>
        </w:rPr>
        <w:t>Segundo nivel de interacción universidad-industria-gobierno</w:t>
      </w:r>
    </w:p>
    <w:p>
      <w:pPr>
        <w:pStyle w:val="BodyText"/>
        <w:spacing w:before="8"/>
        <w:rPr>
          <w:rFonts w:ascii="Calibri"/>
          <w:sz w:val="14"/>
        </w:rPr>
      </w:pPr>
      <w:r>
        <w:rPr/>
        <w:pict>
          <v:group style="position:absolute;margin-left:68.030998pt;margin-top:10.918004pt;width:209.9pt;height:88.45pt;mso-position-horizontal-relative:page;mso-position-vertical-relative:paragraph;z-index:2584;mso-wrap-distance-left:0;mso-wrap-distance-right:0" coordorigin="1361,218" coordsize="4198,1769">
            <v:shape style="position:absolute;left:1371;top:1328;width:1729;height:649" coordorigin="1371,1328" coordsize="1729,649" path="m2235,1977l2343,1975,2448,1967,2547,1955,2641,1939,2729,1919,2809,1895,2881,1868,2944,1838,2998,1805,3073,1733,3099,1653,3092,1612,3041,1535,2944,1467,2881,1437,2809,1410,2729,1386,2641,1366,2547,1350,2448,1338,2343,1331,2235,1328,2127,1331,2022,1338,1923,1350,1829,1366,1741,1386,1661,1410,1589,1437,1525,1467,1472,1500,1397,1573,1371,1653,1377,1693,1429,1770,1525,1838,1589,1868,1661,1895,1741,1919,1829,1939,1923,1955,2022,1967,2127,1975,2235,1977xe" filled="false" stroked="true" strokeweight="1pt" strokecolor="#231f20">
              <v:path arrowok="t"/>
            </v:shape>
            <v:shape style="position:absolute;left:2615;top:228;width:1729;height:649" coordorigin="2615,228" coordsize="1729,649" path="m3480,877l3588,875,3693,867,3792,855,3886,839,3974,819,4054,795,4126,768,4189,738,4243,705,4318,633,4344,553,4337,512,4286,436,4189,367,4126,337,4054,310,3974,286,3886,266,3792,250,3693,238,3588,231,3480,228,3371,231,3267,238,3167,250,3073,266,2986,286,2906,310,2834,337,2770,367,2717,400,2642,473,2615,553,2622,594,2674,670,2770,738,2834,768,2906,795,2986,819,3073,839,3167,855,3267,867,3371,875,3480,877xe" filled="false" stroked="true" strokeweight="1pt" strokecolor="#231f20">
              <v:path arrowok="t"/>
            </v:shape>
            <v:line style="position:absolute" from="3413,887" to="3050,1568" stroked="true" strokeweight="1pt" strokecolor="#231f20">
              <v:stroke dashstyle="dash"/>
            </v:line>
            <v:shape style="position:absolute;left:3820;top:1328;width:1729;height:649" coordorigin="3820,1328" coordsize="1729,649" path="m4684,1977l4792,1975,4897,1967,4996,1955,5090,1939,5178,1919,5258,1895,5330,1868,5394,1838,5447,1805,5522,1733,5548,1653,5542,1612,5490,1535,5394,1467,5330,1437,5258,1410,5178,1386,5090,1366,4996,1350,4897,1338,4792,1331,4684,1328,4576,1331,4471,1338,4372,1350,4278,1366,4190,1386,4110,1410,4038,1437,3975,1467,3921,1500,3846,1573,3820,1653,3826,1693,3878,1770,3975,1838,4038,1868,4110,1895,4190,1919,4278,1939,4372,1955,4471,1967,4576,1975,4684,1977xe" filled="false" stroked="true" strokeweight="1pt" strokecolor="#231f20">
              <v:path arrowok="t"/>
            </v:shape>
            <v:line style="position:absolute" from="3560,899" to="3878,1511" stroked="true" strokeweight="1pt" strokecolor="#231f20">
              <v:stroke dashstyle="dash"/>
            </v:line>
            <v:shape style="position:absolute;left:3148;top:461;width:683;height:180" type="#_x0000_t202" filled="false" stroked="false">
              <v:textbox inset="0,0,0,0">
                <w:txbxContent>
                  <w:p>
                    <w:pPr>
                      <w:spacing w:line="180" w:lineRule="exact" w:before="0"/>
                      <w:ind w:left="0" w:right="0" w:firstLine="0"/>
                      <w:jc w:val="left"/>
                      <w:rPr>
                        <w:rFonts w:ascii="Calibri"/>
                        <w:sz w:val="18"/>
                      </w:rPr>
                    </w:pPr>
                    <w:r>
                      <w:rPr>
                        <w:rFonts w:ascii="Calibri"/>
                        <w:color w:val="231F20"/>
                        <w:w w:val="95"/>
                        <w:sz w:val="18"/>
                      </w:rPr>
                      <w:t>Gobierno</w:t>
                    </w:r>
                  </w:p>
                </w:txbxContent>
              </v:textbox>
              <w10:wrap type="none"/>
            </v:shape>
            <v:shape style="position:absolute;left:1907;top:1538;width:671;height:180" type="#_x0000_t202" filled="false" stroked="false">
              <v:textbox inset="0,0,0,0">
                <w:txbxContent>
                  <w:p>
                    <w:pPr>
                      <w:spacing w:line="180" w:lineRule="exact" w:before="0"/>
                      <w:ind w:left="0" w:right="0" w:firstLine="0"/>
                      <w:jc w:val="left"/>
                      <w:rPr>
                        <w:rFonts w:ascii="Calibri"/>
                        <w:sz w:val="18"/>
                      </w:rPr>
                    </w:pPr>
                    <w:r>
                      <w:rPr>
                        <w:rFonts w:ascii="Calibri"/>
                        <w:color w:val="231F20"/>
                        <w:sz w:val="18"/>
                      </w:rPr>
                      <w:t>Industria</w:t>
                    </w:r>
                  </w:p>
                </w:txbxContent>
              </v:textbox>
              <w10:wrap type="none"/>
            </v:shape>
            <v:shape style="position:absolute;left:3107;top:1538;width:703;height:180" type="#_x0000_t202" filled="false" stroked="false">
              <v:textbox inset="0,0,0,0">
                <w:txbxContent>
                  <w:p>
                    <w:pPr>
                      <w:tabs>
                        <w:tab w:pos="702" w:val="left" w:leader="none"/>
                      </w:tabs>
                      <w:spacing w:line="180" w:lineRule="exact" w:before="0"/>
                      <w:ind w:left="0" w:right="0" w:firstLine="0"/>
                      <w:jc w:val="left"/>
                      <w:rPr>
                        <w:rFonts w:ascii="Calibri"/>
                        <w:sz w:val="18"/>
                      </w:rPr>
                    </w:pPr>
                    <w:r>
                      <w:rPr>
                        <w:rFonts w:ascii="Calibri"/>
                        <w:color w:val="231F20"/>
                        <w:w w:val="101"/>
                        <w:sz w:val="18"/>
                        <w:u w:val="dotted" w:color="231F20"/>
                      </w:rPr>
                      <w:t> </w:t>
                    </w:r>
                    <w:r>
                      <w:rPr>
                        <w:rFonts w:ascii="Calibri"/>
                        <w:color w:val="231F20"/>
                        <w:sz w:val="18"/>
                        <w:u w:val="dotted" w:color="231F20"/>
                      </w:rPr>
                      <w:tab/>
                    </w:r>
                  </w:p>
                </w:txbxContent>
              </v:textbox>
              <w10:wrap type="none"/>
            </v:shape>
            <v:shape style="position:absolute;left:4226;top:1578;width:885;height:180" type="#_x0000_t202" filled="false" stroked="false">
              <v:textbox inset="0,0,0,0">
                <w:txbxContent>
                  <w:p>
                    <w:pPr>
                      <w:spacing w:line="180" w:lineRule="exact" w:before="0"/>
                      <w:ind w:left="0" w:right="-8" w:firstLine="0"/>
                      <w:jc w:val="left"/>
                      <w:rPr>
                        <w:rFonts w:ascii="Calibri"/>
                        <w:sz w:val="18"/>
                      </w:rPr>
                    </w:pPr>
                    <w:r>
                      <w:rPr>
                        <w:rFonts w:ascii="Calibri"/>
                        <w:color w:val="231F20"/>
                        <w:sz w:val="18"/>
                      </w:rPr>
                      <w:t>Universidad</w:t>
                    </w:r>
                  </w:p>
                </w:txbxContent>
              </v:textbox>
              <w10:wrap type="none"/>
            </v:shape>
            <w10:wrap type="topAndBottom"/>
          </v:group>
        </w:pict>
      </w:r>
    </w:p>
    <w:p>
      <w:pPr>
        <w:spacing w:before="70"/>
        <w:ind w:left="595" w:right="0" w:firstLine="0"/>
        <w:jc w:val="both"/>
        <w:rPr>
          <w:rFonts w:ascii="Calibri"/>
          <w:sz w:val="14"/>
        </w:rPr>
      </w:pPr>
      <w:r>
        <w:rPr>
          <w:rFonts w:ascii="Calibri"/>
          <w:sz w:val="14"/>
        </w:rPr>
        <w:t>Fuente: Etzkowitz y Leydesdorff (2000: 111).</w:t>
      </w:r>
    </w:p>
    <w:p>
      <w:pPr>
        <w:pStyle w:val="BodyText"/>
        <w:spacing w:before="12"/>
        <w:rPr>
          <w:rFonts w:ascii="Calibri"/>
          <w:sz w:val="29"/>
        </w:rPr>
      </w:pPr>
    </w:p>
    <w:p>
      <w:pPr>
        <w:pStyle w:val="BodyText"/>
        <w:spacing w:line="307" w:lineRule="auto" w:before="68"/>
        <w:ind w:left="563" w:right="244"/>
        <w:jc w:val="both"/>
      </w:pPr>
      <w:r>
        <w:rPr>
          <w:w w:val="110"/>
        </w:rPr>
        <w:t>El</w:t>
      </w:r>
      <w:r>
        <w:rPr>
          <w:spacing w:val="-15"/>
          <w:w w:val="110"/>
        </w:rPr>
        <w:t> </w:t>
      </w:r>
      <w:r>
        <w:rPr>
          <w:w w:val="110"/>
        </w:rPr>
        <w:t>tercer</w:t>
      </w:r>
      <w:r>
        <w:rPr>
          <w:spacing w:val="-15"/>
          <w:w w:val="110"/>
        </w:rPr>
        <w:t> </w:t>
      </w:r>
      <w:r>
        <w:rPr>
          <w:w w:val="110"/>
        </w:rPr>
        <w:t>nivel</w:t>
      </w:r>
      <w:r>
        <w:rPr>
          <w:spacing w:val="-15"/>
          <w:w w:val="110"/>
        </w:rPr>
        <w:t> </w:t>
      </w:r>
      <w:r>
        <w:rPr>
          <w:w w:val="110"/>
        </w:rPr>
        <w:t>plantea</w:t>
      </w:r>
      <w:r>
        <w:rPr>
          <w:spacing w:val="-15"/>
          <w:w w:val="110"/>
        </w:rPr>
        <w:t> </w:t>
      </w:r>
      <w:r>
        <w:rPr>
          <w:w w:val="110"/>
        </w:rPr>
        <w:t>un</w:t>
      </w:r>
      <w:r>
        <w:rPr>
          <w:spacing w:val="-15"/>
          <w:w w:val="110"/>
        </w:rPr>
        <w:t> </w:t>
      </w:r>
      <w:r>
        <w:rPr>
          <w:w w:val="110"/>
        </w:rPr>
        <w:t>esquema</w:t>
      </w:r>
      <w:r>
        <w:rPr>
          <w:spacing w:val="-15"/>
          <w:w w:val="110"/>
        </w:rPr>
        <w:t> </w:t>
      </w:r>
      <w:r>
        <w:rPr>
          <w:w w:val="110"/>
        </w:rPr>
        <w:t>dinámico</w:t>
      </w:r>
      <w:r>
        <w:rPr>
          <w:spacing w:val="-15"/>
          <w:w w:val="110"/>
        </w:rPr>
        <w:t> </w:t>
      </w:r>
      <w:r>
        <w:rPr>
          <w:w w:val="110"/>
        </w:rPr>
        <w:t>triple</w:t>
      </w:r>
      <w:r>
        <w:rPr>
          <w:spacing w:val="-15"/>
          <w:w w:val="110"/>
        </w:rPr>
        <w:t> </w:t>
      </w:r>
      <w:r>
        <w:rPr>
          <w:w w:val="110"/>
        </w:rPr>
        <w:t>hélice,</w:t>
      </w:r>
      <w:r>
        <w:rPr>
          <w:spacing w:val="-15"/>
          <w:w w:val="110"/>
        </w:rPr>
        <w:t> </w:t>
      </w:r>
      <w:r>
        <w:rPr>
          <w:w w:val="110"/>
        </w:rPr>
        <w:t>cuyo punto de partida es la conexión trilateral (figura II.3). En este marco,</w:t>
      </w:r>
      <w:r>
        <w:rPr>
          <w:spacing w:val="-11"/>
          <w:w w:val="110"/>
        </w:rPr>
        <w:t> </w:t>
      </w:r>
      <w:r>
        <w:rPr>
          <w:w w:val="110"/>
        </w:rPr>
        <w:t>el</w:t>
      </w:r>
      <w:r>
        <w:rPr>
          <w:spacing w:val="-11"/>
          <w:w w:val="110"/>
        </w:rPr>
        <w:t> </w:t>
      </w:r>
      <w:r>
        <w:rPr>
          <w:w w:val="110"/>
        </w:rPr>
        <w:t>conocimiento</w:t>
      </w:r>
      <w:r>
        <w:rPr>
          <w:spacing w:val="-11"/>
          <w:w w:val="110"/>
        </w:rPr>
        <w:t> </w:t>
      </w:r>
      <w:r>
        <w:rPr>
          <w:w w:val="110"/>
        </w:rPr>
        <w:t>es</w:t>
      </w:r>
      <w:r>
        <w:rPr>
          <w:spacing w:val="-11"/>
          <w:w w:val="110"/>
        </w:rPr>
        <w:t> </w:t>
      </w:r>
      <w:r>
        <w:rPr>
          <w:w w:val="110"/>
        </w:rPr>
        <w:t>un</w:t>
      </w:r>
      <w:r>
        <w:rPr>
          <w:spacing w:val="-11"/>
          <w:w w:val="110"/>
        </w:rPr>
        <w:t> </w:t>
      </w:r>
      <w:r>
        <w:rPr>
          <w:w w:val="110"/>
        </w:rPr>
        <w:t>factor</w:t>
      </w:r>
      <w:r>
        <w:rPr>
          <w:spacing w:val="-11"/>
          <w:w w:val="110"/>
        </w:rPr>
        <w:t> </w:t>
      </w:r>
      <w:r>
        <w:rPr>
          <w:w w:val="110"/>
        </w:rPr>
        <w:t>implícito</w:t>
      </w:r>
      <w:r>
        <w:rPr>
          <w:spacing w:val="-11"/>
          <w:w w:val="110"/>
        </w:rPr>
        <w:t> </w:t>
      </w:r>
      <w:r>
        <w:rPr>
          <w:w w:val="110"/>
        </w:rPr>
        <w:t>en</w:t>
      </w:r>
      <w:r>
        <w:rPr>
          <w:spacing w:val="-11"/>
          <w:w w:val="110"/>
        </w:rPr>
        <w:t> </w:t>
      </w:r>
      <w:r>
        <w:rPr>
          <w:w w:val="110"/>
        </w:rPr>
        <w:t>la</w:t>
      </w:r>
      <w:r>
        <w:rPr>
          <w:spacing w:val="-11"/>
          <w:w w:val="110"/>
        </w:rPr>
        <w:t> </w:t>
      </w:r>
      <w:r>
        <w:rPr>
          <w:w w:val="110"/>
        </w:rPr>
        <w:t>innovación, la cual a su vez se origina como una operación sistemática de interfaz</w:t>
      </w:r>
      <w:r>
        <w:rPr>
          <w:spacing w:val="-16"/>
          <w:w w:val="110"/>
        </w:rPr>
        <w:t> </w:t>
      </w:r>
      <w:r>
        <w:rPr>
          <w:w w:val="110"/>
        </w:rPr>
        <w:t>emergida</w:t>
      </w:r>
      <w:r>
        <w:rPr>
          <w:spacing w:val="-16"/>
          <w:w w:val="110"/>
        </w:rPr>
        <w:t> </w:t>
      </w:r>
      <w:r>
        <w:rPr>
          <w:w w:val="110"/>
        </w:rPr>
        <w:t>de</w:t>
      </w:r>
      <w:r>
        <w:rPr>
          <w:spacing w:val="-16"/>
          <w:w w:val="110"/>
        </w:rPr>
        <w:t> </w:t>
      </w:r>
      <w:r>
        <w:rPr>
          <w:w w:val="110"/>
        </w:rPr>
        <w:t>la</w:t>
      </w:r>
      <w:r>
        <w:rPr>
          <w:spacing w:val="-16"/>
          <w:w w:val="110"/>
        </w:rPr>
        <w:t> </w:t>
      </w:r>
      <w:r>
        <w:rPr>
          <w:w w:val="110"/>
        </w:rPr>
        <w:t>relación</w:t>
      </w:r>
      <w:r>
        <w:rPr>
          <w:spacing w:val="-16"/>
          <w:w w:val="110"/>
        </w:rPr>
        <w:t> </w:t>
      </w:r>
      <w:r>
        <w:rPr>
          <w:w w:val="110"/>
        </w:rPr>
        <w:t>universidad-industria-gobier- no.</w:t>
      </w:r>
      <w:r>
        <w:rPr>
          <w:spacing w:val="-14"/>
          <w:w w:val="110"/>
        </w:rPr>
        <w:t> </w:t>
      </w:r>
      <w:r>
        <w:rPr>
          <w:w w:val="110"/>
        </w:rPr>
        <w:t>Además</w:t>
      </w:r>
      <w:r>
        <w:rPr>
          <w:spacing w:val="-14"/>
          <w:w w:val="110"/>
        </w:rPr>
        <w:t> </w:t>
      </w:r>
      <w:r>
        <w:rPr>
          <w:w w:val="110"/>
        </w:rPr>
        <w:t>de</w:t>
      </w:r>
      <w:r>
        <w:rPr>
          <w:spacing w:val="-14"/>
          <w:w w:val="110"/>
        </w:rPr>
        <w:t> </w:t>
      </w:r>
      <w:r>
        <w:rPr>
          <w:w w:val="110"/>
        </w:rPr>
        <w:t>innovación,</w:t>
      </w:r>
      <w:r>
        <w:rPr>
          <w:spacing w:val="-14"/>
          <w:w w:val="110"/>
        </w:rPr>
        <w:t> </w:t>
      </w:r>
      <w:r>
        <w:rPr>
          <w:w w:val="110"/>
        </w:rPr>
        <w:t>esta</w:t>
      </w:r>
      <w:r>
        <w:rPr>
          <w:spacing w:val="-14"/>
          <w:w w:val="110"/>
        </w:rPr>
        <w:t> </w:t>
      </w:r>
      <w:r>
        <w:rPr>
          <w:w w:val="110"/>
        </w:rPr>
        <w:t>red</w:t>
      </w:r>
      <w:r>
        <w:rPr>
          <w:spacing w:val="-14"/>
          <w:w w:val="110"/>
        </w:rPr>
        <w:t> </w:t>
      </w:r>
      <w:r>
        <w:rPr>
          <w:w w:val="110"/>
        </w:rPr>
        <w:t>trilateral</w:t>
      </w:r>
      <w:r>
        <w:rPr>
          <w:spacing w:val="-14"/>
          <w:w w:val="110"/>
        </w:rPr>
        <w:t> </w:t>
      </w:r>
      <w:r>
        <w:rPr>
          <w:w w:val="110"/>
        </w:rPr>
        <w:t>da</w:t>
      </w:r>
      <w:r>
        <w:rPr>
          <w:spacing w:val="-14"/>
          <w:w w:val="110"/>
        </w:rPr>
        <w:t> </w:t>
      </w:r>
      <w:r>
        <w:rPr>
          <w:w w:val="110"/>
        </w:rPr>
        <w:t>lugar</w:t>
      </w:r>
      <w:r>
        <w:rPr>
          <w:spacing w:val="-14"/>
          <w:w w:val="110"/>
        </w:rPr>
        <w:t> </w:t>
      </w:r>
      <w:r>
        <w:rPr>
          <w:w w:val="110"/>
        </w:rPr>
        <w:t>a</w:t>
      </w:r>
      <w:r>
        <w:rPr>
          <w:spacing w:val="-14"/>
          <w:w w:val="110"/>
        </w:rPr>
        <w:t> </w:t>
      </w:r>
      <w:r>
        <w:rPr>
          <w:w w:val="110"/>
        </w:rPr>
        <w:t>organi- zaciones</w:t>
      </w:r>
      <w:r>
        <w:rPr>
          <w:spacing w:val="-18"/>
          <w:w w:val="110"/>
        </w:rPr>
        <w:t> </w:t>
      </w:r>
      <w:r>
        <w:rPr>
          <w:w w:val="110"/>
        </w:rPr>
        <w:t>etiquetadas</w:t>
      </w:r>
      <w:r>
        <w:rPr>
          <w:spacing w:val="-18"/>
          <w:w w:val="110"/>
        </w:rPr>
        <w:t> </w:t>
      </w:r>
      <w:r>
        <w:rPr>
          <w:w w:val="110"/>
        </w:rPr>
        <w:t>por</w:t>
      </w:r>
      <w:r>
        <w:rPr>
          <w:spacing w:val="-18"/>
          <w:w w:val="110"/>
        </w:rPr>
        <w:t> </w:t>
      </w:r>
      <w:r>
        <w:rPr>
          <w:w w:val="110"/>
        </w:rPr>
        <w:t>Etzkowitz</w:t>
      </w:r>
      <w:r>
        <w:rPr>
          <w:spacing w:val="-18"/>
          <w:w w:val="110"/>
        </w:rPr>
        <w:t> </w:t>
      </w:r>
      <w:r>
        <w:rPr>
          <w:w w:val="110"/>
        </w:rPr>
        <w:t>(2008)</w:t>
      </w:r>
      <w:r>
        <w:rPr>
          <w:spacing w:val="-18"/>
          <w:w w:val="110"/>
        </w:rPr>
        <w:t> </w:t>
      </w:r>
      <w:r>
        <w:rPr>
          <w:w w:val="110"/>
        </w:rPr>
        <w:t>como</w:t>
      </w:r>
      <w:r>
        <w:rPr>
          <w:spacing w:val="-18"/>
          <w:w w:val="110"/>
        </w:rPr>
        <w:t> </w:t>
      </w:r>
      <w:r>
        <w:rPr>
          <w:w w:val="110"/>
        </w:rPr>
        <w:t>híbridas</w:t>
      </w:r>
      <w:r>
        <w:rPr>
          <w:spacing w:val="-18"/>
          <w:w w:val="110"/>
        </w:rPr>
        <w:t> </w:t>
      </w:r>
      <w:r>
        <w:rPr>
          <w:w w:val="110"/>
        </w:rPr>
        <w:t>(por ejemplo,</w:t>
      </w:r>
      <w:r>
        <w:rPr>
          <w:spacing w:val="-16"/>
          <w:w w:val="110"/>
        </w:rPr>
        <w:t> </w:t>
      </w:r>
      <w:r>
        <w:rPr>
          <w:w w:val="110"/>
        </w:rPr>
        <w:t>las</w:t>
      </w:r>
      <w:r>
        <w:rPr>
          <w:spacing w:val="-16"/>
          <w:w w:val="110"/>
        </w:rPr>
        <w:t> </w:t>
      </w:r>
      <w:r>
        <w:rPr>
          <w:w w:val="110"/>
        </w:rPr>
        <w:t>incubadoras</w:t>
      </w:r>
      <w:r>
        <w:rPr>
          <w:spacing w:val="-16"/>
          <w:w w:val="110"/>
        </w:rPr>
        <w:t> </w:t>
      </w:r>
      <w:r>
        <w:rPr>
          <w:w w:val="110"/>
        </w:rPr>
        <w:t>de</w:t>
      </w:r>
      <w:r>
        <w:rPr>
          <w:spacing w:val="-16"/>
          <w:w w:val="110"/>
        </w:rPr>
        <w:t> </w:t>
      </w:r>
      <w:r>
        <w:rPr>
          <w:w w:val="110"/>
        </w:rPr>
        <w:t>empresas),</w:t>
      </w:r>
      <w:r>
        <w:rPr>
          <w:spacing w:val="-16"/>
          <w:w w:val="110"/>
        </w:rPr>
        <w:t> </w:t>
      </w:r>
      <w:r>
        <w:rPr>
          <w:w w:val="110"/>
        </w:rPr>
        <w:t>ya</w:t>
      </w:r>
      <w:r>
        <w:rPr>
          <w:spacing w:val="-16"/>
          <w:w w:val="110"/>
        </w:rPr>
        <w:t> </w:t>
      </w:r>
      <w:r>
        <w:rPr>
          <w:w w:val="110"/>
        </w:rPr>
        <w:t>que</w:t>
      </w:r>
      <w:r>
        <w:rPr>
          <w:spacing w:val="-16"/>
          <w:w w:val="110"/>
        </w:rPr>
        <w:t> </w:t>
      </w:r>
      <w:r>
        <w:rPr>
          <w:w w:val="110"/>
        </w:rPr>
        <w:t>no</w:t>
      </w:r>
      <w:r>
        <w:rPr>
          <w:spacing w:val="-16"/>
          <w:w w:val="110"/>
        </w:rPr>
        <w:t> </w:t>
      </w:r>
      <w:r>
        <w:rPr>
          <w:w w:val="110"/>
        </w:rPr>
        <w:t>emergen</w:t>
      </w:r>
      <w:r>
        <w:rPr>
          <w:spacing w:val="-16"/>
          <w:w w:val="110"/>
        </w:rPr>
        <w:t> </w:t>
      </w:r>
      <w:r>
        <w:rPr>
          <w:w w:val="110"/>
        </w:rPr>
        <w:t>por la acción de un solo actor, sino se crean a partir de la comple- mentariedad de recursos y conocimiento multidisciplinario</w:t>
      </w:r>
      <w:r>
        <w:rPr>
          <w:w w:val="110"/>
          <w:position w:val="6"/>
          <w:sz w:val="10"/>
        </w:rPr>
        <w:t>1 </w:t>
      </w:r>
      <w:r>
        <w:rPr>
          <w:w w:val="110"/>
        </w:rPr>
        <w:t>(Etzkowitz,</w:t>
      </w:r>
      <w:r>
        <w:rPr>
          <w:spacing w:val="-16"/>
          <w:w w:val="110"/>
        </w:rPr>
        <w:t> </w:t>
      </w:r>
      <w:r>
        <w:rPr>
          <w:w w:val="110"/>
        </w:rPr>
        <w:t>2008;</w:t>
      </w:r>
      <w:r>
        <w:rPr>
          <w:spacing w:val="-16"/>
          <w:w w:val="110"/>
        </w:rPr>
        <w:t> </w:t>
      </w:r>
      <w:r>
        <w:rPr>
          <w:w w:val="110"/>
        </w:rPr>
        <w:t>González,</w:t>
      </w:r>
      <w:r>
        <w:rPr>
          <w:spacing w:val="-16"/>
          <w:w w:val="110"/>
        </w:rPr>
        <w:t> </w:t>
      </w:r>
      <w:r>
        <w:rPr>
          <w:w w:val="110"/>
        </w:rPr>
        <w:t>2009).</w:t>
      </w:r>
    </w:p>
    <w:p>
      <w:pPr>
        <w:pStyle w:val="BodyText"/>
        <w:rPr>
          <w:sz w:val="16"/>
        </w:rPr>
      </w:pPr>
    </w:p>
    <w:p>
      <w:pPr>
        <w:spacing w:line="168" w:lineRule="exact" w:before="0"/>
        <w:ind w:left="847" w:right="244" w:hanging="284"/>
        <w:jc w:val="both"/>
        <w:rPr>
          <w:rFonts w:ascii="Calibri" w:hAnsi="Calibri"/>
          <w:sz w:val="14"/>
        </w:rPr>
      </w:pPr>
      <w:r>
        <w:rPr>
          <w:rFonts w:ascii="Calibri" w:hAnsi="Calibri"/>
          <w:color w:val="231F20"/>
          <w:sz w:val="14"/>
        </w:rPr>
        <w:t>1      Al respecto, Etzkowitz (2008) ejemplifica las estructuras híbridas a partir del caso       de las incubadoras de Río de Janeiro, Brasil, ya que desde su perspectiva constitu-   yen un caso de éxito para resaltar la importancia de interactuar entre universida-   des, industrias y gobierno en términos de creación de empleos, nuevas empresas y desarrollo </w:t>
      </w:r>
      <w:r>
        <w:rPr>
          <w:rFonts w:ascii="Calibri" w:hAnsi="Calibri"/>
          <w:color w:val="231F20"/>
          <w:spacing w:val="11"/>
          <w:sz w:val="14"/>
        </w:rPr>
        <w:t> </w:t>
      </w:r>
      <w:r>
        <w:rPr>
          <w:rFonts w:ascii="Calibri" w:hAnsi="Calibri"/>
          <w:color w:val="231F20"/>
          <w:sz w:val="14"/>
        </w:rPr>
        <w:t>económico.</w:t>
      </w:r>
    </w:p>
    <w:p>
      <w:pPr>
        <w:spacing w:after="0" w:line="168" w:lineRule="exact"/>
        <w:jc w:val="both"/>
        <w:rPr>
          <w:rFonts w:ascii="Calibri" w:hAnsi="Calibri"/>
          <w:sz w:val="14"/>
        </w:rPr>
        <w:sectPr>
          <w:headerReference w:type="default" r:id="rId185"/>
          <w:pgSz w:w="7380" w:h="11340"/>
          <w:pgMar w:header="0" w:footer="480" w:top="1040" w:bottom="680" w:left="400" w:right="1000"/>
        </w:sectPr>
      </w:pPr>
    </w:p>
    <w:p>
      <w:pPr>
        <w:pStyle w:val="BodyText"/>
        <w:spacing w:line="213" w:lineRule="exact" w:before="42"/>
        <w:ind w:left="570" w:right="864"/>
        <w:jc w:val="center"/>
        <w:rPr>
          <w:rFonts w:ascii="Calibri"/>
        </w:rPr>
      </w:pPr>
      <w:r>
        <w:rPr>
          <w:rFonts w:ascii="Calibri"/>
          <w:color w:val="231F20"/>
        </w:rPr>
        <w:t>Figura II.3</w:t>
      </w:r>
    </w:p>
    <w:p>
      <w:pPr>
        <w:pStyle w:val="BodyText"/>
        <w:spacing w:line="213" w:lineRule="exact"/>
        <w:ind w:left="570" w:right="864"/>
        <w:jc w:val="center"/>
        <w:rPr>
          <w:rFonts w:ascii="Calibri" w:hAnsi="Calibri"/>
        </w:rPr>
      </w:pPr>
      <w:r>
        <w:rPr>
          <w:rFonts w:ascii="Calibri" w:hAnsi="Calibri"/>
          <w:color w:val="231F20"/>
          <w:w w:val="105"/>
        </w:rPr>
        <w:t>Tercer nivel de interacción universidad-industria-gobierno</w:t>
      </w:r>
    </w:p>
    <w:p>
      <w:pPr>
        <w:pStyle w:val="BodyText"/>
        <w:spacing w:before="1"/>
        <w:rPr>
          <w:rFonts w:ascii="Calibri"/>
          <w:sz w:val="24"/>
        </w:rPr>
      </w:pPr>
      <w:r>
        <w:rPr/>
        <w:pict>
          <v:shape style="position:absolute;margin-left:66.898003pt;margin-top:17.153002pt;width:247.75pt;height:23.25pt;mso-position-horizontal-relative:page;mso-position-vertical-relative:paragraph;z-index:2608;mso-wrap-distance-left:0;mso-wrap-distance-right:0" type="#_x0000_t202" filled="false" stroked="true" strokeweight="1pt" strokecolor="#231f20">
            <v:textbox inset="0,0,0,0">
              <w:txbxContent>
                <w:p>
                  <w:pPr>
                    <w:pStyle w:val="BodyText"/>
                    <w:spacing w:line="187" w:lineRule="exact"/>
                    <w:ind w:left="802" w:right="802"/>
                    <w:jc w:val="center"/>
                    <w:rPr>
                      <w:rFonts w:ascii="Calibri" w:hAnsi="Calibri"/>
                    </w:rPr>
                  </w:pPr>
                  <w:r>
                    <w:rPr>
                      <w:rFonts w:ascii="Calibri" w:hAnsi="Calibri"/>
                      <w:color w:val="231F20"/>
                      <w:w w:val="105"/>
                    </w:rPr>
                    <w:t>Redes trilaterales y organizaciones híbridas</w:t>
                  </w:r>
                </w:p>
                <w:p>
                  <w:pPr>
                    <w:pStyle w:val="BodyText"/>
                    <w:ind w:left="802" w:right="802"/>
                    <w:jc w:val="center"/>
                    <w:rPr>
                      <w:rFonts w:ascii="Calibri"/>
                    </w:rPr>
                  </w:pPr>
                  <w:r>
                    <w:rPr>
                      <w:rFonts w:ascii="Calibri"/>
                      <w:color w:val="231F20"/>
                      <w:w w:val="105"/>
                    </w:rPr>
                    <w:t>(incubadoras de empresas)</w:t>
                  </w:r>
                </w:p>
              </w:txbxContent>
            </v:textbox>
            <w10:wrap type="topAndBottom"/>
          </v:shape>
        </w:pict>
      </w:r>
    </w:p>
    <w:p>
      <w:pPr>
        <w:pStyle w:val="BodyText"/>
        <w:ind w:left="563"/>
        <w:rPr>
          <w:rFonts w:ascii="Calibri"/>
          <w:sz w:val="20"/>
        </w:rPr>
      </w:pPr>
      <w:r>
        <w:rPr>
          <w:rFonts w:ascii="Calibri"/>
          <w:sz w:val="20"/>
        </w:rPr>
        <w:pict>
          <v:group style="width:206.95pt;height:104.15pt;mso-position-horizontal-relative:char;mso-position-vertical-relative:line" coordorigin="0,0" coordsize="4139,2083">
            <v:shape style="position:absolute;left:872;top:41;width:2234;height:1241" coordorigin="872,41" coordsize="2234,1241" path="m1989,1282l2085,1280,2179,1273,2271,1262,2359,1247,2444,1228,2526,1206,2604,1179,2677,1150,2746,1118,2810,1082,2868,1044,2921,1003,2968,960,3009,915,3070,818,3101,715,3105,662,3101,608,3070,505,3009,408,2968,363,2921,320,2868,279,2810,241,2746,206,2677,173,2604,144,2526,118,2444,95,2359,76,2271,61,2179,50,2085,43,1989,41,1892,43,1798,50,1707,61,1618,76,1533,95,1451,118,1374,144,1300,173,1231,206,1168,241,1109,279,1056,320,1009,363,969,408,908,505,876,608,872,662,876,715,908,818,969,915,1009,960,1056,1003,1109,1044,1168,1082,1231,1118,1300,1150,1374,1179,1451,1206,1533,1228,1618,1247,1707,1262,1798,1273,1892,1280,1989,1282xe" filled="false" stroked="true" strokeweight="1pt" strokecolor="#231f20">
              <v:path arrowok="t"/>
            </v:shape>
            <v:shape style="position:absolute;left:112;top:831;width:2234;height:1241" coordorigin="112,831" coordsize="2234,1241" path="m1229,2072l1325,2070,1419,2063,1511,2052,1599,2037,1685,2018,1766,1996,1844,1970,1917,1940,1986,1908,2050,1872,2108,1834,2161,1793,2208,1750,2249,1705,2310,1608,2342,1505,2346,1452,2342,1398,2310,1295,2249,1199,2208,1153,2161,1110,2108,1069,2050,1031,1986,996,1917,963,1844,934,1766,908,1685,885,1599,866,1511,851,1419,840,1325,834,1229,831,1133,834,1038,840,947,851,858,866,773,885,692,908,614,934,540,963,472,996,408,1031,349,1069,296,1110,250,1153,209,1199,148,1295,116,1398,112,1452,116,1505,148,1608,209,1705,250,1750,296,1793,349,1834,408,1872,472,1908,540,1940,614,1970,692,1996,773,2018,858,2037,947,2052,1038,2063,1133,2070,1229,2072xe" filled="false" stroked="true" strokeweight="1pt" strokecolor="#231f20">
              <v:path arrowok="t"/>
            </v:shape>
            <v:shape style="position:absolute;left:1733;top:831;width:2234;height:1241" coordorigin="1733,831" coordsize="2234,1241" path="m2850,2072l2947,2070,3041,2063,3132,2052,3221,2037,3306,2018,3388,1996,3465,1970,3539,1940,3608,1908,3671,1872,3730,1834,3783,1793,3830,1750,3870,1705,3931,1608,3963,1505,3967,1452,3963,1398,3931,1295,3870,1199,3830,1153,3783,1110,3730,1069,3671,1031,3608,996,3539,963,3465,934,3388,908,3306,885,3221,866,3132,851,3041,840,2947,834,2850,831,2754,834,2660,840,2568,851,2480,866,2395,885,2313,908,2235,934,2162,963,2093,996,2029,1031,1971,1069,1918,1110,1871,1153,1830,1199,1769,1295,1738,1398,1733,1452,1738,1505,1769,1608,1830,1705,1871,1750,1918,1793,1971,1834,2029,1872,2093,1908,2162,1940,2235,1970,2313,1996,2395,2018,2480,2037,2568,2052,2660,2063,2754,2070,2850,2072xe" filled="false" stroked="true" strokeweight="1pt" strokecolor="#231f20">
              <v:path arrowok="t"/>
            </v:shape>
            <v:line style="position:absolute" from="2192,1136" to="4044,55" stroked="true" strokeweight="1pt" strokecolor="#231f20"/>
            <v:shape style="position:absolute;left:2098;top:1076;width:147;height:115" coordorigin="2098,1076" coordsize="147,115" path="m2193,1076l2098,1191,2244,1164,2193,1076xe" filled="true" fillcolor="#231f20" stroked="false">
              <v:path arrowok="t"/>
              <v:fill type="solid"/>
            </v:shape>
            <v:shape style="position:absolute;left:3992;top:0;width:147;height:115" coordorigin="3992,0" coordsize="147,115" path="m4139,0l3992,27,4043,115,4139,0xe" filled="true" fillcolor="#231f20" stroked="false">
              <v:path arrowok="t"/>
              <v:fill type="solid"/>
            </v:shape>
            <v:line style="position:absolute" from="1947,1136" to="94,55" stroked="true" strokeweight="1pt" strokecolor="#231f20"/>
            <v:shape style="position:absolute;left:1894;top:1076;width:147;height:115" coordorigin="1894,1076" coordsize="147,115" path="m1946,1076l1894,1164,2041,1191,1946,1076xe" filled="true" fillcolor="#231f20" stroked="false">
              <v:path arrowok="t"/>
              <v:fill type="solid"/>
            </v:shape>
            <v:shape style="position:absolute;left:0;top:0;width:147;height:115" coordorigin="0,0" coordsize="147,115" path="m0,0l95,115,147,27,0,0xe" filled="true" fillcolor="#231f20" stroked="false">
              <v:path arrowok="t"/>
              <v:fill type="solid"/>
            </v:shape>
            <v:shape style="position:absolute;left:1539;top:454;width:885;height:180" type="#_x0000_t202" filled="false" stroked="false">
              <v:textbox inset="0,0,0,0">
                <w:txbxContent>
                  <w:p>
                    <w:pPr>
                      <w:spacing w:line="180" w:lineRule="exact" w:before="0"/>
                      <w:ind w:left="0" w:right="-8" w:firstLine="0"/>
                      <w:jc w:val="left"/>
                      <w:rPr>
                        <w:rFonts w:ascii="Calibri"/>
                        <w:sz w:val="18"/>
                      </w:rPr>
                    </w:pPr>
                    <w:r>
                      <w:rPr>
                        <w:rFonts w:ascii="Calibri"/>
                        <w:color w:val="231F20"/>
                        <w:sz w:val="18"/>
                      </w:rPr>
                      <w:t>Universidad</w:t>
                    </w:r>
                  </w:p>
                </w:txbxContent>
              </v:textbox>
              <w10:wrap type="none"/>
            </v:shape>
            <v:shape style="position:absolute;left:626;top:1306;width:683;height:180" type="#_x0000_t202" filled="false" stroked="false">
              <v:textbox inset="0,0,0,0">
                <w:txbxContent>
                  <w:p>
                    <w:pPr>
                      <w:spacing w:line="180" w:lineRule="exact" w:before="0"/>
                      <w:ind w:left="0" w:right="0" w:firstLine="0"/>
                      <w:jc w:val="left"/>
                      <w:rPr>
                        <w:rFonts w:ascii="Calibri"/>
                        <w:sz w:val="18"/>
                      </w:rPr>
                    </w:pPr>
                    <w:r>
                      <w:rPr>
                        <w:rFonts w:ascii="Calibri"/>
                        <w:color w:val="231F20"/>
                        <w:w w:val="95"/>
                        <w:sz w:val="18"/>
                      </w:rPr>
                      <w:t>Gobierno</w:t>
                    </w:r>
                  </w:p>
                </w:txbxContent>
              </v:textbox>
              <w10:wrap type="none"/>
            </v:shape>
            <v:shape style="position:absolute;left:2570;top:1278;width:671;height:180" type="#_x0000_t202" filled="false" stroked="false">
              <v:textbox inset="0,0,0,0">
                <w:txbxContent>
                  <w:p>
                    <w:pPr>
                      <w:spacing w:line="180" w:lineRule="exact" w:before="0"/>
                      <w:ind w:left="0" w:right="0" w:firstLine="0"/>
                      <w:jc w:val="left"/>
                      <w:rPr>
                        <w:rFonts w:ascii="Calibri"/>
                        <w:sz w:val="18"/>
                      </w:rPr>
                    </w:pPr>
                    <w:r>
                      <w:rPr>
                        <w:rFonts w:ascii="Calibri"/>
                        <w:color w:val="231F20"/>
                        <w:sz w:val="18"/>
                      </w:rPr>
                      <w:t>Industria</w:t>
                    </w:r>
                  </w:p>
                </w:txbxContent>
              </v:textbox>
              <w10:wrap type="none"/>
            </v:shape>
          </v:group>
        </w:pict>
      </w:r>
      <w:r>
        <w:rPr>
          <w:rFonts w:ascii="Calibri"/>
          <w:sz w:val="20"/>
        </w:rPr>
      </w:r>
    </w:p>
    <w:p>
      <w:pPr>
        <w:pStyle w:val="BodyText"/>
        <w:spacing w:before="6"/>
        <w:rPr>
          <w:rFonts w:ascii="Calibri"/>
          <w:sz w:val="12"/>
        </w:rPr>
      </w:pPr>
    </w:p>
    <w:p>
      <w:pPr>
        <w:spacing w:before="75"/>
        <w:ind w:left="247" w:right="273" w:firstLine="0"/>
        <w:jc w:val="left"/>
        <w:rPr>
          <w:rFonts w:ascii="Calibri"/>
          <w:sz w:val="14"/>
        </w:rPr>
      </w:pPr>
      <w:r>
        <w:rPr>
          <w:rFonts w:ascii="Calibri"/>
          <w:sz w:val="14"/>
        </w:rPr>
        <w:t>Fuente: Etzkowitz y Leydesdorff (2000: 111).</w:t>
      </w:r>
    </w:p>
    <w:p>
      <w:pPr>
        <w:pStyle w:val="BodyText"/>
        <w:rPr>
          <w:rFonts w:ascii="Calibri"/>
          <w:sz w:val="20"/>
        </w:rPr>
      </w:pPr>
    </w:p>
    <w:p>
      <w:pPr>
        <w:pStyle w:val="BodyText"/>
        <w:rPr>
          <w:rFonts w:ascii="Calibri"/>
          <w:sz w:val="22"/>
        </w:rPr>
      </w:pPr>
    </w:p>
    <w:p>
      <w:pPr>
        <w:pStyle w:val="BodyText"/>
        <w:spacing w:line="307" w:lineRule="auto" w:before="69"/>
        <w:ind w:left="247" w:right="541"/>
        <w:jc w:val="both"/>
      </w:pPr>
      <w:r>
        <w:rPr>
          <w:w w:val="110"/>
        </w:rPr>
        <w:t>En</w:t>
      </w:r>
      <w:r>
        <w:rPr>
          <w:spacing w:val="-12"/>
          <w:w w:val="110"/>
        </w:rPr>
        <w:t> </w:t>
      </w:r>
      <w:r>
        <w:rPr>
          <w:w w:val="110"/>
        </w:rPr>
        <w:t>este</w:t>
      </w:r>
      <w:r>
        <w:rPr>
          <w:spacing w:val="-12"/>
          <w:w w:val="110"/>
        </w:rPr>
        <w:t> </w:t>
      </w:r>
      <w:r>
        <w:rPr>
          <w:w w:val="110"/>
        </w:rPr>
        <w:t>tercer</w:t>
      </w:r>
      <w:r>
        <w:rPr>
          <w:spacing w:val="-12"/>
          <w:w w:val="110"/>
        </w:rPr>
        <w:t> </w:t>
      </w:r>
      <w:r>
        <w:rPr>
          <w:w w:val="110"/>
        </w:rPr>
        <w:t>nivel,</w:t>
      </w:r>
      <w:r>
        <w:rPr>
          <w:spacing w:val="-12"/>
          <w:w w:val="110"/>
        </w:rPr>
        <w:t> </w:t>
      </w:r>
      <w:r>
        <w:rPr>
          <w:w w:val="110"/>
        </w:rPr>
        <w:t>la</w:t>
      </w:r>
      <w:r>
        <w:rPr>
          <w:spacing w:val="-12"/>
          <w:w w:val="110"/>
        </w:rPr>
        <w:t> </w:t>
      </w:r>
      <w:r>
        <w:rPr>
          <w:w w:val="110"/>
        </w:rPr>
        <w:t>universidad</w:t>
      </w:r>
      <w:r>
        <w:rPr>
          <w:spacing w:val="-12"/>
          <w:w w:val="110"/>
        </w:rPr>
        <w:t> </w:t>
      </w:r>
      <w:r>
        <w:rPr>
          <w:w w:val="110"/>
        </w:rPr>
        <w:t>asume</w:t>
      </w:r>
      <w:r>
        <w:rPr>
          <w:spacing w:val="-12"/>
          <w:w w:val="110"/>
        </w:rPr>
        <w:t> </w:t>
      </w:r>
      <w:r>
        <w:rPr>
          <w:w w:val="110"/>
        </w:rPr>
        <w:t>un</w:t>
      </w:r>
      <w:r>
        <w:rPr>
          <w:spacing w:val="-12"/>
          <w:w w:val="110"/>
        </w:rPr>
        <w:t> </w:t>
      </w:r>
      <w:r>
        <w:rPr>
          <w:w w:val="110"/>
        </w:rPr>
        <w:t>papel</w:t>
      </w:r>
      <w:r>
        <w:rPr>
          <w:spacing w:val="-12"/>
          <w:w w:val="110"/>
        </w:rPr>
        <w:t> </w:t>
      </w:r>
      <w:r>
        <w:rPr>
          <w:w w:val="110"/>
        </w:rPr>
        <w:t>estratégico en la generación de conocimiento e innovación, pues además de</w:t>
      </w:r>
      <w:r>
        <w:rPr>
          <w:spacing w:val="-11"/>
          <w:w w:val="110"/>
        </w:rPr>
        <w:t> </w:t>
      </w:r>
      <w:r>
        <w:rPr>
          <w:w w:val="110"/>
        </w:rPr>
        <w:t>la</w:t>
      </w:r>
      <w:r>
        <w:rPr>
          <w:spacing w:val="-11"/>
          <w:w w:val="110"/>
        </w:rPr>
        <w:t> </w:t>
      </w:r>
      <w:r>
        <w:rPr>
          <w:w w:val="110"/>
        </w:rPr>
        <w:t>docencia</w:t>
      </w:r>
      <w:r>
        <w:rPr>
          <w:spacing w:val="-11"/>
          <w:w w:val="110"/>
        </w:rPr>
        <w:t> </w:t>
      </w:r>
      <w:r>
        <w:rPr>
          <w:w w:val="110"/>
        </w:rPr>
        <w:t>e</w:t>
      </w:r>
      <w:r>
        <w:rPr>
          <w:spacing w:val="-11"/>
          <w:w w:val="110"/>
        </w:rPr>
        <w:t> </w:t>
      </w:r>
      <w:r>
        <w:rPr>
          <w:w w:val="110"/>
        </w:rPr>
        <w:t>investigación,</w:t>
      </w:r>
      <w:r>
        <w:rPr>
          <w:spacing w:val="-11"/>
          <w:w w:val="110"/>
        </w:rPr>
        <w:t> </w:t>
      </w:r>
      <w:r>
        <w:rPr>
          <w:w w:val="110"/>
        </w:rPr>
        <w:t>desempeña</w:t>
      </w:r>
      <w:r>
        <w:rPr>
          <w:spacing w:val="-11"/>
          <w:w w:val="110"/>
        </w:rPr>
        <w:t> </w:t>
      </w:r>
      <w:r>
        <w:rPr>
          <w:w w:val="110"/>
        </w:rPr>
        <w:t>una</w:t>
      </w:r>
      <w:r>
        <w:rPr>
          <w:spacing w:val="-11"/>
          <w:w w:val="110"/>
        </w:rPr>
        <w:t> </w:t>
      </w:r>
      <w:r>
        <w:rPr>
          <w:w w:val="110"/>
        </w:rPr>
        <w:t>tercera</w:t>
      </w:r>
      <w:r>
        <w:rPr>
          <w:spacing w:val="-11"/>
          <w:w w:val="110"/>
        </w:rPr>
        <w:t> </w:t>
      </w:r>
      <w:r>
        <w:rPr>
          <w:w w:val="110"/>
        </w:rPr>
        <w:t>función dada por la contribución al desarrollo económico mediante</w:t>
      </w:r>
      <w:r>
        <w:rPr>
          <w:spacing w:val="-14"/>
          <w:w w:val="110"/>
        </w:rPr>
        <w:t> </w:t>
      </w:r>
      <w:r>
        <w:rPr>
          <w:w w:val="110"/>
        </w:rPr>
        <w:t>el uso</w:t>
      </w:r>
      <w:r>
        <w:rPr>
          <w:spacing w:val="-12"/>
          <w:w w:val="110"/>
        </w:rPr>
        <w:t> </w:t>
      </w:r>
      <w:r>
        <w:rPr>
          <w:w w:val="110"/>
        </w:rPr>
        <w:t>de</w:t>
      </w:r>
      <w:r>
        <w:rPr>
          <w:spacing w:val="-12"/>
          <w:w w:val="110"/>
        </w:rPr>
        <w:t> </w:t>
      </w:r>
      <w:r>
        <w:rPr>
          <w:w w:val="110"/>
        </w:rPr>
        <w:t>conocimiento</w:t>
      </w:r>
      <w:r>
        <w:rPr>
          <w:spacing w:val="-12"/>
          <w:w w:val="110"/>
        </w:rPr>
        <w:t> </w:t>
      </w:r>
      <w:r>
        <w:rPr>
          <w:w w:val="110"/>
        </w:rPr>
        <w:t>práctico</w:t>
      </w:r>
      <w:r>
        <w:rPr>
          <w:spacing w:val="-12"/>
          <w:w w:val="110"/>
        </w:rPr>
        <w:t> </w:t>
      </w:r>
      <w:r>
        <w:rPr>
          <w:w w:val="110"/>
        </w:rPr>
        <w:t>aplicable</w:t>
      </w:r>
      <w:r>
        <w:rPr>
          <w:spacing w:val="-12"/>
          <w:w w:val="110"/>
        </w:rPr>
        <w:t> </w:t>
      </w:r>
      <w:r>
        <w:rPr>
          <w:w w:val="110"/>
        </w:rPr>
        <w:t>a</w:t>
      </w:r>
      <w:r>
        <w:rPr>
          <w:spacing w:val="-12"/>
          <w:w w:val="110"/>
        </w:rPr>
        <w:t> </w:t>
      </w:r>
      <w:r>
        <w:rPr>
          <w:w w:val="110"/>
        </w:rPr>
        <w:t>la</w:t>
      </w:r>
      <w:r>
        <w:rPr>
          <w:spacing w:val="-12"/>
          <w:w w:val="110"/>
        </w:rPr>
        <w:t> </w:t>
      </w:r>
      <w:r>
        <w:rPr>
          <w:w w:val="110"/>
        </w:rPr>
        <w:t>incubación</w:t>
      </w:r>
      <w:r>
        <w:rPr>
          <w:spacing w:val="-12"/>
          <w:w w:val="110"/>
        </w:rPr>
        <w:t> </w:t>
      </w:r>
      <w:r>
        <w:rPr>
          <w:w w:val="110"/>
        </w:rPr>
        <w:t>de</w:t>
      </w:r>
      <w:r>
        <w:rPr>
          <w:spacing w:val="-12"/>
          <w:w w:val="110"/>
        </w:rPr>
        <w:t> </w:t>
      </w:r>
      <w:r>
        <w:rPr>
          <w:w w:val="110"/>
        </w:rPr>
        <w:t>nue- vos</w:t>
      </w:r>
      <w:r>
        <w:rPr>
          <w:spacing w:val="-17"/>
          <w:w w:val="110"/>
        </w:rPr>
        <w:t> </w:t>
      </w:r>
      <w:r>
        <w:rPr>
          <w:w w:val="110"/>
        </w:rPr>
        <w:t>negocios</w:t>
      </w:r>
      <w:r>
        <w:rPr>
          <w:spacing w:val="-17"/>
          <w:w w:val="110"/>
        </w:rPr>
        <w:t> </w:t>
      </w:r>
      <w:r>
        <w:rPr>
          <w:w w:val="110"/>
        </w:rPr>
        <w:t>y</w:t>
      </w:r>
      <w:r>
        <w:rPr>
          <w:spacing w:val="-17"/>
          <w:w w:val="110"/>
        </w:rPr>
        <w:t> </w:t>
      </w:r>
      <w:r>
        <w:rPr>
          <w:w w:val="110"/>
        </w:rPr>
        <w:t>tecnología</w:t>
      </w:r>
      <w:r>
        <w:rPr>
          <w:spacing w:val="-17"/>
          <w:w w:val="110"/>
        </w:rPr>
        <w:t> </w:t>
      </w:r>
      <w:r>
        <w:rPr>
          <w:w w:val="110"/>
        </w:rPr>
        <w:t>(Etzkowitz,</w:t>
      </w:r>
      <w:r>
        <w:rPr>
          <w:spacing w:val="-17"/>
          <w:w w:val="110"/>
        </w:rPr>
        <w:t> </w:t>
      </w:r>
      <w:r>
        <w:rPr>
          <w:w w:val="110"/>
        </w:rPr>
        <w:t>2008).</w:t>
      </w:r>
    </w:p>
    <w:p>
      <w:pPr>
        <w:pStyle w:val="BodyText"/>
        <w:rPr>
          <w:sz w:val="17"/>
        </w:rPr>
      </w:pPr>
    </w:p>
    <w:p>
      <w:pPr>
        <w:pStyle w:val="BodyText"/>
        <w:spacing w:line="307" w:lineRule="auto"/>
        <w:ind w:left="247" w:right="541"/>
        <w:jc w:val="both"/>
      </w:pPr>
      <w:r>
        <w:rPr>
          <w:spacing w:val="-3"/>
          <w:w w:val="110"/>
        </w:rPr>
        <w:t>Una</w:t>
      </w:r>
      <w:r>
        <w:rPr>
          <w:spacing w:val="-7"/>
          <w:w w:val="110"/>
        </w:rPr>
        <w:t> </w:t>
      </w:r>
      <w:r>
        <w:rPr>
          <w:w w:val="110"/>
        </w:rPr>
        <w:t>de</w:t>
      </w:r>
      <w:r>
        <w:rPr>
          <w:spacing w:val="-7"/>
          <w:w w:val="110"/>
        </w:rPr>
        <w:t> </w:t>
      </w:r>
      <w:r>
        <w:rPr>
          <w:w w:val="110"/>
        </w:rPr>
        <w:t>las</w:t>
      </w:r>
      <w:r>
        <w:rPr>
          <w:spacing w:val="-7"/>
          <w:w w:val="110"/>
        </w:rPr>
        <w:t> </w:t>
      </w:r>
      <w:r>
        <w:rPr>
          <w:w w:val="110"/>
        </w:rPr>
        <w:t>críticas</w:t>
      </w:r>
      <w:r>
        <w:rPr>
          <w:spacing w:val="-7"/>
          <w:w w:val="110"/>
        </w:rPr>
        <w:t> </w:t>
      </w:r>
      <w:r>
        <w:rPr>
          <w:w w:val="110"/>
        </w:rPr>
        <w:t>al</w:t>
      </w:r>
      <w:r>
        <w:rPr>
          <w:spacing w:val="-7"/>
          <w:w w:val="110"/>
        </w:rPr>
        <w:t> </w:t>
      </w:r>
      <w:r>
        <w:rPr>
          <w:w w:val="110"/>
        </w:rPr>
        <w:t>enfoque</w:t>
      </w:r>
      <w:r>
        <w:rPr>
          <w:spacing w:val="-7"/>
          <w:w w:val="110"/>
        </w:rPr>
        <w:t> </w:t>
      </w:r>
      <w:r>
        <w:rPr>
          <w:w w:val="110"/>
        </w:rPr>
        <w:t>triple</w:t>
      </w:r>
      <w:r>
        <w:rPr>
          <w:spacing w:val="-7"/>
          <w:w w:val="110"/>
        </w:rPr>
        <w:t> </w:t>
      </w:r>
      <w:r>
        <w:rPr>
          <w:w w:val="110"/>
        </w:rPr>
        <w:t>hélice</w:t>
      </w:r>
      <w:r>
        <w:rPr>
          <w:spacing w:val="-7"/>
          <w:w w:val="110"/>
        </w:rPr>
        <w:t> </w:t>
      </w:r>
      <w:r>
        <w:rPr>
          <w:w w:val="110"/>
        </w:rPr>
        <w:t>alude</w:t>
      </w:r>
      <w:r>
        <w:rPr>
          <w:spacing w:val="-7"/>
          <w:w w:val="110"/>
        </w:rPr>
        <w:t> </w:t>
      </w:r>
      <w:r>
        <w:rPr>
          <w:w w:val="110"/>
        </w:rPr>
        <w:t>a</w:t>
      </w:r>
      <w:r>
        <w:rPr>
          <w:spacing w:val="-7"/>
          <w:w w:val="110"/>
        </w:rPr>
        <w:t> </w:t>
      </w:r>
      <w:r>
        <w:rPr>
          <w:w w:val="110"/>
        </w:rPr>
        <w:t>la</w:t>
      </w:r>
      <w:r>
        <w:rPr>
          <w:spacing w:val="-7"/>
          <w:w w:val="110"/>
        </w:rPr>
        <w:t> </w:t>
      </w:r>
      <w:r>
        <w:rPr>
          <w:w w:val="110"/>
        </w:rPr>
        <w:t>aplicación del término universidad-industria-gobierno para referirse a cualquier interacción tripartita, sin matizar las particulari- dades de cada actor y las especificidades de los diversos con- textos de interacción (Fernández </w:t>
      </w:r>
      <w:r>
        <w:rPr>
          <w:i/>
          <w:w w:val="110"/>
        </w:rPr>
        <w:t>et al., </w:t>
      </w:r>
      <w:r>
        <w:rPr>
          <w:w w:val="110"/>
        </w:rPr>
        <w:t>2000). Igualmente, los</w:t>
      </w:r>
      <w:r>
        <w:rPr>
          <w:spacing w:val="-7"/>
          <w:w w:val="110"/>
        </w:rPr>
        <w:t> </w:t>
      </w:r>
      <w:r>
        <w:rPr>
          <w:w w:val="110"/>
        </w:rPr>
        <w:t>detractores</w:t>
      </w:r>
      <w:r>
        <w:rPr>
          <w:spacing w:val="-7"/>
          <w:w w:val="110"/>
        </w:rPr>
        <w:t> </w:t>
      </w:r>
      <w:r>
        <w:rPr>
          <w:w w:val="110"/>
        </w:rPr>
        <w:t>del</w:t>
      </w:r>
      <w:r>
        <w:rPr>
          <w:spacing w:val="-7"/>
          <w:w w:val="110"/>
        </w:rPr>
        <w:t> </w:t>
      </w:r>
      <w:r>
        <w:rPr>
          <w:w w:val="110"/>
        </w:rPr>
        <w:t>enfoque</w:t>
      </w:r>
      <w:r>
        <w:rPr>
          <w:spacing w:val="-7"/>
          <w:w w:val="110"/>
        </w:rPr>
        <w:t> </w:t>
      </w:r>
      <w:r>
        <w:rPr>
          <w:w w:val="110"/>
        </w:rPr>
        <w:t>manifiestan</w:t>
      </w:r>
      <w:r>
        <w:rPr>
          <w:spacing w:val="-7"/>
          <w:w w:val="110"/>
        </w:rPr>
        <w:t> </w:t>
      </w:r>
      <w:r>
        <w:rPr>
          <w:w w:val="110"/>
        </w:rPr>
        <w:t>la</w:t>
      </w:r>
      <w:r>
        <w:rPr>
          <w:spacing w:val="-7"/>
          <w:w w:val="110"/>
        </w:rPr>
        <w:t> </w:t>
      </w:r>
      <w:r>
        <w:rPr>
          <w:w w:val="110"/>
        </w:rPr>
        <w:t>no</w:t>
      </w:r>
      <w:r>
        <w:rPr>
          <w:spacing w:val="-7"/>
          <w:w w:val="110"/>
        </w:rPr>
        <w:t> </w:t>
      </w:r>
      <w:r>
        <w:rPr>
          <w:w w:val="110"/>
        </w:rPr>
        <w:t>intervención</w:t>
      </w:r>
      <w:r>
        <w:rPr>
          <w:spacing w:val="-7"/>
          <w:w w:val="110"/>
        </w:rPr>
        <w:t> </w:t>
      </w:r>
      <w:r>
        <w:rPr>
          <w:w w:val="110"/>
        </w:rPr>
        <w:t>del gobierno</w:t>
      </w:r>
      <w:r>
        <w:rPr>
          <w:spacing w:val="-16"/>
          <w:w w:val="110"/>
        </w:rPr>
        <w:t> </w:t>
      </w:r>
      <w:r>
        <w:rPr>
          <w:w w:val="110"/>
        </w:rPr>
        <w:t>en</w:t>
      </w:r>
      <w:r>
        <w:rPr>
          <w:spacing w:val="-16"/>
          <w:w w:val="110"/>
        </w:rPr>
        <w:t> </w:t>
      </w:r>
      <w:r>
        <w:rPr>
          <w:w w:val="110"/>
        </w:rPr>
        <w:t>materia</w:t>
      </w:r>
      <w:r>
        <w:rPr>
          <w:spacing w:val="-16"/>
          <w:w w:val="110"/>
        </w:rPr>
        <w:t> </w:t>
      </w:r>
      <w:r>
        <w:rPr>
          <w:w w:val="110"/>
        </w:rPr>
        <w:t>de</w:t>
      </w:r>
      <w:r>
        <w:rPr>
          <w:spacing w:val="-16"/>
          <w:w w:val="110"/>
        </w:rPr>
        <w:t> </w:t>
      </w:r>
      <w:r>
        <w:rPr>
          <w:w w:val="110"/>
        </w:rPr>
        <w:t>ciencia</w:t>
      </w:r>
      <w:r>
        <w:rPr>
          <w:spacing w:val="-16"/>
          <w:w w:val="110"/>
        </w:rPr>
        <w:t> </w:t>
      </w:r>
      <w:r>
        <w:rPr>
          <w:w w:val="110"/>
        </w:rPr>
        <w:t>y</w:t>
      </w:r>
      <w:r>
        <w:rPr>
          <w:spacing w:val="-16"/>
          <w:w w:val="110"/>
        </w:rPr>
        <w:t> </w:t>
      </w:r>
      <w:r>
        <w:rPr>
          <w:w w:val="110"/>
        </w:rPr>
        <w:t>tecnología,</w:t>
      </w:r>
      <w:r>
        <w:rPr>
          <w:spacing w:val="-16"/>
          <w:w w:val="110"/>
        </w:rPr>
        <w:t> </w:t>
      </w:r>
      <w:r>
        <w:rPr>
          <w:w w:val="110"/>
        </w:rPr>
        <w:t>dado</w:t>
      </w:r>
      <w:r>
        <w:rPr>
          <w:spacing w:val="-16"/>
          <w:w w:val="110"/>
        </w:rPr>
        <w:t> </w:t>
      </w:r>
      <w:r>
        <w:rPr>
          <w:w w:val="110"/>
        </w:rPr>
        <w:t>que</w:t>
      </w:r>
      <w:r>
        <w:rPr>
          <w:spacing w:val="-16"/>
          <w:w w:val="110"/>
        </w:rPr>
        <w:t> </w:t>
      </w:r>
      <w:r>
        <w:rPr>
          <w:w w:val="110"/>
        </w:rPr>
        <w:t>éste</w:t>
      </w:r>
      <w:r>
        <w:rPr>
          <w:spacing w:val="-16"/>
          <w:w w:val="110"/>
        </w:rPr>
        <w:t> </w:t>
      </w:r>
      <w:r>
        <w:rPr>
          <w:w w:val="110"/>
        </w:rPr>
        <w:t>es</w:t>
      </w:r>
      <w:r>
        <w:rPr>
          <w:spacing w:val="-16"/>
          <w:w w:val="110"/>
        </w:rPr>
        <w:t> </w:t>
      </w:r>
      <w:r>
        <w:rPr>
          <w:w w:val="110"/>
        </w:rPr>
        <w:t>el papel</w:t>
      </w:r>
      <w:r>
        <w:rPr>
          <w:spacing w:val="-17"/>
          <w:w w:val="110"/>
        </w:rPr>
        <w:t> </w:t>
      </w:r>
      <w:r>
        <w:rPr>
          <w:w w:val="110"/>
        </w:rPr>
        <w:t>de</w:t>
      </w:r>
      <w:r>
        <w:rPr>
          <w:spacing w:val="-17"/>
          <w:w w:val="110"/>
        </w:rPr>
        <w:t> </w:t>
      </w:r>
      <w:r>
        <w:rPr>
          <w:w w:val="110"/>
        </w:rPr>
        <w:t>la</w:t>
      </w:r>
      <w:r>
        <w:rPr>
          <w:spacing w:val="-17"/>
          <w:w w:val="110"/>
        </w:rPr>
        <w:t> </w:t>
      </w:r>
      <w:r>
        <w:rPr>
          <w:w w:val="110"/>
        </w:rPr>
        <w:t>industria</w:t>
      </w:r>
      <w:r>
        <w:rPr>
          <w:spacing w:val="-17"/>
          <w:w w:val="110"/>
        </w:rPr>
        <w:t> </w:t>
      </w:r>
      <w:r>
        <w:rPr>
          <w:w w:val="110"/>
        </w:rPr>
        <w:t>y</w:t>
      </w:r>
      <w:r>
        <w:rPr>
          <w:spacing w:val="-17"/>
          <w:w w:val="110"/>
        </w:rPr>
        <w:t> </w:t>
      </w:r>
      <w:r>
        <w:rPr>
          <w:w w:val="110"/>
        </w:rPr>
        <w:t>de</w:t>
      </w:r>
      <w:r>
        <w:rPr>
          <w:spacing w:val="-17"/>
          <w:w w:val="110"/>
        </w:rPr>
        <w:t> </w:t>
      </w:r>
      <w:r>
        <w:rPr>
          <w:w w:val="110"/>
        </w:rPr>
        <w:t>las</w:t>
      </w:r>
      <w:r>
        <w:rPr>
          <w:spacing w:val="-17"/>
          <w:w w:val="110"/>
        </w:rPr>
        <w:t> </w:t>
      </w:r>
      <w:r>
        <w:rPr>
          <w:w w:val="110"/>
        </w:rPr>
        <w:t>fuerzas</w:t>
      </w:r>
      <w:r>
        <w:rPr>
          <w:spacing w:val="-17"/>
          <w:w w:val="110"/>
        </w:rPr>
        <w:t> </w:t>
      </w:r>
      <w:r>
        <w:rPr>
          <w:w w:val="110"/>
        </w:rPr>
        <w:t>de</w:t>
      </w:r>
      <w:r>
        <w:rPr>
          <w:spacing w:val="-17"/>
          <w:w w:val="110"/>
        </w:rPr>
        <w:t> </w:t>
      </w:r>
      <w:r>
        <w:rPr>
          <w:w w:val="110"/>
        </w:rPr>
        <w:t>mercado.</w:t>
      </w:r>
      <w:r>
        <w:rPr>
          <w:spacing w:val="-17"/>
          <w:w w:val="110"/>
        </w:rPr>
        <w:t> </w:t>
      </w:r>
      <w:r>
        <w:rPr>
          <w:w w:val="110"/>
        </w:rPr>
        <w:t>Además,</w:t>
      </w:r>
      <w:r>
        <w:rPr>
          <w:spacing w:val="-17"/>
          <w:w w:val="110"/>
        </w:rPr>
        <w:t> </w:t>
      </w:r>
      <w:r>
        <w:rPr>
          <w:w w:val="110"/>
        </w:rPr>
        <w:t>pun- tualizan que la transición hacia el tercer nivel triple hélice es un</w:t>
      </w:r>
      <w:r>
        <w:rPr>
          <w:spacing w:val="-7"/>
          <w:w w:val="110"/>
        </w:rPr>
        <w:t> </w:t>
      </w:r>
      <w:r>
        <w:rPr>
          <w:w w:val="110"/>
        </w:rPr>
        <w:t>proceso</w:t>
      </w:r>
      <w:r>
        <w:rPr>
          <w:spacing w:val="-7"/>
          <w:w w:val="110"/>
        </w:rPr>
        <w:t> </w:t>
      </w:r>
      <w:r>
        <w:rPr>
          <w:w w:val="110"/>
        </w:rPr>
        <w:t>de</w:t>
      </w:r>
      <w:r>
        <w:rPr>
          <w:spacing w:val="-7"/>
          <w:w w:val="110"/>
        </w:rPr>
        <w:t> </w:t>
      </w:r>
      <w:r>
        <w:rPr>
          <w:w w:val="110"/>
        </w:rPr>
        <w:t>largo</w:t>
      </w:r>
      <w:r>
        <w:rPr>
          <w:spacing w:val="-6"/>
          <w:w w:val="110"/>
        </w:rPr>
        <w:t> </w:t>
      </w:r>
      <w:r>
        <w:rPr>
          <w:w w:val="110"/>
        </w:rPr>
        <w:t>plazo,</w:t>
      </w:r>
      <w:r>
        <w:rPr>
          <w:spacing w:val="-6"/>
          <w:w w:val="110"/>
        </w:rPr>
        <w:t> </w:t>
      </w:r>
      <w:r>
        <w:rPr>
          <w:w w:val="110"/>
        </w:rPr>
        <w:t>dado</w:t>
      </w:r>
      <w:r>
        <w:rPr>
          <w:spacing w:val="-6"/>
          <w:w w:val="110"/>
        </w:rPr>
        <w:t> </w:t>
      </w:r>
      <w:r>
        <w:rPr>
          <w:w w:val="110"/>
        </w:rPr>
        <w:t>que</w:t>
      </w:r>
      <w:r>
        <w:rPr>
          <w:spacing w:val="-6"/>
          <w:w w:val="110"/>
        </w:rPr>
        <w:t> </w:t>
      </w:r>
      <w:r>
        <w:rPr>
          <w:w w:val="110"/>
        </w:rPr>
        <w:t>los</w:t>
      </w:r>
      <w:r>
        <w:rPr>
          <w:spacing w:val="-6"/>
          <w:w w:val="110"/>
        </w:rPr>
        <w:t> </w:t>
      </w:r>
      <w:r>
        <w:rPr>
          <w:w w:val="110"/>
        </w:rPr>
        <w:t>participantes</w:t>
      </w:r>
      <w:r>
        <w:rPr>
          <w:spacing w:val="-6"/>
          <w:w w:val="110"/>
        </w:rPr>
        <w:t> </w:t>
      </w:r>
      <w:r>
        <w:rPr>
          <w:w w:val="110"/>
        </w:rPr>
        <w:t>se</w:t>
      </w:r>
      <w:r>
        <w:rPr>
          <w:spacing w:val="-6"/>
          <w:w w:val="110"/>
        </w:rPr>
        <w:t> </w:t>
      </w:r>
      <w:r>
        <w:rPr>
          <w:w w:val="110"/>
        </w:rPr>
        <w:t>guían por</w:t>
      </w:r>
      <w:r>
        <w:rPr>
          <w:spacing w:val="18"/>
          <w:w w:val="110"/>
        </w:rPr>
        <w:t> </w:t>
      </w:r>
      <w:r>
        <w:rPr>
          <w:w w:val="110"/>
        </w:rPr>
        <w:t>normas</w:t>
      </w:r>
      <w:r>
        <w:rPr>
          <w:spacing w:val="18"/>
          <w:w w:val="110"/>
        </w:rPr>
        <w:t> </w:t>
      </w:r>
      <w:r>
        <w:rPr>
          <w:w w:val="110"/>
        </w:rPr>
        <w:t>y</w:t>
      </w:r>
      <w:r>
        <w:rPr>
          <w:spacing w:val="18"/>
          <w:w w:val="110"/>
        </w:rPr>
        <w:t> </w:t>
      </w:r>
      <w:r>
        <w:rPr>
          <w:w w:val="110"/>
        </w:rPr>
        <w:t>valores</w:t>
      </w:r>
      <w:r>
        <w:rPr>
          <w:spacing w:val="18"/>
          <w:w w:val="110"/>
        </w:rPr>
        <w:t> </w:t>
      </w:r>
      <w:r>
        <w:rPr>
          <w:w w:val="110"/>
        </w:rPr>
        <w:t>culturales</w:t>
      </w:r>
      <w:r>
        <w:rPr>
          <w:spacing w:val="18"/>
          <w:w w:val="110"/>
        </w:rPr>
        <w:t> </w:t>
      </w:r>
      <w:r>
        <w:rPr>
          <w:w w:val="110"/>
        </w:rPr>
        <w:t>construidos</w:t>
      </w:r>
      <w:r>
        <w:rPr>
          <w:spacing w:val="18"/>
          <w:w w:val="110"/>
        </w:rPr>
        <w:t> </w:t>
      </w:r>
      <w:r>
        <w:rPr>
          <w:w w:val="110"/>
        </w:rPr>
        <w:t>en</w:t>
      </w:r>
      <w:r>
        <w:rPr>
          <w:spacing w:val="18"/>
          <w:w w:val="110"/>
        </w:rPr>
        <w:t> </w:t>
      </w:r>
      <w:r>
        <w:rPr>
          <w:w w:val="110"/>
        </w:rPr>
        <w:t>el</w:t>
      </w:r>
      <w:r>
        <w:rPr>
          <w:spacing w:val="18"/>
          <w:w w:val="110"/>
        </w:rPr>
        <w:t> </w:t>
      </w:r>
      <w:r>
        <w:rPr>
          <w:w w:val="110"/>
        </w:rPr>
        <w:t>tiempo,</w:t>
      </w:r>
      <w:r>
        <w:rPr>
          <w:spacing w:val="18"/>
          <w:w w:val="110"/>
        </w:rPr>
        <w:t> </w:t>
      </w:r>
      <w:r>
        <w:rPr>
          <w:w w:val="110"/>
        </w:rPr>
        <w:t>y</w:t>
      </w:r>
    </w:p>
    <w:p>
      <w:pPr>
        <w:spacing w:after="0" w:line="307" w:lineRule="auto"/>
        <w:jc w:val="both"/>
        <w:sectPr>
          <w:headerReference w:type="default" r:id="rId186"/>
          <w:footerReference w:type="default" r:id="rId187"/>
          <w:footerReference w:type="even" r:id="rId188"/>
          <w:pgSz w:w="7380" w:h="11340"/>
          <w:pgMar w:header="0" w:footer="480" w:top="1040" w:bottom="680" w:left="1000" w:right="420"/>
          <w:pgNumType w:start="65"/>
        </w:sectPr>
      </w:pPr>
    </w:p>
    <w:p>
      <w:pPr>
        <w:pStyle w:val="BodyText"/>
        <w:spacing w:line="307" w:lineRule="auto" w:before="43"/>
        <w:ind w:left="563" w:right="245"/>
        <w:jc w:val="both"/>
      </w:pPr>
      <w:r>
        <w:rPr>
          <w:w w:val="105"/>
        </w:rPr>
        <w:t>cuya evolución no puede llevarse a cabo en el corto plazo. Asimismo, objetan el nuevo papel emprendedor otorgado a la universidad por ser ésta concebida con fines de formación de recursos humanos y no con objetivos empresariales (Etzkowitz, 2002; Fernández </w:t>
      </w:r>
      <w:r>
        <w:rPr>
          <w:i/>
          <w:w w:val="105"/>
        </w:rPr>
        <w:t>et al.,  </w:t>
      </w:r>
      <w:r>
        <w:rPr>
          <w:w w:val="105"/>
        </w:rPr>
        <w:t>2000).</w:t>
      </w:r>
    </w:p>
    <w:p>
      <w:pPr>
        <w:pStyle w:val="BodyText"/>
        <w:rPr>
          <w:sz w:val="17"/>
        </w:rPr>
      </w:pPr>
    </w:p>
    <w:p>
      <w:pPr>
        <w:pStyle w:val="BodyText"/>
        <w:spacing w:line="307" w:lineRule="auto"/>
        <w:ind w:left="563" w:right="244"/>
        <w:jc w:val="both"/>
      </w:pPr>
      <w:r>
        <w:rPr>
          <w:w w:val="110"/>
        </w:rPr>
        <w:t>En general, el modelo triple hélice acentúa la conexión uni- versidad-industria-gobierno</w:t>
      </w:r>
      <w:r>
        <w:rPr>
          <w:spacing w:val="-11"/>
          <w:w w:val="110"/>
        </w:rPr>
        <w:t> </w:t>
      </w:r>
      <w:r>
        <w:rPr>
          <w:w w:val="110"/>
        </w:rPr>
        <w:t>como</w:t>
      </w:r>
      <w:r>
        <w:rPr>
          <w:spacing w:val="-11"/>
          <w:w w:val="110"/>
        </w:rPr>
        <w:t> </w:t>
      </w:r>
      <w:r>
        <w:rPr>
          <w:w w:val="110"/>
        </w:rPr>
        <w:t>clave</w:t>
      </w:r>
      <w:r>
        <w:rPr>
          <w:spacing w:val="-11"/>
          <w:w w:val="110"/>
        </w:rPr>
        <w:t> </w:t>
      </w:r>
      <w:r>
        <w:rPr>
          <w:w w:val="110"/>
        </w:rPr>
        <w:t>para</w:t>
      </w:r>
      <w:r>
        <w:rPr>
          <w:spacing w:val="-11"/>
          <w:w w:val="110"/>
        </w:rPr>
        <w:t> </w:t>
      </w:r>
      <w:r>
        <w:rPr>
          <w:w w:val="110"/>
        </w:rPr>
        <w:t>mejorar</w:t>
      </w:r>
      <w:r>
        <w:rPr>
          <w:spacing w:val="-11"/>
          <w:w w:val="110"/>
        </w:rPr>
        <w:t> </w:t>
      </w:r>
      <w:r>
        <w:rPr>
          <w:w w:val="110"/>
        </w:rPr>
        <w:t>las</w:t>
      </w:r>
      <w:r>
        <w:rPr>
          <w:spacing w:val="-11"/>
          <w:w w:val="110"/>
        </w:rPr>
        <w:t> </w:t>
      </w:r>
      <w:r>
        <w:rPr>
          <w:w w:val="110"/>
        </w:rPr>
        <w:t>con- diciones de innovación y, al mismo tiempo, para emprender acciones</w:t>
      </w:r>
      <w:r>
        <w:rPr>
          <w:spacing w:val="-18"/>
          <w:w w:val="110"/>
        </w:rPr>
        <w:t> </w:t>
      </w:r>
      <w:r>
        <w:rPr>
          <w:w w:val="110"/>
        </w:rPr>
        <w:t>destinadas</w:t>
      </w:r>
      <w:r>
        <w:rPr>
          <w:spacing w:val="-18"/>
          <w:w w:val="110"/>
        </w:rPr>
        <w:t> </w:t>
      </w:r>
      <w:r>
        <w:rPr>
          <w:w w:val="110"/>
        </w:rPr>
        <w:t>a</w:t>
      </w:r>
      <w:r>
        <w:rPr>
          <w:spacing w:val="-18"/>
          <w:w w:val="110"/>
        </w:rPr>
        <w:t> </w:t>
      </w:r>
      <w:r>
        <w:rPr>
          <w:w w:val="110"/>
        </w:rPr>
        <w:t>potenciar</w:t>
      </w:r>
      <w:r>
        <w:rPr>
          <w:spacing w:val="-18"/>
          <w:w w:val="110"/>
        </w:rPr>
        <w:t> </w:t>
      </w:r>
      <w:r>
        <w:rPr>
          <w:w w:val="110"/>
        </w:rPr>
        <w:t>la</w:t>
      </w:r>
      <w:r>
        <w:rPr>
          <w:spacing w:val="-18"/>
          <w:w w:val="110"/>
        </w:rPr>
        <w:t> </w:t>
      </w:r>
      <w:r>
        <w:rPr>
          <w:w w:val="110"/>
        </w:rPr>
        <w:t>generación</w:t>
      </w:r>
      <w:r>
        <w:rPr>
          <w:spacing w:val="-18"/>
          <w:w w:val="110"/>
        </w:rPr>
        <w:t> </w:t>
      </w:r>
      <w:r>
        <w:rPr>
          <w:w w:val="110"/>
        </w:rPr>
        <w:t>y</w:t>
      </w:r>
      <w:r>
        <w:rPr>
          <w:spacing w:val="-18"/>
          <w:w w:val="110"/>
        </w:rPr>
        <w:t> </w:t>
      </w:r>
      <w:r>
        <w:rPr>
          <w:w w:val="110"/>
        </w:rPr>
        <w:t>transmisión</w:t>
      </w:r>
      <w:r>
        <w:rPr>
          <w:spacing w:val="-18"/>
          <w:w w:val="110"/>
        </w:rPr>
        <w:t> </w:t>
      </w:r>
      <w:r>
        <w:rPr>
          <w:w w:val="110"/>
        </w:rPr>
        <w:t>de conocimiento.</w:t>
      </w:r>
      <w:r>
        <w:rPr>
          <w:spacing w:val="-13"/>
          <w:w w:val="110"/>
        </w:rPr>
        <w:t> </w:t>
      </w:r>
      <w:r>
        <w:rPr>
          <w:w w:val="110"/>
        </w:rPr>
        <w:t>Aunque</w:t>
      </w:r>
      <w:r>
        <w:rPr>
          <w:spacing w:val="-13"/>
          <w:w w:val="110"/>
        </w:rPr>
        <w:t> </w:t>
      </w:r>
      <w:r>
        <w:rPr>
          <w:w w:val="110"/>
        </w:rPr>
        <w:t>en</w:t>
      </w:r>
      <w:r>
        <w:rPr>
          <w:spacing w:val="-13"/>
          <w:w w:val="110"/>
        </w:rPr>
        <w:t> </w:t>
      </w:r>
      <w:r>
        <w:rPr>
          <w:w w:val="110"/>
        </w:rPr>
        <w:t>el</w:t>
      </w:r>
      <w:r>
        <w:rPr>
          <w:spacing w:val="-13"/>
          <w:w w:val="110"/>
        </w:rPr>
        <w:t> </w:t>
      </w:r>
      <w:r>
        <w:rPr>
          <w:w w:val="110"/>
        </w:rPr>
        <w:t>modelo</w:t>
      </w:r>
      <w:r>
        <w:rPr>
          <w:spacing w:val="-13"/>
          <w:w w:val="110"/>
        </w:rPr>
        <w:t> </w:t>
      </w:r>
      <w:r>
        <w:rPr>
          <w:w w:val="110"/>
        </w:rPr>
        <w:t>triple</w:t>
      </w:r>
      <w:r>
        <w:rPr>
          <w:spacing w:val="-13"/>
          <w:w w:val="110"/>
        </w:rPr>
        <w:t> </w:t>
      </w:r>
      <w:r>
        <w:rPr>
          <w:w w:val="110"/>
        </w:rPr>
        <w:t>hélice</w:t>
      </w:r>
      <w:r>
        <w:rPr>
          <w:spacing w:val="-13"/>
          <w:w w:val="110"/>
        </w:rPr>
        <w:t> </w:t>
      </w:r>
      <w:r>
        <w:rPr>
          <w:w w:val="110"/>
        </w:rPr>
        <w:t>la</w:t>
      </w:r>
      <w:r>
        <w:rPr>
          <w:spacing w:val="-13"/>
          <w:w w:val="110"/>
        </w:rPr>
        <w:t> </w:t>
      </w:r>
      <w:r>
        <w:rPr>
          <w:w w:val="110"/>
        </w:rPr>
        <w:t>interacción resulta</w:t>
      </w:r>
      <w:r>
        <w:rPr>
          <w:spacing w:val="-20"/>
          <w:w w:val="110"/>
        </w:rPr>
        <w:t> </w:t>
      </w:r>
      <w:r>
        <w:rPr>
          <w:w w:val="110"/>
        </w:rPr>
        <w:t>fundamental,</w:t>
      </w:r>
      <w:r>
        <w:rPr>
          <w:spacing w:val="-20"/>
          <w:w w:val="110"/>
        </w:rPr>
        <w:t> </w:t>
      </w:r>
      <w:r>
        <w:rPr>
          <w:w w:val="110"/>
        </w:rPr>
        <w:t>excluye</w:t>
      </w:r>
      <w:r>
        <w:rPr>
          <w:spacing w:val="-20"/>
          <w:w w:val="110"/>
        </w:rPr>
        <w:t> </w:t>
      </w:r>
      <w:r>
        <w:rPr>
          <w:w w:val="110"/>
        </w:rPr>
        <w:t>la</w:t>
      </w:r>
      <w:r>
        <w:rPr>
          <w:spacing w:val="-20"/>
          <w:w w:val="110"/>
        </w:rPr>
        <w:t> </w:t>
      </w:r>
      <w:r>
        <w:rPr>
          <w:w w:val="110"/>
        </w:rPr>
        <w:t>descripción</w:t>
      </w:r>
      <w:r>
        <w:rPr>
          <w:spacing w:val="-20"/>
          <w:w w:val="110"/>
        </w:rPr>
        <w:t> </w:t>
      </w:r>
      <w:r>
        <w:rPr>
          <w:w w:val="110"/>
        </w:rPr>
        <w:t>de</w:t>
      </w:r>
      <w:r>
        <w:rPr>
          <w:spacing w:val="-20"/>
          <w:w w:val="110"/>
        </w:rPr>
        <w:t> </w:t>
      </w:r>
      <w:r>
        <w:rPr>
          <w:w w:val="110"/>
        </w:rPr>
        <w:t>indicadores</w:t>
      </w:r>
      <w:r>
        <w:rPr>
          <w:spacing w:val="-20"/>
          <w:w w:val="110"/>
        </w:rPr>
        <w:t> </w:t>
      </w:r>
      <w:r>
        <w:rPr>
          <w:w w:val="110"/>
        </w:rPr>
        <w:t>que posibiliten valorar los resultados de la vinculación entre los tres agentes. Con el fin de enmendar esta omisión es factible considerar las incubadoras de empresas como unidad de</w:t>
      </w:r>
      <w:r>
        <w:rPr>
          <w:spacing w:val="-31"/>
          <w:w w:val="110"/>
        </w:rPr>
        <w:t> </w:t>
      </w:r>
      <w:r>
        <w:rPr>
          <w:w w:val="110"/>
        </w:rPr>
        <w:t>aná- lisis</w:t>
      </w:r>
      <w:r>
        <w:rPr>
          <w:spacing w:val="-4"/>
          <w:w w:val="110"/>
        </w:rPr>
        <w:t> </w:t>
      </w:r>
      <w:r>
        <w:rPr>
          <w:w w:val="110"/>
        </w:rPr>
        <w:t>representativa</w:t>
      </w:r>
      <w:r>
        <w:rPr>
          <w:spacing w:val="-4"/>
          <w:w w:val="110"/>
        </w:rPr>
        <w:t> </w:t>
      </w:r>
      <w:r>
        <w:rPr>
          <w:w w:val="110"/>
        </w:rPr>
        <w:t>de</w:t>
      </w:r>
      <w:r>
        <w:rPr>
          <w:spacing w:val="-4"/>
          <w:w w:val="110"/>
        </w:rPr>
        <w:t> </w:t>
      </w:r>
      <w:r>
        <w:rPr>
          <w:w w:val="110"/>
        </w:rPr>
        <w:t>la</w:t>
      </w:r>
      <w:r>
        <w:rPr>
          <w:spacing w:val="-4"/>
          <w:w w:val="110"/>
        </w:rPr>
        <w:t> </w:t>
      </w:r>
      <w:r>
        <w:rPr>
          <w:w w:val="110"/>
        </w:rPr>
        <w:t>relación</w:t>
      </w:r>
      <w:r>
        <w:rPr>
          <w:spacing w:val="-4"/>
          <w:w w:val="110"/>
        </w:rPr>
        <w:t> </w:t>
      </w:r>
      <w:r>
        <w:rPr>
          <w:w w:val="110"/>
        </w:rPr>
        <w:t>tripartita</w:t>
      </w:r>
      <w:r>
        <w:rPr>
          <w:spacing w:val="-4"/>
          <w:w w:val="110"/>
        </w:rPr>
        <w:t> </w:t>
      </w:r>
      <w:r>
        <w:rPr>
          <w:w w:val="110"/>
        </w:rPr>
        <w:t>y,</w:t>
      </w:r>
      <w:r>
        <w:rPr>
          <w:spacing w:val="-4"/>
          <w:w w:val="110"/>
        </w:rPr>
        <w:t> </w:t>
      </w:r>
      <w:r>
        <w:rPr>
          <w:w w:val="110"/>
        </w:rPr>
        <w:t>a</w:t>
      </w:r>
      <w:r>
        <w:rPr>
          <w:spacing w:val="-4"/>
          <w:w w:val="110"/>
        </w:rPr>
        <w:t> </w:t>
      </w:r>
      <w:r>
        <w:rPr>
          <w:w w:val="110"/>
        </w:rPr>
        <w:t>partir</w:t>
      </w:r>
      <w:r>
        <w:rPr>
          <w:spacing w:val="-4"/>
          <w:w w:val="110"/>
        </w:rPr>
        <w:t> </w:t>
      </w:r>
      <w:r>
        <w:rPr>
          <w:w w:val="110"/>
        </w:rPr>
        <w:t>de</w:t>
      </w:r>
      <w:r>
        <w:rPr>
          <w:spacing w:val="-4"/>
          <w:w w:val="110"/>
        </w:rPr>
        <w:t> </w:t>
      </w:r>
      <w:r>
        <w:rPr>
          <w:w w:val="110"/>
        </w:rPr>
        <w:t>ellas, resaltar el papel del emprendedor y proponer un conjunto de indicadores que permitan evaluar el contexto</w:t>
      </w:r>
      <w:r>
        <w:rPr>
          <w:spacing w:val="-18"/>
          <w:w w:val="110"/>
        </w:rPr>
        <w:t> </w:t>
      </w:r>
      <w:r>
        <w:rPr>
          <w:w w:val="110"/>
        </w:rPr>
        <w:t>universidad-in- dustria-gobierno.</w:t>
      </w:r>
    </w:p>
    <w:p>
      <w:pPr>
        <w:pStyle w:val="BodyText"/>
        <w:spacing w:before="6"/>
        <w:rPr>
          <w:sz w:val="25"/>
        </w:rPr>
      </w:pPr>
    </w:p>
    <w:p>
      <w:pPr>
        <w:pStyle w:val="BodyText"/>
        <w:ind w:left="563"/>
        <w:jc w:val="both"/>
        <w:rPr>
          <w:rFonts w:ascii="Calibri"/>
        </w:rPr>
      </w:pPr>
      <w:r>
        <w:rPr>
          <w:rFonts w:ascii="Calibri"/>
          <w:color w:val="231F20"/>
          <w:w w:val="105"/>
        </w:rPr>
        <w:t>La figura del emprendedor e incubadoras de empresas</w:t>
      </w:r>
    </w:p>
    <w:p>
      <w:pPr>
        <w:pStyle w:val="BodyText"/>
        <w:rPr>
          <w:rFonts w:ascii="Calibri"/>
        </w:rPr>
      </w:pPr>
    </w:p>
    <w:p>
      <w:pPr>
        <w:pStyle w:val="BodyText"/>
        <w:spacing w:line="307" w:lineRule="auto" w:before="131"/>
        <w:ind w:left="563" w:right="244"/>
        <w:jc w:val="both"/>
      </w:pPr>
      <w:r>
        <w:rPr>
          <w:w w:val="110"/>
        </w:rPr>
        <w:t>En</w:t>
      </w:r>
      <w:r>
        <w:rPr>
          <w:spacing w:val="-19"/>
          <w:w w:val="110"/>
        </w:rPr>
        <w:t> </w:t>
      </w:r>
      <w:r>
        <w:rPr>
          <w:w w:val="110"/>
        </w:rPr>
        <w:t>concordancia</w:t>
      </w:r>
      <w:r>
        <w:rPr>
          <w:spacing w:val="-19"/>
          <w:w w:val="110"/>
        </w:rPr>
        <w:t> </w:t>
      </w:r>
      <w:r>
        <w:rPr>
          <w:w w:val="110"/>
        </w:rPr>
        <w:t>con</w:t>
      </w:r>
      <w:r>
        <w:rPr>
          <w:spacing w:val="-19"/>
          <w:w w:val="110"/>
        </w:rPr>
        <w:t> </w:t>
      </w:r>
      <w:r>
        <w:rPr>
          <w:w w:val="110"/>
        </w:rPr>
        <w:t>el</w:t>
      </w:r>
      <w:r>
        <w:rPr>
          <w:spacing w:val="-19"/>
          <w:w w:val="110"/>
        </w:rPr>
        <w:t> </w:t>
      </w:r>
      <w:r>
        <w:rPr>
          <w:w w:val="110"/>
        </w:rPr>
        <w:t>modelo</w:t>
      </w:r>
      <w:r>
        <w:rPr>
          <w:spacing w:val="-19"/>
          <w:w w:val="110"/>
        </w:rPr>
        <w:t> </w:t>
      </w:r>
      <w:r>
        <w:rPr>
          <w:w w:val="110"/>
        </w:rPr>
        <w:t>triple</w:t>
      </w:r>
      <w:r>
        <w:rPr>
          <w:spacing w:val="-19"/>
          <w:w w:val="110"/>
        </w:rPr>
        <w:t> </w:t>
      </w:r>
      <w:r>
        <w:rPr>
          <w:w w:val="110"/>
        </w:rPr>
        <w:t>hélice,</w:t>
      </w:r>
      <w:r>
        <w:rPr>
          <w:spacing w:val="-19"/>
          <w:w w:val="110"/>
        </w:rPr>
        <w:t> </w:t>
      </w:r>
      <w:r>
        <w:rPr>
          <w:w w:val="110"/>
        </w:rPr>
        <w:t>las</w:t>
      </w:r>
      <w:r>
        <w:rPr>
          <w:spacing w:val="-19"/>
          <w:w w:val="110"/>
        </w:rPr>
        <w:t> </w:t>
      </w:r>
      <w:r>
        <w:rPr>
          <w:w w:val="110"/>
        </w:rPr>
        <w:t>incubadoras</w:t>
      </w:r>
      <w:r>
        <w:rPr>
          <w:spacing w:val="-19"/>
          <w:w w:val="110"/>
        </w:rPr>
        <w:t> </w:t>
      </w:r>
      <w:r>
        <w:rPr>
          <w:w w:val="110"/>
        </w:rPr>
        <w:t>de empresas</w:t>
      </w:r>
      <w:r>
        <w:rPr>
          <w:spacing w:val="-21"/>
          <w:w w:val="110"/>
        </w:rPr>
        <w:t> </w:t>
      </w:r>
      <w:r>
        <w:rPr>
          <w:w w:val="110"/>
        </w:rPr>
        <w:t>representan</w:t>
      </w:r>
      <w:r>
        <w:rPr>
          <w:spacing w:val="-21"/>
          <w:w w:val="110"/>
        </w:rPr>
        <w:t> </w:t>
      </w:r>
      <w:r>
        <w:rPr>
          <w:w w:val="110"/>
        </w:rPr>
        <w:t>una</w:t>
      </w:r>
      <w:r>
        <w:rPr>
          <w:spacing w:val="-21"/>
          <w:w w:val="110"/>
        </w:rPr>
        <w:t> </w:t>
      </w:r>
      <w:r>
        <w:rPr>
          <w:w w:val="110"/>
        </w:rPr>
        <w:t>estructura</w:t>
      </w:r>
      <w:r>
        <w:rPr>
          <w:spacing w:val="-21"/>
          <w:w w:val="110"/>
        </w:rPr>
        <w:t> </w:t>
      </w:r>
      <w:r>
        <w:rPr>
          <w:w w:val="110"/>
        </w:rPr>
        <w:t>híbrida</w:t>
      </w:r>
      <w:r>
        <w:rPr>
          <w:spacing w:val="-21"/>
          <w:w w:val="110"/>
        </w:rPr>
        <w:t> </w:t>
      </w:r>
      <w:r>
        <w:rPr>
          <w:w w:val="110"/>
        </w:rPr>
        <w:t>de</w:t>
      </w:r>
      <w:r>
        <w:rPr>
          <w:spacing w:val="-21"/>
          <w:w w:val="110"/>
        </w:rPr>
        <w:t> </w:t>
      </w:r>
      <w:r>
        <w:rPr>
          <w:w w:val="110"/>
        </w:rPr>
        <w:t>interfaz</w:t>
      </w:r>
      <w:r>
        <w:rPr>
          <w:w w:val="110"/>
          <w:position w:val="6"/>
          <w:sz w:val="10"/>
        </w:rPr>
        <w:t>2</w:t>
      </w:r>
      <w:r>
        <w:rPr>
          <w:spacing w:val="-1"/>
          <w:w w:val="110"/>
          <w:position w:val="6"/>
          <w:sz w:val="10"/>
        </w:rPr>
        <w:t> </w:t>
      </w:r>
      <w:r>
        <w:rPr>
          <w:w w:val="110"/>
        </w:rPr>
        <w:t>deri- vada</w:t>
      </w:r>
      <w:r>
        <w:rPr>
          <w:spacing w:val="-22"/>
          <w:w w:val="110"/>
        </w:rPr>
        <w:t> </w:t>
      </w:r>
      <w:r>
        <w:rPr>
          <w:w w:val="110"/>
        </w:rPr>
        <w:t>de</w:t>
      </w:r>
      <w:r>
        <w:rPr>
          <w:spacing w:val="-22"/>
          <w:w w:val="110"/>
        </w:rPr>
        <w:t> </w:t>
      </w:r>
      <w:r>
        <w:rPr>
          <w:w w:val="110"/>
        </w:rPr>
        <w:t>la</w:t>
      </w:r>
      <w:r>
        <w:rPr>
          <w:spacing w:val="-22"/>
          <w:w w:val="110"/>
        </w:rPr>
        <w:t> </w:t>
      </w:r>
      <w:r>
        <w:rPr>
          <w:w w:val="110"/>
        </w:rPr>
        <w:t>red</w:t>
      </w:r>
      <w:r>
        <w:rPr>
          <w:spacing w:val="-22"/>
          <w:w w:val="110"/>
        </w:rPr>
        <w:t> </w:t>
      </w:r>
      <w:r>
        <w:rPr>
          <w:w w:val="110"/>
        </w:rPr>
        <w:t>trilateral</w:t>
      </w:r>
      <w:r>
        <w:rPr>
          <w:spacing w:val="-22"/>
          <w:w w:val="110"/>
        </w:rPr>
        <w:t> </w:t>
      </w:r>
      <w:r>
        <w:rPr>
          <w:w w:val="110"/>
        </w:rPr>
        <w:t>universidad-industria-gobierno.</w:t>
      </w:r>
    </w:p>
    <w:p>
      <w:pPr>
        <w:pStyle w:val="BodyText"/>
        <w:rPr>
          <w:sz w:val="17"/>
        </w:rPr>
      </w:pPr>
    </w:p>
    <w:p>
      <w:pPr>
        <w:pStyle w:val="BodyText"/>
        <w:spacing w:line="307" w:lineRule="auto"/>
        <w:ind w:left="563" w:right="245"/>
        <w:jc w:val="both"/>
      </w:pPr>
      <w:r>
        <w:rPr>
          <w:w w:val="105"/>
        </w:rPr>
        <w:t>De</w:t>
      </w:r>
      <w:r>
        <w:rPr>
          <w:spacing w:val="41"/>
          <w:w w:val="105"/>
        </w:rPr>
        <w:t> </w:t>
      </w:r>
      <w:r>
        <w:rPr>
          <w:w w:val="105"/>
        </w:rPr>
        <w:t>acuerdo</w:t>
      </w:r>
      <w:r>
        <w:rPr>
          <w:spacing w:val="41"/>
          <w:w w:val="105"/>
        </w:rPr>
        <w:t> </w:t>
      </w:r>
      <w:r>
        <w:rPr>
          <w:w w:val="105"/>
        </w:rPr>
        <w:t>con</w:t>
      </w:r>
      <w:r>
        <w:rPr>
          <w:spacing w:val="41"/>
          <w:w w:val="105"/>
        </w:rPr>
        <w:t> </w:t>
      </w:r>
      <w:r>
        <w:rPr>
          <w:w w:val="105"/>
        </w:rPr>
        <w:t>la</w:t>
      </w:r>
      <w:r>
        <w:rPr>
          <w:spacing w:val="41"/>
          <w:w w:val="105"/>
        </w:rPr>
        <w:t> </w:t>
      </w:r>
      <w:r>
        <w:rPr>
          <w:w w:val="105"/>
        </w:rPr>
        <w:t>National</w:t>
      </w:r>
      <w:r>
        <w:rPr>
          <w:spacing w:val="41"/>
          <w:w w:val="105"/>
        </w:rPr>
        <w:t> </w:t>
      </w:r>
      <w:r>
        <w:rPr>
          <w:w w:val="105"/>
        </w:rPr>
        <w:t>Business</w:t>
      </w:r>
      <w:r>
        <w:rPr>
          <w:spacing w:val="41"/>
          <w:w w:val="105"/>
        </w:rPr>
        <w:t> </w:t>
      </w:r>
      <w:r>
        <w:rPr>
          <w:w w:val="105"/>
        </w:rPr>
        <w:t>Incubation</w:t>
      </w:r>
      <w:r>
        <w:rPr>
          <w:spacing w:val="41"/>
          <w:w w:val="105"/>
        </w:rPr>
        <w:t> </w:t>
      </w:r>
      <w:r>
        <w:rPr>
          <w:w w:val="105"/>
        </w:rPr>
        <w:t>Associa- tion  (NBIA)</w:t>
      </w:r>
      <w:r>
        <w:rPr>
          <w:w w:val="105"/>
          <w:position w:val="6"/>
          <w:sz w:val="10"/>
        </w:rPr>
        <w:t>3</w:t>
      </w:r>
      <w:r>
        <w:rPr>
          <w:w w:val="105"/>
        </w:rPr>
        <w:t>,  las  incubadoras  se  definen  como  aquellas    </w:t>
      </w:r>
      <w:r>
        <w:rPr>
          <w:spacing w:val="22"/>
          <w:w w:val="105"/>
        </w:rPr>
        <w:t> </w:t>
      </w:r>
      <w:r>
        <w:rPr>
          <w:w w:val="105"/>
        </w:rPr>
        <w:t>or-</w:t>
      </w:r>
    </w:p>
    <w:p>
      <w:pPr>
        <w:pStyle w:val="BodyText"/>
        <w:spacing w:before="8"/>
        <w:rPr>
          <w:sz w:val="16"/>
        </w:rPr>
      </w:pPr>
    </w:p>
    <w:p>
      <w:pPr>
        <w:tabs>
          <w:tab w:pos="847" w:val="left" w:leader="none"/>
        </w:tabs>
        <w:spacing w:line="168" w:lineRule="exact" w:before="0"/>
        <w:ind w:left="847" w:right="244" w:hanging="284"/>
        <w:jc w:val="both"/>
        <w:rPr>
          <w:rFonts w:ascii="Calibri" w:hAnsi="Calibri"/>
          <w:sz w:val="14"/>
        </w:rPr>
      </w:pPr>
      <w:r>
        <w:rPr>
          <w:rFonts w:ascii="Calibri" w:hAnsi="Calibri"/>
          <w:color w:val="231F20"/>
          <w:w w:val="105"/>
          <w:position w:val="5"/>
          <w:sz w:val="8"/>
        </w:rPr>
        <w:t>2</w:t>
        <w:tab/>
      </w:r>
      <w:r>
        <w:rPr>
          <w:rFonts w:ascii="Calibri" w:hAnsi="Calibri"/>
          <w:color w:val="231F20"/>
          <w:w w:val="105"/>
          <w:sz w:val="14"/>
        </w:rPr>
        <w:t>Una estructura de interfaz es una organización cuyo objetivo es dinamizar,</w:t>
      </w:r>
      <w:r>
        <w:rPr>
          <w:rFonts w:ascii="Calibri" w:hAnsi="Calibri"/>
          <w:color w:val="231F20"/>
          <w:spacing w:val="-22"/>
          <w:w w:val="105"/>
          <w:sz w:val="14"/>
        </w:rPr>
        <w:t> </w:t>
      </w:r>
      <w:r>
        <w:rPr>
          <w:rFonts w:ascii="Calibri" w:hAnsi="Calibri"/>
          <w:color w:val="231F20"/>
          <w:w w:val="105"/>
          <w:sz w:val="14"/>
        </w:rPr>
        <w:t>en</w:t>
      </w:r>
      <w:r>
        <w:rPr>
          <w:rFonts w:ascii="Calibri" w:hAnsi="Calibri"/>
          <w:color w:val="231F20"/>
          <w:spacing w:val="-2"/>
          <w:w w:val="105"/>
          <w:sz w:val="14"/>
        </w:rPr>
        <w:t> </w:t>
      </w:r>
      <w:r>
        <w:rPr>
          <w:rFonts w:ascii="Calibri" w:hAnsi="Calibri"/>
          <w:color w:val="231F20"/>
          <w:w w:val="105"/>
          <w:sz w:val="14"/>
        </w:rPr>
        <w:t>ma-</w:t>
      </w:r>
      <w:r>
        <w:rPr>
          <w:rFonts w:ascii="Calibri" w:hAnsi="Calibri"/>
          <w:color w:val="231F20"/>
          <w:w w:val="182"/>
          <w:sz w:val="14"/>
        </w:rPr>
        <w:t> </w:t>
      </w:r>
      <w:r>
        <w:rPr>
          <w:rFonts w:ascii="Calibri" w:hAnsi="Calibri"/>
          <w:color w:val="231F20"/>
          <w:w w:val="105"/>
          <w:sz w:val="14"/>
        </w:rPr>
        <w:t>teria de conocimiento, innovación e intercambio de recursos, el comportamiento de</w:t>
      </w:r>
      <w:r>
        <w:rPr>
          <w:rFonts w:ascii="Calibri" w:hAnsi="Calibri"/>
          <w:color w:val="231F20"/>
          <w:spacing w:val="-4"/>
          <w:w w:val="105"/>
          <w:sz w:val="14"/>
        </w:rPr>
        <w:t> </w:t>
      </w:r>
      <w:r>
        <w:rPr>
          <w:rFonts w:ascii="Calibri" w:hAnsi="Calibri"/>
          <w:color w:val="231F20"/>
          <w:w w:val="105"/>
          <w:sz w:val="14"/>
        </w:rPr>
        <w:t>los</w:t>
      </w:r>
      <w:r>
        <w:rPr>
          <w:rFonts w:ascii="Calibri" w:hAnsi="Calibri"/>
          <w:color w:val="231F20"/>
          <w:spacing w:val="-4"/>
          <w:w w:val="105"/>
          <w:sz w:val="14"/>
        </w:rPr>
        <w:t> </w:t>
      </w:r>
      <w:r>
        <w:rPr>
          <w:rFonts w:ascii="Calibri" w:hAnsi="Calibri"/>
          <w:color w:val="231F20"/>
          <w:w w:val="105"/>
          <w:sz w:val="14"/>
        </w:rPr>
        <w:t>actores</w:t>
      </w:r>
      <w:r>
        <w:rPr>
          <w:rFonts w:ascii="Calibri" w:hAnsi="Calibri"/>
          <w:color w:val="231F20"/>
          <w:spacing w:val="-4"/>
          <w:w w:val="105"/>
          <w:sz w:val="14"/>
        </w:rPr>
        <w:t> </w:t>
      </w:r>
      <w:r>
        <w:rPr>
          <w:rFonts w:ascii="Calibri" w:hAnsi="Calibri"/>
          <w:color w:val="231F20"/>
          <w:w w:val="105"/>
          <w:sz w:val="14"/>
        </w:rPr>
        <w:t>implicados,</w:t>
      </w:r>
      <w:r>
        <w:rPr>
          <w:rFonts w:ascii="Calibri" w:hAnsi="Calibri"/>
          <w:color w:val="231F20"/>
          <w:spacing w:val="-4"/>
          <w:w w:val="105"/>
          <w:sz w:val="14"/>
        </w:rPr>
        <w:t> </w:t>
      </w:r>
      <w:r>
        <w:rPr>
          <w:rFonts w:ascii="Calibri" w:hAnsi="Calibri"/>
          <w:color w:val="231F20"/>
          <w:w w:val="105"/>
          <w:sz w:val="14"/>
        </w:rPr>
        <w:t>así</w:t>
      </w:r>
      <w:r>
        <w:rPr>
          <w:rFonts w:ascii="Calibri" w:hAnsi="Calibri"/>
          <w:color w:val="231F20"/>
          <w:spacing w:val="-4"/>
          <w:w w:val="105"/>
          <w:sz w:val="14"/>
        </w:rPr>
        <w:t> </w:t>
      </w:r>
      <w:r>
        <w:rPr>
          <w:rFonts w:ascii="Calibri" w:hAnsi="Calibri"/>
          <w:color w:val="231F20"/>
          <w:w w:val="105"/>
          <w:sz w:val="14"/>
        </w:rPr>
        <w:t>como</w:t>
      </w:r>
      <w:r>
        <w:rPr>
          <w:rFonts w:ascii="Calibri" w:hAnsi="Calibri"/>
          <w:color w:val="231F20"/>
          <w:spacing w:val="-4"/>
          <w:w w:val="105"/>
          <w:sz w:val="14"/>
        </w:rPr>
        <w:t> </w:t>
      </w:r>
      <w:r>
        <w:rPr>
          <w:rFonts w:ascii="Calibri" w:hAnsi="Calibri"/>
          <w:color w:val="231F20"/>
          <w:w w:val="105"/>
          <w:sz w:val="14"/>
        </w:rPr>
        <w:t>fomentar</w:t>
      </w:r>
      <w:r>
        <w:rPr>
          <w:rFonts w:ascii="Calibri" w:hAnsi="Calibri"/>
          <w:color w:val="231F20"/>
          <w:spacing w:val="-4"/>
          <w:w w:val="105"/>
          <w:sz w:val="14"/>
        </w:rPr>
        <w:t> </w:t>
      </w:r>
      <w:r>
        <w:rPr>
          <w:rFonts w:ascii="Calibri" w:hAnsi="Calibri"/>
          <w:color w:val="231F20"/>
          <w:w w:val="105"/>
          <w:sz w:val="14"/>
        </w:rPr>
        <w:t>y</w:t>
      </w:r>
      <w:r>
        <w:rPr>
          <w:rFonts w:ascii="Calibri" w:hAnsi="Calibri"/>
          <w:color w:val="231F20"/>
          <w:spacing w:val="-4"/>
          <w:w w:val="105"/>
          <w:sz w:val="14"/>
        </w:rPr>
        <w:t> </w:t>
      </w:r>
      <w:r>
        <w:rPr>
          <w:rFonts w:ascii="Calibri" w:hAnsi="Calibri"/>
          <w:color w:val="231F20"/>
          <w:w w:val="105"/>
          <w:sz w:val="14"/>
        </w:rPr>
        <w:t>fortalecer</w:t>
      </w:r>
      <w:r>
        <w:rPr>
          <w:rFonts w:ascii="Calibri" w:hAnsi="Calibri"/>
          <w:color w:val="231F20"/>
          <w:spacing w:val="-4"/>
          <w:w w:val="105"/>
          <w:sz w:val="14"/>
        </w:rPr>
        <w:t> </w:t>
      </w:r>
      <w:r>
        <w:rPr>
          <w:rFonts w:ascii="Calibri" w:hAnsi="Calibri"/>
          <w:color w:val="231F20"/>
          <w:w w:val="105"/>
          <w:sz w:val="14"/>
        </w:rPr>
        <w:t>las</w:t>
      </w:r>
      <w:r>
        <w:rPr>
          <w:rFonts w:ascii="Calibri" w:hAnsi="Calibri"/>
          <w:color w:val="231F20"/>
          <w:spacing w:val="-4"/>
          <w:w w:val="105"/>
          <w:sz w:val="14"/>
        </w:rPr>
        <w:t> </w:t>
      </w:r>
      <w:r>
        <w:rPr>
          <w:rFonts w:ascii="Calibri" w:hAnsi="Calibri"/>
          <w:color w:val="231F20"/>
          <w:w w:val="105"/>
          <w:sz w:val="14"/>
        </w:rPr>
        <w:t>relaciones</w:t>
      </w:r>
      <w:r>
        <w:rPr>
          <w:rFonts w:ascii="Calibri" w:hAnsi="Calibri"/>
          <w:color w:val="231F20"/>
          <w:spacing w:val="-4"/>
          <w:w w:val="105"/>
          <w:sz w:val="14"/>
        </w:rPr>
        <w:t> </w:t>
      </w:r>
      <w:r>
        <w:rPr>
          <w:rFonts w:ascii="Calibri" w:hAnsi="Calibri"/>
          <w:color w:val="231F20"/>
          <w:w w:val="105"/>
          <w:sz w:val="14"/>
        </w:rPr>
        <w:t>entre</w:t>
      </w:r>
      <w:r>
        <w:rPr>
          <w:rFonts w:ascii="Calibri" w:hAnsi="Calibri"/>
          <w:color w:val="231F20"/>
          <w:spacing w:val="-4"/>
          <w:w w:val="105"/>
          <w:sz w:val="14"/>
        </w:rPr>
        <w:t> </w:t>
      </w:r>
      <w:r>
        <w:rPr>
          <w:rFonts w:ascii="Calibri" w:hAnsi="Calibri"/>
          <w:color w:val="231F20"/>
          <w:w w:val="105"/>
          <w:sz w:val="14"/>
        </w:rPr>
        <w:t>ellos (Fernández </w:t>
      </w:r>
      <w:r>
        <w:rPr>
          <w:rFonts w:ascii="Calibri" w:hAnsi="Calibri"/>
          <w:i/>
          <w:color w:val="231F20"/>
          <w:w w:val="105"/>
          <w:sz w:val="14"/>
        </w:rPr>
        <w:t>et al.,</w:t>
      </w:r>
      <w:r>
        <w:rPr>
          <w:rFonts w:ascii="Calibri" w:hAnsi="Calibri"/>
          <w:i/>
          <w:color w:val="231F20"/>
          <w:spacing w:val="9"/>
          <w:w w:val="105"/>
          <w:sz w:val="14"/>
        </w:rPr>
        <w:t> </w:t>
      </w:r>
      <w:r>
        <w:rPr>
          <w:rFonts w:ascii="Calibri" w:hAnsi="Calibri"/>
          <w:color w:val="231F20"/>
          <w:w w:val="105"/>
          <w:sz w:val="14"/>
        </w:rPr>
        <w:t>2000).</w:t>
      </w:r>
    </w:p>
    <w:p>
      <w:pPr>
        <w:tabs>
          <w:tab w:pos="847" w:val="left" w:leader="none"/>
        </w:tabs>
        <w:spacing w:line="168" w:lineRule="exact" w:before="0"/>
        <w:ind w:left="847" w:right="244" w:hanging="284"/>
        <w:jc w:val="both"/>
        <w:rPr>
          <w:rFonts w:ascii="Calibri" w:hAnsi="Calibri"/>
          <w:sz w:val="14"/>
        </w:rPr>
      </w:pPr>
      <w:r>
        <w:rPr>
          <w:rFonts w:ascii="Calibri" w:hAnsi="Calibri"/>
          <w:color w:val="231F20"/>
          <w:w w:val="110"/>
          <w:position w:val="5"/>
          <w:sz w:val="8"/>
        </w:rPr>
        <w:t>3</w:t>
        <w:tab/>
      </w:r>
      <w:r>
        <w:rPr>
          <w:rFonts w:ascii="Calibri" w:hAnsi="Calibri"/>
          <w:color w:val="231F20"/>
          <w:w w:val="110"/>
          <w:sz w:val="14"/>
        </w:rPr>
        <w:t>La</w:t>
      </w:r>
      <w:r>
        <w:rPr>
          <w:rFonts w:ascii="Calibri" w:hAnsi="Calibri"/>
          <w:color w:val="231F20"/>
          <w:spacing w:val="-14"/>
          <w:w w:val="110"/>
          <w:sz w:val="14"/>
        </w:rPr>
        <w:t> </w:t>
      </w:r>
      <w:r>
        <w:rPr>
          <w:rFonts w:ascii="Calibri" w:hAnsi="Calibri"/>
          <w:color w:val="231F20"/>
          <w:w w:val="110"/>
          <w:sz w:val="14"/>
        </w:rPr>
        <w:t>NBIA</w:t>
      </w:r>
      <w:r>
        <w:rPr>
          <w:rFonts w:ascii="Calibri" w:hAnsi="Calibri"/>
          <w:color w:val="231F20"/>
          <w:spacing w:val="-14"/>
          <w:w w:val="110"/>
          <w:sz w:val="14"/>
        </w:rPr>
        <w:t> </w:t>
      </w:r>
      <w:r>
        <w:rPr>
          <w:rFonts w:ascii="Calibri" w:hAnsi="Calibri"/>
          <w:color w:val="231F20"/>
          <w:w w:val="110"/>
          <w:sz w:val="14"/>
        </w:rPr>
        <w:t>es</w:t>
      </w:r>
      <w:r>
        <w:rPr>
          <w:rFonts w:ascii="Calibri" w:hAnsi="Calibri"/>
          <w:color w:val="231F20"/>
          <w:spacing w:val="-14"/>
          <w:w w:val="110"/>
          <w:sz w:val="14"/>
        </w:rPr>
        <w:t> </w:t>
      </w:r>
      <w:r>
        <w:rPr>
          <w:rFonts w:ascii="Calibri" w:hAnsi="Calibri"/>
          <w:color w:val="231F20"/>
          <w:w w:val="110"/>
          <w:sz w:val="14"/>
        </w:rPr>
        <w:t>el</w:t>
      </w:r>
      <w:r>
        <w:rPr>
          <w:rFonts w:ascii="Calibri" w:hAnsi="Calibri"/>
          <w:color w:val="231F20"/>
          <w:spacing w:val="-14"/>
          <w:w w:val="110"/>
          <w:sz w:val="14"/>
        </w:rPr>
        <w:t> </w:t>
      </w:r>
      <w:r>
        <w:rPr>
          <w:rFonts w:ascii="Calibri" w:hAnsi="Calibri"/>
          <w:color w:val="231F20"/>
          <w:w w:val="110"/>
          <w:sz w:val="14"/>
        </w:rPr>
        <w:t>máximo</w:t>
      </w:r>
      <w:r>
        <w:rPr>
          <w:rFonts w:ascii="Calibri" w:hAnsi="Calibri"/>
          <w:color w:val="231F20"/>
          <w:spacing w:val="-14"/>
          <w:w w:val="110"/>
          <w:sz w:val="14"/>
        </w:rPr>
        <w:t> </w:t>
      </w:r>
      <w:r>
        <w:rPr>
          <w:rFonts w:ascii="Calibri" w:hAnsi="Calibri"/>
          <w:color w:val="231F20"/>
          <w:w w:val="110"/>
          <w:sz w:val="14"/>
        </w:rPr>
        <w:t>organismo</w:t>
      </w:r>
      <w:r>
        <w:rPr>
          <w:rFonts w:ascii="Calibri" w:hAnsi="Calibri"/>
          <w:color w:val="231F20"/>
          <w:spacing w:val="-14"/>
          <w:w w:val="110"/>
          <w:sz w:val="14"/>
        </w:rPr>
        <w:t> </w:t>
      </w:r>
      <w:r>
        <w:rPr>
          <w:rFonts w:ascii="Calibri" w:hAnsi="Calibri"/>
          <w:color w:val="231F20"/>
          <w:w w:val="110"/>
          <w:sz w:val="14"/>
        </w:rPr>
        <w:t>que</w:t>
      </w:r>
      <w:r>
        <w:rPr>
          <w:rFonts w:ascii="Calibri" w:hAnsi="Calibri"/>
          <w:color w:val="231F20"/>
          <w:spacing w:val="-14"/>
          <w:w w:val="110"/>
          <w:sz w:val="14"/>
        </w:rPr>
        <w:t> </w:t>
      </w:r>
      <w:r>
        <w:rPr>
          <w:rFonts w:ascii="Calibri" w:hAnsi="Calibri"/>
          <w:color w:val="231F20"/>
          <w:w w:val="110"/>
          <w:sz w:val="14"/>
        </w:rPr>
        <w:t>fomenta</w:t>
      </w:r>
      <w:r>
        <w:rPr>
          <w:rFonts w:ascii="Calibri" w:hAnsi="Calibri"/>
          <w:color w:val="231F20"/>
          <w:spacing w:val="-14"/>
          <w:w w:val="110"/>
          <w:sz w:val="14"/>
        </w:rPr>
        <w:t> </w:t>
      </w:r>
      <w:r>
        <w:rPr>
          <w:rFonts w:ascii="Calibri" w:hAnsi="Calibri"/>
          <w:color w:val="231F20"/>
          <w:w w:val="110"/>
          <w:sz w:val="14"/>
        </w:rPr>
        <w:t>y</w:t>
      </w:r>
      <w:r>
        <w:rPr>
          <w:rFonts w:ascii="Calibri" w:hAnsi="Calibri"/>
          <w:color w:val="231F20"/>
          <w:spacing w:val="-14"/>
          <w:w w:val="110"/>
          <w:sz w:val="14"/>
        </w:rPr>
        <w:t> </w:t>
      </w:r>
      <w:r>
        <w:rPr>
          <w:rFonts w:ascii="Calibri" w:hAnsi="Calibri"/>
          <w:color w:val="231F20"/>
          <w:w w:val="110"/>
          <w:sz w:val="14"/>
        </w:rPr>
        <w:t>coordina</w:t>
      </w:r>
      <w:r>
        <w:rPr>
          <w:rFonts w:ascii="Calibri" w:hAnsi="Calibri"/>
          <w:color w:val="231F20"/>
          <w:spacing w:val="-14"/>
          <w:w w:val="110"/>
          <w:sz w:val="14"/>
        </w:rPr>
        <w:t> </w:t>
      </w:r>
      <w:r>
        <w:rPr>
          <w:rFonts w:ascii="Calibri" w:hAnsi="Calibri"/>
          <w:color w:val="231F20"/>
          <w:w w:val="110"/>
          <w:sz w:val="14"/>
        </w:rPr>
        <w:t>las</w:t>
      </w:r>
      <w:r>
        <w:rPr>
          <w:rFonts w:ascii="Calibri" w:hAnsi="Calibri"/>
          <w:color w:val="231F20"/>
          <w:spacing w:val="-14"/>
          <w:w w:val="110"/>
          <w:sz w:val="14"/>
        </w:rPr>
        <w:t> </w:t>
      </w:r>
      <w:r>
        <w:rPr>
          <w:rFonts w:ascii="Calibri" w:hAnsi="Calibri"/>
          <w:color w:val="231F20"/>
          <w:w w:val="110"/>
          <w:sz w:val="14"/>
        </w:rPr>
        <w:t>incubadoras</w:t>
      </w:r>
      <w:r>
        <w:rPr>
          <w:rFonts w:ascii="Calibri" w:hAnsi="Calibri"/>
          <w:color w:val="231F20"/>
          <w:spacing w:val="-14"/>
          <w:w w:val="110"/>
          <w:sz w:val="14"/>
        </w:rPr>
        <w:t> </w:t>
      </w:r>
      <w:r>
        <w:rPr>
          <w:rFonts w:ascii="Calibri" w:hAnsi="Calibri"/>
          <w:color w:val="231F20"/>
          <w:w w:val="110"/>
          <w:sz w:val="14"/>
        </w:rPr>
        <w:t>de</w:t>
      </w:r>
      <w:r>
        <w:rPr>
          <w:rFonts w:ascii="Calibri" w:hAnsi="Calibri"/>
          <w:color w:val="231F20"/>
          <w:spacing w:val="-14"/>
          <w:w w:val="110"/>
          <w:sz w:val="14"/>
        </w:rPr>
        <w:t> </w:t>
      </w:r>
      <w:r>
        <w:rPr>
          <w:rFonts w:ascii="Calibri" w:hAnsi="Calibri"/>
          <w:color w:val="231F20"/>
          <w:w w:val="110"/>
          <w:sz w:val="14"/>
        </w:rPr>
        <w:t>em-</w:t>
      </w:r>
      <w:r>
        <w:rPr>
          <w:rFonts w:ascii="Calibri" w:hAnsi="Calibri"/>
          <w:color w:val="231F20"/>
          <w:w w:val="182"/>
          <w:sz w:val="14"/>
        </w:rPr>
        <w:t> </w:t>
      </w:r>
      <w:r>
        <w:rPr>
          <w:rFonts w:ascii="Calibri" w:hAnsi="Calibri"/>
          <w:color w:val="231F20"/>
          <w:w w:val="110"/>
          <w:sz w:val="14"/>
        </w:rPr>
        <w:t>presas</w:t>
      </w:r>
      <w:r>
        <w:rPr>
          <w:rFonts w:ascii="Calibri" w:hAnsi="Calibri"/>
          <w:color w:val="231F20"/>
          <w:spacing w:val="-13"/>
          <w:w w:val="110"/>
          <w:sz w:val="14"/>
        </w:rPr>
        <w:t> </w:t>
      </w:r>
      <w:r>
        <w:rPr>
          <w:rFonts w:ascii="Calibri" w:hAnsi="Calibri"/>
          <w:color w:val="231F20"/>
          <w:w w:val="110"/>
          <w:sz w:val="14"/>
        </w:rPr>
        <w:t>alrededor</w:t>
      </w:r>
      <w:r>
        <w:rPr>
          <w:rFonts w:ascii="Calibri" w:hAnsi="Calibri"/>
          <w:color w:val="231F20"/>
          <w:spacing w:val="-13"/>
          <w:w w:val="110"/>
          <w:sz w:val="14"/>
        </w:rPr>
        <w:t> </w:t>
      </w:r>
      <w:r>
        <w:rPr>
          <w:rFonts w:ascii="Calibri" w:hAnsi="Calibri"/>
          <w:color w:val="231F20"/>
          <w:w w:val="110"/>
          <w:sz w:val="14"/>
        </w:rPr>
        <w:t>del</w:t>
      </w:r>
      <w:r>
        <w:rPr>
          <w:rFonts w:ascii="Calibri" w:hAnsi="Calibri"/>
          <w:color w:val="231F20"/>
          <w:spacing w:val="-13"/>
          <w:w w:val="110"/>
          <w:sz w:val="14"/>
        </w:rPr>
        <w:t> </w:t>
      </w:r>
      <w:r>
        <w:rPr>
          <w:rFonts w:ascii="Calibri" w:hAnsi="Calibri"/>
          <w:color w:val="231F20"/>
          <w:w w:val="110"/>
          <w:sz w:val="14"/>
        </w:rPr>
        <w:t>mundo.</w:t>
      </w:r>
      <w:r>
        <w:rPr>
          <w:rFonts w:ascii="Calibri" w:hAnsi="Calibri"/>
          <w:color w:val="231F20"/>
          <w:spacing w:val="-13"/>
          <w:w w:val="110"/>
          <w:sz w:val="14"/>
        </w:rPr>
        <w:t> </w:t>
      </w:r>
      <w:r>
        <w:rPr>
          <w:rFonts w:ascii="Calibri" w:hAnsi="Calibri"/>
          <w:color w:val="231F20"/>
          <w:w w:val="110"/>
          <w:sz w:val="14"/>
        </w:rPr>
        <w:t>En</w:t>
      </w:r>
      <w:r>
        <w:rPr>
          <w:rFonts w:ascii="Calibri" w:hAnsi="Calibri"/>
          <w:color w:val="231F20"/>
          <w:spacing w:val="-13"/>
          <w:w w:val="110"/>
          <w:sz w:val="14"/>
        </w:rPr>
        <w:t> </w:t>
      </w:r>
      <w:r>
        <w:rPr>
          <w:rFonts w:ascii="Calibri" w:hAnsi="Calibri"/>
          <w:color w:val="231F20"/>
          <w:w w:val="110"/>
          <w:sz w:val="14"/>
        </w:rPr>
        <w:t>la</w:t>
      </w:r>
      <w:r>
        <w:rPr>
          <w:rFonts w:ascii="Calibri" w:hAnsi="Calibri"/>
          <w:color w:val="231F20"/>
          <w:spacing w:val="-13"/>
          <w:w w:val="110"/>
          <w:sz w:val="14"/>
        </w:rPr>
        <w:t> </w:t>
      </w:r>
      <w:r>
        <w:rPr>
          <w:rFonts w:ascii="Calibri" w:hAnsi="Calibri"/>
          <w:color w:val="231F20"/>
          <w:w w:val="110"/>
          <w:sz w:val="14"/>
        </w:rPr>
        <w:t>actualidad,</w:t>
      </w:r>
      <w:r>
        <w:rPr>
          <w:rFonts w:ascii="Calibri" w:hAnsi="Calibri"/>
          <w:color w:val="231F20"/>
          <w:spacing w:val="-13"/>
          <w:w w:val="110"/>
          <w:sz w:val="14"/>
        </w:rPr>
        <w:t> </w:t>
      </w:r>
      <w:r>
        <w:rPr>
          <w:rFonts w:ascii="Calibri" w:hAnsi="Calibri"/>
          <w:color w:val="231F20"/>
          <w:w w:val="110"/>
          <w:sz w:val="14"/>
        </w:rPr>
        <w:t>cuenta</w:t>
      </w:r>
      <w:r>
        <w:rPr>
          <w:rFonts w:ascii="Calibri" w:hAnsi="Calibri"/>
          <w:color w:val="231F20"/>
          <w:spacing w:val="-13"/>
          <w:w w:val="110"/>
          <w:sz w:val="14"/>
        </w:rPr>
        <w:t> </w:t>
      </w:r>
      <w:r>
        <w:rPr>
          <w:rFonts w:ascii="Calibri" w:hAnsi="Calibri"/>
          <w:color w:val="231F20"/>
          <w:w w:val="110"/>
          <w:sz w:val="14"/>
        </w:rPr>
        <w:t>con</w:t>
      </w:r>
      <w:r>
        <w:rPr>
          <w:rFonts w:ascii="Calibri" w:hAnsi="Calibri"/>
          <w:color w:val="231F20"/>
          <w:spacing w:val="-13"/>
          <w:w w:val="110"/>
          <w:sz w:val="14"/>
        </w:rPr>
        <w:t> </w:t>
      </w:r>
      <w:r>
        <w:rPr>
          <w:rFonts w:ascii="Calibri" w:hAnsi="Calibri"/>
          <w:color w:val="231F20"/>
          <w:sz w:val="14"/>
        </w:rPr>
        <w:t>1</w:t>
      </w:r>
      <w:r>
        <w:rPr>
          <w:rFonts w:ascii="Calibri" w:hAnsi="Calibri"/>
          <w:color w:val="231F20"/>
          <w:spacing w:val="-10"/>
          <w:sz w:val="14"/>
        </w:rPr>
        <w:t> </w:t>
      </w:r>
      <w:r>
        <w:rPr>
          <w:rFonts w:ascii="Calibri" w:hAnsi="Calibri"/>
          <w:color w:val="231F20"/>
          <w:w w:val="110"/>
          <w:sz w:val="14"/>
        </w:rPr>
        <w:t>900</w:t>
      </w:r>
      <w:r>
        <w:rPr>
          <w:rFonts w:ascii="Calibri" w:hAnsi="Calibri"/>
          <w:color w:val="231F20"/>
          <w:spacing w:val="-13"/>
          <w:w w:val="110"/>
          <w:sz w:val="14"/>
        </w:rPr>
        <w:t> </w:t>
      </w:r>
      <w:r>
        <w:rPr>
          <w:rFonts w:ascii="Calibri" w:hAnsi="Calibri"/>
          <w:color w:val="231F20"/>
          <w:w w:val="110"/>
          <w:sz w:val="14"/>
        </w:rPr>
        <w:t>miembros</w:t>
      </w:r>
      <w:r>
        <w:rPr>
          <w:rFonts w:ascii="Calibri" w:hAnsi="Calibri"/>
          <w:color w:val="231F20"/>
          <w:spacing w:val="-13"/>
          <w:w w:val="110"/>
          <w:sz w:val="14"/>
        </w:rPr>
        <w:t> </w:t>
      </w:r>
      <w:r>
        <w:rPr>
          <w:rFonts w:ascii="Calibri" w:hAnsi="Calibri"/>
          <w:color w:val="231F20"/>
          <w:w w:val="110"/>
          <w:sz w:val="14"/>
        </w:rPr>
        <w:t>distri- buidos</w:t>
      </w:r>
      <w:r>
        <w:rPr>
          <w:rFonts w:ascii="Calibri" w:hAnsi="Calibri"/>
          <w:color w:val="231F20"/>
          <w:spacing w:val="-15"/>
          <w:w w:val="110"/>
          <w:sz w:val="14"/>
        </w:rPr>
        <w:t> </w:t>
      </w:r>
      <w:r>
        <w:rPr>
          <w:rFonts w:ascii="Calibri" w:hAnsi="Calibri"/>
          <w:color w:val="231F20"/>
          <w:w w:val="110"/>
          <w:sz w:val="14"/>
        </w:rPr>
        <w:t>en</w:t>
      </w:r>
      <w:r>
        <w:rPr>
          <w:rFonts w:ascii="Calibri" w:hAnsi="Calibri"/>
          <w:color w:val="231F20"/>
          <w:spacing w:val="-15"/>
          <w:w w:val="110"/>
          <w:sz w:val="14"/>
        </w:rPr>
        <w:t> </w:t>
      </w:r>
      <w:r>
        <w:rPr>
          <w:rFonts w:ascii="Calibri" w:hAnsi="Calibri"/>
          <w:color w:val="231F20"/>
          <w:w w:val="110"/>
          <w:sz w:val="14"/>
        </w:rPr>
        <w:t>60</w:t>
      </w:r>
      <w:r>
        <w:rPr>
          <w:rFonts w:ascii="Calibri" w:hAnsi="Calibri"/>
          <w:color w:val="231F20"/>
          <w:spacing w:val="-15"/>
          <w:w w:val="110"/>
          <w:sz w:val="14"/>
        </w:rPr>
        <w:t> </w:t>
      </w:r>
      <w:r>
        <w:rPr>
          <w:rFonts w:ascii="Calibri" w:hAnsi="Calibri"/>
          <w:color w:val="231F20"/>
          <w:w w:val="110"/>
          <w:sz w:val="14"/>
        </w:rPr>
        <w:t>países.</w:t>
      </w:r>
      <w:r>
        <w:rPr>
          <w:rFonts w:ascii="Calibri" w:hAnsi="Calibri"/>
          <w:color w:val="231F20"/>
          <w:spacing w:val="-15"/>
          <w:w w:val="110"/>
          <w:sz w:val="14"/>
        </w:rPr>
        <w:t> </w:t>
      </w:r>
      <w:r>
        <w:rPr>
          <w:rFonts w:ascii="Calibri" w:hAnsi="Calibri"/>
          <w:color w:val="231F20"/>
          <w:w w:val="110"/>
          <w:sz w:val="14"/>
        </w:rPr>
        <w:t>Entre</w:t>
      </w:r>
      <w:r>
        <w:rPr>
          <w:rFonts w:ascii="Calibri" w:hAnsi="Calibri"/>
          <w:color w:val="231F20"/>
          <w:spacing w:val="-15"/>
          <w:w w:val="110"/>
          <w:sz w:val="14"/>
        </w:rPr>
        <w:t> </w:t>
      </w:r>
      <w:r>
        <w:rPr>
          <w:rFonts w:ascii="Calibri" w:hAnsi="Calibri"/>
          <w:color w:val="231F20"/>
          <w:w w:val="110"/>
          <w:sz w:val="14"/>
        </w:rPr>
        <w:t>sus</w:t>
      </w:r>
      <w:r>
        <w:rPr>
          <w:rFonts w:ascii="Calibri" w:hAnsi="Calibri"/>
          <w:color w:val="231F20"/>
          <w:spacing w:val="-15"/>
          <w:w w:val="110"/>
          <w:sz w:val="14"/>
        </w:rPr>
        <w:t> </w:t>
      </w:r>
      <w:r>
        <w:rPr>
          <w:rFonts w:ascii="Calibri" w:hAnsi="Calibri"/>
          <w:color w:val="231F20"/>
          <w:w w:val="110"/>
          <w:sz w:val="14"/>
        </w:rPr>
        <w:t>funciones</w:t>
      </w:r>
      <w:r>
        <w:rPr>
          <w:rFonts w:ascii="Calibri" w:hAnsi="Calibri"/>
          <w:color w:val="231F20"/>
          <w:spacing w:val="-15"/>
          <w:w w:val="110"/>
          <w:sz w:val="14"/>
        </w:rPr>
        <w:t> </w:t>
      </w:r>
      <w:r>
        <w:rPr>
          <w:rFonts w:ascii="Calibri" w:hAnsi="Calibri"/>
          <w:color w:val="231F20"/>
          <w:w w:val="110"/>
          <w:sz w:val="14"/>
        </w:rPr>
        <w:t>se</w:t>
      </w:r>
      <w:r>
        <w:rPr>
          <w:rFonts w:ascii="Calibri" w:hAnsi="Calibri"/>
          <w:color w:val="231F20"/>
          <w:spacing w:val="-15"/>
          <w:w w:val="110"/>
          <w:sz w:val="14"/>
        </w:rPr>
        <w:t> </w:t>
      </w:r>
      <w:r>
        <w:rPr>
          <w:rFonts w:ascii="Calibri" w:hAnsi="Calibri"/>
          <w:color w:val="231F20"/>
          <w:w w:val="110"/>
          <w:sz w:val="14"/>
        </w:rPr>
        <w:t>encuentran:</w:t>
      </w:r>
      <w:r>
        <w:rPr>
          <w:rFonts w:ascii="Calibri" w:hAnsi="Calibri"/>
          <w:color w:val="231F20"/>
          <w:spacing w:val="-15"/>
          <w:w w:val="110"/>
          <w:sz w:val="14"/>
        </w:rPr>
        <w:t> </w:t>
      </w:r>
      <w:r>
        <w:rPr>
          <w:rFonts w:ascii="Calibri" w:hAnsi="Calibri"/>
          <w:color w:val="231F20"/>
          <w:w w:val="110"/>
          <w:sz w:val="14"/>
        </w:rPr>
        <w:t>asesorar</w:t>
      </w:r>
      <w:r>
        <w:rPr>
          <w:rFonts w:ascii="Calibri" w:hAnsi="Calibri"/>
          <w:color w:val="231F20"/>
          <w:spacing w:val="-15"/>
          <w:w w:val="110"/>
          <w:sz w:val="14"/>
        </w:rPr>
        <w:t> </w:t>
      </w:r>
      <w:r>
        <w:rPr>
          <w:rFonts w:ascii="Calibri" w:hAnsi="Calibri"/>
          <w:color w:val="231F20"/>
          <w:w w:val="110"/>
          <w:sz w:val="14"/>
        </w:rPr>
        <w:t>a</w:t>
      </w:r>
      <w:r>
        <w:rPr>
          <w:rFonts w:ascii="Calibri" w:hAnsi="Calibri"/>
          <w:color w:val="231F20"/>
          <w:spacing w:val="-15"/>
          <w:w w:val="110"/>
          <w:sz w:val="14"/>
        </w:rPr>
        <w:t> </w:t>
      </w:r>
      <w:r>
        <w:rPr>
          <w:rFonts w:ascii="Calibri" w:hAnsi="Calibri"/>
          <w:color w:val="231F20"/>
          <w:w w:val="110"/>
          <w:sz w:val="14"/>
        </w:rPr>
        <w:t>profesionales </w:t>
      </w:r>
      <w:r>
        <w:rPr>
          <w:rFonts w:ascii="Calibri" w:hAnsi="Calibri"/>
          <w:color w:val="231F20"/>
          <w:w w:val="105"/>
          <w:sz w:val="14"/>
        </w:rPr>
        <w:t>en</w:t>
      </w:r>
      <w:r>
        <w:rPr>
          <w:rFonts w:ascii="Calibri" w:hAnsi="Calibri"/>
          <w:color w:val="231F20"/>
          <w:spacing w:val="-5"/>
          <w:w w:val="105"/>
          <w:sz w:val="14"/>
        </w:rPr>
        <w:t> </w:t>
      </w:r>
      <w:r>
        <w:rPr>
          <w:rFonts w:ascii="Calibri" w:hAnsi="Calibri"/>
          <w:color w:val="231F20"/>
          <w:w w:val="105"/>
          <w:sz w:val="14"/>
        </w:rPr>
        <w:t>el</w:t>
      </w:r>
      <w:r>
        <w:rPr>
          <w:rFonts w:ascii="Calibri" w:hAnsi="Calibri"/>
          <w:color w:val="231F20"/>
          <w:spacing w:val="-5"/>
          <w:w w:val="105"/>
          <w:sz w:val="14"/>
        </w:rPr>
        <w:t> </w:t>
      </w:r>
      <w:r>
        <w:rPr>
          <w:rFonts w:ascii="Calibri" w:hAnsi="Calibri"/>
          <w:color w:val="231F20"/>
          <w:w w:val="105"/>
          <w:sz w:val="14"/>
        </w:rPr>
        <w:t>ámbito</w:t>
      </w:r>
      <w:r>
        <w:rPr>
          <w:rFonts w:ascii="Calibri" w:hAnsi="Calibri"/>
          <w:color w:val="231F20"/>
          <w:spacing w:val="-5"/>
          <w:w w:val="105"/>
          <w:sz w:val="14"/>
        </w:rPr>
        <w:t> </w:t>
      </w:r>
      <w:r>
        <w:rPr>
          <w:rFonts w:ascii="Calibri" w:hAnsi="Calibri"/>
          <w:color w:val="231F20"/>
          <w:w w:val="105"/>
          <w:sz w:val="14"/>
        </w:rPr>
        <w:t>de</w:t>
      </w:r>
      <w:r>
        <w:rPr>
          <w:rFonts w:ascii="Calibri" w:hAnsi="Calibri"/>
          <w:color w:val="231F20"/>
          <w:spacing w:val="-5"/>
          <w:w w:val="105"/>
          <w:sz w:val="14"/>
        </w:rPr>
        <w:t> </w:t>
      </w:r>
      <w:r>
        <w:rPr>
          <w:rFonts w:ascii="Calibri" w:hAnsi="Calibri"/>
          <w:color w:val="231F20"/>
          <w:w w:val="105"/>
          <w:sz w:val="14"/>
        </w:rPr>
        <w:t>la</w:t>
      </w:r>
      <w:r>
        <w:rPr>
          <w:rFonts w:ascii="Calibri" w:hAnsi="Calibri"/>
          <w:color w:val="231F20"/>
          <w:spacing w:val="-5"/>
          <w:w w:val="105"/>
          <w:sz w:val="14"/>
        </w:rPr>
        <w:t> </w:t>
      </w:r>
      <w:r>
        <w:rPr>
          <w:rFonts w:ascii="Calibri" w:hAnsi="Calibri"/>
          <w:color w:val="231F20"/>
          <w:w w:val="105"/>
          <w:sz w:val="14"/>
        </w:rPr>
        <w:t>incubación,</w:t>
      </w:r>
      <w:r>
        <w:rPr>
          <w:rFonts w:ascii="Calibri" w:hAnsi="Calibri"/>
          <w:color w:val="231F20"/>
          <w:spacing w:val="-5"/>
          <w:w w:val="105"/>
          <w:sz w:val="14"/>
        </w:rPr>
        <w:t> </w:t>
      </w:r>
      <w:r>
        <w:rPr>
          <w:rFonts w:ascii="Calibri" w:hAnsi="Calibri"/>
          <w:color w:val="231F20"/>
          <w:w w:val="105"/>
          <w:sz w:val="14"/>
        </w:rPr>
        <w:t>organizar</w:t>
      </w:r>
      <w:r>
        <w:rPr>
          <w:rFonts w:ascii="Calibri" w:hAnsi="Calibri"/>
          <w:color w:val="231F20"/>
          <w:spacing w:val="-5"/>
          <w:w w:val="105"/>
          <w:sz w:val="14"/>
        </w:rPr>
        <w:t> </w:t>
      </w:r>
      <w:r>
        <w:rPr>
          <w:rFonts w:ascii="Calibri" w:hAnsi="Calibri"/>
          <w:color w:val="231F20"/>
          <w:w w:val="105"/>
          <w:sz w:val="14"/>
        </w:rPr>
        <w:t>conferencias</w:t>
      </w:r>
      <w:r>
        <w:rPr>
          <w:rFonts w:ascii="Calibri" w:hAnsi="Calibri"/>
          <w:color w:val="231F20"/>
          <w:spacing w:val="-5"/>
          <w:w w:val="105"/>
          <w:sz w:val="14"/>
        </w:rPr>
        <w:t> </w:t>
      </w:r>
      <w:r>
        <w:rPr>
          <w:rFonts w:ascii="Calibri" w:hAnsi="Calibri"/>
          <w:color w:val="231F20"/>
          <w:w w:val="105"/>
          <w:sz w:val="14"/>
        </w:rPr>
        <w:t>y</w:t>
      </w:r>
      <w:r>
        <w:rPr>
          <w:rFonts w:ascii="Calibri" w:hAnsi="Calibri"/>
          <w:color w:val="231F20"/>
          <w:spacing w:val="-5"/>
          <w:w w:val="105"/>
          <w:sz w:val="14"/>
        </w:rPr>
        <w:t> </w:t>
      </w:r>
      <w:r>
        <w:rPr>
          <w:rFonts w:ascii="Calibri" w:hAnsi="Calibri"/>
          <w:color w:val="231F20"/>
          <w:w w:val="105"/>
          <w:sz w:val="14"/>
        </w:rPr>
        <w:t>capacitación</w:t>
      </w:r>
      <w:r>
        <w:rPr>
          <w:rFonts w:ascii="Calibri" w:hAnsi="Calibri"/>
          <w:color w:val="231F20"/>
          <w:spacing w:val="-5"/>
          <w:w w:val="105"/>
          <w:sz w:val="14"/>
        </w:rPr>
        <w:t> </w:t>
      </w:r>
      <w:r>
        <w:rPr>
          <w:rFonts w:ascii="Calibri" w:hAnsi="Calibri"/>
          <w:color w:val="231F20"/>
          <w:w w:val="105"/>
          <w:sz w:val="14"/>
        </w:rPr>
        <w:t>especializada,</w:t>
      </w:r>
    </w:p>
    <w:p>
      <w:pPr>
        <w:spacing w:after="0" w:line="168" w:lineRule="exact"/>
        <w:jc w:val="both"/>
        <w:rPr>
          <w:rFonts w:ascii="Calibri" w:hAnsi="Calibri"/>
          <w:sz w:val="14"/>
        </w:rPr>
        <w:sectPr>
          <w:headerReference w:type="default" r:id="rId189"/>
          <w:pgSz w:w="7380" w:h="11340"/>
          <w:pgMar w:header="0" w:footer="480" w:top="1040" w:bottom="680" w:left="400" w:right="1000"/>
        </w:sectPr>
      </w:pPr>
    </w:p>
    <w:p>
      <w:pPr>
        <w:pStyle w:val="BodyText"/>
        <w:spacing w:line="307" w:lineRule="auto" w:before="43"/>
        <w:ind w:left="247" w:right="541"/>
        <w:jc w:val="both"/>
      </w:pPr>
      <w:r>
        <w:rPr>
          <w:w w:val="110"/>
        </w:rPr>
        <w:t>ganizaciones que ayudan a acelerar el éxito de una empresa mediante la orientación y asesoramiento a emprendedores que deseen llevar a cabo una idea de negocio o expandir uno existente. Principalmente, proporcionan asistencia en la pre- paración del plan de negocios y ofrecen consultoría en di- versas</w:t>
      </w:r>
      <w:r>
        <w:rPr>
          <w:spacing w:val="-6"/>
          <w:w w:val="110"/>
        </w:rPr>
        <w:t> </w:t>
      </w:r>
      <w:r>
        <w:rPr>
          <w:w w:val="110"/>
        </w:rPr>
        <w:t>áreas</w:t>
      </w:r>
      <w:r>
        <w:rPr>
          <w:spacing w:val="-6"/>
          <w:w w:val="110"/>
        </w:rPr>
        <w:t> </w:t>
      </w:r>
      <w:r>
        <w:rPr>
          <w:w w:val="110"/>
        </w:rPr>
        <w:t>que</w:t>
      </w:r>
      <w:r>
        <w:rPr>
          <w:spacing w:val="-6"/>
          <w:w w:val="110"/>
        </w:rPr>
        <w:t> </w:t>
      </w:r>
      <w:r>
        <w:rPr>
          <w:w w:val="110"/>
        </w:rPr>
        <w:t>el</w:t>
      </w:r>
      <w:r>
        <w:rPr>
          <w:spacing w:val="-6"/>
          <w:w w:val="110"/>
        </w:rPr>
        <w:t> </w:t>
      </w:r>
      <w:r>
        <w:rPr>
          <w:w w:val="110"/>
        </w:rPr>
        <w:t>futuro</w:t>
      </w:r>
      <w:r>
        <w:rPr>
          <w:spacing w:val="-6"/>
          <w:w w:val="110"/>
        </w:rPr>
        <w:t> </w:t>
      </w:r>
      <w:r>
        <w:rPr>
          <w:w w:val="110"/>
        </w:rPr>
        <w:t>empresario</w:t>
      </w:r>
      <w:r>
        <w:rPr>
          <w:spacing w:val="-6"/>
          <w:w w:val="110"/>
        </w:rPr>
        <w:t> </w:t>
      </w:r>
      <w:r>
        <w:rPr>
          <w:w w:val="110"/>
        </w:rPr>
        <w:t>necesita</w:t>
      </w:r>
      <w:r>
        <w:rPr>
          <w:spacing w:val="-6"/>
          <w:w w:val="110"/>
        </w:rPr>
        <w:t> </w:t>
      </w:r>
      <w:r>
        <w:rPr>
          <w:w w:val="110"/>
        </w:rPr>
        <w:t>manejar</w:t>
      </w:r>
      <w:r>
        <w:rPr>
          <w:spacing w:val="-6"/>
          <w:w w:val="110"/>
        </w:rPr>
        <w:t> </w:t>
      </w:r>
      <w:r>
        <w:rPr>
          <w:w w:val="110"/>
        </w:rPr>
        <w:t>(mer- cadotecnia, producción, finanzas, etc.). Además, tienen la capacidad</w:t>
      </w:r>
      <w:r>
        <w:rPr>
          <w:spacing w:val="-10"/>
          <w:w w:val="110"/>
        </w:rPr>
        <w:t> </w:t>
      </w:r>
      <w:r>
        <w:rPr>
          <w:w w:val="110"/>
        </w:rPr>
        <w:t>de</w:t>
      </w:r>
      <w:r>
        <w:rPr>
          <w:spacing w:val="-10"/>
          <w:w w:val="110"/>
        </w:rPr>
        <w:t> </w:t>
      </w:r>
      <w:r>
        <w:rPr>
          <w:w w:val="110"/>
        </w:rPr>
        <w:t>configurar</w:t>
      </w:r>
      <w:r>
        <w:rPr>
          <w:spacing w:val="-10"/>
          <w:w w:val="110"/>
        </w:rPr>
        <w:t> </w:t>
      </w:r>
      <w:r>
        <w:rPr>
          <w:w w:val="110"/>
        </w:rPr>
        <w:t>redes</w:t>
      </w:r>
      <w:r>
        <w:rPr>
          <w:spacing w:val="-10"/>
          <w:w w:val="110"/>
        </w:rPr>
        <w:t> </w:t>
      </w:r>
      <w:r>
        <w:rPr>
          <w:w w:val="110"/>
        </w:rPr>
        <w:t>de</w:t>
      </w:r>
      <w:r>
        <w:rPr>
          <w:spacing w:val="-10"/>
          <w:w w:val="110"/>
        </w:rPr>
        <w:t> </w:t>
      </w:r>
      <w:r>
        <w:rPr>
          <w:w w:val="110"/>
        </w:rPr>
        <w:t>tipo</w:t>
      </w:r>
      <w:r>
        <w:rPr>
          <w:spacing w:val="-10"/>
          <w:w w:val="110"/>
        </w:rPr>
        <w:t> </w:t>
      </w:r>
      <w:r>
        <w:rPr>
          <w:w w:val="110"/>
        </w:rPr>
        <w:t>cliente-proveedor</w:t>
      </w:r>
      <w:r>
        <w:rPr>
          <w:spacing w:val="-10"/>
          <w:w w:val="110"/>
        </w:rPr>
        <w:t> </w:t>
      </w:r>
      <w:r>
        <w:rPr>
          <w:w w:val="110"/>
        </w:rPr>
        <w:t>entre empresas graduadas e incubadas. La meta principal es </w:t>
      </w:r>
      <w:r>
        <w:rPr>
          <w:i/>
          <w:w w:val="110"/>
        </w:rPr>
        <w:t>pro- </w:t>
      </w:r>
      <w:r>
        <w:rPr>
          <w:i/>
          <w:w w:val="110"/>
        </w:rPr>
        <w:t>ducir </w:t>
      </w:r>
      <w:r>
        <w:rPr>
          <w:w w:val="110"/>
        </w:rPr>
        <w:t>negocios exitosos que en el instante en que se </w:t>
      </w:r>
      <w:r>
        <w:rPr>
          <w:i/>
          <w:w w:val="110"/>
        </w:rPr>
        <w:t>gradúen</w:t>
      </w:r>
      <w:r>
        <w:rPr>
          <w:w w:val="110"/>
          <w:position w:val="6"/>
          <w:sz w:val="10"/>
        </w:rPr>
        <w:t>4 </w:t>
      </w:r>
      <w:r>
        <w:rPr>
          <w:w w:val="110"/>
        </w:rPr>
        <w:t>sean independientes y financieramente viables, capaces de producir empleos, comercializar productos e incidir positiva- mente</w:t>
      </w:r>
      <w:r>
        <w:rPr>
          <w:spacing w:val="-17"/>
          <w:w w:val="110"/>
        </w:rPr>
        <w:t> </w:t>
      </w:r>
      <w:r>
        <w:rPr>
          <w:w w:val="110"/>
        </w:rPr>
        <w:t>en</w:t>
      </w:r>
      <w:r>
        <w:rPr>
          <w:spacing w:val="-17"/>
          <w:w w:val="110"/>
        </w:rPr>
        <w:t> </w:t>
      </w:r>
      <w:r>
        <w:rPr>
          <w:w w:val="110"/>
        </w:rPr>
        <w:t>el</w:t>
      </w:r>
      <w:r>
        <w:rPr>
          <w:spacing w:val="-17"/>
          <w:w w:val="110"/>
        </w:rPr>
        <w:t> </w:t>
      </w:r>
      <w:r>
        <w:rPr>
          <w:w w:val="110"/>
        </w:rPr>
        <w:t>desarrollo</w:t>
      </w:r>
      <w:r>
        <w:rPr>
          <w:spacing w:val="-17"/>
          <w:w w:val="110"/>
        </w:rPr>
        <w:t> </w:t>
      </w:r>
      <w:r>
        <w:rPr>
          <w:w w:val="110"/>
        </w:rPr>
        <w:t>económico.</w:t>
      </w:r>
    </w:p>
    <w:p>
      <w:pPr>
        <w:pStyle w:val="BodyText"/>
        <w:rPr>
          <w:sz w:val="17"/>
        </w:rPr>
      </w:pPr>
    </w:p>
    <w:p>
      <w:pPr>
        <w:pStyle w:val="BodyText"/>
        <w:spacing w:line="307" w:lineRule="auto"/>
        <w:ind w:left="247" w:right="541"/>
        <w:jc w:val="both"/>
      </w:pPr>
      <w:r>
        <w:rPr>
          <w:w w:val="110"/>
        </w:rPr>
        <w:t>Alternativamente,</w:t>
      </w:r>
      <w:r>
        <w:rPr>
          <w:spacing w:val="-19"/>
          <w:w w:val="110"/>
        </w:rPr>
        <w:t> </w:t>
      </w:r>
      <w:r>
        <w:rPr>
          <w:w w:val="110"/>
        </w:rPr>
        <w:t>el</w:t>
      </w:r>
      <w:r>
        <w:rPr>
          <w:spacing w:val="-19"/>
          <w:w w:val="110"/>
        </w:rPr>
        <w:t> </w:t>
      </w:r>
      <w:r>
        <w:rPr>
          <w:w w:val="110"/>
        </w:rPr>
        <w:t>Programa</w:t>
      </w:r>
      <w:r>
        <w:rPr>
          <w:spacing w:val="-19"/>
          <w:w w:val="110"/>
        </w:rPr>
        <w:t> </w:t>
      </w:r>
      <w:r>
        <w:rPr>
          <w:w w:val="110"/>
        </w:rPr>
        <w:t>Columbus</w:t>
      </w:r>
      <w:r>
        <w:rPr>
          <w:w w:val="110"/>
          <w:position w:val="6"/>
          <w:sz w:val="10"/>
        </w:rPr>
        <w:t>5</w:t>
      </w:r>
      <w:r>
        <w:rPr>
          <w:spacing w:val="1"/>
          <w:w w:val="110"/>
          <w:position w:val="6"/>
          <w:sz w:val="10"/>
        </w:rPr>
        <w:t> </w:t>
      </w:r>
      <w:r>
        <w:rPr>
          <w:w w:val="110"/>
        </w:rPr>
        <w:t>(1996)</w:t>
      </w:r>
      <w:r>
        <w:rPr>
          <w:spacing w:val="-19"/>
          <w:w w:val="110"/>
        </w:rPr>
        <w:t> </w:t>
      </w:r>
      <w:r>
        <w:rPr>
          <w:w w:val="110"/>
        </w:rPr>
        <w:t>plantea</w:t>
      </w:r>
      <w:r>
        <w:rPr>
          <w:spacing w:val="-19"/>
          <w:w w:val="110"/>
        </w:rPr>
        <w:t> </w:t>
      </w:r>
      <w:r>
        <w:rPr>
          <w:w w:val="110"/>
        </w:rPr>
        <w:t>con- ceptualizar las incubadoras de empresas desde el ángulo uni- versitario. En este panorama, una incubadora es un mecanis- mo</w:t>
      </w:r>
      <w:r>
        <w:rPr>
          <w:spacing w:val="-13"/>
          <w:w w:val="110"/>
        </w:rPr>
        <w:t> </w:t>
      </w:r>
      <w:r>
        <w:rPr>
          <w:w w:val="110"/>
        </w:rPr>
        <w:t>en</w:t>
      </w:r>
      <w:r>
        <w:rPr>
          <w:spacing w:val="-13"/>
          <w:w w:val="110"/>
        </w:rPr>
        <w:t> </w:t>
      </w:r>
      <w:r>
        <w:rPr>
          <w:w w:val="110"/>
        </w:rPr>
        <w:t>el</w:t>
      </w:r>
      <w:r>
        <w:rPr>
          <w:spacing w:val="-13"/>
          <w:w w:val="110"/>
        </w:rPr>
        <w:t> </w:t>
      </w:r>
      <w:r>
        <w:rPr>
          <w:w w:val="110"/>
        </w:rPr>
        <w:t>que</w:t>
      </w:r>
      <w:r>
        <w:rPr>
          <w:spacing w:val="-13"/>
          <w:w w:val="110"/>
        </w:rPr>
        <w:t> </w:t>
      </w:r>
      <w:r>
        <w:rPr>
          <w:w w:val="110"/>
        </w:rPr>
        <w:t>investigadores</w:t>
      </w:r>
      <w:r>
        <w:rPr>
          <w:spacing w:val="-13"/>
          <w:w w:val="110"/>
        </w:rPr>
        <w:t> </w:t>
      </w:r>
      <w:r>
        <w:rPr>
          <w:w w:val="110"/>
        </w:rPr>
        <w:t>y</w:t>
      </w:r>
      <w:r>
        <w:rPr>
          <w:spacing w:val="-13"/>
          <w:w w:val="110"/>
        </w:rPr>
        <w:t> </w:t>
      </w:r>
      <w:r>
        <w:rPr>
          <w:w w:val="110"/>
        </w:rPr>
        <w:t>alumnos</w:t>
      </w:r>
      <w:r>
        <w:rPr>
          <w:spacing w:val="-13"/>
          <w:w w:val="110"/>
        </w:rPr>
        <w:t> </w:t>
      </w:r>
      <w:r>
        <w:rPr>
          <w:w w:val="110"/>
        </w:rPr>
        <w:t>tienen</w:t>
      </w:r>
      <w:r>
        <w:rPr>
          <w:spacing w:val="-13"/>
          <w:w w:val="110"/>
        </w:rPr>
        <w:t> </w:t>
      </w:r>
      <w:r>
        <w:rPr>
          <w:w w:val="110"/>
        </w:rPr>
        <w:t>la</w:t>
      </w:r>
      <w:r>
        <w:rPr>
          <w:spacing w:val="-13"/>
          <w:w w:val="110"/>
        </w:rPr>
        <w:t> </w:t>
      </w:r>
      <w:r>
        <w:rPr>
          <w:w w:val="110"/>
        </w:rPr>
        <w:t>posibilidad</w:t>
      </w:r>
      <w:r>
        <w:rPr>
          <w:spacing w:val="-13"/>
          <w:w w:val="110"/>
        </w:rPr>
        <w:t> </w:t>
      </w:r>
      <w:r>
        <w:rPr>
          <w:w w:val="110"/>
        </w:rPr>
        <w:t>de probar el potencial de su conocimiento y explotarlo comer- cialmente.</w:t>
      </w:r>
      <w:r>
        <w:rPr>
          <w:spacing w:val="-18"/>
          <w:w w:val="110"/>
        </w:rPr>
        <w:t> </w:t>
      </w:r>
      <w:r>
        <w:rPr>
          <w:w w:val="110"/>
        </w:rPr>
        <w:t>La</w:t>
      </w:r>
      <w:r>
        <w:rPr>
          <w:spacing w:val="-18"/>
          <w:w w:val="110"/>
        </w:rPr>
        <w:t> </w:t>
      </w:r>
      <w:r>
        <w:rPr>
          <w:w w:val="110"/>
        </w:rPr>
        <w:t>creación</w:t>
      </w:r>
      <w:r>
        <w:rPr>
          <w:spacing w:val="-18"/>
          <w:w w:val="110"/>
        </w:rPr>
        <w:t> </w:t>
      </w:r>
      <w:r>
        <w:rPr>
          <w:w w:val="110"/>
        </w:rPr>
        <w:t>de</w:t>
      </w:r>
      <w:r>
        <w:rPr>
          <w:spacing w:val="-18"/>
          <w:w w:val="110"/>
        </w:rPr>
        <w:t> </w:t>
      </w:r>
      <w:r>
        <w:rPr>
          <w:w w:val="110"/>
        </w:rPr>
        <w:t>nuevas</w:t>
      </w:r>
      <w:r>
        <w:rPr>
          <w:spacing w:val="-18"/>
          <w:w w:val="110"/>
        </w:rPr>
        <w:t> </w:t>
      </w:r>
      <w:r>
        <w:rPr>
          <w:w w:val="110"/>
        </w:rPr>
        <w:t>empresas</w:t>
      </w:r>
      <w:r>
        <w:rPr>
          <w:spacing w:val="-18"/>
          <w:w w:val="110"/>
        </w:rPr>
        <w:t> </w:t>
      </w:r>
      <w:r>
        <w:rPr>
          <w:w w:val="110"/>
        </w:rPr>
        <w:t>originadas</w:t>
      </w:r>
      <w:r>
        <w:rPr>
          <w:spacing w:val="-18"/>
          <w:w w:val="110"/>
        </w:rPr>
        <w:t> </w:t>
      </w:r>
      <w:r>
        <w:rPr>
          <w:w w:val="110"/>
        </w:rPr>
        <w:t>desde</w:t>
      </w:r>
      <w:r>
        <w:rPr>
          <w:spacing w:val="-18"/>
          <w:w w:val="110"/>
        </w:rPr>
        <w:t> </w:t>
      </w:r>
      <w:r>
        <w:rPr>
          <w:w w:val="110"/>
        </w:rPr>
        <w:t>la base</w:t>
      </w:r>
      <w:r>
        <w:rPr>
          <w:spacing w:val="-8"/>
          <w:w w:val="110"/>
        </w:rPr>
        <w:t> </w:t>
      </w:r>
      <w:r>
        <w:rPr>
          <w:w w:val="110"/>
        </w:rPr>
        <w:t>del</w:t>
      </w:r>
      <w:r>
        <w:rPr>
          <w:spacing w:val="-8"/>
          <w:w w:val="110"/>
        </w:rPr>
        <w:t> </w:t>
      </w:r>
      <w:r>
        <w:rPr>
          <w:w w:val="110"/>
        </w:rPr>
        <w:t>conocimiento</w:t>
      </w:r>
      <w:r>
        <w:rPr>
          <w:spacing w:val="-8"/>
          <w:w w:val="110"/>
        </w:rPr>
        <w:t> </w:t>
      </w:r>
      <w:r>
        <w:rPr>
          <w:w w:val="110"/>
        </w:rPr>
        <w:t>universitario</w:t>
      </w:r>
      <w:r>
        <w:rPr>
          <w:spacing w:val="-8"/>
          <w:w w:val="110"/>
        </w:rPr>
        <w:t> </w:t>
      </w:r>
      <w:r>
        <w:rPr>
          <w:w w:val="110"/>
        </w:rPr>
        <w:t>incentiva</w:t>
      </w:r>
      <w:r>
        <w:rPr>
          <w:spacing w:val="-8"/>
          <w:w w:val="110"/>
        </w:rPr>
        <w:t> </w:t>
      </w:r>
      <w:r>
        <w:rPr>
          <w:w w:val="110"/>
        </w:rPr>
        <w:t>la</w:t>
      </w:r>
      <w:r>
        <w:rPr>
          <w:spacing w:val="-8"/>
          <w:w w:val="110"/>
        </w:rPr>
        <w:t> </w:t>
      </w:r>
      <w:r>
        <w:rPr>
          <w:w w:val="110"/>
        </w:rPr>
        <w:t>participación</w:t>
      </w:r>
    </w:p>
    <w:p>
      <w:pPr>
        <w:pStyle w:val="BodyText"/>
      </w:pPr>
    </w:p>
    <w:p>
      <w:pPr>
        <w:pStyle w:val="BodyText"/>
      </w:pPr>
    </w:p>
    <w:p>
      <w:pPr>
        <w:pStyle w:val="BodyText"/>
        <w:spacing w:before="6"/>
        <w:rPr>
          <w:sz w:val="17"/>
        </w:rPr>
      </w:pPr>
    </w:p>
    <w:p>
      <w:pPr>
        <w:spacing w:line="168" w:lineRule="exact" w:before="0"/>
        <w:ind w:left="530" w:right="541" w:firstLine="0"/>
        <w:jc w:val="both"/>
        <w:rPr>
          <w:rFonts w:ascii="Calibri" w:hAnsi="Calibri"/>
          <w:sz w:val="14"/>
        </w:rPr>
      </w:pPr>
      <w:r>
        <w:rPr>
          <w:rFonts w:ascii="Calibri" w:hAnsi="Calibri"/>
          <w:color w:val="231F20"/>
          <w:w w:val="105"/>
          <w:sz w:val="14"/>
        </w:rPr>
        <w:t>impulsar</w:t>
      </w:r>
      <w:r>
        <w:rPr>
          <w:rFonts w:ascii="Calibri" w:hAnsi="Calibri"/>
          <w:color w:val="231F20"/>
          <w:spacing w:val="-4"/>
          <w:w w:val="105"/>
          <w:sz w:val="14"/>
        </w:rPr>
        <w:t> </w:t>
      </w:r>
      <w:r>
        <w:rPr>
          <w:rFonts w:ascii="Calibri" w:hAnsi="Calibri"/>
          <w:color w:val="231F20"/>
          <w:w w:val="105"/>
          <w:sz w:val="14"/>
        </w:rPr>
        <w:t>la</w:t>
      </w:r>
      <w:r>
        <w:rPr>
          <w:rFonts w:ascii="Calibri" w:hAnsi="Calibri"/>
          <w:color w:val="231F20"/>
          <w:spacing w:val="-4"/>
          <w:w w:val="105"/>
          <w:sz w:val="14"/>
        </w:rPr>
        <w:t> </w:t>
      </w:r>
      <w:r>
        <w:rPr>
          <w:rFonts w:ascii="Calibri" w:hAnsi="Calibri"/>
          <w:color w:val="231F20"/>
          <w:w w:val="105"/>
          <w:sz w:val="14"/>
        </w:rPr>
        <w:t>investigación</w:t>
      </w:r>
      <w:r>
        <w:rPr>
          <w:rFonts w:ascii="Calibri" w:hAnsi="Calibri"/>
          <w:color w:val="231F20"/>
          <w:spacing w:val="-4"/>
          <w:w w:val="105"/>
          <w:sz w:val="14"/>
        </w:rPr>
        <w:t> </w:t>
      </w:r>
      <w:r>
        <w:rPr>
          <w:rFonts w:ascii="Calibri" w:hAnsi="Calibri"/>
          <w:color w:val="231F20"/>
          <w:w w:val="105"/>
          <w:sz w:val="14"/>
        </w:rPr>
        <w:t>y</w:t>
      </w:r>
      <w:r>
        <w:rPr>
          <w:rFonts w:ascii="Calibri" w:hAnsi="Calibri"/>
          <w:color w:val="231F20"/>
          <w:spacing w:val="-4"/>
          <w:w w:val="105"/>
          <w:sz w:val="14"/>
        </w:rPr>
        <w:t> </w:t>
      </w:r>
      <w:r>
        <w:rPr>
          <w:rFonts w:ascii="Calibri" w:hAnsi="Calibri"/>
          <w:color w:val="231F20"/>
          <w:w w:val="105"/>
          <w:sz w:val="14"/>
        </w:rPr>
        <w:t>compilación</w:t>
      </w:r>
      <w:r>
        <w:rPr>
          <w:rFonts w:ascii="Calibri" w:hAnsi="Calibri"/>
          <w:color w:val="231F20"/>
          <w:spacing w:val="-4"/>
          <w:w w:val="105"/>
          <w:sz w:val="14"/>
        </w:rPr>
        <w:t> </w:t>
      </w:r>
      <w:r>
        <w:rPr>
          <w:rFonts w:ascii="Calibri" w:hAnsi="Calibri"/>
          <w:color w:val="231F20"/>
          <w:w w:val="105"/>
          <w:sz w:val="14"/>
        </w:rPr>
        <w:t>de</w:t>
      </w:r>
      <w:r>
        <w:rPr>
          <w:rFonts w:ascii="Calibri" w:hAnsi="Calibri"/>
          <w:color w:val="231F20"/>
          <w:spacing w:val="-4"/>
          <w:w w:val="105"/>
          <w:sz w:val="14"/>
        </w:rPr>
        <w:t> </w:t>
      </w:r>
      <w:r>
        <w:rPr>
          <w:rFonts w:ascii="Calibri" w:hAnsi="Calibri"/>
          <w:color w:val="231F20"/>
          <w:w w:val="105"/>
          <w:sz w:val="14"/>
        </w:rPr>
        <w:t>estadísticas</w:t>
      </w:r>
      <w:r>
        <w:rPr>
          <w:rFonts w:ascii="Calibri" w:hAnsi="Calibri"/>
          <w:color w:val="231F20"/>
          <w:spacing w:val="-4"/>
          <w:w w:val="105"/>
          <w:sz w:val="14"/>
        </w:rPr>
        <w:t> </w:t>
      </w:r>
      <w:r>
        <w:rPr>
          <w:rFonts w:ascii="Calibri" w:hAnsi="Calibri"/>
          <w:color w:val="231F20"/>
          <w:w w:val="105"/>
          <w:sz w:val="14"/>
        </w:rPr>
        <w:t>de</w:t>
      </w:r>
      <w:r>
        <w:rPr>
          <w:rFonts w:ascii="Calibri" w:hAnsi="Calibri"/>
          <w:color w:val="231F20"/>
          <w:spacing w:val="-4"/>
          <w:w w:val="105"/>
          <w:sz w:val="14"/>
        </w:rPr>
        <w:t> </w:t>
      </w:r>
      <w:r>
        <w:rPr>
          <w:rFonts w:ascii="Calibri" w:hAnsi="Calibri"/>
          <w:color w:val="231F20"/>
          <w:w w:val="105"/>
          <w:sz w:val="14"/>
        </w:rPr>
        <w:t>incubación,</w:t>
      </w:r>
      <w:r>
        <w:rPr>
          <w:rFonts w:ascii="Calibri" w:hAnsi="Calibri"/>
          <w:color w:val="231F20"/>
          <w:spacing w:val="-4"/>
          <w:w w:val="105"/>
          <w:sz w:val="14"/>
        </w:rPr>
        <w:t> </w:t>
      </w:r>
      <w:r>
        <w:rPr>
          <w:rFonts w:ascii="Calibri" w:hAnsi="Calibri"/>
          <w:color w:val="231F20"/>
          <w:w w:val="105"/>
          <w:sz w:val="14"/>
        </w:rPr>
        <w:t>elaborar</w:t>
      </w:r>
      <w:r>
        <w:rPr>
          <w:rFonts w:ascii="Calibri" w:hAnsi="Calibri"/>
          <w:color w:val="231F20"/>
          <w:spacing w:val="-4"/>
          <w:w w:val="105"/>
          <w:sz w:val="14"/>
        </w:rPr>
        <w:t> </w:t>
      </w:r>
      <w:r>
        <w:rPr>
          <w:rFonts w:ascii="Calibri" w:hAnsi="Calibri"/>
          <w:color w:val="231F20"/>
          <w:w w:val="105"/>
          <w:sz w:val="14"/>
        </w:rPr>
        <w:t>pu- blicaciones respecto a prácticas y procesos, así como ofrecer consultoría a gobier- nos</w:t>
      </w:r>
      <w:r>
        <w:rPr>
          <w:rFonts w:ascii="Calibri" w:hAnsi="Calibri"/>
          <w:color w:val="231F20"/>
          <w:spacing w:val="-9"/>
          <w:w w:val="105"/>
          <w:sz w:val="14"/>
        </w:rPr>
        <w:t> </w:t>
      </w:r>
      <w:r>
        <w:rPr>
          <w:rFonts w:ascii="Calibri" w:hAnsi="Calibri"/>
          <w:color w:val="231F20"/>
          <w:w w:val="105"/>
          <w:sz w:val="14"/>
        </w:rPr>
        <w:t>y</w:t>
      </w:r>
      <w:r>
        <w:rPr>
          <w:rFonts w:ascii="Calibri" w:hAnsi="Calibri"/>
          <w:color w:val="231F20"/>
          <w:spacing w:val="-9"/>
          <w:w w:val="105"/>
          <w:sz w:val="14"/>
        </w:rPr>
        <w:t> </w:t>
      </w:r>
      <w:r>
        <w:rPr>
          <w:rFonts w:ascii="Calibri" w:hAnsi="Calibri"/>
          <w:color w:val="231F20"/>
          <w:w w:val="105"/>
          <w:sz w:val="14"/>
        </w:rPr>
        <w:t>organizaciones</w:t>
      </w:r>
      <w:r>
        <w:rPr>
          <w:rFonts w:ascii="Calibri" w:hAnsi="Calibri"/>
          <w:color w:val="231F20"/>
          <w:spacing w:val="-9"/>
          <w:w w:val="105"/>
          <w:sz w:val="14"/>
        </w:rPr>
        <w:t> </w:t>
      </w:r>
      <w:r>
        <w:rPr>
          <w:rFonts w:ascii="Calibri" w:hAnsi="Calibri"/>
          <w:color w:val="231F20"/>
          <w:w w:val="105"/>
          <w:sz w:val="14"/>
        </w:rPr>
        <w:t>sobre</w:t>
      </w:r>
      <w:r>
        <w:rPr>
          <w:rFonts w:ascii="Calibri" w:hAnsi="Calibri"/>
          <w:color w:val="231F20"/>
          <w:spacing w:val="-9"/>
          <w:w w:val="105"/>
          <w:sz w:val="14"/>
        </w:rPr>
        <w:t> </w:t>
      </w:r>
      <w:r>
        <w:rPr>
          <w:rFonts w:ascii="Calibri" w:hAnsi="Calibri"/>
          <w:color w:val="231F20"/>
          <w:w w:val="105"/>
          <w:sz w:val="14"/>
        </w:rPr>
        <w:t>el</w:t>
      </w:r>
      <w:r>
        <w:rPr>
          <w:rFonts w:ascii="Calibri" w:hAnsi="Calibri"/>
          <w:color w:val="231F20"/>
          <w:spacing w:val="-9"/>
          <w:w w:val="105"/>
          <w:sz w:val="14"/>
        </w:rPr>
        <w:t> </w:t>
      </w:r>
      <w:r>
        <w:rPr>
          <w:rFonts w:ascii="Calibri" w:hAnsi="Calibri"/>
          <w:color w:val="231F20"/>
          <w:w w:val="105"/>
          <w:sz w:val="14"/>
        </w:rPr>
        <w:t>fomento</w:t>
      </w:r>
      <w:r>
        <w:rPr>
          <w:rFonts w:ascii="Calibri" w:hAnsi="Calibri"/>
          <w:color w:val="231F20"/>
          <w:spacing w:val="-9"/>
          <w:w w:val="105"/>
          <w:sz w:val="14"/>
        </w:rPr>
        <w:t> </w:t>
      </w:r>
      <w:r>
        <w:rPr>
          <w:rFonts w:ascii="Calibri" w:hAnsi="Calibri"/>
          <w:color w:val="231F20"/>
          <w:w w:val="105"/>
          <w:sz w:val="14"/>
        </w:rPr>
        <w:t>a</w:t>
      </w:r>
      <w:r>
        <w:rPr>
          <w:rFonts w:ascii="Calibri" w:hAnsi="Calibri"/>
          <w:color w:val="231F20"/>
          <w:spacing w:val="-9"/>
          <w:w w:val="105"/>
          <w:sz w:val="14"/>
        </w:rPr>
        <w:t> </w:t>
      </w:r>
      <w:r>
        <w:rPr>
          <w:rFonts w:ascii="Calibri" w:hAnsi="Calibri"/>
          <w:color w:val="231F20"/>
          <w:w w:val="105"/>
          <w:sz w:val="14"/>
        </w:rPr>
        <w:t>la</w:t>
      </w:r>
      <w:r>
        <w:rPr>
          <w:rFonts w:ascii="Calibri" w:hAnsi="Calibri"/>
          <w:color w:val="231F20"/>
          <w:spacing w:val="-9"/>
          <w:w w:val="105"/>
          <w:sz w:val="14"/>
        </w:rPr>
        <w:t> </w:t>
      </w:r>
      <w:r>
        <w:rPr>
          <w:rFonts w:ascii="Calibri" w:hAnsi="Calibri"/>
          <w:color w:val="231F20"/>
          <w:w w:val="105"/>
          <w:sz w:val="14"/>
        </w:rPr>
        <w:t>incubación</w:t>
      </w:r>
      <w:r>
        <w:rPr>
          <w:rFonts w:ascii="Calibri" w:hAnsi="Calibri"/>
          <w:color w:val="231F20"/>
          <w:spacing w:val="-9"/>
          <w:w w:val="105"/>
          <w:sz w:val="14"/>
        </w:rPr>
        <w:t> </w:t>
      </w:r>
      <w:r>
        <w:rPr>
          <w:rFonts w:ascii="Calibri" w:hAnsi="Calibri"/>
          <w:color w:val="231F20"/>
          <w:w w:val="105"/>
          <w:sz w:val="14"/>
        </w:rPr>
        <w:t>(NBIA,</w:t>
      </w:r>
      <w:r>
        <w:rPr>
          <w:rFonts w:ascii="Calibri" w:hAnsi="Calibri"/>
          <w:color w:val="231F20"/>
          <w:spacing w:val="-9"/>
          <w:w w:val="105"/>
          <w:sz w:val="14"/>
        </w:rPr>
        <w:t> </w:t>
      </w:r>
      <w:r>
        <w:rPr>
          <w:rFonts w:ascii="Calibri" w:hAnsi="Calibri"/>
          <w:color w:val="231F20"/>
          <w:w w:val="105"/>
          <w:sz w:val="14"/>
        </w:rPr>
        <w:t>2014).</w:t>
      </w:r>
    </w:p>
    <w:p>
      <w:pPr>
        <w:tabs>
          <w:tab w:pos="530" w:val="left" w:leader="none"/>
        </w:tabs>
        <w:spacing w:line="168" w:lineRule="exact" w:before="0"/>
        <w:ind w:left="530" w:right="542" w:hanging="284"/>
        <w:jc w:val="both"/>
        <w:rPr>
          <w:rFonts w:ascii="Calibri" w:hAnsi="Calibri"/>
          <w:sz w:val="14"/>
        </w:rPr>
      </w:pPr>
      <w:r>
        <w:rPr>
          <w:rFonts w:ascii="Calibri" w:hAnsi="Calibri"/>
          <w:color w:val="231F20"/>
          <w:position w:val="5"/>
          <w:sz w:val="8"/>
        </w:rPr>
        <w:t>4</w:t>
        <w:tab/>
      </w:r>
      <w:r>
        <w:rPr>
          <w:rFonts w:ascii="Calibri" w:hAnsi="Calibri"/>
          <w:color w:val="231F20"/>
          <w:sz w:val="14"/>
        </w:rPr>
        <w:t>Una</w:t>
      </w:r>
      <w:r>
        <w:rPr>
          <w:rFonts w:ascii="Calibri" w:hAnsi="Calibri"/>
          <w:color w:val="231F20"/>
          <w:spacing w:val="14"/>
          <w:sz w:val="14"/>
        </w:rPr>
        <w:t> </w:t>
      </w:r>
      <w:r>
        <w:rPr>
          <w:rFonts w:ascii="Calibri" w:hAnsi="Calibri"/>
          <w:color w:val="231F20"/>
          <w:sz w:val="14"/>
        </w:rPr>
        <w:t>empresa</w:t>
      </w:r>
      <w:r>
        <w:rPr>
          <w:rFonts w:ascii="Calibri" w:hAnsi="Calibri"/>
          <w:color w:val="231F20"/>
          <w:spacing w:val="14"/>
          <w:sz w:val="14"/>
        </w:rPr>
        <w:t> </w:t>
      </w:r>
      <w:r>
        <w:rPr>
          <w:rFonts w:ascii="Calibri" w:hAnsi="Calibri"/>
          <w:color w:val="231F20"/>
          <w:sz w:val="14"/>
        </w:rPr>
        <w:t>se</w:t>
      </w:r>
      <w:r>
        <w:rPr>
          <w:rFonts w:ascii="Calibri" w:hAnsi="Calibri"/>
          <w:color w:val="231F20"/>
          <w:spacing w:val="14"/>
          <w:sz w:val="14"/>
        </w:rPr>
        <w:t> </w:t>
      </w:r>
      <w:r>
        <w:rPr>
          <w:rFonts w:ascii="Calibri" w:hAnsi="Calibri"/>
          <w:color w:val="231F20"/>
          <w:sz w:val="14"/>
        </w:rPr>
        <w:t>“gradúa”</w:t>
      </w:r>
      <w:r>
        <w:rPr>
          <w:rFonts w:ascii="Calibri" w:hAnsi="Calibri"/>
          <w:color w:val="231F20"/>
          <w:spacing w:val="14"/>
          <w:sz w:val="14"/>
        </w:rPr>
        <w:t> </w:t>
      </w:r>
      <w:r>
        <w:rPr>
          <w:rFonts w:ascii="Calibri" w:hAnsi="Calibri"/>
          <w:color w:val="231F20"/>
          <w:sz w:val="14"/>
        </w:rPr>
        <w:t>cuando</w:t>
      </w:r>
      <w:r>
        <w:rPr>
          <w:rFonts w:ascii="Calibri" w:hAnsi="Calibri"/>
          <w:color w:val="231F20"/>
          <w:spacing w:val="14"/>
          <w:sz w:val="14"/>
        </w:rPr>
        <w:t> </w:t>
      </w:r>
      <w:r>
        <w:rPr>
          <w:rFonts w:ascii="Calibri" w:hAnsi="Calibri"/>
          <w:color w:val="231F20"/>
          <w:sz w:val="14"/>
        </w:rPr>
        <w:t>está</w:t>
      </w:r>
      <w:r>
        <w:rPr>
          <w:rFonts w:ascii="Calibri" w:hAnsi="Calibri"/>
          <w:color w:val="231F20"/>
          <w:spacing w:val="14"/>
          <w:sz w:val="14"/>
        </w:rPr>
        <w:t> </w:t>
      </w:r>
      <w:r>
        <w:rPr>
          <w:rFonts w:ascii="Calibri" w:hAnsi="Calibri"/>
          <w:color w:val="231F20"/>
          <w:sz w:val="14"/>
        </w:rPr>
        <w:t>preparada</w:t>
      </w:r>
      <w:r>
        <w:rPr>
          <w:rFonts w:ascii="Calibri" w:hAnsi="Calibri"/>
          <w:color w:val="231F20"/>
          <w:spacing w:val="14"/>
          <w:sz w:val="14"/>
        </w:rPr>
        <w:t> </w:t>
      </w:r>
      <w:r>
        <w:rPr>
          <w:rFonts w:ascii="Calibri" w:hAnsi="Calibri"/>
          <w:color w:val="231F20"/>
          <w:sz w:val="14"/>
        </w:rPr>
        <w:t>para</w:t>
      </w:r>
      <w:r>
        <w:rPr>
          <w:rFonts w:ascii="Calibri" w:hAnsi="Calibri"/>
          <w:color w:val="231F20"/>
          <w:spacing w:val="14"/>
          <w:sz w:val="14"/>
        </w:rPr>
        <w:t> </w:t>
      </w:r>
      <w:r>
        <w:rPr>
          <w:rFonts w:ascii="Calibri" w:hAnsi="Calibri"/>
          <w:color w:val="231F20"/>
          <w:sz w:val="14"/>
        </w:rPr>
        <w:t>funcionar</w:t>
      </w:r>
      <w:r>
        <w:rPr>
          <w:rFonts w:ascii="Calibri" w:hAnsi="Calibri"/>
          <w:color w:val="231F20"/>
          <w:spacing w:val="14"/>
          <w:sz w:val="14"/>
        </w:rPr>
        <w:t> </w:t>
      </w:r>
      <w:r>
        <w:rPr>
          <w:rFonts w:ascii="Calibri" w:hAnsi="Calibri"/>
          <w:color w:val="231F20"/>
          <w:sz w:val="14"/>
        </w:rPr>
        <w:t>sin</w:t>
      </w:r>
      <w:r>
        <w:rPr>
          <w:rFonts w:ascii="Calibri" w:hAnsi="Calibri"/>
          <w:color w:val="231F20"/>
          <w:spacing w:val="14"/>
          <w:sz w:val="14"/>
        </w:rPr>
        <w:t> </w:t>
      </w:r>
      <w:r>
        <w:rPr>
          <w:rFonts w:ascii="Calibri" w:hAnsi="Calibri"/>
          <w:color w:val="231F20"/>
          <w:sz w:val="14"/>
        </w:rPr>
        <w:t>el</w:t>
      </w:r>
      <w:r>
        <w:rPr>
          <w:rFonts w:ascii="Calibri" w:hAnsi="Calibri"/>
          <w:color w:val="231F20"/>
          <w:spacing w:val="14"/>
          <w:sz w:val="14"/>
        </w:rPr>
        <w:t> </w:t>
      </w:r>
      <w:r>
        <w:rPr>
          <w:rFonts w:ascii="Calibri" w:hAnsi="Calibri"/>
          <w:color w:val="231F20"/>
          <w:sz w:val="14"/>
        </w:rPr>
        <w:t>apoyo</w:t>
      </w:r>
      <w:r>
        <w:rPr>
          <w:rFonts w:ascii="Calibri" w:hAnsi="Calibri"/>
          <w:color w:val="231F20"/>
          <w:spacing w:val="14"/>
          <w:sz w:val="14"/>
        </w:rPr>
        <w:t> </w:t>
      </w:r>
      <w:r>
        <w:rPr>
          <w:rFonts w:ascii="Calibri" w:hAnsi="Calibri"/>
          <w:color w:val="231F20"/>
          <w:sz w:val="14"/>
        </w:rPr>
        <w:t>de</w:t>
      </w:r>
      <w:r>
        <w:rPr>
          <w:rFonts w:ascii="Calibri" w:hAnsi="Calibri"/>
          <w:color w:val="231F20"/>
          <w:spacing w:val="14"/>
          <w:sz w:val="14"/>
        </w:rPr>
        <w:t> </w:t>
      </w:r>
      <w:r>
        <w:rPr>
          <w:rFonts w:ascii="Calibri" w:hAnsi="Calibri"/>
          <w:color w:val="231F20"/>
          <w:sz w:val="14"/>
        </w:rPr>
        <w:t>la</w:t>
      </w:r>
      <w:r>
        <w:rPr>
          <w:rFonts w:ascii="Calibri" w:hAnsi="Calibri"/>
          <w:color w:val="231F20"/>
          <w:w w:val="103"/>
          <w:sz w:val="14"/>
        </w:rPr>
        <w:t> </w:t>
      </w:r>
      <w:r>
        <w:rPr>
          <w:rFonts w:ascii="Calibri" w:hAnsi="Calibri"/>
          <w:color w:val="231F20"/>
          <w:sz w:val="14"/>
        </w:rPr>
        <w:t>incubadora. El periodo de graduación varía dependiendo del negocio y puede ser entre 1 y 3 años (Gómez, </w:t>
      </w:r>
      <w:r>
        <w:rPr>
          <w:rFonts w:ascii="Calibri" w:hAnsi="Calibri"/>
          <w:color w:val="231F20"/>
          <w:spacing w:val="19"/>
          <w:sz w:val="14"/>
        </w:rPr>
        <w:t> </w:t>
      </w:r>
      <w:r>
        <w:rPr>
          <w:rFonts w:ascii="Calibri" w:hAnsi="Calibri"/>
          <w:color w:val="231F20"/>
          <w:sz w:val="14"/>
        </w:rPr>
        <w:t>2002).</w:t>
      </w:r>
    </w:p>
    <w:p>
      <w:pPr>
        <w:tabs>
          <w:tab w:pos="530" w:val="left" w:leader="none"/>
        </w:tabs>
        <w:spacing w:line="168" w:lineRule="exact" w:before="0"/>
        <w:ind w:left="530" w:right="541" w:hanging="284"/>
        <w:jc w:val="both"/>
        <w:rPr>
          <w:rFonts w:ascii="Calibri" w:hAnsi="Calibri"/>
          <w:sz w:val="14"/>
        </w:rPr>
      </w:pPr>
      <w:r>
        <w:rPr>
          <w:rFonts w:ascii="Calibri" w:hAnsi="Calibri"/>
          <w:color w:val="231F20"/>
          <w:w w:val="105"/>
          <w:position w:val="5"/>
          <w:sz w:val="8"/>
        </w:rPr>
        <w:t>5</w:t>
        <w:tab/>
      </w:r>
      <w:r>
        <w:rPr>
          <w:rFonts w:ascii="Calibri" w:hAnsi="Calibri"/>
          <w:color w:val="231F20"/>
          <w:w w:val="105"/>
          <w:sz w:val="14"/>
        </w:rPr>
        <w:t>Es</w:t>
      </w:r>
      <w:r>
        <w:rPr>
          <w:rFonts w:ascii="Calibri" w:hAnsi="Calibri"/>
          <w:color w:val="231F20"/>
          <w:spacing w:val="19"/>
          <w:w w:val="105"/>
          <w:sz w:val="14"/>
        </w:rPr>
        <w:t> </w:t>
      </w:r>
      <w:r>
        <w:rPr>
          <w:rFonts w:ascii="Calibri" w:hAnsi="Calibri"/>
          <w:color w:val="231F20"/>
          <w:w w:val="105"/>
          <w:sz w:val="14"/>
        </w:rPr>
        <w:t>un</w:t>
      </w:r>
      <w:r>
        <w:rPr>
          <w:rFonts w:ascii="Calibri" w:hAnsi="Calibri"/>
          <w:color w:val="231F20"/>
          <w:spacing w:val="19"/>
          <w:w w:val="105"/>
          <w:sz w:val="14"/>
        </w:rPr>
        <w:t> </w:t>
      </w:r>
      <w:r>
        <w:rPr>
          <w:rFonts w:ascii="Calibri" w:hAnsi="Calibri"/>
          <w:color w:val="231F20"/>
          <w:w w:val="105"/>
          <w:sz w:val="14"/>
        </w:rPr>
        <w:t>programa</w:t>
      </w:r>
      <w:r>
        <w:rPr>
          <w:rFonts w:ascii="Calibri" w:hAnsi="Calibri"/>
          <w:color w:val="231F20"/>
          <w:spacing w:val="19"/>
          <w:w w:val="105"/>
          <w:sz w:val="14"/>
        </w:rPr>
        <w:t> </w:t>
      </w:r>
      <w:r>
        <w:rPr>
          <w:rFonts w:ascii="Calibri" w:hAnsi="Calibri"/>
          <w:color w:val="231F20"/>
          <w:w w:val="105"/>
          <w:sz w:val="14"/>
        </w:rPr>
        <w:t>de</w:t>
      </w:r>
      <w:r>
        <w:rPr>
          <w:rFonts w:ascii="Calibri" w:hAnsi="Calibri"/>
          <w:color w:val="231F20"/>
          <w:spacing w:val="19"/>
          <w:w w:val="105"/>
          <w:sz w:val="14"/>
        </w:rPr>
        <w:t> </w:t>
      </w:r>
      <w:r>
        <w:rPr>
          <w:rFonts w:ascii="Calibri" w:hAnsi="Calibri"/>
          <w:color w:val="231F20"/>
          <w:w w:val="105"/>
          <w:sz w:val="14"/>
        </w:rPr>
        <w:t>cooperación</w:t>
      </w:r>
      <w:r>
        <w:rPr>
          <w:rFonts w:ascii="Calibri" w:hAnsi="Calibri"/>
          <w:color w:val="231F20"/>
          <w:spacing w:val="19"/>
          <w:w w:val="105"/>
          <w:sz w:val="14"/>
        </w:rPr>
        <w:t> </w:t>
      </w:r>
      <w:r>
        <w:rPr>
          <w:rFonts w:ascii="Calibri" w:hAnsi="Calibri"/>
          <w:color w:val="231F20"/>
          <w:w w:val="105"/>
          <w:sz w:val="14"/>
        </w:rPr>
        <w:t>entre</w:t>
      </w:r>
      <w:r>
        <w:rPr>
          <w:rFonts w:ascii="Calibri" w:hAnsi="Calibri"/>
          <w:color w:val="231F20"/>
          <w:spacing w:val="19"/>
          <w:w w:val="105"/>
          <w:sz w:val="14"/>
        </w:rPr>
        <w:t> </w:t>
      </w:r>
      <w:r>
        <w:rPr>
          <w:rFonts w:ascii="Calibri" w:hAnsi="Calibri"/>
          <w:color w:val="231F20"/>
          <w:w w:val="105"/>
          <w:sz w:val="14"/>
        </w:rPr>
        <w:t>universidades</w:t>
      </w:r>
      <w:r>
        <w:rPr>
          <w:rFonts w:ascii="Calibri" w:hAnsi="Calibri"/>
          <w:color w:val="231F20"/>
          <w:spacing w:val="19"/>
          <w:w w:val="105"/>
          <w:sz w:val="14"/>
        </w:rPr>
        <w:t> </w:t>
      </w:r>
      <w:r>
        <w:rPr>
          <w:rFonts w:ascii="Calibri" w:hAnsi="Calibri"/>
          <w:color w:val="231F20"/>
          <w:w w:val="105"/>
          <w:sz w:val="14"/>
        </w:rPr>
        <w:t>europeas</w:t>
      </w:r>
      <w:r>
        <w:rPr>
          <w:rFonts w:ascii="Calibri" w:hAnsi="Calibri"/>
          <w:color w:val="231F20"/>
          <w:spacing w:val="19"/>
          <w:w w:val="105"/>
          <w:sz w:val="14"/>
        </w:rPr>
        <w:t> </w:t>
      </w:r>
      <w:r>
        <w:rPr>
          <w:rFonts w:ascii="Calibri" w:hAnsi="Calibri"/>
          <w:color w:val="231F20"/>
          <w:w w:val="105"/>
          <w:sz w:val="14"/>
        </w:rPr>
        <w:t>y</w:t>
      </w:r>
      <w:r>
        <w:rPr>
          <w:rFonts w:ascii="Calibri" w:hAnsi="Calibri"/>
          <w:color w:val="231F20"/>
          <w:spacing w:val="19"/>
          <w:w w:val="105"/>
          <w:sz w:val="14"/>
        </w:rPr>
        <w:t> </w:t>
      </w:r>
      <w:r>
        <w:rPr>
          <w:rFonts w:ascii="Calibri" w:hAnsi="Calibri"/>
          <w:color w:val="231F20"/>
          <w:w w:val="105"/>
          <w:sz w:val="14"/>
        </w:rPr>
        <w:t>latinoamerica-</w:t>
      </w:r>
      <w:r>
        <w:rPr>
          <w:rFonts w:ascii="Calibri" w:hAnsi="Calibri"/>
          <w:color w:val="231F20"/>
          <w:w w:val="182"/>
          <w:sz w:val="14"/>
        </w:rPr>
        <w:t> </w:t>
      </w:r>
      <w:r>
        <w:rPr>
          <w:rFonts w:ascii="Calibri" w:hAnsi="Calibri"/>
          <w:color w:val="231F20"/>
          <w:w w:val="105"/>
          <w:sz w:val="14"/>
        </w:rPr>
        <w:t>nas, creado en 1987 por iniciativa de la Asociación de Universidades Europeas y la Asociación</w:t>
      </w:r>
      <w:r>
        <w:rPr>
          <w:rFonts w:ascii="Calibri" w:hAnsi="Calibri"/>
          <w:color w:val="231F20"/>
          <w:spacing w:val="-4"/>
          <w:w w:val="105"/>
          <w:sz w:val="14"/>
        </w:rPr>
        <w:t> </w:t>
      </w:r>
      <w:r>
        <w:rPr>
          <w:rFonts w:ascii="Calibri" w:hAnsi="Calibri"/>
          <w:color w:val="231F20"/>
          <w:w w:val="105"/>
          <w:sz w:val="14"/>
        </w:rPr>
        <w:t>de</w:t>
      </w:r>
      <w:r>
        <w:rPr>
          <w:rFonts w:ascii="Calibri" w:hAnsi="Calibri"/>
          <w:color w:val="231F20"/>
          <w:spacing w:val="-4"/>
          <w:w w:val="105"/>
          <w:sz w:val="14"/>
        </w:rPr>
        <w:t> </w:t>
      </w:r>
      <w:r>
        <w:rPr>
          <w:rFonts w:ascii="Calibri" w:hAnsi="Calibri"/>
          <w:color w:val="231F20"/>
          <w:w w:val="105"/>
          <w:sz w:val="14"/>
        </w:rPr>
        <w:t>Universidades</w:t>
      </w:r>
      <w:r>
        <w:rPr>
          <w:rFonts w:ascii="Calibri" w:hAnsi="Calibri"/>
          <w:color w:val="231F20"/>
          <w:spacing w:val="-4"/>
          <w:w w:val="105"/>
          <w:sz w:val="14"/>
        </w:rPr>
        <w:t> </w:t>
      </w:r>
      <w:r>
        <w:rPr>
          <w:rFonts w:ascii="Calibri" w:hAnsi="Calibri"/>
          <w:color w:val="231F20"/>
          <w:w w:val="105"/>
          <w:sz w:val="14"/>
        </w:rPr>
        <w:t>Latinoamericanas,</w:t>
      </w:r>
      <w:r>
        <w:rPr>
          <w:rFonts w:ascii="Calibri" w:hAnsi="Calibri"/>
          <w:color w:val="231F20"/>
          <w:spacing w:val="-4"/>
          <w:w w:val="105"/>
          <w:sz w:val="14"/>
        </w:rPr>
        <w:t> </w:t>
      </w:r>
      <w:r>
        <w:rPr>
          <w:rFonts w:ascii="Calibri" w:hAnsi="Calibri"/>
          <w:color w:val="231F20"/>
          <w:w w:val="105"/>
          <w:sz w:val="14"/>
        </w:rPr>
        <w:t>apoyado</w:t>
      </w:r>
      <w:r>
        <w:rPr>
          <w:rFonts w:ascii="Calibri" w:hAnsi="Calibri"/>
          <w:color w:val="231F20"/>
          <w:spacing w:val="-4"/>
          <w:w w:val="105"/>
          <w:sz w:val="14"/>
        </w:rPr>
        <w:t> </w:t>
      </w:r>
      <w:r>
        <w:rPr>
          <w:rFonts w:ascii="Calibri" w:hAnsi="Calibri"/>
          <w:color w:val="231F20"/>
          <w:w w:val="105"/>
          <w:sz w:val="14"/>
        </w:rPr>
        <w:t>por</w:t>
      </w:r>
      <w:r>
        <w:rPr>
          <w:rFonts w:ascii="Calibri" w:hAnsi="Calibri"/>
          <w:color w:val="231F20"/>
          <w:spacing w:val="-4"/>
          <w:w w:val="105"/>
          <w:sz w:val="14"/>
        </w:rPr>
        <w:t> </w:t>
      </w:r>
      <w:r>
        <w:rPr>
          <w:rFonts w:ascii="Calibri" w:hAnsi="Calibri"/>
          <w:color w:val="231F20"/>
          <w:w w:val="105"/>
          <w:sz w:val="14"/>
        </w:rPr>
        <w:t>la</w:t>
      </w:r>
      <w:r>
        <w:rPr>
          <w:rFonts w:ascii="Calibri" w:hAnsi="Calibri"/>
          <w:color w:val="231F20"/>
          <w:spacing w:val="-4"/>
          <w:w w:val="105"/>
          <w:sz w:val="14"/>
        </w:rPr>
        <w:t> </w:t>
      </w:r>
      <w:r>
        <w:rPr>
          <w:rFonts w:ascii="Calibri" w:hAnsi="Calibri"/>
          <w:color w:val="231F20"/>
          <w:w w:val="105"/>
          <w:sz w:val="14"/>
        </w:rPr>
        <w:t>Comisión</w:t>
      </w:r>
      <w:r>
        <w:rPr>
          <w:rFonts w:ascii="Calibri" w:hAnsi="Calibri"/>
          <w:color w:val="231F20"/>
          <w:spacing w:val="-4"/>
          <w:w w:val="105"/>
          <w:sz w:val="14"/>
        </w:rPr>
        <w:t> </w:t>
      </w:r>
      <w:r>
        <w:rPr>
          <w:rFonts w:ascii="Calibri" w:hAnsi="Calibri"/>
          <w:color w:val="231F20"/>
          <w:w w:val="105"/>
          <w:sz w:val="14"/>
        </w:rPr>
        <w:t>Europea, UNESCO y organizaciones gubernamentales. Incluye a universidades de Alemania, Argentina, Bélgica, Brasil, Chile, Colombia, Costa Rica, Ecuador, España, Francia, Italia,</w:t>
      </w:r>
      <w:r>
        <w:rPr>
          <w:rFonts w:ascii="Calibri" w:hAnsi="Calibri"/>
          <w:color w:val="231F20"/>
          <w:spacing w:val="-11"/>
          <w:w w:val="105"/>
          <w:sz w:val="14"/>
        </w:rPr>
        <w:t> </w:t>
      </w:r>
      <w:r>
        <w:rPr>
          <w:rFonts w:ascii="Calibri" w:hAnsi="Calibri"/>
          <w:color w:val="231F20"/>
          <w:w w:val="105"/>
          <w:sz w:val="14"/>
        </w:rPr>
        <w:t>Lituania,</w:t>
      </w:r>
      <w:r>
        <w:rPr>
          <w:rFonts w:ascii="Calibri" w:hAnsi="Calibri"/>
          <w:color w:val="231F20"/>
          <w:spacing w:val="-11"/>
          <w:w w:val="105"/>
          <w:sz w:val="14"/>
        </w:rPr>
        <w:t> </w:t>
      </w:r>
      <w:r>
        <w:rPr>
          <w:rFonts w:ascii="Calibri" w:hAnsi="Calibri"/>
          <w:color w:val="231F20"/>
          <w:w w:val="105"/>
          <w:sz w:val="14"/>
        </w:rPr>
        <w:t>México,</w:t>
      </w:r>
      <w:r>
        <w:rPr>
          <w:rFonts w:ascii="Calibri" w:hAnsi="Calibri"/>
          <w:color w:val="231F20"/>
          <w:spacing w:val="-11"/>
          <w:w w:val="105"/>
          <w:sz w:val="14"/>
        </w:rPr>
        <w:t> </w:t>
      </w:r>
      <w:r>
        <w:rPr>
          <w:rFonts w:ascii="Calibri" w:hAnsi="Calibri"/>
          <w:color w:val="231F20"/>
          <w:w w:val="105"/>
          <w:sz w:val="14"/>
        </w:rPr>
        <w:t>Países</w:t>
      </w:r>
      <w:r>
        <w:rPr>
          <w:rFonts w:ascii="Calibri" w:hAnsi="Calibri"/>
          <w:color w:val="231F20"/>
          <w:spacing w:val="-11"/>
          <w:w w:val="105"/>
          <w:sz w:val="14"/>
        </w:rPr>
        <w:t> </w:t>
      </w:r>
      <w:r>
        <w:rPr>
          <w:rFonts w:ascii="Calibri" w:hAnsi="Calibri"/>
          <w:color w:val="231F20"/>
          <w:w w:val="105"/>
          <w:sz w:val="14"/>
        </w:rPr>
        <w:t>Bajos,</w:t>
      </w:r>
      <w:r>
        <w:rPr>
          <w:rFonts w:ascii="Calibri" w:hAnsi="Calibri"/>
          <w:color w:val="231F20"/>
          <w:spacing w:val="-11"/>
          <w:w w:val="105"/>
          <w:sz w:val="14"/>
        </w:rPr>
        <w:t> </w:t>
      </w:r>
      <w:r>
        <w:rPr>
          <w:rFonts w:ascii="Calibri" w:hAnsi="Calibri"/>
          <w:color w:val="231F20"/>
          <w:w w:val="105"/>
          <w:sz w:val="14"/>
        </w:rPr>
        <w:t>Perú,</w:t>
      </w:r>
      <w:r>
        <w:rPr>
          <w:rFonts w:ascii="Calibri" w:hAnsi="Calibri"/>
          <w:color w:val="231F20"/>
          <w:spacing w:val="-11"/>
          <w:w w:val="105"/>
          <w:sz w:val="14"/>
        </w:rPr>
        <w:t> </w:t>
      </w:r>
      <w:r>
        <w:rPr>
          <w:rFonts w:ascii="Calibri" w:hAnsi="Calibri"/>
          <w:color w:val="231F20"/>
          <w:w w:val="105"/>
          <w:sz w:val="14"/>
        </w:rPr>
        <w:t>Portugal</w:t>
      </w:r>
      <w:r>
        <w:rPr>
          <w:rFonts w:ascii="Calibri" w:hAnsi="Calibri"/>
          <w:color w:val="231F20"/>
          <w:spacing w:val="-11"/>
          <w:w w:val="105"/>
          <w:sz w:val="14"/>
        </w:rPr>
        <w:t> </w:t>
      </w:r>
      <w:r>
        <w:rPr>
          <w:rFonts w:ascii="Calibri" w:hAnsi="Calibri"/>
          <w:color w:val="231F20"/>
          <w:w w:val="105"/>
          <w:sz w:val="14"/>
        </w:rPr>
        <w:t>y</w:t>
      </w:r>
      <w:r>
        <w:rPr>
          <w:rFonts w:ascii="Calibri" w:hAnsi="Calibri"/>
          <w:color w:val="231F20"/>
          <w:spacing w:val="-11"/>
          <w:w w:val="105"/>
          <w:sz w:val="14"/>
        </w:rPr>
        <w:t> </w:t>
      </w:r>
      <w:r>
        <w:rPr>
          <w:rFonts w:ascii="Calibri" w:hAnsi="Calibri"/>
          <w:color w:val="231F20"/>
          <w:w w:val="105"/>
          <w:sz w:val="14"/>
        </w:rPr>
        <w:t>Venezuela.</w:t>
      </w:r>
      <w:r>
        <w:rPr>
          <w:rFonts w:ascii="Calibri" w:hAnsi="Calibri"/>
          <w:color w:val="231F20"/>
          <w:spacing w:val="-11"/>
          <w:w w:val="105"/>
          <w:sz w:val="14"/>
        </w:rPr>
        <w:t> </w:t>
      </w:r>
      <w:r>
        <w:rPr>
          <w:rFonts w:ascii="Calibri" w:hAnsi="Calibri"/>
          <w:color w:val="231F20"/>
          <w:w w:val="105"/>
          <w:sz w:val="14"/>
        </w:rPr>
        <w:t>Como</w:t>
      </w:r>
      <w:r>
        <w:rPr>
          <w:rFonts w:ascii="Calibri" w:hAnsi="Calibri"/>
          <w:color w:val="231F20"/>
          <w:spacing w:val="-11"/>
          <w:w w:val="105"/>
          <w:sz w:val="14"/>
        </w:rPr>
        <w:t> </w:t>
      </w:r>
      <w:r>
        <w:rPr>
          <w:rFonts w:ascii="Calibri" w:hAnsi="Calibri"/>
          <w:color w:val="231F20"/>
          <w:w w:val="105"/>
          <w:sz w:val="14"/>
        </w:rPr>
        <w:t>parte</w:t>
      </w:r>
      <w:r>
        <w:rPr>
          <w:rFonts w:ascii="Calibri" w:hAnsi="Calibri"/>
          <w:color w:val="231F20"/>
          <w:spacing w:val="-11"/>
          <w:w w:val="105"/>
          <w:sz w:val="14"/>
        </w:rPr>
        <w:t> </w:t>
      </w:r>
      <w:r>
        <w:rPr>
          <w:rFonts w:ascii="Calibri" w:hAnsi="Calibri"/>
          <w:color w:val="231F20"/>
          <w:w w:val="105"/>
          <w:sz w:val="14"/>
        </w:rPr>
        <w:t>de</w:t>
      </w:r>
      <w:r>
        <w:rPr>
          <w:rFonts w:ascii="Calibri" w:hAnsi="Calibri"/>
          <w:color w:val="231F20"/>
          <w:spacing w:val="-11"/>
          <w:w w:val="105"/>
          <w:sz w:val="14"/>
        </w:rPr>
        <w:t> </w:t>
      </w:r>
      <w:r>
        <w:rPr>
          <w:rFonts w:ascii="Calibri" w:hAnsi="Calibri"/>
          <w:color w:val="231F20"/>
          <w:w w:val="105"/>
          <w:sz w:val="14"/>
        </w:rPr>
        <w:t>sus proyectos</w:t>
      </w:r>
      <w:r>
        <w:rPr>
          <w:rFonts w:ascii="Calibri" w:hAnsi="Calibri"/>
          <w:color w:val="231F20"/>
          <w:spacing w:val="-13"/>
          <w:w w:val="105"/>
          <w:sz w:val="14"/>
        </w:rPr>
        <w:t> </w:t>
      </w:r>
      <w:r>
        <w:rPr>
          <w:rFonts w:ascii="Calibri" w:hAnsi="Calibri"/>
          <w:color w:val="231F20"/>
          <w:w w:val="105"/>
          <w:sz w:val="14"/>
        </w:rPr>
        <w:t>internacionales</w:t>
      </w:r>
      <w:r>
        <w:rPr>
          <w:rFonts w:ascii="Calibri" w:hAnsi="Calibri"/>
          <w:color w:val="231F20"/>
          <w:spacing w:val="-13"/>
          <w:w w:val="105"/>
          <w:sz w:val="14"/>
        </w:rPr>
        <w:t> </w:t>
      </w:r>
      <w:r>
        <w:rPr>
          <w:rFonts w:ascii="Calibri" w:hAnsi="Calibri"/>
          <w:color w:val="231F20"/>
          <w:w w:val="105"/>
          <w:sz w:val="14"/>
        </w:rPr>
        <w:t>en</w:t>
      </w:r>
      <w:r>
        <w:rPr>
          <w:rFonts w:ascii="Calibri" w:hAnsi="Calibri"/>
          <w:color w:val="231F20"/>
          <w:spacing w:val="-13"/>
          <w:w w:val="105"/>
          <w:sz w:val="14"/>
        </w:rPr>
        <w:t> </w:t>
      </w:r>
      <w:r>
        <w:rPr>
          <w:rFonts w:ascii="Calibri" w:hAnsi="Calibri"/>
          <w:color w:val="231F20"/>
          <w:w w:val="105"/>
          <w:sz w:val="14"/>
        </w:rPr>
        <w:t>el</w:t>
      </w:r>
      <w:r>
        <w:rPr>
          <w:rFonts w:ascii="Calibri" w:hAnsi="Calibri"/>
          <w:color w:val="231F20"/>
          <w:spacing w:val="-13"/>
          <w:w w:val="105"/>
          <w:sz w:val="14"/>
        </w:rPr>
        <w:t> </w:t>
      </w:r>
      <w:r>
        <w:rPr>
          <w:rFonts w:ascii="Calibri" w:hAnsi="Calibri"/>
          <w:color w:val="231F20"/>
          <w:w w:val="105"/>
          <w:sz w:val="14"/>
        </w:rPr>
        <w:t>área</w:t>
      </w:r>
      <w:r>
        <w:rPr>
          <w:rFonts w:ascii="Calibri" w:hAnsi="Calibri"/>
          <w:color w:val="231F20"/>
          <w:spacing w:val="-13"/>
          <w:w w:val="105"/>
          <w:sz w:val="14"/>
        </w:rPr>
        <w:t> </w:t>
      </w:r>
      <w:r>
        <w:rPr>
          <w:rFonts w:ascii="Calibri" w:hAnsi="Calibri"/>
          <w:color w:val="231F20"/>
          <w:w w:val="105"/>
          <w:sz w:val="14"/>
        </w:rPr>
        <w:t>de</w:t>
      </w:r>
      <w:r>
        <w:rPr>
          <w:rFonts w:ascii="Calibri" w:hAnsi="Calibri"/>
          <w:color w:val="231F20"/>
          <w:spacing w:val="-13"/>
          <w:w w:val="105"/>
          <w:sz w:val="14"/>
        </w:rPr>
        <w:t> </w:t>
      </w:r>
      <w:r>
        <w:rPr>
          <w:rFonts w:ascii="Calibri" w:hAnsi="Calibri"/>
          <w:color w:val="231F20"/>
          <w:w w:val="105"/>
          <w:sz w:val="14"/>
        </w:rPr>
        <w:t>innovación</w:t>
      </w:r>
      <w:r>
        <w:rPr>
          <w:rFonts w:ascii="Calibri" w:hAnsi="Calibri"/>
          <w:color w:val="231F20"/>
          <w:spacing w:val="-13"/>
          <w:w w:val="105"/>
          <w:sz w:val="14"/>
        </w:rPr>
        <w:t> </w:t>
      </w:r>
      <w:r>
        <w:rPr>
          <w:rFonts w:ascii="Calibri" w:hAnsi="Calibri"/>
          <w:color w:val="231F20"/>
          <w:w w:val="105"/>
          <w:sz w:val="14"/>
        </w:rPr>
        <w:t>y</w:t>
      </w:r>
      <w:r>
        <w:rPr>
          <w:rFonts w:ascii="Calibri" w:hAnsi="Calibri"/>
          <w:color w:val="231F20"/>
          <w:spacing w:val="-13"/>
          <w:w w:val="105"/>
          <w:sz w:val="14"/>
        </w:rPr>
        <w:t> </w:t>
      </w:r>
      <w:r>
        <w:rPr>
          <w:rFonts w:ascii="Calibri" w:hAnsi="Calibri"/>
          <w:color w:val="231F20"/>
          <w:w w:val="105"/>
          <w:sz w:val="14"/>
        </w:rPr>
        <w:t>desarrollo</w:t>
      </w:r>
      <w:r>
        <w:rPr>
          <w:rFonts w:ascii="Calibri" w:hAnsi="Calibri"/>
          <w:color w:val="231F20"/>
          <w:spacing w:val="-13"/>
          <w:w w:val="105"/>
          <w:sz w:val="14"/>
        </w:rPr>
        <w:t> </w:t>
      </w:r>
      <w:r>
        <w:rPr>
          <w:rFonts w:ascii="Calibri" w:hAnsi="Calibri"/>
          <w:color w:val="231F20"/>
          <w:w w:val="105"/>
          <w:sz w:val="14"/>
        </w:rPr>
        <w:t>regional,</w:t>
      </w:r>
      <w:r>
        <w:rPr>
          <w:rFonts w:ascii="Calibri" w:hAnsi="Calibri"/>
          <w:color w:val="231F20"/>
          <w:spacing w:val="-13"/>
          <w:w w:val="105"/>
          <w:sz w:val="14"/>
        </w:rPr>
        <w:t> </w:t>
      </w:r>
      <w:r>
        <w:rPr>
          <w:rFonts w:ascii="Calibri" w:hAnsi="Calibri"/>
          <w:color w:val="231F20"/>
          <w:w w:val="105"/>
          <w:sz w:val="14"/>
        </w:rPr>
        <w:t>entre</w:t>
      </w:r>
      <w:r>
        <w:rPr>
          <w:rFonts w:ascii="Calibri" w:hAnsi="Calibri"/>
          <w:color w:val="231F20"/>
          <w:spacing w:val="-13"/>
          <w:w w:val="105"/>
          <w:sz w:val="14"/>
        </w:rPr>
        <w:t> </w:t>
      </w:r>
      <w:r>
        <w:rPr>
          <w:rFonts w:ascii="Calibri" w:hAnsi="Calibri"/>
          <w:color w:val="231F20"/>
          <w:w w:val="105"/>
          <w:sz w:val="14"/>
        </w:rPr>
        <w:t>1994 y</w:t>
      </w:r>
      <w:r>
        <w:rPr>
          <w:rFonts w:ascii="Calibri" w:hAnsi="Calibri"/>
          <w:color w:val="231F20"/>
          <w:spacing w:val="-8"/>
          <w:w w:val="105"/>
          <w:sz w:val="14"/>
        </w:rPr>
        <w:t> </w:t>
      </w:r>
      <w:r>
        <w:rPr>
          <w:rFonts w:ascii="Calibri" w:hAnsi="Calibri"/>
          <w:color w:val="231F20"/>
          <w:w w:val="105"/>
          <w:sz w:val="14"/>
        </w:rPr>
        <w:t>1996,</w:t>
      </w:r>
      <w:r>
        <w:rPr>
          <w:rFonts w:ascii="Calibri" w:hAnsi="Calibri"/>
          <w:color w:val="231F20"/>
          <w:spacing w:val="-8"/>
          <w:w w:val="105"/>
          <w:sz w:val="14"/>
        </w:rPr>
        <w:t> </w:t>
      </w:r>
      <w:r>
        <w:rPr>
          <w:rFonts w:ascii="Calibri" w:hAnsi="Calibri"/>
          <w:color w:val="231F20"/>
          <w:w w:val="105"/>
          <w:sz w:val="14"/>
        </w:rPr>
        <w:t>creó</w:t>
      </w:r>
      <w:r>
        <w:rPr>
          <w:rFonts w:ascii="Calibri" w:hAnsi="Calibri"/>
          <w:color w:val="231F20"/>
          <w:spacing w:val="-8"/>
          <w:w w:val="105"/>
          <w:sz w:val="14"/>
        </w:rPr>
        <w:t> </w:t>
      </w:r>
      <w:r>
        <w:rPr>
          <w:rFonts w:ascii="Calibri" w:hAnsi="Calibri"/>
          <w:color w:val="231F20"/>
          <w:w w:val="105"/>
          <w:sz w:val="14"/>
        </w:rPr>
        <w:t>el</w:t>
      </w:r>
      <w:r>
        <w:rPr>
          <w:rFonts w:ascii="Calibri" w:hAnsi="Calibri"/>
          <w:color w:val="231F20"/>
          <w:spacing w:val="-8"/>
          <w:w w:val="105"/>
          <w:sz w:val="14"/>
        </w:rPr>
        <w:t> </w:t>
      </w:r>
      <w:r>
        <w:rPr>
          <w:rFonts w:ascii="Calibri" w:hAnsi="Calibri"/>
          <w:color w:val="231F20"/>
          <w:w w:val="105"/>
          <w:sz w:val="14"/>
        </w:rPr>
        <w:t>Consorcio</w:t>
      </w:r>
      <w:r>
        <w:rPr>
          <w:rFonts w:ascii="Calibri" w:hAnsi="Calibri"/>
          <w:color w:val="231F20"/>
          <w:spacing w:val="-8"/>
          <w:w w:val="105"/>
          <w:sz w:val="14"/>
        </w:rPr>
        <w:t> </w:t>
      </w:r>
      <w:r>
        <w:rPr>
          <w:rFonts w:ascii="Calibri" w:hAnsi="Calibri"/>
          <w:color w:val="231F20"/>
          <w:w w:val="105"/>
          <w:sz w:val="14"/>
        </w:rPr>
        <w:t>de</w:t>
      </w:r>
      <w:r>
        <w:rPr>
          <w:rFonts w:ascii="Calibri" w:hAnsi="Calibri"/>
          <w:color w:val="231F20"/>
          <w:spacing w:val="-8"/>
          <w:w w:val="105"/>
          <w:sz w:val="14"/>
        </w:rPr>
        <w:t> </w:t>
      </w:r>
      <w:r>
        <w:rPr>
          <w:rFonts w:ascii="Calibri" w:hAnsi="Calibri"/>
          <w:color w:val="231F20"/>
          <w:w w:val="105"/>
          <w:sz w:val="14"/>
        </w:rPr>
        <w:t>Incubadoras</w:t>
      </w:r>
      <w:r>
        <w:rPr>
          <w:rFonts w:ascii="Calibri" w:hAnsi="Calibri"/>
          <w:color w:val="231F20"/>
          <w:spacing w:val="-8"/>
          <w:w w:val="105"/>
          <w:sz w:val="14"/>
        </w:rPr>
        <w:t> </w:t>
      </w:r>
      <w:r>
        <w:rPr>
          <w:rFonts w:ascii="Calibri" w:hAnsi="Calibri"/>
          <w:color w:val="231F20"/>
          <w:w w:val="105"/>
          <w:sz w:val="14"/>
        </w:rPr>
        <w:t>Columbus</w:t>
      </w:r>
      <w:r>
        <w:rPr>
          <w:rFonts w:ascii="Calibri" w:hAnsi="Calibri"/>
          <w:color w:val="231F20"/>
          <w:spacing w:val="-8"/>
          <w:w w:val="105"/>
          <w:sz w:val="14"/>
        </w:rPr>
        <w:t> </w:t>
      </w:r>
      <w:r>
        <w:rPr>
          <w:rFonts w:ascii="Calibri" w:hAnsi="Calibri"/>
          <w:color w:val="231F20"/>
          <w:w w:val="105"/>
          <w:sz w:val="14"/>
        </w:rPr>
        <w:t>(CIC),</w:t>
      </w:r>
      <w:r>
        <w:rPr>
          <w:rFonts w:ascii="Calibri" w:hAnsi="Calibri"/>
          <w:color w:val="231F20"/>
          <w:spacing w:val="-8"/>
          <w:w w:val="105"/>
          <w:sz w:val="14"/>
        </w:rPr>
        <w:t> </w:t>
      </w:r>
      <w:r>
        <w:rPr>
          <w:rFonts w:ascii="Calibri" w:hAnsi="Calibri"/>
          <w:color w:val="231F20"/>
          <w:w w:val="105"/>
          <w:sz w:val="14"/>
        </w:rPr>
        <w:t>que</w:t>
      </w:r>
      <w:r>
        <w:rPr>
          <w:rFonts w:ascii="Calibri" w:hAnsi="Calibri"/>
          <w:color w:val="231F20"/>
          <w:spacing w:val="-8"/>
          <w:w w:val="105"/>
          <w:sz w:val="14"/>
        </w:rPr>
        <w:t> </w:t>
      </w:r>
      <w:r>
        <w:rPr>
          <w:rFonts w:ascii="Calibri" w:hAnsi="Calibri"/>
          <w:color w:val="231F20"/>
          <w:w w:val="105"/>
          <w:sz w:val="14"/>
        </w:rPr>
        <w:t>es</w:t>
      </w:r>
      <w:r>
        <w:rPr>
          <w:rFonts w:ascii="Calibri" w:hAnsi="Calibri"/>
          <w:color w:val="231F20"/>
          <w:spacing w:val="-8"/>
          <w:w w:val="105"/>
          <w:sz w:val="14"/>
        </w:rPr>
        <w:t> </w:t>
      </w:r>
      <w:r>
        <w:rPr>
          <w:rFonts w:ascii="Calibri" w:hAnsi="Calibri"/>
          <w:color w:val="231F20"/>
          <w:w w:val="105"/>
          <w:sz w:val="14"/>
        </w:rPr>
        <w:t>pionero</w:t>
      </w:r>
      <w:r>
        <w:rPr>
          <w:rFonts w:ascii="Calibri" w:hAnsi="Calibri"/>
          <w:color w:val="231F20"/>
          <w:spacing w:val="-8"/>
          <w:w w:val="105"/>
          <w:sz w:val="14"/>
        </w:rPr>
        <w:t> </w:t>
      </w:r>
      <w:r>
        <w:rPr>
          <w:rFonts w:ascii="Calibri" w:hAnsi="Calibri"/>
          <w:color w:val="231F20"/>
          <w:w w:val="105"/>
          <w:sz w:val="14"/>
        </w:rPr>
        <w:t>en</w:t>
      </w:r>
      <w:r>
        <w:rPr>
          <w:rFonts w:ascii="Calibri" w:hAnsi="Calibri"/>
          <w:color w:val="231F20"/>
          <w:spacing w:val="-8"/>
          <w:w w:val="105"/>
          <w:sz w:val="14"/>
        </w:rPr>
        <w:t> </w:t>
      </w:r>
      <w:r>
        <w:rPr>
          <w:rFonts w:ascii="Calibri" w:hAnsi="Calibri"/>
          <w:color w:val="231F20"/>
          <w:w w:val="105"/>
          <w:sz w:val="14"/>
        </w:rPr>
        <w:t>el</w:t>
      </w:r>
      <w:r>
        <w:rPr>
          <w:rFonts w:ascii="Calibri" w:hAnsi="Calibri"/>
          <w:color w:val="231F20"/>
          <w:spacing w:val="-8"/>
          <w:w w:val="105"/>
          <w:sz w:val="14"/>
        </w:rPr>
        <w:t> </w:t>
      </w:r>
      <w:r>
        <w:rPr>
          <w:rFonts w:ascii="Calibri" w:hAnsi="Calibri"/>
          <w:color w:val="231F20"/>
          <w:w w:val="105"/>
          <w:sz w:val="14"/>
        </w:rPr>
        <w:t>área de</w:t>
      </w:r>
      <w:r>
        <w:rPr>
          <w:rFonts w:ascii="Calibri" w:hAnsi="Calibri"/>
          <w:color w:val="231F20"/>
          <w:spacing w:val="-7"/>
          <w:w w:val="105"/>
          <w:sz w:val="14"/>
        </w:rPr>
        <w:t> </w:t>
      </w:r>
      <w:r>
        <w:rPr>
          <w:rFonts w:ascii="Calibri" w:hAnsi="Calibri"/>
          <w:color w:val="231F20"/>
          <w:w w:val="105"/>
          <w:sz w:val="14"/>
        </w:rPr>
        <w:t>proyectos</w:t>
      </w:r>
      <w:r>
        <w:rPr>
          <w:rFonts w:ascii="Calibri" w:hAnsi="Calibri"/>
          <w:color w:val="231F20"/>
          <w:spacing w:val="-7"/>
          <w:w w:val="105"/>
          <w:sz w:val="14"/>
        </w:rPr>
        <w:t> </w:t>
      </w:r>
      <w:r>
        <w:rPr>
          <w:rFonts w:ascii="Calibri" w:hAnsi="Calibri"/>
          <w:color w:val="231F20"/>
          <w:w w:val="105"/>
          <w:sz w:val="14"/>
        </w:rPr>
        <w:t>piloto</w:t>
      </w:r>
      <w:r>
        <w:rPr>
          <w:rFonts w:ascii="Calibri" w:hAnsi="Calibri"/>
          <w:color w:val="231F20"/>
          <w:spacing w:val="-7"/>
          <w:w w:val="105"/>
          <w:sz w:val="14"/>
        </w:rPr>
        <w:t> </w:t>
      </w:r>
      <w:r>
        <w:rPr>
          <w:rFonts w:ascii="Calibri" w:hAnsi="Calibri"/>
          <w:color w:val="231F20"/>
          <w:w w:val="105"/>
          <w:sz w:val="14"/>
        </w:rPr>
        <w:t>y</w:t>
      </w:r>
      <w:r>
        <w:rPr>
          <w:rFonts w:ascii="Calibri" w:hAnsi="Calibri"/>
          <w:color w:val="231F20"/>
          <w:spacing w:val="-7"/>
          <w:w w:val="105"/>
          <w:sz w:val="14"/>
        </w:rPr>
        <w:t> </w:t>
      </w:r>
      <w:r>
        <w:rPr>
          <w:rFonts w:ascii="Calibri" w:hAnsi="Calibri"/>
          <w:color w:val="231F20"/>
          <w:w w:val="105"/>
          <w:sz w:val="14"/>
        </w:rPr>
        <w:t>programas</w:t>
      </w:r>
      <w:r>
        <w:rPr>
          <w:rFonts w:ascii="Calibri" w:hAnsi="Calibri"/>
          <w:color w:val="231F20"/>
          <w:spacing w:val="-7"/>
          <w:w w:val="105"/>
          <w:sz w:val="14"/>
        </w:rPr>
        <w:t> </w:t>
      </w:r>
      <w:r>
        <w:rPr>
          <w:rFonts w:ascii="Calibri" w:hAnsi="Calibri"/>
          <w:color w:val="231F20"/>
          <w:w w:val="105"/>
          <w:sz w:val="14"/>
        </w:rPr>
        <w:t>de</w:t>
      </w:r>
      <w:r>
        <w:rPr>
          <w:rFonts w:ascii="Calibri" w:hAnsi="Calibri"/>
          <w:color w:val="231F20"/>
          <w:spacing w:val="-7"/>
          <w:w w:val="105"/>
          <w:sz w:val="14"/>
        </w:rPr>
        <w:t> </w:t>
      </w:r>
      <w:r>
        <w:rPr>
          <w:rFonts w:ascii="Calibri" w:hAnsi="Calibri"/>
          <w:color w:val="231F20"/>
          <w:w w:val="105"/>
          <w:sz w:val="14"/>
        </w:rPr>
        <w:t>capacitación</w:t>
      </w:r>
      <w:r>
        <w:rPr>
          <w:rFonts w:ascii="Calibri" w:hAnsi="Calibri"/>
          <w:color w:val="231F20"/>
          <w:spacing w:val="-7"/>
          <w:w w:val="105"/>
          <w:sz w:val="14"/>
        </w:rPr>
        <w:t> </w:t>
      </w:r>
      <w:r>
        <w:rPr>
          <w:rFonts w:ascii="Calibri" w:hAnsi="Calibri"/>
          <w:color w:val="231F20"/>
          <w:w w:val="105"/>
          <w:sz w:val="14"/>
        </w:rPr>
        <w:t>para</w:t>
      </w:r>
      <w:r>
        <w:rPr>
          <w:rFonts w:ascii="Calibri" w:hAnsi="Calibri"/>
          <w:color w:val="231F20"/>
          <w:spacing w:val="-7"/>
          <w:w w:val="105"/>
          <w:sz w:val="14"/>
        </w:rPr>
        <w:t> </w:t>
      </w:r>
      <w:r>
        <w:rPr>
          <w:rFonts w:ascii="Calibri" w:hAnsi="Calibri"/>
          <w:color w:val="231F20"/>
          <w:w w:val="105"/>
          <w:sz w:val="14"/>
        </w:rPr>
        <w:t>incubadoras</w:t>
      </w:r>
      <w:r>
        <w:rPr>
          <w:rFonts w:ascii="Calibri" w:hAnsi="Calibri"/>
          <w:color w:val="231F20"/>
          <w:spacing w:val="-7"/>
          <w:w w:val="105"/>
          <w:sz w:val="14"/>
        </w:rPr>
        <w:t> </w:t>
      </w:r>
      <w:r>
        <w:rPr>
          <w:rFonts w:ascii="Calibri" w:hAnsi="Calibri"/>
          <w:color w:val="231F20"/>
          <w:w w:val="105"/>
          <w:sz w:val="14"/>
        </w:rPr>
        <w:t>de</w:t>
      </w:r>
      <w:r>
        <w:rPr>
          <w:rFonts w:ascii="Calibri" w:hAnsi="Calibri"/>
          <w:color w:val="231F20"/>
          <w:spacing w:val="-7"/>
          <w:w w:val="105"/>
          <w:sz w:val="14"/>
        </w:rPr>
        <w:t> </w:t>
      </w:r>
      <w:r>
        <w:rPr>
          <w:rFonts w:ascii="Calibri" w:hAnsi="Calibri"/>
          <w:color w:val="231F20"/>
          <w:w w:val="105"/>
          <w:sz w:val="14"/>
        </w:rPr>
        <w:t>empresas</w:t>
      </w:r>
      <w:r>
        <w:rPr>
          <w:rFonts w:ascii="Calibri" w:hAnsi="Calibri"/>
          <w:color w:val="231F20"/>
          <w:spacing w:val="-7"/>
          <w:w w:val="105"/>
          <w:sz w:val="14"/>
        </w:rPr>
        <w:t> </w:t>
      </w:r>
      <w:r>
        <w:rPr>
          <w:rFonts w:ascii="Calibri" w:hAnsi="Calibri"/>
          <w:color w:val="231F20"/>
          <w:w w:val="105"/>
          <w:sz w:val="14"/>
        </w:rPr>
        <w:t>de base</w:t>
      </w:r>
      <w:r>
        <w:rPr>
          <w:rFonts w:ascii="Calibri" w:hAnsi="Calibri"/>
          <w:color w:val="231F20"/>
          <w:spacing w:val="-10"/>
          <w:w w:val="105"/>
          <w:sz w:val="14"/>
        </w:rPr>
        <w:t> </w:t>
      </w:r>
      <w:r>
        <w:rPr>
          <w:rFonts w:ascii="Calibri" w:hAnsi="Calibri"/>
          <w:color w:val="231F20"/>
          <w:w w:val="105"/>
          <w:sz w:val="14"/>
        </w:rPr>
        <w:t>tecnológica</w:t>
      </w:r>
      <w:r>
        <w:rPr>
          <w:rFonts w:ascii="Calibri" w:hAnsi="Calibri"/>
          <w:color w:val="231F20"/>
          <w:spacing w:val="-10"/>
          <w:w w:val="105"/>
          <w:sz w:val="14"/>
        </w:rPr>
        <w:t> </w:t>
      </w:r>
      <w:r>
        <w:rPr>
          <w:rFonts w:ascii="Calibri" w:hAnsi="Calibri"/>
          <w:color w:val="231F20"/>
          <w:w w:val="105"/>
          <w:sz w:val="14"/>
        </w:rPr>
        <w:t>(Programa</w:t>
      </w:r>
      <w:r>
        <w:rPr>
          <w:rFonts w:ascii="Calibri" w:hAnsi="Calibri"/>
          <w:color w:val="231F20"/>
          <w:spacing w:val="-10"/>
          <w:w w:val="105"/>
          <w:sz w:val="14"/>
        </w:rPr>
        <w:t> </w:t>
      </w:r>
      <w:r>
        <w:rPr>
          <w:rFonts w:ascii="Calibri" w:hAnsi="Calibri"/>
          <w:color w:val="231F20"/>
          <w:w w:val="105"/>
          <w:sz w:val="14"/>
        </w:rPr>
        <w:t>Columbus,</w:t>
      </w:r>
      <w:r>
        <w:rPr>
          <w:rFonts w:ascii="Calibri" w:hAnsi="Calibri"/>
          <w:color w:val="231F20"/>
          <w:spacing w:val="-10"/>
          <w:w w:val="105"/>
          <w:sz w:val="14"/>
        </w:rPr>
        <w:t> </w:t>
      </w:r>
      <w:r>
        <w:rPr>
          <w:rFonts w:ascii="Calibri" w:hAnsi="Calibri"/>
          <w:color w:val="231F20"/>
          <w:w w:val="105"/>
          <w:sz w:val="14"/>
        </w:rPr>
        <w:t>2014).</w:t>
      </w:r>
    </w:p>
    <w:p>
      <w:pPr>
        <w:spacing w:after="0" w:line="168" w:lineRule="exact"/>
        <w:jc w:val="both"/>
        <w:rPr>
          <w:rFonts w:ascii="Calibri" w:hAnsi="Calibri"/>
          <w:sz w:val="14"/>
        </w:rPr>
        <w:sectPr>
          <w:headerReference w:type="default" r:id="rId190"/>
          <w:footerReference w:type="default" r:id="rId191"/>
          <w:footerReference w:type="even" r:id="rId192"/>
          <w:pgSz w:w="7380" w:h="11340"/>
          <w:pgMar w:header="0" w:footer="480" w:top="1040" w:bottom="680" w:left="1000" w:right="420"/>
          <w:pgNumType w:start="67"/>
        </w:sectPr>
      </w:pPr>
    </w:p>
    <w:p>
      <w:pPr>
        <w:pStyle w:val="BodyText"/>
        <w:spacing w:line="307" w:lineRule="auto" w:before="43"/>
        <w:ind w:left="563" w:right="244"/>
        <w:jc w:val="both"/>
      </w:pPr>
      <w:r>
        <w:rPr>
          <w:w w:val="105"/>
        </w:rPr>
        <w:t>de los alumnos emprendedores en la sociedad, reduce el ries-</w:t>
      </w:r>
      <w:r>
        <w:rPr>
          <w:spacing w:val="41"/>
          <w:w w:val="105"/>
        </w:rPr>
        <w:t> </w:t>
      </w:r>
      <w:r>
        <w:rPr>
          <w:w w:val="105"/>
        </w:rPr>
        <w:t>go de mortandad de las empresas emergentes e incide sobre la creación de empleos, la generación de nuevas tecnologías y la transferencia de conocimiento entre universidades y sociedad en general (Versino,</w:t>
      </w:r>
      <w:r>
        <w:rPr>
          <w:spacing w:val="28"/>
          <w:w w:val="105"/>
        </w:rPr>
        <w:t> </w:t>
      </w:r>
      <w:r>
        <w:rPr>
          <w:w w:val="105"/>
        </w:rPr>
        <w:t>2000).</w:t>
      </w:r>
    </w:p>
    <w:p>
      <w:pPr>
        <w:pStyle w:val="BodyText"/>
        <w:rPr>
          <w:sz w:val="17"/>
        </w:rPr>
      </w:pPr>
    </w:p>
    <w:p>
      <w:pPr>
        <w:pStyle w:val="BodyText"/>
        <w:spacing w:line="307" w:lineRule="auto"/>
        <w:ind w:left="563" w:right="244"/>
        <w:jc w:val="both"/>
      </w:pPr>
      <w:r>
        <w:rPr>
          <w:w w:val="110"/>
        </w:rPr>
        <w:t>Relativo a los tipos de incubadoras, es inexistente una clasifi- cación</w:t>
      </w:r>
      <w:r>
        <w:rPr>
          <w:spacing w:val="-5"/>
          <w:w w:val="110"/>
        </w:rPr>
        <w:t> </w:t>
      </w:r>
      <w:r>
        <w:rPr>
          <w:w w:val="110"/>
        </w:rPr>
        <w:t>generalizada,</w:t>
      </w:r>
      <w:r>
        <w:rPr>
          <w:spacing w:val="-5"/>
          <w:w w:val="110"/>
        </w:rPr>
        <w:t> </w:t>
      </w:r>
      <w:r>
        <w:rPr>
          <w:w w:val="110"/>
        </w:rPr>
        <w:t>ya</w:t>
      </w:r>
      <w:r>
        <w:rPr>
          <w:spacing w:val="-5"/>
          <w:w w:val="110"/>
        </w:rPr>
        <w:t> </w:t>
      </w:r>
      <w:r>
        <w:rPr>
          <w:w w:val="110"/>
        </w:rPr>
        <w:t>que</w:t>
      </w:r>
      <w:r>
        <w:rPr>
          <w:spacing w:val="-5"/>
          <w:w w:val="110"/>
        </w:rPr>
        <w:t> </w:t>
      </w:r>
      <w:r>
        <w:rPr>
          <w:w w:val="110"/>
        </w:rPr>
        <w:t>dicha</w:t>
      </w:r>
      <w:r>
        <w:rPr>
          <w:spacing w:val="-5"/>
          <w:w w:val="110"/>
        </w:rPr>
        <w:t> </w:t>
      </w:r>
      <w:r>
        <w:rPr>
          <w:w w:val="110"/>
        </w:rPr>
        <w:t>categorización</w:t>
      </w:r>
      <w:r>
        <w:rPr>
          <w:spacing w:val="-5"/>
          <w:w w:val="110"/>
        </w:rPr>
        <w:t> </w:t>
      </w:r>
      <w:r>
        <w:rPr>
          <w:w w:val="110"/>
        </w:rPr>
        <w:t>varía</w:t>
      </w:r>
      <w:r>
        <w:rPr>
          <w:spacing w:val="-5"/>
          <w:w w:val="110"/>
        </w:rPr>
        <w:t> </w:t>
      </w:r>
      <w:r>
        <w:rPr>
          <w:w w:val="110"/>
        </w:rPr>
        <w:t>depen- diendo</w:t>
      </w:r>
      <w:r>
        <w:rPr>
          <w:spacing w:val="-4"/>
          <w:w w:val="110"/>
        </w:rPr>
        <w:t> </w:t>
      </w:r>
      <w:r>
        <w:rPr>
          <w:w w:val="110"/>
        </w:rPr>
        <w:t>del</w:t>
      </w:r>
      <w:r>
        <w:rPr>
          <w:spacing w:val="-4"/>
          <w:w w:val="110"/>
        </w:rPr>
        <w:t> </w:t>
      </w:r>
      <w:r>
        <w:rPr>
          <w:w w:val="110"/>
        </w:rPr>
        <w:t>país</w:t>
      </w:r>
      <w:r>
        <w:rPr>
          <w:spacing w:val="-4"/>
          <w:w w:val="110"/>
        </w:rPr>
        <w:t> </w:t>
      </w:r>
      <w:r>
        <w:rPr>
          <w:w w:val="110"/>
        </w:rPr>
        <w:t>y</w:t>
      </w:r>
      <w:r>
        <w:rPr>
          <w:spacing w:val="-4"/>
          <w:w w:val="110"/>
        </w:rPr>
        <w:t> </w:t>
      </w:r>
      <w:r>
        <w:rPr>
          <w:w w:val="110"/>
        </w:rPr>
        <w:t>del</w:t>
      </w:r>
      <w:r>
        <w:rPr>
          <w:spacing w:val="-4"/>
          <w:w w:val="110"/>
        </w:rPr>
        <w:t> </w:t>
      </w:r>
      <w:r>
        <w:rPr>
          <w:w w:val="110"/>
        </w:rPr>
        <w:t>contexto</w:t>
      </w:r>
      <w:r>
        <w:rPr>
          <w:spacing w:val="-4"/>
          <w:w w:val="110"/>
        </w:rPr>
        <w:t> </w:t>
      </w:r>
      <w:r>
        <w:rPr>
          <w:w w:val="110"/>
        </w:rPr>
        <w:t>en</w:t>
      </w:r>
      <w:r>
        <w:rPr>
          <w:spacing w:val="-4"/>
          <w:w w:val="110"/>
        </w:rPr>
        <w:t> </w:t>
      </w:r>
      <w:r>
        <w:rPr>
          <w:w w:val="110"/>
        </w:rPr>
        <w:t>el</w:t>
      </w:r>
      <w:r>
        <w:rPr>
          <w:spacing w:val="-4"/>
          <w:w w:val="110"/>
        </w:rPr>
        <w:t> </w:t>
      </w:r>
      <w:r>
        <w:rPr>
          <w:w w:val="110"/>
        </w:rPr>
        <w:t>cual</w:t>
      </w:r>
      <w:r>
        <w:rPr>
          <w:spacing w:val="-4"/>
          <w:w w:val="110"/>
        </w:rPr>
        <w:t> </w:t>
      </w:r>
      <w:r>
        <w:rPr>
          <w:w w:val="110"/>
        </w:rPr>
        <w:t>se</w:t>
      </w:r>
      <w:r>
        <w:rPr>
          <w:spacing w:val="-4"/>
          <w:w w:val="110"/>
        </w:rPr>
        <w:t> </w:t>
      </w:r>
      <w:r>
        <w:rPr>
          <w:w w:val="110"/>
        </w:rPr>
        <w:t>insertan.</w:t>
      </w:r>
      <w:r>
        <w:rPr>
          <w:spacing w:val="-4"/>
          <w:w w:val="110"/>
        </w:rPr>
        <w:t> </w:t>
      </w:r>
      <w:r>
        <w:rPr>
          <w:w w:val="110"/>
        </w:rPr>
        <w:t>En</w:t>
      </w:r>
      <w:r>
        <w:rPr>
          <w:spacing w:val="-4"/>
          <w:w w:val="110"/>
        </w:rPr>
        <w:t> </w:t>
      </w:r>
      <w:r>
        <w:rPr>
          <w:w w:val="110"/>
        </w:rPr>
        <w:t>países desarrollados,</w:t>
      </w:r>
      <w:r>
        <w:rPr>
          <w:spacing w:val="-18"/>
          <w:w w:val="110"/>
        </w:rPr>
        <w:t> </w:t>
      </w:r>
      <w:r>
        <w:rPr>
          <w:w w:val="110"/>
        </w:rPr>
        <w:t>la</w:t>
      </w:r>
      <w:r>
        <w:rPr>
          <w:spacing w:val="-18"/>
          <w:w w:val="110"/>
        </w:rPr>
        <w:t> </w:t>
      </w:r>
      <w:r>
        <w:rPr>
          <w:w w:val="110"/>
        </w:rPr>
        <w:t>categorización</w:t>
      </w:r>
      <w:r>
        <w:rPr>
          <w:spacing w:val="-18"/>
          <w:w w:val="110"/>
        </w:rPr>
        <w:t> </w:t>
      </w:r>
      <w:r>
        <w:rPr>
          <w:w w:val="110"/>
        </w:rPr>
        <w:t>abarca</w:t>
      </w:r>
      <w:r>
        <w:rPr>
          <w:spacing w:val="-18"/>
          <w:w w:val="110"/>
        </w:rPr>
        <w:t> </w:t>
      </w:r>
      <w:r>
        <w:rPr>
          <w:w w:val="110"/>
        </w:rPr>
        <w:t>incubadoras</w:t>
      </w:r>
      <w:r>
        <w:rPr>
          <w:spacing w:val="-18"/>
          <w:w w:val="110"/>
        </w:rPr>
        <w:t> </w:t>
      </w:r>
      <w:r>
        <w:rPr>
          <w:w w:val="110"/>
        </w:rPr>
        <w:t>mixtas,</w:t>
      </w:r>
      <w:r>
        <w:rPr>
          <w:spacing w:val="-18"/>
          <w:w w:val="110"/>
        </w:rPr>
        <w:t> </w:t>
      </w:r>
      <w:r>
        <w:rPr>
          <w:w w:val="110"/>
        </w:rPr>
        <w:t>de desarrollo económico, sociales, tecnológicas, de investigación básica y, recientemente, virtuales e incubadoras de la nueva economía (Lalkaka, 2003). En contraposición, países latinoa- mericanos como Colombia, Argentina, Chile y México, seg- mentan las incubadoras en tradicionales, de tecnología in- termedia</w:t>
      </w:r>
      <w:r>
        <w:rPr>
          <w:spacing w:val="-13"/>
          <w:w w:val="110"/>
        </w:rPr>
        <w:t> </w:t>
      </w:r>
      <w:r>
        <w:rPr>
          <w:w w:val="110"/>
        </w:rPr>
        <w:t>(mixtas)</w:t>
      </w:r>
      <w:r>
        <w:rPr>
          <w:spacing w:val="-13"/>
          <w:w w:val="110"/>
        </w:rPr>
        <w:t> </w:t>
      </w:r>
      <w:r>
        <w:rPr>
          <w:w w:val="110"/>
        </w:rPr>
        <w:t>y</w:t>
      </w:r>
      <w:r>
        <w:rPr>
          <w:spacing w:val="-13"/>
          <w:w w:val="110"/>
        </w:rPr>
        <w:t> </w:t>
      </w:r>
      <w:r>
        <w:rPr>
          <w:w w:val="110"/>
        </w:rPr>
        <w:t>de</w:t>
      </w:r>
      <w:r>
        <w:rPr>
          <w:spacing w:val="-13"/>
          <w:w w:val="110"/>
        </w:rPr>
        <w:t> </w:t>
      </w:r>
      <w:r>
        <w:rPr>
          <w:w w:val="110"/>
        </w:rPr>
        <w:t>base</w:t>
      </w:r>
      <w:r>
        <w:rPr>
          <w:spacing w:val="-13"/>
          <w:w w:val="110"/>
        </w:rPr>
        <w:t> </w:t>
      </w:r>
      <w:r>
        <w:rPr>
          <w:w w:val="110"/>
        </w:rPr>
        <w:t>tecnológica</w:t>
      </w:r>
      <w:r>
        <w:rPr>
          <w:w w:val="110"/>
          <w:position w:val="6"/>
          <w:sz w:val="10"/>
        </w:rPr>
        <w:t>6</w:t>
      </w:r>
      <w:r>
        <w:rPr>
          <w:w w:val="110"/>
        </w:rPr>
        <w:t>.</w:t>
      </w:r>
    </w:p>
    <w:p>
      <w:pPr>
        <w:pStyle w:val="BodyText"/>
        <w:rPr>
          <w:sz w:val="17"/>
        </w:rPr>
      </w:pPr>
    </w:p>
    <w:p>
      <w:pPr>
        <w:pStyle w:val="BodyText"/>
        <w:spacing w:line="307" w:lineRule="auto"/>
        <w:ind w:left="563" w:right="244"/>
        <w:jc w:val="both"/>
      </w:pPr>
      <w:r>
        <w:rPr>
          <w:w w:val="110"/>
        </w:rPr>
        <w:t>A</w:t>
      </w:r>
      <w:r>
        <w:rPr>
          <w:spacing w:val="-16"/>
          <w:w w:val="110"/>
        </w:rPr>
        <w:t> </w:t>
      </w:r>
      <w:r>
        <w:rPr>
          <w:w w:val="110"/>
        </w:rPr>
        <w:t>pesar</w:t>
      </w:r>
      <w:r>
        <w:rPr>
          <w:spacing w:val="-16"/>
          <w:w w:val="110"/>
        </w:rPr>
        <w:t> </w:t>
      </w:r>
      <w:r>
        <w:rPr>
          <w:w w:val="110"/>
        </w:rPr>
        <w:t>de</w:t>
      </w:r>
      <w:r>
        <w:rPr>
          <w:spacing w:val="-16"/>
          <w:w w:val="110"/>
        </w:rPr>
        <w:t> </w:t>
      </w:r>
      <w:r>
        <w:rPr>
          <w:w w:val="110"/>
        </w:rPr>
        <w:t>no</w:t>
      </w:r>
      <w:r>
        <w:rPr>
          <w:spacing w:val="-16"/>
          <w:w w:val="110"/>
        </w:rPr>
        <w:t> </w:t>
      </w:r>
      <w:r>
        <w:rPr>
          <w:w w:val="110"/>
        </w:rPr>
        <w:t>existir</w:t>
      </w:r>
      <w:r>
        <w:rPr>
          <w:spacing w:val="-16"/>
          <w:w w:val="110"/>
        </w:rPr>
        <w:t> </w:t>
      </w:r>
      <w:r>
        <w:rPr>
          <w:w w:val="110"/>
        </w:rPr>
        <w:t>consenso</w:t>
      </w:r>
      <w:r>
        <w:rPr>
          <w:spacing w:val="-16"/>
          <w:w w:val="110"/>
        </w:rPr>
        <w:t> </w:t>
      </w:r>
      <w:r>
        <w:rPr>
          <w:w w:val="110"/>
        </w:rPr>
        <w:t>en</w:t>
      </w:r>
      <w:r>
        <w:rPr>
          <w:spacing w:val="-16"/>
          <w:w w:val="110"/>
        </w:rPr>
        <w:t> </w:t>
      </w:r>
      <w:r>
        <w:rPr>
          <w:w w:val="110"/>
        </w:rPr>
        <w:t>la</w:t>
      </w:r>
      <w:r>
        <w:rPr>
          <w:spacing w:val="-16"/>
          <w:w w:val="110"/>
        </w:rPr>
        <w:t> </w:t>
      </w:r>
      <w:r>
        <w:rPr>
          <w:w w:val="110"/>
        </w:rPr>
        <w:t>definición</w:t>
      </w:r>
      <w:r>
        <w:rPr>
          <w:spacing w:val="-16"/>
          <w:w w:val="110"/>
        </w:rPr>
        <w:t> </w:t>
      </w:r>
      <w:r>
        <w:rPr>
          <w:w w:val="110"/>
        </w:rPr>
        <w:t>y</w:t>
      </w:r>
      <w:r>
        <w:rPr>
          <w:spacing w:val="-16"/>
          <w:w w:val="110"/>
        </w:rPr>
        <w:t> </w:t>
      </w:r>
      <w:r>
        <w:rPr>
          <w:w w:val="110"/>
        </w:rPr>
        <w:t>tipología</w:t>
      </w:r>
      <w:r>
        <w:rPr>
          <w:spacing w:val="-16"/>
          <w:w w:val="110"/>
        </w:rPr>
        <w:t> </w:t>
      </w:r>
      <w:r>
        <w:rPr>
          <w:w w:val="110"/>
        </w:rPr>
        <w:t>de</w:t>
      </w:r>
      <w:r>
        <w:rPr>
          <w:spacing w:val="-16"/>
          <w:w w:val="110"/>
        </w:rPr>
        <w:t> </w:t>
      </w:r>
      <w:r>
        <w:rPr>
          <w:w w:val="110"/>
        </w:rPr>
        <w:t>in- cubadoras,</w:t>
      </w:r>
      <w:r>
        <w:rPr>
          <w:spacing w:val="-19"/>
          <w:w w:val="110"/>
        </w:rPr>
        <w:t> </w:t>
      </w:r>
      <w:r>
        <w:rPr>
          <w:w w:val="110"/>
        </w:rPr>
        <w:t>es</w:t>
      </w:r>
      <w:r>
        <w:rPr>
          <w:spacing w:val="-19"/>
          <w:w w:val="110"/>
        </w:rPr>
        <w:t> </w:t>
      </w:r>
      <w:r>
        <w:rPr>
          <w:w w:val="110"/>
        </w:rPr>
        <w:t>aceptado</w:t>
      </w:r>
      <w:r>
        <w:rPr>
          <w:spacing w:val="-19"/>
          <w:w w:val="110"/>
        </w:rPr>
        <w:t> </w:t>
      </w:r>
      <w:r>
        <w:rPr>
          <w:w w:val="110"/>
        </w:rPr>
        <w:t>el</w:t>
      </w:r>
      <w:r>
        <w:rPr>
          <w:spacing w:val="-19"/>
          <w:w w:val="110"/>
        </w:rPr>
        <w:t> </w:t>
      </w:r>
      <w:r>
        <w:rPr>
          <w:w w:val="110"/>
        </w:rPr>
        <w:t>proceso</w:t>
      </w:r>
      <w:r>
        <w:rPr>
          <w:spacing w:val="-19"/>
          <w:w w:val="110"/>
        </w:rPr>
        <w:t> </w:t>
      </w:r>
      <w:r>
        <w:rPr>
          <w:w w:val="110"/>
        </w:rPr>
        <w:t>de</w:t>
      </w:r>
      <w:r>
        <w:rPr>
          <w:spacing w:val="-19"/>
          <w:w w:val="110"/>
        </w:rPr>
        <w:t> </w:t>
      </w:r>
      <w:r>
        <w:rPr>
          <w:w w:val="110"/>
        </w:rPr>
        <w:t>incubación</w:t>
      </w:r>
      <w:r>
        <w:rPr>
          <w:spacing w:val="-19"/>
          <w:w w:val="110"/>
        </w:rPr>
        <w:t> </w:t>
      </w:r>
      <w:r>
        <w:rPr>
          <w:w w:val="110"/>
        </w:rPr>
        <w:t>compuesto</w:t>
      </w:r>
      <w:r>
        <w:rPr>
          <w:spacing w:val="-19"/>
          <w:w w:val="110"/>
        </w:rPr>
        <w:t> </w:t>
      </w:r>
      <w:r>
        <w:rPr>
          <w:w w:val="110"/>
        </w:rPr>
        <w:t>de tres fases: pre-incubación, incubación y graduación o</w:t>
      </w:r>
      <w:r>
        <w:rPr>
          <w:spacing w:val="-22"/>
          <w:w w:val="110"/>
        </w:rPr>
        <w:t> </w:t>
      </w:r>
      <w:r>
        <w:rPr>
          <w:w w:val="110"/>
        </w:rPr>
        <w:t>post-in- cubación (Figura</w:t>
      </w:r>
      <w:r>
        <w:rPr>
          <w:spacing w:val="-34"/>
          <w:w w:val="110"/>
        </w:rPr>
        <w:t> </w:t>
      </w:r>
      <w:r>
        <w:rPr>
          <w:w w:val="110"/>
        </w:rPr>
        <w:t>II.4).</w:t>
      </w:r>
    </w:p>
    <w:p>
      <w:pPr>
        <w:pStyle w:val="BodyText"/>
      </w:pPr>
    </w:p>
    <w:p>
      <w:pPr>
        <w:pStyle w:val="BodyText"/>
      </w:pPr>
    </w:p>
    <w:p>
      <w:pPr>
        <w:pStyle w:val="BodyText"/>
        <w:spacing w:before="5"/>
        <w:rPr>
          <w:sz w:val="17"/>
        </w:rPr>
      </w:pPr>
    </w:p>
    <w:p>
      <w:pPr>
        <w:tabs>
          <w:tab w:pos="847" w:val="left" w:leader="none"/>
        </w:tabs>
        <w:spacing w:line="168" w:lineRule="exact" w:before="0"/>
        <w:ind w:left="847" w:right="244" w:hanging="284"/>
        <w:jc w:val="both"/>
        <w:rPr>
          <w:rFonts w:ascii="Calibri" w:hAnsi="Calibri"/>
          <w:sz w:val="14"/>
        </w:rPr>
      </w:pPr>
      <w:r>
        <w:rPr>
          <w:rFonts w:ascii="Calibri" w:hAnsi="Calibri"/>
          <w:color w:val="231F20"/>
          <w:w w:val="105"/>
          <w:position w:val="5"/>
          <w:sz w:val="8"/>
        </w:rPr>
        <w:t>6</w:t>
        <w:tab/>
      </w:r>
      <w:r>
        <w:rPr>
          <w:rFonts w:ascii="Calibri" w:hAnsi="Calibri"/>
          <w:color w:val="231F20"/>
          <w:w w:val="105"/>
          <w:sz w:val="14"/>
        </w:rPr>
        <w:t>Las incubadoras tradicionales representan estructuras de apoyo a  </w:t>
      </w:r>
      <w:r>
        <w:rPr>
          <w:rFonts w:ascii="Calibri" w:hAnsi="Calibri"/>
          <w:color w:val="231F20"/>
          <w:spacing w:val="16"/>
          <w:w w:val="105"/>
          <w:sz w:val="14"/>
        </w:rPr>
        <w:t> </w:t>
      </w:r>
      <w:r>
        <w:rPr>
          <w:rFonts w:ascii="Calibri" w:hAnsi="Calibri"/>
          <w:color w:val="231F20"/>
          <w:w w:val="105"/>
          <w:sz w:val="14"/>
        </w:rPr>
        <w:t>empresas</w:t>
      </w:r>
      <w:r>
        <w:rPr>
          <w:rFonts w:ascii="Calibri" w:hAnsi="Calibri"/>
          <w:color w:val="231F20"/>
          <w:spacing w:val="10"/>
          <w:w w:val="105"/>
          <w:sz w:val="14"/>
        </w:rPr>
        <w:t> </w:t>
      </w:r>
      <w:r>
        <w:rPr>
          <w:rFonts w:ascii="Calibri" w:hAnsi="Calibri"/>
          <w:color w:val="231F20"/>
          <w:w w:val="105"/>
          <w:sz w:val="14"/>
        </w:rPr>
        <w:t>con</w:t>
      </w:r>
      <w:r>
        <w:rPr>
          <w:rFonts w:ascii="Calibri" w:hAnsi="Calibri"/>
          <w:color w:val="231F20"/>
          <w:w w:val="105"/>
          <w:sz w:val="14"/>
        </w:rPr>
        <w:t> </w:t>
      </w:r>
      <w:r>
        <w:rPr>
          <w:rFonts w:ascii="Calibri" w:hAnsi="Calibri"/>
          <w:color w:val="231F20"/>
          <w:w w:val="105"/>
          <w:sz w:val="14"/>
        </w:rPr>
        <w:t>necesidades básicas en términos de infraestructura física, tecnológica y de operación; las de tecnología intermedia favorecen la constitución de empresas con requerimientos físicos, tecnológicos y de operación semi-especializados que incorporan elementos de innovación; mientras las incubadoras de alta tecnología apoyan</w:t>
      </w:r>
      <w:r>
        <w:rPr>
          <w:rFonts w:ascii="Calibri" w:hAnsi="Calibri"/>
          <w:color w:val="231F20"/>
          <w:spacing w:val="-9"/>
          <w:w w:val="105"/>
          <w:sz w:val="14"/>
        </w:rPr>
        <w:t> </w:t>
      </w:r>
      <w:r>
        <w:rPr>
          <w:rFonts w:ascii="Calibri" w:hAnsi="Calibri"/>
          <w:color w:val="231F20"/>
          <w:w w:val="105"/>
          <w:sz w:val="14"/>
        </w:rPr>
        <w:t>la</w:t>
      </w:r>
      <w:r>
        <w:rPr>
          <w:rFonts w:ascii="Calibri" w:hAnsi="Calibri"/>
          <w:color w:val="231F20"/>
          <w:spacing w:val="-9"/>
          <w:w w:val="105"/>
          <w:sz w:val="14"/>
        </w:rPr>
        <w:t> </w:t>
      </w:r>
      <w:r>
        <w:rPr>
          <w:rFonts w:ascii="Calibri" w:hAnsi="Calibri"/>
          <w:color w:val="231F20"/>
          <w:w w:val="105"/>
          <w:sz w:val="14"/>
        </w:rPr>
        <w:t>creación</w:t>
      </w:r>
      <w:r>
        <w:rPr>
          <w:rFonts w:ascii="Calibri" w:hAnsi="Calibri"/>
          <w:color w:val="231F20"/>
          <w:spacing w:val="-9"/>
          <w:w w:val="105"/>
          <w:sz w:val="14"/>
        </w:rPr>
        <w:t> </w:t>
      </w:r>
      <w:r>
        <w:rPr>
          <w:rFonts w:ascii="Calibri" w:hAnsi="Calibri"/>
          <w:color w:val="231F20"/>
          <w:w w:val="105"/>
          <w:sz w:val="14"/>
        </w:rPr>
        <w:t>de</w:t>
      </w:r>
      <w:r>
        <w:rPr>
          <w:rFonts w:ascii="Calibri" w:hAnsi="Calibri"/>
          <w:color w:val="231F20"/>
          <w:spacing w:val="-9"/>
          <w:w w:val="105"/>
          <w:sz w:val="14"/>
        </w:rPr>
        <w:t> </w:t>
      </w:r>
      <w:r>
        <w:rPr>
          <w:rFonts w:ascii="Calibri" w:hAnsi="Calibri"/>
          <w:color w:val="231F20"/>
          <w:w w:val="105"/>
          <w:sz w:val="14"/>
        </w:rPr>
        <w:t>empresas</w:t>
      </w:r>
      <w:r>
        <w:rPr>
          <w:rFonts w:ascii="Calibri" w:hAnsi="Calibri"/>
          <w:color w:val="231F20"/>
          <w:spacing w:val="-9"/>
          <w:w w:val="105"/>
          <w:sz w:val="14"/>
        </w:rPr>
        <w:t> </w:t>
      </w:r>
      <w:r>
        <w:rPr>
          <w:rFonts w:ascii="Calibri" w:hAnsi="Calibri"/>
          <w:color w:val="231F20"/>
          <w:w w:val="105"/>
          <w:sz w:val="14"/>
        </w:rPr>
        <w:t>en</w:t>
      </w:r>
      <w:r>
        <w:rPr>
          <w:rFonts w:ascii="Calibri" w:hAnsi="Calibri"/>
          <w:color w:val="231F20"/>
          <w:spacing w:val="-9"/>
          <w:w w:val="105"/>
          <w:sz w:val="14"/>
        </w:rPr>
        <w:t> </w:t>
      </w:r>
      <w:r>
        <w:rPr>
          <w:rFonts w:ascii="Calibri" w:hAnsi="Calibri"/>
          <w:color w:val="231F20"/>
          <w:w w:val="105"/>
          <w:sz w:val="14"/>
        </w:rPr>
        <w:t>sectores</w:t>
      </w:r>
      <w:r>
        <w:rPr>
          <w:rFonts w:ascii="Calibri" w:hAnsi="Calibri"/>
          <w:color w:val="231F20"/>
          <w:spacing w:val="-9"/>
          <w:w w:val="105"/>
          <w:sz w:val="14"/>
        </w:rPr>
        <w:t> </w:t>
      </w:r>
      <w:r>
        <w:rPr>
          <w:rFonts w:ascii="Calibri" w:hAnsi="Calibri"/>
          <w:color w:val="231F20"/>
          <w:w w:val="105"/>
          <w:sz w:val="14"/>
        </w:rPr>
        <w:t>tecnológicamente</w:t>
      </w:r>
      <w:r>
        <w:rPr>
          <w:rFonts w:ascii="Calibri" w:hAnsi="Calibri"/>
          <w:color w:val="231F20"/>
          <w:spacing w:val="-9"/>
          <w:w w:val="105"/>
          <w:sz w:val="14"/>
        </w:rPr>
        <w:t> </w:t>
      </w:r>
      <w:r>
        <w:rPr>
          <w:rFonts w:ascii="Calibri" w:hAnsi="Calibri"/>
          <w:color w:val="231F20"/>
          <w:w w:val="105"/>
          <w:sz w:val="14"/>
        </w:rPr>
        <w:t>avanzados</w:t>
      </w:r>
      <w:r>
        <w:rPr>
          <w:rFonts w:ascii="Calibri" w:hAnsi="Calibri"/>
          <w:color w:val="231F20"/>
          <w:spacing w:val="-9"/>
          <w:w w:val="105"/>
          <w:sz w:val="14"/>
        </w:rPr>
        <w:t> </w:t>
      </w:r>
      <w:r>
        <w:rPr>
          <w:rFonts w:ascii="Calibri" w:hAnsi="Calibri"/>
          <w:color w:val="231F20"/>
          <w:w w:val="105"/>
          <w:sz w:val="14"/>
        </w:rPr>
        <w:t>como</w:t>
      </w:r>
      <w:r>
        <w:rPr>
          <w:rFonts w:ascii="Calibri" w:hAnsi="Calibri"/>
          <w:color w:val="231F20"/>
          <w:spacing w:val="-9"/>
          <w:w w:val="105"/>
          <w:sz w:val="14"/>
        </w:rPr>
        <w:t> </w:t>
      </w:r>
      <w:r>
        <w:rPr>
          <w:rFonts w:ascii="Calibri" w:hAnsi="Calibri"/>
          <w:color w:val="231F20"/>
          <w:w w:val="105"/>
          <w:sz w:val="14"/>
        </w:rPr>
        <w:t>las tecnologías</w:t>
      </w:r>
      <w:r>
        <w:rPr>
          <w:rFonts w:ascii="Calibri" w:hAnsi="Calibri"/>
          <w:color w:val="231F20"/>
          <w:spacing w:val="-13"/>
          <w:w w:val="105"/>
          <w:sz w:val="14"/>
        </w:rPr>
        <w:t> </w:t>
      </w:r>
      <w:r>
        <w:rPr>
          <w:rFonts w:ascii="Calibri" w:hAnsi="Calibri"/>
          <w:color w:val="231F20"/>
          <w:w w:val="105"/>
          <w:sz w:val="14"/>
        </w:rPr>
        <w:t>de</w:t>
      </w:r>
      <w:r>
        <w:rPr>
          <w:rFonts w:ascii="Calibri" w:hAnsi="Calibri"/>
          <w:color w:val="231F20"/>
          <w:spacing w:val="-13"/>
          <w:w w:val="105"/>
          <w:sz w:val="14"/>
        </w:rPr>
        <w:t> </w:t>
      </w:r>
      <w:r>
        <w:rPr>
          <w:rFonts w:ascii="Calibri" w:hAnsi="Calibri"/>
          <w:color w:val="231F20"/>
          <w:w w:val="105"/>
          <w:sz w:val="14"/>
        </w:rPr>
        <w:t>información</w:t>
      </w:r>
      <w:r>
        <w:rPr>
          <w:rFonts w:ascii="Calibri" w:hAnsi="Calibri"/>
          <w:color w:val="231F20"/>
          <w:spacing w:val="-13"/>
          <w:w w:val="105"/>
          <w:sz w:val="14"/>
        </w:rPr>
        <w:t> </w:t>
      </w:r>
      <w:r>
        <w:rPr>
          <w:rFonts w:ascii="Calibri" w:hAnsi="Calibri"/>
          <w:color w:val="231F20"/>
          <w:w w:val="105"/>
          <w:sz w:val="14"/>
        </w:rPr>
        <w:t>y</w:t>
      </w:r>
      <w:r>
        <w:rPr>
          <w:rFonts w:ascii="Calibri" w:hAnsi="Calibri"/>
          <w:color w:val="231F20"/>
          <w:spacing w:val="-13"/>
          <w:w w:val="105"/>
          <w:sz w:val="14"/>
        </w:rPr>
        <w:t> </w:t>
      </w:r>
      <w:r>
        <w:rPr>
          <w:rFonts w:ascii="Calibri" w:hAnsi="Calibri"/>
          <w:color w:val="231F20"/>
          <w:w w:val="105"/>
          <w:sz w:val="14"/>
        </w:rPr>
        <w:t>comunicación,</w:t>
      </w:r>
      <w:r>
        <w:rPr>
          <w:rFonts w:ascii="Calibri" w:hAnsi="Calibri"/>
          <w:color w:val="231F20"/>
          <w:spacing w:val="-13"/>
          <w:w w:val="105"/>
          <w:sz w:val="14"/>
        </w:rPr>
        <w:t> </w:t>
      </w:r>
      <w:r>
        <w:rPr>
          <w:rFonts w:ascii="Calibri" w:hAnsi="Calibri"/>
          <w:color w:val="231F20"/>
          <w:w w:val="105"/>
          <w:sz w:val="14"/>
        </w:rPr>
        <w:t>microelectrónica,</w:t>
      </w:r>
      <w:r>
        <w:rPr>
          <w:rFonts w:ascii="Calibri" w:hAnsi="Calibri"/>
          <w:color w:val="231F20"/>
          <w:spacing w:val="-13"/>
          <w:w w:val="105"/>
          <w:sz w:val="14"/>
        </w:rPr>
        <w:t> </w:t>
      </w:r>
      <w:r>
        <w:rPr>
          <w:rFonts w:ascii="Calibri" w:hAnsi="Calibri"/>
          <w:color w:val="231F20"/>
          <w:w w:val="105"/>
          <w:sz w:val="14"/>
        </w:rPr>
        <w:t>biotecnología.</w:t>
      </w:r>
      <w:r>
        <w:rPr>
          <w:rFonts w:ascii="Calibri" w:hAnsi="Calibri"/>
          <w:color w:val="231F20"/>
          <w:spacing w:val="-13"/>
          <w:w w:val="105"/>
          <w:sz w:val="14"/>
        </w:rPr>
        <w:t> </w:t>
      </w:r>
      <w:r>
        <w:rPr>
          <w:rFonts w:ascii="Calibri" w:hAnsi="Calibri"/>
          <w:color w:val="231F20"/>
          <w:w w:val="105"/>
          <w:sz w:val="14"/>
        </w:rPr>
        <w:t>Es</w:t>
      </w:r>
      <w:r>
        <w:rPr>
          <w:rFonts w:ascii="Calibri" w:hAnsi="Calibri"/>
          <w:color w:val="231F20"/>
          <w:spacing w:val="-13"/>
          <w:w w:val="105"/>
          <w:sz w:val="14"/>
        </w:rPr>
        <w:t> </w:t>
      </w:r>
      <w:r>
        <w:rPr>
          <w:rFonts w:ascii="Calibri" w:hAnsi="Calibri"/>
          <w:color w:val="231F20"/>
          <w:w w:val="105"/>
          <w:sz w:val="14"/>
        </w:rPr>
        <w:t>im- portante</w:t>
      </w:r>
      <w:r>
        <w:rPr>
          <w:rFonts w:ascii="Calibri" w:hAnsi="Calibri"/>
          <w:color w:val="231F20"/>
          <w:spacing w:val="-5"/>
          <w:w w:val="105"/>
          <w:sz w:val="14"/>
        </w:rPr>
        <w:t> </w:t>
      </w:r>
      <w:r>
        <w:rPr>
          <w:rFonts w:ascii="Calibri" w:hAnsi="Calibri"/>
          <w:color w:val="231F20"/>
          <w:w w:val="105"/>
          <w:sz w:val="14"/>
        </w:rPr>
        <w:t>señalar</w:t>
      </w:r>
      <w:r>
        <w:rPr>
          <w:rFonts w:ascii="Calibri" w:hAnsi="Calibri"/>
          <w:color w:val="231F20"/>
          <w:spacing w:val="-5"/>
          <w:w w:val="105"/>
          <w:sz w:val="14"/>
        </w:rPr>
        <w:t> </w:t>
      </w:r>
      <w:r>
        <w:rPr>
          <w:rFonts w:ascii="Calibri" w:hAnsi="Calibri"/>
          <w:color w:val="231F20"/>
          <w:w w:val="105"/>
          <w:sz w:val="14"/>
        </w:rPr>
        <w:t>que,</w:t>
      </w:r>
      <w:r>
        <w:rPr>
          <w:rFonts w:ascii="Calibri" w:hAnsi="Calibri"/>
          <w:color w:val="231F20"/>
          <w:spacing w:val="-5"/>
          <w:w w:val="105"/>
          <w:sz w:val="14"/>
        </w:rPr>
        <w:t> </w:t>
      </w:r>
      <w:r>
        <w:rPr>
          <w:rFonts w:ascii="Calibri" w:hAnsi="Calibri"/>
          <w:color w:val="231F20"/>
          <w:w w:val="105"/>
          <w:sz w:val="14"/>
        </w:rPr>
        <w:t>a</w:t>
      </w:r>
      <w:r>
        <w:rPr>
          <w:rFonts w:ascii="Calibri" w:hAnsi="Calibri"/>
          <w:color w:val="231F20"/>
          <w:spacing w:val="-5"/>
          <w:w w:val="105"/>
          <w:sz w:val="14"/>
        </w:rPr>
        <w:t> </w:t>
      </w:r>
      <w:r>
        <w:rPr>
          <w:rFonts w:ascii="Calibri" w:hAnsi="Calibri"/>
          <w:color w:val="231F20"/>
          <w:w w:val="105"/>
          <w:sz w:val="14"/>
        </w:rPr>
        <w:t>mediados</w:t>
      </w:r>
      <w:r>
        <w:rPr>
          <w:rFonts w:ascii="Calibri" w:hAnsi="Calibri"/>
          <w:color w:val="231F20"/>
          <w:spacing w:val="-5"/>
          <w:w w:val="105"/>
          <w:sz w:val="14"/>
        </w:rPr>
        <w:t> </w:t>
      </w:r>
      <w:r>
        <w:rPr>
          <w:rFonts w:ascii="Calibri" w:hAnsi="Calibri"/>
          <w:color w:val="231F20"/>
          <w:w w:val="105"/>
          <w:sz w:val="14"/>
        </w:rPr>
        <w:t>de</w:t>
      </w:r>
      <w:r>
        <w:rPr>
          <w:rFonts w:ascii="Calibri" w:hAnsi="Calibri"/>
          <w:color w:val="231F20"/>
          <w:spacing w:val="-5"/>
          <w:w w:val="105"/>
          <w:sz w:val="14"/>
        </w:rPr>
        <w:t> </w:t>
      </w:r>
      <w:r>
        <w:rPr>
          <w:rFonts w:ascii="Calibri" w:hAnsi="Calibri"/>
          <w:color w:val="231F20"/>
          <w:w w:val="105"/>
          <w:sz w:val="14"/>
        </w:rPr>
        <w:t>2013,</w:t>
      </w:r>
      <w:r>
        <w:rPr>
          <w:rFonts w:ascii="Calibri" w:hAnsi="Calibri"/>
          <w:color w:val="231F20"/>
          <w:spacing w:val="-5"/>
          <w:w w:val="105"/>
          <w:sz w:val="14"/>
        </w:rPr>
        <w:t> </w:t>
      </w:r>
      <w:r>
        <w:rPr>
          <w:rFonts w:ascii="Calibri" w:hAnsi="Calibri"/>
          <w:color w:val="231F20"/>
          <w:w w:val="105"/>
          <w:sz w:val="14"/>
        </w:rPr>
        <w:t>la</w:t>
      </w:r>
      <w:r>
        <w:rPr>
          <w:rFonts w:ascii="Calibri" w:hAnsi="Calibri"/>
          <w:color w:val="231F20"/>
          <w:spacing w:val="-5"/>
          <w:w w:val="105"/>
          <w:sz w:val="14"/>
        </w:rPr>
        <w:t> </w:t>
      </w:r>
      <w:r>
        <w:rPr>
          <w:rFonts w:ascii="Calibri" w:hAnsi="Calibri"/>
          <w:color w:val="231F20"/>
          <w:w w:val="105"/>
          <w:sz w:val="14"/>
        </w:rPr>
        <w:t>Secretaría</w:t>
      </w:r>
      <w:r>
        <w:rPr>
          <w:rFonts w:ascii="Calibri" w:hAnsi="Calibri"/>
          <w:color w:val="231F20"/>
          <w:spacing w:val="-5"/>
          <w:w w:val="105"/>
          <w:sz w:val="14"/>
        </w:rPr>
        <w:t> </w:t>
      </w:r>
      <w:r>
        <w:rPr>
          <w:rFonts w:ascii="Calibri" w:hAnsi="Calibri"/>
          <w:color w:val="231F20"/>
          <w:w w:val="105"/>
          <w:sz w:val="14"/>
        </w:rPr>
        <w:t>de</w:t>
      </w:r>
      <w:r>
        <w:rPr>
          <w:rFonts w:ascii="Calibri" w:hAnsi="Calibri"/>
          <w:color w:val="231F20"/>
          <w:spacing w:val="-5"/>
          <w:w w:val="105"/>
          <w:sz w:val="14"/>
        </w:rPr>
        <w:t> </w:t>
      </w:r>
      <w:r>
        <w:rPr>
          <w:rFonts w:ascii="Calibri" w:hAnsi="Calibri"/>
          <w:color w:val="231F20"/>
          <w:w w:val="105"/>
          <w:sz w:val="14"/>
        </w:rPr>
        <w:t>Economía</w:t>
      </w:r>
      <w:r>
        <w:rPr>
          <w:rFonts w:ascii="Calibri" w:hAnsi="Calibri"/>
          <w:color w:val="231F20"/>
          <w:spacing w:val="-5"/>
          <w:w w:val="105"/>
          <w:sz w:val="14"/>
        </w:rPr>
        <w:t> </w:t>
      </w:r>
      <w:r>
        <w:rPr>
          <w:rFonts w:ascii="Calibri" w:hAnsi="Calibri"/>
          <w:color w:val="231F20"/>
          <w:w w:val="105"/>
          <w:sz w:val="14"/>
        </w:rPr>
        <w:t>del</w:t>
      </w:r>
      <w:r>
        <w:rPr>
          <w:rFonts w:ascii="Calibri" w:hAnsi="Calibri"/>
          <w:color w:val="231F20"/>
          <w:spacing w:val="-5"/>
          <w:w w:val="105"/>
          <w:sz w:val="14"/>
        </w:rPr>
        <w:t> </w:t>
      </w:r>
      <w:r>
        <w:rPr>
          <w:rFonts w:ascii="Calibri" w:hAnsi="Calibri"/>
          <w:color w:val="231F20"/>
          <w:w w:val="105"/>
          <w:sz w:val="14"/>
        </w:rPr>
        <w:t>gobierno mexicano</w:t>
      </w:r>
      <w:r>
        <w:rPr>
          <w:rFonts w:ascii="Calibri" w:hAnsi="Calibri"/>
          <w:color w:val="231F20"/>
          <w:spacing w:val="-13"/>
          <w:w w:val="105"/>
          <w:sz w:val="14"/>
        </w:rPr>
        <w:t> </w:t>
      </w:r>
      <w:r>
        <w:rPr>
          <w:rFonts w:ascii="Calibri" w:hAnsi="Calibri"/>
          <w:color w:val="231F20"/>
          <w:w w:val="105"/>
          <w:sz w:val="14"/>
        </w:rPr>
        <w:t>realizó</w:t>
      </w:r>
      <w:r>
        <w:rPr>
          <w:rFonts w:ascii="Calibri" w:hAnsi="Calibri"/>
          <w:color w:val="231F20"/>
          <w:spacing w:val="-13"/>
          <w:w w:val="105"/>
          <w:sz w:val="14"/>
        </w:rPr>
        <w:t> </w:t>
      </w:r>
      <w:r>
        <w:rPr>
          <w:rFonts w:ascii="Calibri" w:hAnsi="Calibri"/>
          <w:color w:val="231F20"/>
          <w:w w:val="105"/>
          <w:sz w:val="14"/>
        </w:rPr>
        <w:t>cambios</w:t>
      </w:r>
      <w:r>
        <w:rPr>
          <w:rFonts w:ascii="Calibri" w:hAnsi="Calibri"/>
          <w:color w:val="231F20"/>
          <w:spacing w:val="-13"/>
          <w:w w:val="105"/>
          <w:sz w:val="14"/>
        </w:rPr>
        <w:t> </w:t>
      </w:r>
      <w:r>
        <w:rPr>
          <w:rFonts w:ascii="Calibri" w:hAnsi="Calibri"/>
          <w:color w:val="231F20"/>
          <w:w w:val="105"/>
          <w:sz w:val="14"/>
        </w:rPr>
        <w:t>en</w:t>
      </w:r>
      <w:r>
        <w:rPr>
          <w:rFonts w:ascii="Calibri" w:hAnsi="Calibri"/>
          <w:color w:val="231F20"/>
          <w:spacing w:val="-13"/>
          <w:w w:val="105"/>
          <w:sz w:val="14"/>
        </w:rPr>
        <w:t> </w:t>
      </w:r>
      <w:r>
        <w:rPr>
          <w:rFonts w:ascii="Calibri" w:hAnsi="Calibri"/>
          <w:color w:val="231F20"/>
          <w:w w:val="105"/>
          <w:sz w:val="14"/>
        </w:rPr>
        <w:t>la</w:t>
      </w:r>
      <w:r>
        <w:rPr>
          <w:rFonts w:ascii="Calibri" w:hAnsi="Calibri"/>
          <w:color w:val="231F20"/>
          <w:spacing w:val="-13"/>
          <w:w w:val="105"/>
          <w:sz w:val="14"/>
        </w:rPr>
        <w:t> </w:t>
      </w:r>
      <w:r>
        <w:rPr>
          <w:rFonts w:ascii="Calibri" w:hAnsi="Calibri"/>
          <w:color w:val="231F20"/>
          <w:w w:val="105"/>
          <w:sz w:val="14"/>
        </w:rPr>
        <w:t>categorización</w:t>
      </w:r>
      <w:r>
        <w:rPr>
          <w:rFonts w:ascii="Calibri" w:hAnsi="Calibri"/>
          <w:color w:val="231F20"/>
          <w:spacing w:val="-13"/>
          <w:w w:val="105"/>
          <w:sz w:val="14"/>
        </w:rPr>
        <w:t> </w:t>
      </w:r>
      <w:r>
        <w:rPr>
          <w:rFonts w:ascii="Calibri" w:hAnsi="Calibri"/>
          <w:color w:val="231F20"/>
          <w:w w:val="105"/>
          <w:sz w:val="14"/>
        </w:rPr>
        <w:t>de</w:t>
      </w:r>
      <w:r>
        <w:rPr>
          <w:rFonts w:ascii="Calibri" w:hAnsi="Calibri"/>
          <w:color w:val="231F20"/>
          <w:spacing w:val="-13"/>
          <w:w w:val="105"/>
          <w:sz w:val="14"/>
        </w:rPr>
        <w:t> </w:t>
      </w:r>
      <w:r>
        <w:rPr>
          <w:rFonts w:ascii="Calibri" w:hAnsi="Calibri"/>
          <w:color w:val="231F20"/>
          <w:w w:val="105"/>
          <w:sz w:val="14"/>
        </w:rPr>
        <w:t>las</w:t>
      </w:r>
      <w:r>
        <w:rPr>
          <w:rFonts w:ascii="Calibri" w:hAnsi="Calibri"/>
          <w:color w:val="231F20"/>
          <w:spacing w:val="-13"/>
          <w:w w:val="105"/>
          <w:sz w:val="14"/>
        </w:rPr>
        <w:t> </w:t>
      </w:r>
      <w:r>
        <w:rPr>
          <w:rFonts w:ascii="Calibri" w:hAnsi="Calibri"/>
          <w:color w:val="231F20"/>
          <w:w w:val="105"/>
          <w:sz w:val="14"/>
        </w:rPr>
        <w:t>incubadoras</w:t>
      </w:r>
      <w:r>
        <w:rPr>
          <w:rFonts w:ascii="Calibri" w:hAnsi="Calibri"/>
          <w:color w:val="231F20"/>
          <w:spacing w:val="-13"/>
          <w:w w:val="105"/>
          <w:sz w:val="14"/>
        </w:rPr>
        <w:t> </w:t>
      </w:r>
      <w:r>
        <w:rPr>
          <w:rFonts w:ascii="Calibri" w:hAnsi="Calibri"/>
          <w:color w:val="231F20"/>
          <w:w w:val="105"/>
          <w:sz w:val="14"/>
        </w:rPr>
        <w:t>de</w:t>
      </w:r>
      <w:r>
        <w:rPr>
          <w:rFonts w:ascii="Calibri" w:hAnsi="Calibri"/>
          <w:color w:val="231F20"/>
          <w:spacing w:val="-13"/>
          <w:w w:val="105"/>
          <w:sz w:val="14"/>
        </w:rPr>
        <w:t> </w:t>
      </w:r>
      <w:r>
        <w:rPr>
          <w:rFonts w:ascii="Calibri" w:hAnsi="Calibri"/>
          <w:color w:val="231F20"/>
          <w:w w:val="105"/>
          <w:sz w:val="14"/>
        </w:rPr>
        <w:t>empresas.</w:t>
      </w:r>
      <w:r>
        <w:rPr>
          <w:rFonts w:ascii="Calibri" w:hAnsi="Calibri"/>
          <w:color w:val="231F20"/>
          <w:spacing w:val="-13"/>
          <w:w w:val="105"/>
          <w:sz w:val="14"/>
        </w:rPr>
        <w:t> </w:t>
      </w:r>
      <w:r>
        <w:rPr>
          <w:rFonts w:ascii="Calibri" w:hAnsi="Calibri"/>
          <w:color w:val="231F20"/>
          <w:w w:val="105"/>
          <w:sz w:val="14"/>
        </w:rPr>
        <w:t>Par- ticularmente,</w:t>
      </w:r>
      <w:r>
        <w:rPr>
          <w:rFonts w:ascii="Calibri" w:hAnsi="Calibri"/>
          <w:color w:val="231F20"/>
          <w:spacing w:val="-3"/>
          <w:w w:val="105"/>
          <w:sz w:val="14"/>
        </w:rPr>
        <w:t> </w:t>
      </w:r>
      <w:r>
        <w:rPr>
          <w:rFonts w:ascii="Calibri" w:hAnsi="Calibri"/>
          <w:color w:val="231F20"/>
          <w:w w:val="105"/>
          <w:sz w:val="14"/>
        </w:rPr>
        <w:t>las</w:t>
      </w:r>
      <w:r>
        <w:rPr>
          <w:rFonts w:ascii="Calibri" w:hAnsi="Calibri"/>
          <w:color w:val="231F20"/>
          <w:spacing w:val="-3"/>
          <w:w w:val="105"/>
          <w:sz w:val="14"/>
        </w:rPr>
        <w:t> </w:t>
      </w:r>
      <w:r>
        <w:rPr>
          <w:rFonts w:ascii="Calibri" w:hAnsi="Calibri"/>
          <w:color w:val="231F20"/>
          <w:w w:val="105"/>
          <w:sz w:val="14"/>
        </w:rPr>
        <w:t>modificaciones</w:t>
      </w:r>
      <w:r>
        <w:rPr>
          <w:rFonts w:ascii="Calibri" w:hAnsi="Calibri"/>
          <w:color w:val="231F20"/>
          <w:spacing w:val="-3"/>
          <w:w w:val="105"/>
          <w:sz w:val="14"/>
        </w:rPr>
        <w:t> </w:t>
      </w:r>
      <w:r>
        <w:rPr>
          <w:rFonts w:ascii="Calibri" w:hAnsi="Calibri"/>
          <w:color w:val="231F20"/>
          <w:w w:val="105"/>
          <w:sz w:val="14"/>
        </w:rPr>
        <w:t>versan</w:t>
      </w:r>
      <w:r>
        <w:rPr>
          <w:rFonts w:ascii="Calibri" w:hAnsi="Calibri"/>
          <w:color w:val="231F20"/>
          <w:spacing w:val="-3"/>
          <w:w w:val="105"/>
          <w:sz w:val="14"/>
        </w:rPr>
        <w:t> </w:t>
      </w:r>
      <w:r>
        <w:rPr>
          <w:rFonts w:ascii="Calibri" w:hAnsi="Calibri"/>
          <w:color w:val="231F20"/>
          <w:w w:val="105"/>
          <w:sz w:val="14"/>
        </w:rPr>
        <w:t>sobre</w:t>
      </w:r>
      <w:r>
        <w:rPr>
          <w:rFonts w:ascii="Calibri" w:hAnsi="Calibri"/>
          <w:color w:val="231F20"/>
          <w:spacing w:val="-3"/>
          <w:w w:val="105"/>
          <w:sz w:val="14"/>
        </w:rPr>
        <w:t> </w:t>
      </w:r>
      <w:r>
        <w:rPr>
          <w:rFonts w:ascii="Calibri" w:hAnsi="Calibri"/>
          <w:color w:val="231F20"/>
          <w:w w:val="105"/>
          <w:sz w:val="14"/>
        </w:rPr>
        <w:t>la</w:t>
      </w:r>
      <w:r>
        <w:rPr>
          <w:rFonts w:ascii="Calibri" w:hAnsi="Calibri"/>
          <w:color w:val="231F20"/>
          <w:spacing w:val="-3"/>
          <w:w w:val="105"/>
          <w:sz w:val="14"/>
        </w:rPr>
        <w:t> </w:t>
      </w:r>
      <w:r>
        <w:rPr>
          <w:rFonts w:ascii="Calibri" w:hAnsi="Calibri"/>
          <w:color w:val="231F20"/>
          <w:w w:val="105"/>
          <w:sz w:val="14"/>
        </w:rPr>
        <w:t>comprobación</w:t>
      </w:r>
      <w:r>
        <w:rPr>
          <w:rFonts w:ascii="Calibri" w:hAnsi="Calibri"/>
          <w:color w:val="231F20"/>
          <w:spacing w:val="-3"/>
          <w:w w:val="105"/>
          <w:sz w:val="14"/>
        </w:rPr>
        <w:t> </w:t>
      </w:r>
      <w:r>
        <w:rPr>
          <w:rFonts w:ascii="Calibri" w:hAnsi="Calibri"/>
          <w:color w:val="231F20"/>
          <w:w w:val="105"/>
          <w:sz w:val="14"/>
        </w:rPr>
        <w:t>en</w:t>
      </w:r>
      <w:r>
        <w:rPr>
          <w:rFonts w:ascii="Calibri" w:hAnsi="Calibri"/>
          <w:color w:val="231F20"/>
          <w:spacing w:val="-3"/>
          <w:w w:val="105"/>
          <w:sz w:val="14"/>
        </w:rPr>
        <w:t> </w:t>
      </w:r>
      <w:r>
        <w:rPr>
          <w:rFonts w:ascii="Calibri" w:hAnsi="Calibri"/>
          <w:color w:val="231F20"/>
          <w:w w:val="105"/>
          <w:sz w:val="14"/>
        </w:rPr>
        <w:t>la</w:t>
      </w:r>
      <w:r>
        <w:rPr>
          <w:rFonts w:ascii="Calibri" w:hAnsi="Calibri"/>
          <w:color w:val="231F20"/>
          <w:spacing w:val="-3"/>
          <w:w w:val="105"/>
          <w:sz w:val="14"/>
        </w:rPr>
        <w:t> </w:t>
      </w:r>
      <w:r>
        <w:rPr>
          <w:rFonts w:ascii="Calibri" w:hAnsi="Calibri"/>
          <w:color w:val="231F20"/>
          <w:w w:val="105"/>
          <w:sz w:val="14"/>
        </w:rPr>
        <w:t>aplicación</w:t>
      </w:r>
      <w:r>
        <w:rPr>
          <w:rFonts w:ascii="Calibri" w:hAnsi="Calibri"/>
          <w:color w:val="231F20"/>
          <w:spacing w:val="-3"/>
          <w:w w:val="105"/>
          <w:sz w:val="14"/>
        </w:rPr>
        <w:t> </w:t>
      </w:r>
      <w:r>
        <w:rPr>
          <w:rFonts w:ascii="Calibri" w:hAnsi="Calibri"/>
          <w:color w:val="231F20"/>
          <w:w w:val="105"/>
          <w:sz w:val="14"/>
        </w:rPr>
        <w:t>de los recursos sustentados en el número de empresas creadas, sus proyectos estra- tégicos,</w:t>
      </w:r>
      <w:r>
        <w:rPr>
          <w:rFonts w:ascii="Calibri" w:hAnsi="Calibri"/>
          <w:color w:val="231F20"/>
          <w:spacing w:val="-6"/>
          <w:w w:val="105"/>
          <w:sz w:val="14"/>
        </w:rPr>
        <w:t> </w:t>
      </w:r>
      <w:r>
        <w:rPr>
          <w:rFonts w:ascii="Calibri" w:hAnsi="Calibri"/>
          <w:color w:val="231F20"/>
          <w:w w:val="105"/>
          <w:sz w:val="14"/>
        </w:rPr>
        <w:t>planes</w:t>
      </w:r>
      <w:r>
        <w:rPr>
          <w:rFonts w:ascii="Calibri" w:hAnsi="Calibri"/>
          <w:color w:val="231F20"/>
          <w:spacing w:val="-6"/>
          <w:w w:val="105"/>
          <w:sz w:val="14"/>
        </w:rPr>
        <w:t> </w:t>
      </w:r>
      <w:r>
        <w:rPr>
          <w:rFonts w:ascii="Calibri" w:hAnsi="Calibri"/>
          <w:color w:val="231F20"/>
          <w:w w:val="105"/>
          <w:sz w:val="14"/>
        </w:rPr>
        <w:t>de</w:t>
      </w:r>
      <w:r>
        <w:rPr>
          <w:rFonts w:ascii="Calibri" w:hAnsi="Calibri"/>
          <w:color w:val="231F20"/>
          <w:spacing w:val="-6"/>
          <w:w w:val="105"/>
          <w:sz w:val="14"/>
        </w:rPr>
        <w:t> </w:t>
      </w:r>
      <w:r>
        <w:rPr>
          <w:rFonts w:ascii="Calibri" w:hAnsi="Calibri"/>
          <w:color w:val="231F20"/>
          <w:w w:val="105"/>
          <w:sz w:val="14"/>
        </w:rPr>
        <w:t>sustentabilidad</w:t>
      </w:r>
      <w:r>
        <w:rPr>
          <w:rFonts w:ascii="Calibri" w:hAnsi="Calibri"/>
          <w:color w:val="231F20"/>
          <w:spacing w:val="-6"/>
          <w:w w:val="105"/>
          <w:sz w:val="14"/>
        </w:rPr>
        <w:t> </w:t>
      </w:r>
      <w:r>
        <w:rPr>
          <w:rFonts w:ascii="Calibri" w:hAnsi="Calibri"/>
          <w:color w:val="231F20"/>
          <w:w w:val="105"/>
          <w:sz w:val="14"/>
        </w:rPr>
        <w:t>financiera</w:t>
      </w:r>
      <w:r>
        <w:rPr>
          <w:rFonts w:ascii="Calibri" w:hAnsi="Calibri"/>
          <w:color w:val="231F20"/>
          <w:spacing w:val="-6"/>
          <w:w w:val="105"/>
          <w:sz w:val="14"/>
        </w:rPr>
        <w:t> </w:t>
      </w:r>
      <w:r>
        <w:rPr>
          <w:rFonts w:ascii="Calibri" w:hAnsi="Calibri"/>
          <w:color w:val="231F20"/>
          <w:w w:val="105"/>
          <w:sz w:val="14"/>
        </w:rPr>
        <w:t>y</w:t>
      </w:r>
      <w:r>
        <w:rPr>
          <w:rFonts w:ascii="Calibri" w:hAnsi="Calibri"/>
          <w:color w:val="231F20"/>
          <w:spacing w:val="-6"/>
          <w:w w:val="105"/>
          <w:sz w:val="14"/>
        </w:rPr>
        <w:t> </w:t>
      </w:r>
      <w:r>
        <w:rPr>
          <w:rFonts w:ascii="Calibri" w:hAnsi="Calibri"/>
          <w:color w:val="231F20"/>
          <w:w w:val="105"/>
          <w:sz w:val="14"/>
        </w:rPr>
        <w:t>la</w:t>
      </w:r>
      <w:r>
        <w:rPr>
          <w:rFonts w:ascii="Calibri" w:hAnsi="Calibri"/>
          <w:color w:val="231F20"/>
          <w:spacing w:val="-6"/>
          <w:w w:val="105"/>
          <w:sz w:val="14"/>
        </w:rPr>
        <w:t> </w:t>
      </w:r>
      <w:r>
        <w:rPr>
          <w:rFonts w:ascii="Calibri" w:hAnsi="Calibri"/>
          <w:color w:val="231F20"/>
          <w:w w:val="105"/>
          <w:sz w:val="14"/>
        </w:rPr>
        <w:t>metodología</w:t>
      </w:r>
      <w:r>
        <w:rPr>
          <w:rFonts w:ascii="Calibri" w:hAnsi="Calibri"/>
          <w:color w:val="231F20"/>
          <w:spacing w:val="-6"/>
          <w:w w:val="105"/>
          <w:sz w:val="14"/>
        </w:rPr>
        <w:t> </w:t>
      </w:r>
      <w:r>
        <w:rPr>
          <w:rFonts w:ascii="Calibri" w:hAnsi="Calibri"/>
          <w:color w:val="231F20"/>
          <w:w w:val="105"/>
          <w:sz w:val="14"/>
        </w:rPr>
        <w:t>para</w:t>
      </w:r>
      <w:r>
        <w:rPr>
          <w:rFonts w:ascii="Calibri" w:hAnsi="Calibri"/>
          <w:color w:val="231F20"/>
          <w:spacing w:val="-6"/>
          <w:w w:val="105"/>
          <w:sz w:val="14"/>
        </w:rPr>
        <w:t> </w:t>
      </w:r>
      <w:r>
        <w:rPr>
          <w:rFonts w:ascii="Calibri" w:hAnsi="Calibri"/>
          <w:color w:val="231F20"/>
          <w:w w:val="105"/>
          <w:sz w:val="14"/>
        </w:rPr>
        <w:t>captar</w:t>
      </w:r>
      <w:r>
        <w:rPr>
          <w:rFonts w:ascii="Calibri" w:hAnsi="Calibri"/>
          <w:color w:val="231F20"/>
          <w:spacing w:val="-6"/>
          <w:w w:val="105"/>
          <w:sz w:val="14"/>
        </w:rPr>
        <w:t> </w:t>
      </w:r>
      <w:r>
        <w:rPr>
          <w:rFonts w:ascii="Calibri" w:hAnsi="Calibri"/>
          <w:color w:val="231F20"/>
          <w:w w:val="105"/>
          <w:sz w:val="14"/>
        </w:rPr>
        <w:t>empren- dedores e inserción a cadenas productivas (Gascón, 2013). Además se anunciaron nuevas</w:t>
      </w:r>
      <w:r>
        <w:rPr>
          <w:rFonts w:ascii="Calibri" w:hAnsi="Calibri"/>
          <w:color w:val="231F20"/>
          <w:spacing w:val="-13"/>
          <w:w w:val="105"/>
          <w:sz w:val="14"/>
        </w:rPr>
        <w:t> </w:t>
      </w:r>
      <w:r>
        <w:rPr>
          <w:rFonts w:ascii="Calibri" w:hAnsi="Calibri"/>
          <w:color w:val="231F20"/>
          <w:w w:val="105"/>
          <w:sz w:val="14"/>
        </w:rPr>
        <w:t>etiquetas</w:t>
      </w:r>
      <w:r>
        <w:rPr>
          <w:rFonts w:ascii="Calibri" w:hAnsi="Calibri"/>
          <w:color w:val="231F20"/>
          <w:spacing w:val="-13"/>
          <w:w w:val="105"/>
          <w:sz w:val="14"/>
        </w:rPr>
        <w:t> </w:t>
      </w:r>
      <w:r>
        <w:rPr>
          <w:rFonts w:ascii="Calibri" w:hAnsi="Calibri"/>
          <w:color w:val="231F20"/>
          <w:w w:val="105"/>
          <w:sz w:val="14"/>
        </w:rPr>
        <w:t>para</w:t>
      </w:r>
      <w:r>
        <w:rPr>
          <w:rFonts w:ascii="Calibri" w:hAnsi="Calibri"/>
          <w:color w:val="231F20"/>
          <w:spacing w:val="-13"/>
          <w:w w:val="105"/>
          <w:sz w:val="14"/>
        </w:rPr>
        <w:t> </w:t>
      </w:r>
      <w:r>
        <w:rPr>
          <w:rFonts w:ascii="Calibri" w:hAnsi="Calibri"/>
          <w:color w:val="231F20"/>
          <w:w w:val="105"/>
          <w:sz w:val="14"/>
        </w:rPr>
        <w:t>clasificar</w:t>
      </w:r>
      <w:r>
        <w:rPr>
          <w:rFonts w:ascii="Calibri" w:hAnsi="Calibri"/>
          <w:color w:val="231F20"/>
          <w:spacing w:val="-13"/>
          <w:w w:val="105"/>
          <w:sz w:val="14"/>
        </w:rPr>
        <w:t> </w:t>
      </w:r>
      <w:r>
        <w:rPr>
          <w:rFonts w:ascii="Calibri" w:hAnsi="Calibri"/>
          <w:color w:val="231F20"/>
          <w:w w:val="105"/>
          <w:sz w:val="14"/>
        </w:rPr>
        <w:t>a</w:t>
      </w:r>
      <w:r>
        <w:rPr>
          <w:rFonts w:ascii="Calibri" w:hAnsi="Calibri"/>
          <w:color w:val="231F20"/>
          <w:spacing w:val="-13"/>
          <w:w w:val="105"/>
          <w:sz w:val="14"/>
        </w:rPr>
        <w:t> </w:t>
      </w:r>
      <w:r>
        <w:rPr>
          <w:rFonts w:ascii="Calibri" w:hAnsi="Calibri"/>
          <w:color w:val="231F20"/>
          <w:w w:val="105"/>
          <w:sz w:val="14"/>
        </w:rPr>
        <w:t>las</w:t>
      </w:r>
      <w:r>
        <w:rPr>
          <w:rFonts w:ascii="Calibri" w:hAnsi="Calibri"/>
          <w:color w:val="231F20"/>
          <w:spacing w:val="-13"/>
          <w:w w:val="105"/>
          <w:sz w:val="14"/>
        </w:rPr>
        <w:t> </w:t>
      </w:r>
      <w:r>
        <w:rPr>
          <w:rFonts w:ascii="Calibri" w:hAnsi="Calibri"/>
          <w:color w:val="231F20"/>
          <w:w w:val="105"/>
          <w:sz w:val="14"/>
        </w:rPr>
        <w:t>incubadoras</w:t>
      </w:r>
      <w:r>
        <w:rPr>
          <w:rFonts w:ascii="Calibri" w:hAnsi="Calibri"/>
          <w:color w:val="231F20"/>
          <w:spacing w:val="-13"/>
          <w:w w:val="105"/>
          <w:sz w:val="14"/>
        </w:rPr>
        <w:t> </w:t>
      </w:r>
      <w:r>
        <w:rPr>
          <w:rFonts w:ascii="Calibri" w:hAnsi="Calibri"/>
          <w:color w:val="231F20"/>
          <w:w w:val="105"/>
          <w:sz w:val="14"/>
        </w:rPr>
        <w:t>en</w:t>
      </w:r>
      <w:r>
        <w:rPr>
          <w:rFonts w:ascii="Calibri" w:hAnsi="Calibri"/>
          <w:color w:val="231F20"/>
          <w:spacing w:val="-13"/>
          <w:w w:val="105"/>
          <w:sz w:val="14"/>
        </w:rPr>
        <w:t> </w:t>
      </w:r>
      <w:r>
        <w:rPr>
          <w:rFonts w:ascii="Calibri" w:hAnsi="Calibri"/>
          <w:color w:val="231F20"/>
          <w:w w:val="105"/>
          <w:sz w:val="14"/>
        </w:rPr>
        <w:t>tradicionales,</w:t>
      </w:r>
      <w:r>
        <w:rPr>
          <w:rFonts w:ascii="Calibri" w:hAnsi="Calibri"/>
          <w:color w:val="231F20"/>
          <w:spacing w:val="-13"/>
          <w:w w:val="105"/>
          <w:sz w:val="14"/>
        </w:rPr>
        <w:t> </w:t>
      </w:r>
      <w:r>
        <w:rPr>
          <w:rFonts w:ascii="Calibri" w:hAnsi="Calibri"/>
          <w:color w:val="231F20"/>
          <w:w w:val="105"/>
          <w:sz w:val="14"/>
        </w:rPr>
        <w:t>de</w:t>
      </w:r>
      <w:r>
        <w:rPr>
          <w:rFonts w:ascii="Calibri" w:hAnsi="Calibri"/>
          <w:color w:val="231F20"/>
          <w:spacing w:val="-13"/>
          <w:w w:val="105"/>
          <w:sz w:val="14"/>
        </w:rPr>
        <w:t> </w:t>
      </w:r>
      <w:r>
        <w:rPr>
          <w:rFonts w:ascii="Calibri" w:hAnsi="Calibri"/>
          <w:color w:val="231F20"/>
          <w:w w:val="105"/>
          <w:sz w:val="14"/>
        </w:rPr>
        <w:t>alto</w:t>
      </w:r>
      <w:r>
        <w:rPr>
          <w:rFonts w:ascii="Calibri" w:hAnsi="Calibri"/>
          <w:color w:val="231F20"/>
          <w:spacing w:val="-13"/>
          <w:w w:val="105"/>
          <w:sz w:val="14"/>
        </w:rPr>
        <w:t> </w:t>
      </w:r>
      <w:r>
        <w:rPr>
          <w:rFonts w:ascii="Calibri" w:hAnsi="Calibri"/>
          <w:color w:val="231F20"/>
          <w:w w:val="105"/>
          <w:sz w:val="14"/>
        </w:rPr>
        <w:t>impacto</w:t>
      </w:r>
      <w:r>
        <w:rPr>
          <w:rFonts w:ascii="Calibri" w:hAnsi="Calibri"/>
          <w:color w:val="231F20"/>
          <w:spacing w:val="-13"/>
          <w:w w:val="105"/>
          <w:sz w:val="14"/>
        </w:rPr>
        <w:t> </w:t>
      </w:r>
      <w:r>
        <w:rPr>
          <w:rFonts w:ascii="Calibri" w:hAnsi="Calibri"/>
          <w:color w:val="231F20"/>
          <w:w w:val="105"/>
          <w:sz w:val="14"/>
        </w:rPr>
        <w:t>y de</w:t>
      </w:r>
      <w:r>
        <w:rPr>
          <w:rFonts w:ascii="Calibri" w:hAnsi="Calibri"/>
          <w:color w:val="231F20"/>
          <w:spacing w:val="-18"/>
          <w:w w:val="105"/>
          <w:sz w:val="14"/>
        </w:rPr>
        <w:t> </w:t>
      </w:r>
      <w:r>
        <w:rPr>
          <w:rFonts w:ascii="Calibri" w:hAnsi="Calibri"/>
          <w:color w:val="231F20"/>
          <w:w w:val="105"/>
          <w:sz w:val="14"/>
        </w:rPr>
        <w:t>transición</w:t>
      </w:r>
      <w:r>
        <w:rPr>
          <w:rFonts w:ascii="Calibri" w:hAnsi="Calibri"/>
          <w:color w:val="231F20"/>
          <w:spacing w:val="-18"/>
          <w:w w:val="105"/>
          <w:sz w:val="14"/>
        </w:rPr>
        <w:t> </w:t>
      </w:r>
      <w:r>
        <w:rPr>
          <w:rFonts w:ascii="Calibri" w:hAnsi="Calibri"/>
          <w:color w:val="231F20"/>
          <w:w w:val="105"/>
          <w:sz w:val="14"/>
        </w:rPr>
        <w:t>(Torreblanca</w:t>
      </w:r>
      <w:r>
        <w:rPr>
          <w:rFonts w:ascii="Calibri" w:hAnsi="Calibri"/>
          <w:color w:val="231F20"/>
          <w:spacing w:val="-18"/>
          <w:w w:val="105"/>
          <w:sz w:val="14"/>
        </w:rPr>
        <w:t> </w:t>
      </w:r>
      <w:r>
        <w:rPr>
          <w:rFonts w:ascii="Calibri" w:hAnsi="Calibri"/>
          <w:color w:val="231F20"/>
          <w:w w:val="105"/>
          <w:sz w:val="14"/>
        </w:rPr>
        <w:t>2013;</w:t>
      </w:r>
      <w:r>
        <w:rPr>
          <w:rFonts w:ascii="Calibri" w:hAnsi="Calibri"/>
          <w:color w:val="231F20"/>
          <w:spacing w:val="-18"/>
          <w:w w:val="105"/>
          <w:sz w:val="14"/>
        </w:rPr>
        <w:t> </w:t>
      </w:r>
      <w:r>
        <w:rPr>
          <w:rFonts w:ascii="Calibri" w:hAnsi="Calibri"/>
          <w:color w:val="231F20"/>
          <w:w w:val="105"/>
          <w:sz w:val="14"/>
        </w:rPr>
        <w:t>Tetzpa,</w:t>
      </w:r>
      <w:r>
        <w:rPr>
          <w:rFonts w:ascii="Calibri" w:hAnsi="Calibri"/>
          <w:color w:val="231F20"/>
          <w:spacing w:val="-18"/>
          <w:w w:val="105"/>
          <w:sz w:val="14"/>
        </w:rPr>
        <w:t> </w:t>
      </w:r>
      <w:r>
        <w:rPr>
          <w:rFonts w:ascii="Calibri" w:hAnsi="Calibri"/>
          <w:color w:val="231F20"/>
          <w:w w:val="105"/>
          <w:sz w:val="14"/>
        </w:rPr>
        <w:t>2013);</w:t>
      </w:r>
      <w:r>
        <w:rPr>
          <w:rFonts w:ascii="Calibri" w:hAnsi="Calibri"/>
          <w:color w:val="231F20"/>
          <w:spacing w:val="-18"/>
          <w:w w:val="105"/>
          <w:sz w:val="14"/>
        </w:rPr>
        <w:t> </w:t>
      </w:r>
      <w:r>
        <w:rPr>
          <w:rFonts w:ascii="Calibri" w:hAnsi="Calibri"/>
          <w:color w:val="231F20"/>
          <w:w w:val="105"/>
          <w:sz w:val="14"/>
        </w:rPr>
        <w:t>sin</w:t>
      </w:r>
      <w:r>
        <w:rPr>
          <w:rFonts w:ascii="Calibri" w:hAnsi="Calibri"/>
          <w:color w:val="231F20"/>
          <w:spacing w:val="-18"/>
          <w:w w:val="105"/>
          <w:sz w:val="14"/>
        </w:rPr>
        <w:t> </w:t>
      </w:r>
      <w:r>
        <w:rPr>
          <w:rFonts w:ascii="Calibri" w:hAnsi="Calibri"/>
          <w:color w:val="231F20"/>
          <w:w w:val="105"/>
          <w:sz w:val="14"/>
        </w:rPr>
        <w:t>embargo,</w:t>
      </w:r>
      <w:r>
        <w:rPr>
          <w:rFonts w:ascii="Calibri" w:hAnsi="Calibri"/>
          <w:color w:val="231F20"/>
          <w:spacing w:val="-18"/>
          <w:w w:val="105"/>
          <w:sz w:val="14"/>
        </w:rPr>
        <w:t> </w:t>
      </w:r>
      <w:r>
        <w:rPr>
          <w:rFonts w:ascii="Calibri" w:hAnsi="Calibri"/>
          <w:color w:val="231F20"/>
          <w:w w:val="105"/>
          <w:sz w:val="14"/>
        </w:rPr>
        <w:t>los</w:t>
      </w:r>
      <w:r>
        <w:rPr>
          <w:rFonts w:ascii="Calibri" w:hAnsi="Calibri"/>
          <w:color w:val="231F20"/>
          <w:spacing w:val="-18"/>
          <w:w w:val="105"/>
          <w:sz w:val="14"/>
        </w:rPr>
        <w:t> </w:t>
      </w:r>
      <w:r>
        <w:rPr>
          <w:rFonts w:ascii="Calibri" w:hAnsi="Calibri"/>
          <w:color w:val="231F20"/>
          <w:w w:val="105"/>
          <w:sz w:val="14"/>
        </w:rPr>
        <w:t>puntos</w:t>
      </w:r>
      <w:r>
        <w:rPr>
          <w:rFonts w:ascii="Calibri" w:hAnsi="Calibri"/>
          <w:color w:val="231F20"/>
          <w:spacing w:val="-18"/>
          <w:w w:val="105"/>
          <w:sz w:val="14"/>
        </w:rPr>
        <w:t> </w:t>
      </w:r>
      <w:r>
        <w:rPr>
          <w:rFonts w:ascii="Calibri" w:hAnsi="Calibri"/>
          <w:color w:val="231F20"/>
          <w:w w:val="105"/>
          <w:sz w:val="14"/>
        </w:rPr>
        <w:t>clave</w:t>
      </w:r>
      <w:r>
        <w:rPr>
          <w:rFonts w:ascii="Calibri" w:hAnsi="Calibri"/>
          <w:color w:val="231F20"/>
          <w:spacing w:val="-18"/>
          <w:w w:val="105"/>
          <w:sz w:val="14"/>
        </w:rPr>
        <w:t> </w:t>
      </w:r>
      <w:r>
        <w:rPr>
          <w:rFonts w:ascii="Calibri" w:hAnsi="Calibri"/>
          <w:color w:val="231F20"/>
          <w:w w:val="105"/>
          <w:sz w:val="14"/>
        </w:rPr>
        <w:t>de</w:t>
      </w:r>
      <w:r>
        <w:rPr>
          <w:rFonts w:ascii="Calibri" w:hAnsi="Calibri"/>
          <w:color w:val="231F20"/>
          <w:spacing w:val="-18"/>
          <w:w w:val="105"/>
          <w:sz w:val="14"/>
        </w:rPr>
        <w:t> </w:t>
      </w:r>
      <w:r>
        <w:rPr>
          <w:rFonts w:ascii="Calibri" w:hAnsi="Calibri"/>
          <w:color w:val="231F20"/>
          <w:w w:val="105"/>
          <w:sz w:val="14"/>
        </w:rPr>
        <w:t>esta nueva</w:t>
      </w:r>
      <w:r>
        <w:rPr>
          <w:rFonts w:ascii="Calibri" w:hAnsi="Calibri"/>
          <w:color w:val="231F20"/>
          <w:spacing w:val="-12"/>
          <w:w w:val="105"/>
          <w:sz w:val="14"/>
        </w:rPr>
        <w:t> </w:t>
      </w:r>
      <w:r>
        <w:rPr>
          <w:rFonts w:ascii="Calibri" w:hAnsi="Calibri"/>
          <w:color w:val="231F20"/>
          <w:w w:val="105"/>
          <w:sz w:val="14"/>
        </w:rPr>
        <w:t>categorización</w:t>
      </w:r>
      <w:r>
        <w:rPr>
          <w:rFonts w:ascii="Calibri" w:hAnsi="Calibri"/>
          <w:color w:val="231F20"/>
          <w:spacing w:val="-12"/>
          <w:w w:val="105"/>
          <w:sz w:val="14"/>
        </w:rPr>
        <w:t> </w:t>
      </w:r>
      <w:r>
        <w:rPr>
          <w:rFonts w:ascii="Calibri" w:hAnsi="Calibri"/>
          <w:color w:val="231F20"/>
          <w:w w:val="105"/>
          <w:sz w:val="14"/>
        </w:rPr>
        <w:t>son</w:t>
      </w:r>
      <w:r>
        <w:rPr>
          <w:rFonts w:ascii="Calibri" w:hAnsi="Calibri"/>
          <w:color w:val="231F20"/>
          <w:spacing w:val="-12"/>
          <w:w w:val="105"/>
          <w:sz w:val="14"/>
        </w:rPr>
        <w:t> </w:t>
      </w:r>
      <w:r>
        <w:rPr>
          <w:rFonts w:ascii="Calibri" w:hAnsi="Calibri"/>
          <w:color w:val="231F20"/>
          <w:w w:val="105"/>
          <w:sz w:val="14"/>
        </w:rPr>
        <w:t>similares</w:t>
      </w:r>
      <w:r>
        <w:rPr>
          <w:rFonts w:ascii="Calibri" w:hAnsi="Calibri"/>
          <w:color w:val="231F20"/>
          <w:spacing w:val="-12"/>
          <w:w w:val="105"/>
          <w:sz w:val="14"/>
        </w:rPr>
        <w:t> </w:t>
      </w:r>
      <w:r>
        <w:rPr>
          <w:rFonts w:ascii="Calibri" w:hAnsi="Calibri"/>
          <w:color w:val="231F20"/>
          <w:w w:val="105"/>
          <w:sz w:val="14"/>
        </w:rPr>
        <w:t>a</w:t>
      </w:r>
      <w:r>
        <w:rPr>
          <w:rFonts w:ascii="Calibri" w:hAnsi="Calibri"/>
          <w:color w:val="231F20"/>
          <w:spacing w:val="-12"/>
          <w:w w:val="105"/>
          <w:sz w:val="14"/>
        </w:rPr>
        <w:t> </w:t>
      </w:r>
      <w:r>
        <w:rPr>
          <w:rFonts w:ascii="Calibri" w:hAnsi="Calibri"/>
          <w:color w:val="231F20"/>
          <w:w w:val="105"/>
          <w:sz w:val="14"/>
        </w:rPr>
        <w:t>la</w:t>
      </w:r>
      <w:r>
        <w:rPr>
          <w:rFonts w:ascii="Calibri" w:hAnsi="Calibri"/>
          <w:color w:val="231F20"/>
          <w:spacing w:val="-12"/>
          <w:w w:val="105"/>
          <w:sz w:val="14"/>
        </w:rPr>
        <w:t> </w:t>
      </w:r>
      <w:r>
        <w:rPr>
          <w:rFonts w:ascii="Calibri" w:hAnsi="Calibri"/>
          <w:color w:val="231F20"/>
          <w:w w:val="105"/>
          <w:sz w:val="14"/>
        </w:rPr>
        <w:t>categorización</w:t>
      </w:r>
      <w:r>
        <w:rPr>
          <w:rFonts w:ascii="Calibri" w:hAnsi="Calibri"/>
          <w:color w:val="231F20"/>
          <w:spacing w:val="-12"/>
          <w:w w:val="105"/>
          <w:sz w:val="14"/>
        </w:rPr>
        <w:t> </w:t>
      </w:r>
      <w:r>
        <w:rPr>
          <w:rFonts w:ascii="Calibri" w:hAnsi="Calibri"/>
          <w:color w:val="231F20"/>
          <w:w w:val="105"/>
          <w:sz w:val="14"/>
        </w:rPr>
        <w:t>anterior.</w:t>
      </w:r>
    </w:p>
    <w:p>
      <w:pPr>
        <w:spacing w:after="0" w:line="168" w:lineRule="exact"/>
        <w:jc w:val="both"/>
        <w:rPr>
          <w:rFonts w:ascii="Calibri" w:hAnsi="Calibri"/>
          <w:sz w:val="14"/>
        </w:rPr>
        <w:sectPr>
          <w:headerReference w:type="default" r:id="rId193"/>
          <w:pgSz w:w="7380" w:h="11340"/>
          <w:pgMar w:header="0" w:footer="480" w:top="1040" w:bottom="680" w:left="400" w:right="1000"/>
        </w:sectPr>
      </w:pPr>
    </w:p>
    <w:p>
      <w:pPr>
        <w:pStyle w:val="BodyText"/>
        <w:spacing w:line="307" w:lineRule="auto" w:before="43"/>
        <w:ind w:left="607" w:right="561"/>
        <w:jc w:val="both"/>
      </w:pPr>
      <w:r>
        <w:rPr>
          <w:w w:val="105"/>
        </w:rPr>
        <w:t>La etapa de pre-incubación inicia con la transformación de una idea emprendedora en un plan de  negocios  detallado.  Esta</w:t>
      </w:r>
      <w:r>
        <w:rPr>
          <w:spacing w:val="41"/>
          <w:w w:val="105"/>
        </w:rPr>
        <w:t> </w:t>
      </w:r>
      <w:r>
        <w:rPr>
          <w:w w:val="105"/>
        </w:rPr>
        <w:t>fase tiene como objetivo garantizar que las empresas estén preparadas para desarrollarse sólidamente en la siguiente etapa. En el periodo de incubación, se proporciona al empren- dedor, a un costo accesible, infraestructura y asesoría espe- cializada en diversas actividades enfocadas a la estructuración   y organización empresarial, el propósito es crear condiciones favorables para acceder al mercado. Finalmente, la fase de gra- duación indica que la empresa logró introducirse exitosamente en el mercado, por lo que se halla en condiciones para sobrevi- vir con sus propios medios y migrar fuera de la incubadora.</w:t>
      </w:r>
      <w:r>
        <w:rPr>
          <w:spacing w:val="-15"/>
          <w:w w:val="105"/>
        </w:rPr>
        <w:t> </w:t>
      </w:r>
      <w:r>
        <w:rPr>
          <w:w w:val="105"/>
        </w:rPr>
        <w:t>Esta</w:t>
      </w:r>
    </w:p>
    <w:p>
      <w:pPr>
        <w:pStyle w:val="BodyText"/>
        <w:rPr>
          <w:sz w:val="20"/>
        </w:rPr>
      </w:pPr>
    </w:p>
    <w:p>
      <w:pPr>
        <w:pStyle w:val="BodyText"/>
        <w:rPr>
          <w:sz w:val="20"/>
        </w:rPr>
      </w:pPr>
    </w:p>
    <w:p>
      <w:pPr>
        <w:pStyle w:val="BodyText"/>
        <w:spacing w:before="3"/>
        <w:rPr>
          <w:sz w:val="16"/>
        </w:rPr>
      </w:pPr>
    </w:p>
    <w:p>
      <w:pPr>
        <w:pStyle w:val="BodyText"/>
        <w:spacing w:line="213" w:lineRule="exact" w:before="68"/>
        <w:ind w:left="1902" w:right="1930"/>
        <w:jc w:val="center"/>
        <w:rPr>
          <w:rFonts w:ascii="Calibri"/>
        </w:rPr>
      </w:pPr>
      <w:r>
        <w:rPr>
          <w:rFonts w:ascii="Calibri"/>
          <w:color w:val="231F20"/>
          <w:w w:val="105"/>
        </w:rPr>
        <w:t>Figura II. 4</w:t>
      </w:r>
    </w:p>
    <w:p>
      <w:pPr>
        <w:pStyle w:val="BodyText"/>
        <w:spacing w:line="213" w:lineRule="exact"/>
        <w:ind w:left="1902" w:right="1930"/>
        <w:jc w:val="center"/>
        <w:rPr>
          <w:rFonts w:ascii="Calibri" w:hAnsi="Calibri"/>
        </w:rPr>
      </w:pPr>
      <w:r>
        <w:rPr>
          <w:rFonts w:ascii="Calibri" w:hAnsi="Calibri"/>
          <w:color w:val="231F20"/>
          <w:w w:val="105"/>
        </w:rPr>
        <w:t>Fases del proceso de incubación</w:t>
      </w:r>
    </w:p>
    <w:p>
      <w:pPr>
        <w:pStyle w:val="BodyText"/>
        <w:rPr>
          <w:rFonts w:ascii="Calibri"/>
          <w:sz w:val="20"/>
        </w:rPr>
      </w:pPr>
    </w:p>
    <w:p>
      <w:pPr>
        <w:pStyle w:val="BodyText"/>
        <w:spacing w:before="7"/>
        <w:rPr>
          <w:rFonts w:ascii="Calibri"/>
          <w:sz w:val="16"/>
        </w:rPr>
      </w:pPr>
      <w:r>
        <w:rPr/>
        <w:pict>
          <v:group style="position:absolute;margin-left:37.842999pt;margin-top:12.064982pt;width:305.150pt;height:141.6pt;mso-position-horizontal-relative:page;mso-position-vertical-relative:paragraph;z-index:2992;mso-wrap-distance-left:0;mso-wrap-distance-right:0" coordorigin="757,241" coordsize="6103,2832">
            <v:rect style="position:absolute;left:1377;top:246;width:1372;height:544" filled="false" stroked="true" strokeweight=".5pt" strokecolor="#231f20"/>
            <v:line style="position:absolute" from="2063,791" to="2063,1029" stroked="true" strokeweight=".25pt" strokecolor="#231f20"/>
            <v:rect style="position:absolute;left:3404;top:246;width:1372;height:544" filled="false" stroked="true" strokeweight=".5pt" strokecolor="#231f20"/>
            <v:line style="position:absolute" from="4089,779" to="4089,1055" stroked="true" strokeweight=".25pt" strokecolor="#231f20"/>
            <v:rect style="position:absolute;left:3494;top:1147;width:1192;height:500" filled="false" stroked="true" strokeweight=".5pt" strokecolor="#231f20"/>
            <v:shape style="position:absolute;left:4045;top:1022;width:88;height:120" coordorigin="4045,1022" coordsize="88,120" path="m4132,1022l4045,1022,4089,1142,4132,1022xe" filled="true" fillcolor="#231f20" stroked="false">
              <v:path arrowok="t"/>
              <v:fill type="solid"/>
            </v:shape>
            <v:rect style="position:absolute;left:864;top:1238;width:1009;height:363" filled="false" stroked="true" strokeweight=".5pt" strokecolor="#231f20"/>
            <v:line style="position:absolute" from="1367,1607" to="1367,1882" stroked="true" strokeweight=".25pt" strokecolor="#231f20"/>
            <v:rect style="position:absolute;left:762;top:1986;width:1213;height:873" filled="false" stroked="true" strokeweight=".5pt" strokecolor="#231f20"/>
            <v:rect style="position:absolute;left:2027;top:1986;width:1315;height:873" filled="false" stroked="true" strokeweight=".5pt" strokecolor="#231f20"/>
            <v:rect style="position:absolute;left:3394;top:2003;width:1451;height:873" filled="false" stroked="true" strokeweight=".5pt" strokecolor="#231f20"/>
            <v:rect style="position:absolute;left:4903;top:2034;width:1952;height:1033" filled="false" stroked="true" strokeweight=".5pt" strokecolor="#231f20"/>
            <v:shape style="position:absolute;left:1324;top:1850;width:88;height:120" coordorigin="1324,1850" coordsize="88,120" path="m1411,1850l1324,1850,1367,1970,1411,1850xe" filled="true" fillcolor="#231f20" stroked="false">
              <v:path arrowok="t"/>
              <v:fill type="solid"/>
            </v:shape>
            <v:rect style="position:absolute;left:2179;top:1238;width:1009;height:363" filled="false" stroked="true" strokeweight=".5pt" strokecolor="#231f20"/>
            <v:line style="position:absolute" from="2698,1607" to="2698,1882" stroked="true" strokeweight=".25pt" strokecolor="#231f20"/>
            <v:shape style="position:absolute;left:2654;top:1850;width:88;height:120" coordorigin="2654,1850" coordsize="88,120" path="m2741,1850l2654,1850,2698,1970,2741,1850xe" filled="true" fillcolor="#231f20" stroked="false">
              <v:path arrowok="t"/>
              <v:fill type="solid"/>
            </v:shape>
            <v:line style="position:absolute" from="4089,1641" to="4089,1916" stroked="true" strokeweight=".25pt" strokecolor="#231f20"/>
            <v:shape style="position:absolute;left:4045;top:1884;width:88;height:120" coordorigin="4045,1884" coordsize="88,120" path="m4132,1884l4045,1884,4089,2004,4132,1884xe" filled="true" fillcolor="#231f20" stroked="false">
              <v:path arrowok="t"/>
              <v:fill type="solid"/>
            </v:shape>
            <v:line style="position:absolute" from="2705,1029" to="2705,1145" stroked="true" strokeweight=".25pt" strokecolor="#231f20"/>
            <v:shape style="position:absolute;left:2662;top:1113;width:88;height:120" coordorigin="2662,1113" coordsize="88,120" path="m2749,1113l2662,1113,2705,1233,2749,1113xe" filled="true" fillcolor="#231f20" stroked="false">
              <v:path arrowok="t"/>
              <v:fill type="solid"/>
            </v:shape>
            <v:rect style="position:absolute;left:5193;top:246;width:1372;height:544" filled="false" stroked="true" strokeweight=".5pt" strokecolor="#231f20"/>
            <v:line style="position:absolute" from="5879,791" to="5879,1066" stroked="true" strokeweight=".25pt" strokecolor="#231f20"/>
            <v:rect style="position:absolute;left:5051;top:1164;width:1657;height:512" filled="false" stroked="true" strokeweight=".5pt" strokecolor="#231f20"/>
            <v:shape style="position:absolute;left:5836;top:1034;width:88;height:120" coordorigin="5836,1034" coordsize="88,120" path="m5923,1034l5836,1034,5879,1153,5923,1034xe" filled="true" fillcolor="#231f20" stroked="false">
              <v:path arrowok="t"/>
              <v:fill type="solid"/>
            </v:shape>
            <v:line style="position:absolute" from="5879,1675" to="5879,1951" stroked="true" strokeweight=".25pt" strokecolor="#231f20"/>
            <v:shape style="position:absolute;left:5836;top:1918;width:88;height:120" coordorigin="5836,1918" coordsize="88,120" path="m5923,1918l5836,1918,5879,2038,5923,1918xe" filled="true" fillcolor="#231f20" stroked="false">
              <v:path arrowok="t"/>
              <v:fill type="solid"/>
            </v:shape>
            <v:line style="position:absolute" from="1403,1029" to="2696,1029" stroked="true" strokeweight=".25pt" strokecolor="#231f20"/>
            <v:line style="position:absolute" from="1394,1029" to="1394,1145" stroked="true" strokeweight=".25pt" strokecolor="#231f20"/>
            <v:shape style="position:absolute;left:1350;top:1113;width:88;height:120" coordorigin="1350,1113" coordsize="88,120" path="m1437,1113l1350,1113,1394,1233,1437,1113xe" filled="true" fillcolor="#231f20" stroked="false">
              <v:path arrowok="t"/>
              <v:fill type="solid"/>
            </v:shape>
            <v:shape style="position:absolute;left:4810;top:326;width:333;height:369" type="#_x0000_t75" stroked="false">
              <v:imagedata r:id="rId197" o:title=""/>
            </v:shape>
            <v:shape style="position:absolute;left:2911;top:343;width:333;height:369" type="#_x0000_t75" stroked="false">
              <v:imagedata r:id="rId198" o:title=""/>
            </v:shape>
            <v:shape style="position:absolute;left:1377;top:246;width:1372;height:545" type="#_x0000_t202" filled="false" stroked="false">
              <v:textbox inset="0,0,0,0">
                <w:txbxContent>
                  <w:p>
                    <w:pPr>
                      <w:spacing w:line="188" w:lineRule="exact" w:before="67"/>
                      <w:ind w:left="130" w:right="130" w:firstLine="0"/>
                      <w:jc w:val="center"/>
                      <w:rPr>
                        <w:rFonts w:ascii="Calibri"/>
                        <w:sz w:val="16"/>
                      </w:rPr>
                    </w:pPr>
                    <w:r>
                      <w:rPr>
                        <w:rFonts w:ascii="Calibri"/>
                        <w:color w:val="231F20"/>
                        <w:sz w:val="16"/>
                      </w:rPr>
                      <w:t>Fase 1</w:t>
                    </w:r>
                  </w:p>
                  <w:p>
                    <w:pPr>
                      <w:spacing w:line="188" w:lineRule="exact" w:before="0"/>
                      <w:ind w:left="130" w:right="130" w:firstLine="0"/>
                      <w:jc w:val="center"/>
                      <w:rPr>
                        <w:rFonts w:ascii="Calibri" w:hAnsi="Calibri"/>
                        <w:sz w:val="16"/>
                      </w:rPr>
                    </w:pPr>
                    <w:r>
                      <w:rPr>
                        <w:rFonts w:ascii="Calibri" w:hAnsi="Calibri"/>
                        <w:color w:val="231F20"/>
                        <w:w w:val="110"/>
                        <w:sz w:val="16"/>
                      </w:rPr>
                      <w:t>Pre-incubación</w:t>
                    </w:r>
                  </w:p>
                </w:txbxContent>
              </v:textbox>
              <w10:wrap type="none"/>
            </v:shape>
            <v:shape style="position:absolute;left:3404;top:246;width:1372;height:545" type="#_x0000_t202" filled="false" stroked="false">
              <v:textbox inset="0,0,0,0">
                <w:txbxContent>
                  <w:p>
                    <w:pPr>
                      <w:spacing w:line="180" w:lineRule="exact" w:before="75"/>
                      <w:ind w:left="315" w:right="299" w:firstLine="158"/>
                      <w:jc w:val="left"/>
                      <w:rPr>
                        <w:rFonts w:ascii="Calibri" w:hAnsi="Calibri"/>
                        <w:sz w:val="16"/>
                      </w:rPr>
                    </w:pPr>
                    <w:r>
                      <w:rPr>
                        <w:rFonts w:ascii="Calibri" w:hAnsi="Calibri"/>
                        <w:color w:val="231F20"/>
                        <w:w w:val="105"/>
                        <w:sz w:val="16"/>
                      </w:rPr>
                      <w:t>Fase 2 </w:t>
                    </w:r>
                    <w:r>
                      <w:rPr>
                        <w:rFonts w:ascii="Calibri" w:hAnsi="Calibri"/>
                        <w:color w:val="231F20"/>
                        <w:sz w:val="16"/>
                      </w:rPr>
                      <w:t>Incubación</w:t>
                    </w:r>
                  </w:p>
                </w:txbxContent>
              </v:textbox>
              <w10:wrap type="none"/>
            </v:shape>
            <v:shape style="position:absolute;left:5193;top:246;width:1372;height:545" type="#_x0000_t202" filled="false" stroked="false">
              <v:textbox inset="0,0,0,0">
                <w:txbxContent>
                  <w:p>
                    <w:pPr>
                      <w:spacing w:line="180" w:lineRule="exact" w:before="75"/>
                      <w:ind w:left="302" w:right="299" w:firstLine="171"/>
                      <w:jc w:val="left"/>
                      <w:rPr>
                        <w:rFonts w:ascii="Calibri" w:hAnsi="Calibri"/>
                        <w:sz w:val="16"/>
                      </w:rPr>
                    </w:pPr>
                    <w:r>
                      <w:rPr>
                        <w:rFonts w:ascii="Calibri" w:hAnsi="Calibri"/>
                        <w:color w:val="231F20"/>
                        <w:w w:val="105"/>
                        <w:sz w:val="16"/>
                      </w:rPr>
                      <w:t>Fase 3 </w:t>
                    </w:r>
                    <w:r>
                      <w:rPr>
                        <w:rFonts w:ascii="Calibri" w:hAnsi="Calibri"/>
                        <w:color w:val="231F20"/>
                        <w:sz w:val="16"/>
                      </w:rPr>
                      <w:t>Graduación</w:t>
                    </w:r>
                  </w:p>
                </w:txbxContent>
              </v:textbox>
              <w10:wrap type="none"/>
            </v:shape>
            <v:shape style="position:absolute;left:3494;top:1147;width:1192;height:501" type="#_x0000_t202" filled="false" stroked="false">
              <v:textbox inset="0,0,0,0">
                <w:txbxContent>
                  <w:p>
                    <w:pPr>
                      <w:spacing w:line="180" w:lineRule="exact" w:before="53"/>
                      <w:ind w:left="106" w:right="0" w:firstLine="131"/>
                      <w:jc w:val="left"/>
                      <w:rPr>
                        <w:rFonts w:ascii="Calibri"/>
                        <w:sz w:val="16"/>
                      </w:rPr>
                    </w:pPr>
                    <w:r>
                      <w:rPr>
                        <w:rFonts w:ascii="Calibri"/>
                        <w:color w:val="231F20"/>
                        <w:w w:val="105"/>
                        <w:sz w:val="16"/>
                      </w:rPr>
                      <w:t>Inicio de la </w:t>
                    </w:r>
                    <w:r>
                      <w:rPr>
                        <w:rFonts w:ascii="Calibri"/>
                        <w:color w:val="231F20"/>
                        <w:sz w:val="16"/>
                      </w:rPr>
                      <w:t>microempresa</w:t>
                    </w:r>
                  </w:p>
                </w:txbxContent>
              </v:textbox>
              <w10:wrap type="none"/>
            </v:shape>
            <v:shape style="position:absolute;left:864;top:1238;width:1010;height:363" type="#_x0000_t202" filled="false" stroked="false">
              <v:textbox inset="0,0,0,0">
                <w:txbxContent>
                  <w:p>
                    <w:pPr>
                      <w:spacing w:before="61"/>
                      <w:ind w:left="127" w:right="-5" w:firstLine="0"/>
                      <w:jc w:val="left"/>
                      <w:rPr>
                        <w:rFonts w:ascii="Calibri" w:hAnsi="Calibri"/>
                        <w:sz w:val="16"/>
                      </w:rPr>
                    </w:pPr>
                    <w:r>
                      <w:rPr>
                        <w:rFonts w:ascii="Calibri" w:hAnsi="Calibri"/>
                        <w:color w:val="231F20"/>
                        <w:w w:val="105"/>
                        <w:sz w:val="16"/>
                      </w:rPr>
                      <w:t>Diagnóstico</w:t>
                    </w:r>
                  </w:p>
                </w:txbxContent>
              </v:textbox>
              <w10:wrap type="none"/>
            </v:shape>
            <v:shape style="position:absolute;left:2179;top:1238;width:1010;height:363" type="#_x0000_t202" filled="false" stroked="false">
              <v:textbox inset="0,0,0,0">
                <w:txbxContent>
                  <w:p>
                    <w:pPr>
                      <w:spacing w:before="56"/>
                      <w:ind w:left="163" w:right="-5" w:firstLine="0"/>
                      <w:jc w:val="left"/>
                      <w:rPr>
                        <w:rFonts w:ascii="Calibri" w:hAnsi="Calibri"/>
                        <w:sz w:val="16"/>
                      </w:rPr>
                    </w:pPr>
                    <w:r>
                      <w:rPr>
                        <w:rFonts w:ascii="Calibri" w:hAnsi="Calibri"/>
                        <w:color w:val="231F20"/>
                        <w:sz w:val="16"/>
                      </w:rPr>
                      <w:t>Gestación</w:t>
                    </w:r>
                  </w:p>
                </w:txbxContent>
              </v:textbox>
              <w10:wrap type="none"/>
            </v:shape>
            <v:shape style="position:absolute;left:5051;top:1164;width:1657;height:512" type="#_x0000_t202" filled="false" stroked="false">
              <v:textbox inset="0,0,0,0">
                <w:txbxContent>
                  <w:p>
                    <w:pPr>
                      <w:spacing w:line="180" w:lineRule="exact" w:before="65"/>
                      <w:ind w:left="377" w:right="13" w:hanging="277"/>
                      <w:jc w:val="left"/>
                      <w:rPr>
                        <w:rFonts w:ascii="Calibri" w:hAnsi="Calibri"/>
                        <w:sz w:val="16"/>
                      </w:rPr>
                    </w:pPr>
                    <w:r>
                      <w:rPr>
                        <w:rFonts w:ascii="Calibri" w:hAnsi="Calibri"/>
                        <w:color w:val="231F20"/>
                        <w:w w:val="105"/>
                        <w:sz w:val="16"/>
                      </w:rPr>
                      <w:t>Inserción y aceptación en el mercado</w:t>
                    </w:r>
                  </w:p>
                </w:txbxContent>
              </v:textbox>
              <w10:wrap type="none"/>
            </v:shape>
            <v:shape style="position:absolute;left:762;top:1986;width:1240;height:874" type="#_x0000_t202" filled="false" stroked="false">
              <v:textbox inset="0,0,0,0">
                <w:txbxContent>
                  <w:p>
                    <w:pPr>
                      <w:spacing w:line="180" w:lineRule="exact" w:before="133"/>
                      <w:ind w:left="102" w:right="103" w:firstLine="0"/>
                      <w:jc w:val="both"/>
                      <w:rPr>
                        <w:rFonts w:ascii="Calibri" w:hAnsi="Calibri"/>
                        <w:sz w:val="16"/>
                      </w:rPr>
                    </w:pPr>
                    <w:r>
                      <w:rPr>
                        <w:rFonts w:ascii="Calibri" w:hAnsi="Calibri"/>
                        <w:color w:val="231F20"/>
                        <w:sz w:val="16"/>
                      </w:rPr>
                      <w:t>Evaluación  de la factibilidad de proyecto</w:t>
                    </w:r>
                  </w:p>
                </w:txbxContent>
              </v:textbox>
              <w10:wrap type="none"/>
            </v:shape>
            <v:shape style="position:absolute;left:2001;top:1986;width:1367;height:874" type="#_x0000_t202" filled="false" stroked="false">
              <v:textbox inset="0,0,0,0">
                <w:txbxContent>
                  <w:p>
                    <w:pPr>
                      <w:spacing w:line="180" w:lineRule="exact" w:before="76"/>
                      <w:ind w:left="121" w:right="120" w:firstLine="0"/>
                      <w:jc w:val="both"/>
                      <w:rPr>
                        <w:rFonts w:ascii="Calibri" w:hAnsi="Calibri"/>
                        <w:sz w:val="16"/>
                      </w:rPr>
                    </w:pPr>
                    <w:r>
                      <w:rPr>
                        <w:rFonts w:ascii="Calibri" w:hAnsi="Calibri"/>
                        <w:color w:val="231F20"/>
                        <w:w w:val="105"/>
                        <w:sz w:val="16"/>
                      </w:rPr>
                      <w:t>Elaboración del plan de</w:t>
                    </w:r>
                    <w:r>
                      <w:rPr>
                        <w:rFonts w:ascii="Calibri" w:hAnsi="Calibri"/>
                        <w:color w:val="231F20"/>
                        <w:spacing w:val="-24"/>
                        <w:w w:val="105"/>
                        <w:sz w:val="16"/>
                      </w:rPr>
                      <w:t> </w:t>
                    </w:r>
                    <w:r>
                      <w:rPr>
                        <w:rFonts w:ascii="Calibri" w:hAnsi="Calibri"/>
                        <w:color w:val="231F20"/>
                        <w:w w:val="105"/>
                        <w:sz w:val="16"/>
                      </w:rPr>
                      <w:t>negocios con asesoría de expertos</w:t>
                    </w:r>
                  </w:p>
                </w:txbxContent>
              </v:textbox>
              <w10:wrap type="none"/>
            </v:shape>
            <v:shape style="position:absolute;left:3368;top:1986;width:1507;height:874" type="#_x0000_t202" filled="false" stroked="false">
              <v:textbox inset="0,0,0,0">
                <w:txbxContent>
                  <w:p>
                    <w:pPr>
                      <w:spacing w:line="188" w:lineRule="exact" w:before="73"/>
                      <w:ind w:left="98" w:right="0" w:firstLine="0"/>
                      <w:jc w:val="left"/>
                      <w:rPr>
                        <w:rFonts w:ascii="Calibri"/>
                        <w:sz w:val="16"/>
                      </w:rPr>
                    </w:pPr>
                    <w:r>
                      <w:rPr>
                        <w:rFonts w:ascii="Calibri"/>
                        <w:color w:val="231F20"/>
                        <w:w w:val="105"/>
                        <w:sz w:val="16"/>
                      </w:rPr>
                      <w:t>-Plan de trabajo</w:t>
                    </w:r>
                  </w:p>
                  <w:p>
                    <w:pPr>
                      <w:spacing w:line="180" w:lineRule="exact" w:before="0"/>
                      <w:ind w:left="98" w:right="0" w:firstLine="0"/>
                      <w:jc w:val="left"/>
                      <w:rPr>
                        <w:rFonts w:ascii="Calibri" w:hAnsi="Calibri"/>
                        <w:sz w:val="16"/>
                      </w:rPr>
                    </w:pPr>
                    <w:r>
                      <w:rPr>
                        <w:rFonts w:ascii="Calibri" w:hAnsi="Calibri"/>
                        <w:color w:val="231F20"/>
                        <w:w w:val="105"/>
                        <w:sz w:val="16"/>
                      </w:rPr>
                      <w:t>-Acompañamiento por expertos</w:t>
                    </w:r>
                  </w:p>
                  <w:p>
                    <w:pPr>
                      <w:spacing w:line="187" w:lineRule="exact" w:before="0"/>
                      <w:ind w:left="98" w:right="0" w:firstLine="0"/>
                      <w:jc w:val="left"/>
                      <w:rPr>
                        <w:rFonts w:ascii="Calibri"/>
                        <w:sz w:val="16"/>
                      </w:rPr>
                    </w:pPr>
                    <w:r>
                      <w:rPr>
                        <w:rFonts w:ascii="Calibri"/>
                        <w:color w:val="231F20"/>
                        <w:w w:val="110"/>
                        <w:sz w:val="16"/>
                      </w:rPr>
                      <w:t>-Infraestructura</w:t>
                    </w:r>
                  </w:p>
                </w:txbxContent>
              </v:textbox>
              <w10:wrap type="none"/>
            </v:shape>
            <v:shape style="position:absolute;left:4874;top:1986;width:1981;height:1082" type="#_x0000_t202" filled="false" stroked="false">
              <v:textbox inset="0,0,0,0">
                <w:txbxContent>
                  <w:p>
                    <w:pPr>
                      <w:spacing w:line="188" w:lineRule="exact" w:before="93"/>
                      <w:ind w:left="103" w:right="0" w:firstLine="0"/>
                      <w:jc w:val="left"/>
                      <w:rPr>
                        <w:rFonts w:ascii="Calibri" w:hAnsi="Calibri"/>
                        <w:sz w:val="16"/>
                      </w:rPr>
                    </w:pPr>
                    <w:r>
                      <w:rPr>
                        <w:rFonts w:ascii="Calibri" w:hAnsi="Calibri"/>
                        <w:color w:val="231F20"/>
                        <w:w w:val="105"/>
                        <w:sz w:val="16"/>
                      </w:rPr>
                      <w:t>Servicios post-incubación:</w:t>
                    </w:r>
                  </w:p>
                  <w:p>
                    <w:pPr>
                      <w:spacing w:line="180" w:lineRule="exact" w:before="0"/>
                      <w:ind w:left="103" w:right="0" w:firstLine="0"/>
                      <w:jc w:val="left"/>
                      <w:rPr>
                        <w:rFonts w:ascii="Calibri"/>
                        <w:sz w:val="16"/>
                      </w:rPr>
                    </w:pPr>
                    <w:r>
                      <w:rPr>
                        <w:rFonts w:ascii="Calibri"/>
                        <w:color w:val="231F20"/>
                        <w:w w:val="110"/>
                        <w:sz w:val="16"/>
                      </w:rPr>
                      <w:t>-Seguimiento</w:t>
                    </w:r>
                  </w:p>
                  <w:p>
                    <w:pPr>
                      <w:spacing w:line="180" w:lineRule="exact" w:before="0"/>
                      <w:ind w:left="103" w:right="0" w:firstLine="0"/>
                      <w:jc w:val="left"/>
                      <w:rPr>
                        <w:rFonts w:ascii="Calibri" w:hAnsi="Calibri"/>
                        <w:sz w:val="16"/>
                      </w:rPr>
                    </w:pPr>
                    <w:r>
                      <w:rPr>
                        <w:rFonts w:ascii="Calibri" w:hAnsi="Calibri"/>
                        <w:color w:val="231F20"/>
                        <w:w w:val="110"/>
                        <w:sz w:val="16"/>
                      </w:rPr>
                      <w:t>-Evaluación</w:t>
                    </w:r>
                  </w:p>
                  <w:p>
                    <w:pPr>
                      <w:spacing w:line="180" w:lineRule="exact" w:before="0"/>
                      <w:ind w:left="103" w:right="0" w:firstLine="0"/>
                      <w:jc w:val="left"/>
                      <w:rPr>
                        <w:rFonts w:ascii="Calibri" w:hAnsi="Calibri"/>
                        <w:sz w:val="16"/>
                      </w:rPr>
                    </w:pPr>
                    <w:r>
                      <w:rPr>
                        <w:rFonts w:ascii="Calibri" w:hAnsi="Calibri"/>
                        <w:color w:val="231F20"/>
                        <w:w w:val="110"/>
                        <w:sz w:val="16"/>
                      </w:rPr>
                      <w:t>-Asesorías</w:t>
                    </w:r>
                  </w:p>
                  <w:p>
                    <w:pPr>
                      <w:spacing w:line="188" w:lineRule="exact" w:before="0"/>
                      <w:ind w:left="103" w:right="0" w:firstLine="0"/>
                      <w:jc w:val="left"/>
                      <w:rPr>
                        <w:rFonts w:ascii="Calibri"/>
                        <w:sz w:val="16"/>
                      </w:rPr>
                    </w:pPr>
                    <w:r>
                      <w:rPr>
                        <w:rFonts w:ascii="Calibri"/>
                        <w:color w:val="231F20"/>
                        <w:w w:val="110"/>
                        <w:sz w:val="16"/>
                      </w:rPr>
                      <w:t>-Acceso a redes</w:t>
                    </w:r>
                  </w:p>
                </w:txbxContent>
              </v:textbox>
              <w10:wrap type="none"/>
            </v:shape>
            <w10:wrap type="topAndBottom"/>
          </v:group>
        </w:pict>
      </w:r>
    </w:p>
    <w:p>
      <w:pPr>
        <w:pStyle w:val="BodyText"/>
        <w:spacing w:before="9"/>
        <w:rPr>
          <w:rFonts w:ascii="Calibri"/>
          <w:sz w:val="29"/>
        </w:rPr>
      </w:pPr>
    </w:p>
    <w:p>
      <w:pPr>
        <w:spacing w:before="75"/>
        <w:ind w:left="570" w:right="0" w:firstLine="0"/>
        <w:jc w:val="left"/>
        <w:rPr>
          <w:rFonts w:ascii="Calibri" w:hAnsi="Calibri"/>
          <w:sz w:val="14"/>
        </w:rPr>
      </w:pPr>
      <w:r>
        <w:rPr>
          <w:rFonts w:ascii="Calibri" w:hAnsi="Calibri"/>
          <w:sz w:val="14"/>
        </w:rPr>
        <w:t>Fuente: Elaboración propia a partir de datos proporcionados por SNIE   (2014).</w:t>
      </w:r>
    </w:p>
    <w:p>
      <w:pPr>
        <w:spacing w:after="0"/>
        <w:jc w:val="left"/>
        <w:rPr>
          <w:rFonts w:ascii="Calibri" w:hAnsi="Calibri"/>
          <w:sz w:val="14"/>
        </w:rPr>
        <w:sectPr>
          <w:headerReference w:type="default" r:id="rId194"/>
          <w:footerReference w:type="default" r:id="rId195"/>
          <w:footerReference w:type="even" r:id="rId196"/>
          <w:pgSz w:w="7380" w:h="11340"/>
          <w:pgMar w:header="0" w:footer="480" w:top="1040" w:bottom="680" w:left="640" w:right="400"/>
          <w:pgNumType w:start="69"/>
        </w:sectPr>
      </w:pPr>
    </w:p>
    <w:p>
      <w:pPr>
        <w:pStyle w:val="BodyText"/>
        <w:spacing w:line="307" w:lineRule="auto" w:before="43"/>
        <w:ind w:left="563" w:right="244"/>
        <w:jc w:val="both"/>
      </w:pPr>
      <w:r>
        <w:rPr>
          <w:w w:val="110"/>
        </w:rPr>
        <w:t>etapa</w:t>
      </w:r>
      <w:r>
        <w:rPr>
          <w:spacing w:val="-11"/>
          <w:w w:val="110"/>
        </w:rPr>
        <w:t> </w:t>
      </w:r>
      <w:r>
        <w:rPr>
          <w:w w:val="110"/>
        </w:rPr>
        <w:t>abarca</w:t>
      </w:r>
      <w:r>
        <w:rPr>
          <w:spacing w:val="-11"/>
          <w:w w:val="110"/>
        </w:rPr>
        <w:t> </w:t>
      </w:r>
      <w:r>
        <w:rPr>
          <w:w w:val="110"/>
        </w:rPr>
        <w:t>un</w:t>
      </w:r>
      <w:r>
        <w:rPr>
          <w:spacing w:val="-11"/>
          <w:w w:val="110"/>
        </w:rPr>
        <w:t> </w:t>
      </w:r>
      <w:r>
        <w:rPr>
          <w:w w:val="110"/>
        </w:rPr>
        <w:t>proceso</w:t>
      </w:r>
      <w:r>
        <w:rPr>
          <w:spacing w:val="-11"/>
          <w:w w:val="110"/>
        </w:rPr>
        <w:t> </w:t>
      </w:r>
      <w:r>
        <w:rPr>
          <w:w w:val="110"/>
        </w:rPr>
        <w:t>de</w:t>
      </w:r>
      <w:r>
        <w:rPr>
          <w:spacing w:val="-11"/>
          <w:w w:val="110"/>
        </w:rPr>
        <w:t> </w:t>
      </w:r>
      <w:r>
        <w:rPr>
          <w:w w:val="110"/>
        </w:rPr>
        <w:t>seguimiento</w:t>
      </w:r>
      <w:r>
        <w:rPr>
          <w:spacing w:val="-11"/>
          <w:w w:val="110"/>
        </w:rPr>
        <w:t> </w:t>
      </w:r>
      <w:r>
        <w:rPr>
          <w:w w:val="110"/>
        </w:rPr>
        <w:t>que</w:t>
      </w:r>
      <w:r>
        <w:rPr>
          <w:spacing w:val="-11"/>
          <w:w w:val="110"/>
        </w:rPr>
        <w:t> </w:t>
      </w:r>
      <w:r>
        <w:rPr>
          <w:w w:val="110"/>
        </w:rPr>
        <w:t>incluye</w:t>
      </w:r>
      <w:r>
        <w:rPr>
          <w:spacing w:val="-11"/>
          <w:w w:val="110"/>
        </w:rPr>
        <w:t> </w:t>
      </w:r>
      <w:r>
        <w:rPr>
          <w:w w:val="110"/>
        </w:rPr>
        <w:t>apoyo</w:t>
      </w:r>
      <w:r>
        <w:rPr>
          <w:spacing w:val="-11"/>
          <w:w w:val="110"/>
        </w:rPr>
        <w:t> </w:t>
      </w:r>
      <w:r>
        <w:rPr>
          <w:w w:val="110"/>
        </w:rPr>
        <w:t>es- pecializado,</w:t>
      </w:r>
      <w:r>
        <w:rPr>
          <w:spacing w:val="-21"/>
          <w:w w:val="110"/>
        </w:rPr>
        <w:t> </w:t>
      </w:r>
      <w:r>
        <w:rPr>
          <w:w w:val="110"/>
        </w:rPr>
        <w:t>evaluación</w:t>
      </w:r>
      <w:r>
        <w:rPr>
          <w:spacing w:val="-21"/>
          <w:w w:val="110"/>
        </w:rPr>
        <w:t> </w:t>
      </w:r>
      <w:r>
        <w:rPr>
          <w:w w:val="110"/>
        </w:rPr>
        <w:t>del</w:t>
      </w:r>
      <w:r>
        <w:rPr>
          <w:spacing w:val="-21"/>
          <w:w w:val="110"/>
        </w:rPr>
        <w:t> </w:t>
      </w:r>
      <w:r>
        <w:rPr>
          <w:w w:val="110"/>
        </w:rPr>
        <w:t>desempeño</w:t>
      </w:r>
      <w:r>
        <w:rPr>
          <w:spacing w:val="-21"/>
          <w:w w:val="110"/>
        </w:rPr>
        <w:t> </w:t>
      </w:r>
      <w:r>
        <w:rPr>
          <w:w w:val="110"/>
        </w:rPr>
        <w:t>de</w:t>
      </w:r>
      <w:r>
        <w:rPr>
          <w:spacing w:val="-21"/>
          <w:w w:val="110"/>
        </w:rPr>
        <w:t> </w:t>
      </w:r>
      <w:r>
        <w:rPr>
          <w:w w:val="110"/>
        </w:rPr>
        <w:t>la</w:t>
      </w:r>
      <w:r>
        <w:rPr>
          <w:spacing w:val="-21"/>
          <w:w w:val="110"/>
        </w:rPr>
        <w:t> </w:t>
      </w:r>
      <w:r>
        <w:rPr>
          <w:w w:val="110"/>
        </w:rPr>
        <w:t>empresa</w:t>
      </w:r>
      <w:r>
        <w:rPr>
          <w:spacing w:val="-21"/>
          <w:w w:val="110"/>
        </w:rPr>
        <w:t> </w:t>
      </w:r>
      <w:r>
        <w:rPr>
          <w:w w:val="110"/>
        </w:rPr>
        <w:t>incubada y</w:t>
      </w:r>
      <w:r>
        <w:rPr>
          <w:spacing w:val="-17"/>
          <w:w w:val="110"/>
        </w:rPr>
        <w:t> </w:t>
      </w:r>
      <w:r>
        <w:rPr>
          <w:w w:val="110"/>
        </w:rPr>
        <w:t>ampliar</w:t>
      </w:r>
      <w:r>
        <w:rPr>
          <w:spacing w:val="-17"/>
          <w:w w:val="110"/>
        </w:rPr>
        <w:t> </w:t>
      </w:r>
      <w:r>
        <w:rPr>
          <w:w w:val="110"/>
        </w:rPr>
        <w:t>su</w:t>
      </w:r>
      <w:r>
        <w:rPr>
          <w:spacing w:val="-17"/>
          <w:w w:val="110"/>
        </w:rPr>
        <w:t> </w:t>
      </w:r>
      <w:r>
        <w:rPr>
          <w:w w:val="110"/>
        </w:rPr>
        <w:t>red</w:t>
      </w:r>
      <w:r>
        <w:rPr>
          <w:spacing w:val="-17"/>
          <w:w w:val="110"/>
        </w:rPr>
        <w:t> </w:t>
      </w:r>
      <w:r>
        <w:rPr>
          <w:w w:val="110"/>
        </w:rPr>
        <w:t>de</w:t>
      </w:r>
      <w:r>
        <w:rPr>
          <w:spacing w:val="-17"/>
          <w:w w:val="110"/>
        </w:rPr>
        <w:t> </w:t>
      </w:r>
      <w:r>
        <w:rPr>
          <w:w w:val="110"/>
        </w:rPr>
        <w:t>contactos</w:t>
      </w:r>
      <w:r>
        <w:rPr>
          <w:spacing w:val="-17"/>
          <w:w w:val="110"/>
        </w:rPr>
        <w:t> </w:t>
      </w:r>
      <w:r>
        <w:rPr>
          <w:w w:val="110"/>
        </w:rPr>
        <w:t>(Soetanto,</w:t>
      </w:r>
      <w:r>
        <w:rPr>
          <w:spacing w:val="-17"/>
          <w:w w:val="110"/>
        </w:rPr>
        <w:t> </w:t>
      </w:r>
      <w:r>
        <w:rPr>
          <w:w w:val="110"/>
        </w:rPr>
        <w:t>2005).</w:t>
      </w:r>
    </w:p>
    <w:p>
      <w:pPr>
        <w:pStyle w:val="BodyText"/>
        <w:rPr>
          <w:sz w:val="17"/>
        </w:rPr>
      </w:pPr>
    </w:p>
    <w:p>
      <w:pPr>
        <w:pStyle w:val="BodyText"/>
        <w:spacing w:line="307" w:lineRule="auto"/>
        <w:ind w:left="563" w:right="245"/>
        <w:jc w:val="both"/>
      </w:pPr>
      <w:r>
        <w:rPr>
          <w:w w:val="115"/>
        </w:rPr>
        <w:t>Independientemente de la definición y tipología de incu- badoras</w:t>
      </w:r>
      <w:r>
        <w:rPr>
          <w:spacing w:val="-6"/>
          <w:w w:val="115"/>
        </w:rPr>
        <w:t> </w:t>
      </w:r>
      <w:r>
        <w:rPr>
          <w:w w:val="115"/>
        </w:rPr>
        <w:t>que</w:t>
      </w:r>
      <w:r>
        <w:rPr>
          <w:spacing w:val="-6"/>
          <w:w w:val="115"/>
        </w:rPr>
        <w:t> </w:t>
      </w:r>
      <w:r>
        <w:rPr>
          <w:w w:val="115"/>
        </w:rPr>
        <w:t>se</w:t>
      </w:r>
      <w:r>
        <w:rPr>
          <w:spacing w:val="-6"/>
          <w:w w:val="115"/>
        </w:rPr>
        <w:t> </w:t>
      </w:r>
      <w:r>
        <w:rPr>
          <w:w w:val="115"/>
        </w:rPr>
        <w:t>adopte,</w:t>
      </w:r>
      <w:r>
        <w:rPr>
          <w:spacing w:val="-6"/>
          <w:w w:val="115"/>
        </w:rPr>
        <w:t> </w:t>
      </w:r>
      <w:r>
        <w:rPr>
          <w:w w:val="115"/>
        </w:rPr>
        <w:t>es</w:t>
      </w:r>
      <w:r>
        <w:rPr>
          <w:spacing w:val="-6"/>
          <w:w w:val="115"/>
        </w:rPr>
        <w:t> </w:t>
      </w:r>
      <w:r>
        <w:rPr>
          <w:w w:val="115"/>
        </w:rPr>
        <w:t>notable</w:t>
      </w:r>
      <w:r>
        <w:rPr>
          <w:spacing w:val="-6"/>
          <w:w w:val="115"/>
        </w:rPr>
        <w:t> </w:t>
      </w:r>
      <w:r>
        <w:rPr>
          <w:w w:val="115"/>
        </w:rPr>
        <w:t>su</w:t>
      </w:r>
      <w:r>
        <w:rPr>
          <w:spacing w:val="-6"/>
          <w:w w:val="115"/>
        </w:rPr>
        <w:t> </w:t>
      </w:r>
      <w:r>
        <w:rPr>
          <w:w w:val="115"/>
        </w:rPr>
        <w:t>incidencia</w:t>
      </w:r>
      <w:r>
        <w:rPr>
          <w:spacing w:val="-6"/>
          <w:w w:val="115"/>
        </w:rPr>
        <w:t> </w:t>
      </w:r>
      <w:r>
        <w:rPr>
          <w:w w:val="115"/>
        </w:rPr>
        <w:t>en</w:t>
      </w:r>
      <w:r>
        <w:rPr>
          <w:spacing w:val="-6"/>
          <w:w w:val="115"/>
        </w:rPr>
        <w:t> </w:t>
      </w:r>
      <w:r>
        <w:rPr>
          <w:w w:val="115"/>
        </w:rPr>
        <w:t>aquellas fases</w:t>
      </w:r>
      <w:r>
        <w:rPr>
          <w:spacing w:val="-19"/>
          <w:w w:val="115"/>
        </w:rPr>
        <w:t> </w:t>
      </w:r>
      <w:r>
        <w:rPr>
          <w:w w:val="115"/>
        </w:rPr>
        <w:t>donde</w:t>
      </w:r>
      <w:r>
        <w:rPr>
          <w:spacing w:val="-19"/>
          <w:w w:val="115"/>
        </w:rPr>
        <w:t> </w:t>
      </w:r>
      <w:r>
        <w:rPr>
          <w:w w:val="115"/>
        </w:rPr>
        <w:t>las</w:t>
      </w:r>
      <w:r>
        <w:rPr>
          <w:spacing w:val="-19"/>
          <w:w w:val="115"/>
        </w:rPr>
        <w:t> </w:t>
      </w:r>
      <w:r>
        <w:rPr>
          <w:w w:val="115"/>
        </w:rPr>
        <w:t>empresas</w:t>
      </w:r>
      <w:r>
        <w:rPr>
          <w:spacing w:val="-19"/>
          <w:w w:val="115"/>
        </w:rPr>
        <w:t> </w:t>
      </w:r>
      <w:r>
        <w:rPr>
          <w:w w:val="115"/>
        </w:rPr>
        <w:t>recién</w:t>
      </w:r>
      <w:r>
        <w:rPr>
          <w:spacing w:val="-19"/>
          <w:w w:val="115"/>
        </w:rPr>
        <w:t> </w:t>
      </w:r>
      <w:r>
        <w:rPr>
          <w:w w:val="115"/>
        </w:rPr>
        <w:t>creadas</w:t>
      </w:r>
      <w:r>
        <w:rPr>
          <w:spacing w:val="-19"/>
          <w:w w:val="115"/>
        </w:rPr>
        <w:t> </w:t>
      </w:r>
      <w:r>
        <w:rPr>
          <w:w w:val="115"/>
        </w:rPr>
        <w:t>presentan</w:t>
      </w:r>
      <w:r>
        <w:rPr>
          <w:spacing w:val="-19"/>
          <w:w w:val="115"/>
        </w:rPr>
        <w:t> </w:t>
      </w:r>
      <w:r>
        <w:rPr>
          <w:w w:val="115"/>
        </w:rPr>
        <w:t>vulnera- bilidad,</w:t>
      </w:r>
      <w:r>
        <w:rPr>
          <w:spacing w:val="-21"/>
          <w:w w:val="115"/>
        </w:rPr>
        <w:t> </w:t>
      </w:r>
      <w:r>
        <w:rPr>
          <w:w w:val="115"/>
        </w:rPr>
        <w:t>ya</w:t>
      </w:r>
      <w:r>
        <w:rPr>
          <w:spacing w:val="-21"/>
          <w:w w:val="115"/>
        </w:rPr>
        <w:t> </w:t>
      </w:r>
      <w:r>
        <w:rPr>
          <w:w w:val="115"/>
        </w:rPr>
        <w:t>que</w:t>
      </w:r>
      <w:r>
        <w:rPr>
          <w:spacing w:val="-21"/>
          <w:w w:val="115"/>
        </w:rPr>
        <w:t> </w:t>
      </w:r>
      <w:r>
        <w:rPr>
          <w:w w:val="115"/>
        </w:rPr>
        <w:t>apoyan</w:t>
      </w:r>
      <w:r>
        <w:rPr>
          <w:spacing w:val="-21"/>
          <w:w w:val="115"/>
        </w:rPr>
        <w:t> </w:t>
      </w:r>
      <w:r>
        <w:rPr>
          <w:w w:val="115"/>
        </w:rPr>
        <w:t>al</w:t>
      </w:r>
      <w:r>
        <w:rPr>
          <w:spacing w:val="-21"/>
          <w:w w:val="115"/>
        </w:rPr>
        <w:t> </w:t>
      </w:r>
      <w:r>
        <w:rPr>
          <w:w w:val="115"/>
        </w:rPr>
        <w:t>emprendedor</w:t>
      </w:r>
      <w:r>
        <w:rPr>
          <w:spacing w:val="-21"/>
          <w:w w:val="115"/>
        </w:rPr>
        <w:t> </w:t>
      </w:r>
      <w:r>
        <w:rPr>
          <w:w w:val="115"/>
        </w:rPr>
        <w:t>al</w:t>
      </w:r>
      <w:r>
        <w:rPr>
          <w:spacing w:val="-21"/>
          <w:w w:val="115"/>
        </w:rPr>
        <w:t> </w:t>
      </w:r>
      <w:r>
        <w:rPr>
          <w:w w:val="115"/>
        </w:rPr>
        <w:t>disminuir</w:t>
      </w:r>
      <w:r>
        <w:rPr>
          <w:spacing w:val="-21"/>
          <w:w w:val="115"/>
        </w:rPr>
        <w:t> </w:t>
      </w:r>
      <w:r>
        <w:rPr>
          <w:w w:val="115"/>
        </w:rPr>
        <w:t>el</w:t>
      </w:r>
      <w:r>
        <w:rPr>
          <w:spacing w:val="-21"/>
          <w:w w:val="115"/>
        </w:rPr>
        <w:t> </w:t>
      </w:r>
      <w:r>
        <w:rPr>
          <w:w w:val="115"/>
        </w:rPr>
        <w:t>riesgo de</w:t>
      </w:r>
      <w:r>
        <w:rPr>
          <w:spacing w:val="-6"/>
          <w:w w:val="115"/>
        </w:rPr>
        <w:t> </w:t>
      </w:r>
      <w:r>
        <w:rPr>
          <w:w w:val="115"/>
        </w:rPr>
        <w:t>fracaso</w:t>
      </w:r>
      <w:r>
        <w:rPr>
          <w:spacing w:val="-6"/>
          <w:w w:val="115"/>
        </w:rPr>
        <w:t> </w:t>
      </w:r>
      <w:r>
        <w:rPr>
          <w:w w:val="115"/>
        </w:rPr>
        <w:t>de</w:t>
      </w:r>
      <w:r>
        <w:rPr>
          <w:spacing w:val="-6"/>
          <w:w w:val="115"/>
        </w:rPr>
        <w:t> </w:t>
      </w:r>
      <w:r>
        <w:rPr>
          <w:w w:val="115"/>
        </w:rPr>
        <w:t>su</w:t>
      </w:r>
      <w:r>
        <w:rPr>
          <w:spacing w:val="-6"/>
          <w:w w:val="115"/>
        </w:rPr>
        <w:t> </w:t>
      </w:r>
      <w:r>
        <w:rPr>
          <w:w w:val="115"/>
        </w:rPr>
        <w:t>negocio,</w:t>
      </w:r>
      <w:r>
        <w:rPr>
          <w:spacing w:val="-6"/>
          <w:w w:val="115"/>
        </w:rPr>
        <w:t> </w:t>
      </w:r>
      <w:r>
        <w:rPr>
          <w:w w:val="115"/>
        </w:rPr>
        <w:t>al</w:t>
      </w:r>
      <w:r>
        <w:rPr>
          <w:spacing w:val="-6"/>
          <w:w w:val="115"/>
        </w:rPr>
        <w:t> </w:t>
      </w:r>
      <w:r>
        <w:rPr>
          <w:w w:val="115"/>
        </w:rPr>
        <w:t>proporcionar</w:t>
      </w:r>
      <w:r>
        <w:rPr>
          <w:spacing w:val="-5"/>
          <w:w w:val="115"/>
        </w:rPr>
        <w:t> </w:t>
      </w:r>
      <w:r>
        <w:rPr>
          <w:w w:val="115"/>
        </w:rPr>
        <w:t>acceso</w:t>
      </w:r>
      <w:r>
        <w:rPr>
          <w:spacing w:val="-5"/>
          <w:w w:val="115"/>
        </w:rPr>
        <w:t> </w:t>
      </w:r>
      <w:r>
        <w:rPr>
          <w:w w:val="115"/>
        </w:rPr>
        <w:t>a</w:t>
      </w:r>
      <w:r>
        <w:rPr>
          <w:spacing w:val="-5"/>
          <w:w w:val="115"/>
        </w:rPr>
        <w:t> </w:t>
      </w:r>
      <w:r>
        <w:rPr>
          <w:w w:val="115"/>
        </w:rPr>
        <w:t>recursos tangibles (infraestructura) e intangibles (conocimiento especializado). Además, a nivel macroeconómico, la incu- bación fomenta la creación de empleo y el desarrollo eco- nómico</w:t>
      </w:r>
      <w:r>
        <w:rPr>
          <w:spacing w:val="-19"/>
          <w:w w:val="115"/>
        </w:rPr>
        <w:t> </w:t>
      </w:r>
      <w:r>
        <w:rPr>
          <w:w w:val="115"/>
        </w:rPr>
        <w:t>mediante</w:t>
      </w:r>
      <w:r>
        <w:rPr>
          <w:spacing w:val="-19"/>
          <w:w w:val="115"/>
        </w:rPr>
        <w:t> </w:t>
      </w:r>
      <w:r>
        <w:rPr>
          <w:w w:val="115"/>
        </w:rPr>
        <w:t>la</w:t>
      </w:r>
      <w:r>
        <w:rPr>
          <w:spacing w:val="-19"/>
          <w:w w:val="115"/>
        </w:rPr>
        <w:t> </w:t>
      </w:r>
      <w:r>
        <w:rPr>
          <w:w w:val="115"/>
        </w:rPr>
        <w:t>conjunción</w:t>
      </w:r>
      <w:r>
        <w:rPr>
          <w:spacing w:val="-19"/>
          <w:w w:val="115"/>
        </w:rPr>
        <w:t> </w:t>
      </w:r>
      <w:r>
        <w:rPr>
          <w:w w:val="115"/>
        </w:rPr>
        <w:t>de</w:t>
      </w:r>
      <w:r>
        <w:rPr>
          <w:spacing w:val="-19"/>
          <w:w w:val="115"/>
        </w:rPr>
        <w:t> </w:t>
      </w:r>
      <w:r>
        <w:rPr>
          <w:w w:val="115"/>
        </w:rPr>
        <w:t>conocimiento,</w:t>
      </w:r>
      <w:r>
        <w:rPr>
          <w:spacing w:val="-19"/>
          <w:w w:val="115"/>
        </w:rPr>
        <w:t> </w:t>
      </w:r>
      <w:r>
        <w:rPr>
          <w:w w:val="115"/>
        </w:rPr>
        <w:t>tecnología y</w:t>
      </w:r>
      <w:r>
        <w:rPr>
          <w:spacing w:val="3"/>
          <w:w w:val="115"/>
        </w:rPr>
        <w:t> </w:t>
      </w:r>
      <w:r>
        <w:rPr>
          <w:w w:val="115"/>
        </w:rPr>
        <w:t>capital.</w:t>
      </w:r>
    </w:p>
    <w:p>
      <w:pPr>
        <w:pStyle w:val="BodyText"/>
        <w:rPr>
          <w:sz w:val="17"/>
        </w:rPr>
      </w:pPr>
    </w:p>
    <w:p>
      <w:pPr>
        <w:pStyle w:val="BodyText"/>
        <w:spacing w:line="307" w:lineRule="auto"/>
        <w:ind w:left="563" w:right="244"/>
        <w:jc w:val="both"/>
      </w:pPr>
      <w:r>
        <w:rPr>
          <w:w w:val="110"/>
        </w:rPr>
        <w:t>Como es palpable, la figura del emprendedor asume espe- cial relevancia, ya que atender sus necesidades constituye la principal razón para la existencia de incubadoras de empre- sas. De acuerdo con Olmos (2007), un emprendedor refiere   a una persona que es impulsada por ciertas fuerzas, como la necesidad de obtener algo, de experimentar o de realizar, en- fatizando su carácter de explorar nuevas oportunidades y es- trategias para alcanzar su meta. En el ámbito empresarial, tal objetivo se encuentra materializado en un negocio rentable a largo</w:t>
      </w:r>
      <w:r>
        <w:rPr>
          <w:spacing w:val="3"/>
          <w:w w:val="110"/>
        </w:rPr>
        <w:t> </w:t>
      </w:r>
      <w:r>
        <w:rPr>
          <w:w w:val="110"/>
        </w:rPr>
        <w:t>plazo.</w:t>
      </w:r>
    </w:p>
    <w:p>
      <w:pPr>
        <w:pStyle w:val="BodyText"/>
        <w:rPr>
          <w:sz w:val="17"/>
        </w:rPr>
      </w:pPr>
    </w:p>
    <w:p>
      <w:pPr>
        <w:pStyle w:val="BodyText"/>
        <w:spacing w:line="307" w:lineRule="auto"/>
        <w:ind w:left="563" w:right="244"/>
        <w:jc w:val="both"/>
      </w:pPr>
      <w:r>
        <w:rPr>
          <w:w w:val="105"/>
        </w:rPr>
        <w:t>Lerma (2007) señala las cualidades, habilidades, conocimien- tos e intereses que deben ostentar los emprendedores. Agrupa estos aspectos según la noción “tres verbos en el perfil de em- prendedor”. El primero se refiere al poder en términos físicos, intelectuales y conductuales; el segundo apunta el saber en el contexto empresarial, aplicativo y ambiental, y el tercero des- cribe la persecución de intereses individuales y  sociales.</w:t>
      </w:r>
    </w:p>
    <w:p>
      <w:pPr>
        <w:spacing w:after="0" w:line="307" w:lineRule="auto"/>
        <w:jc w:val="both"/>
        <w:sectPr>
          <w:headerReference w:type="default" r:id="rId199"/>
          <w:pgSz w:w="7380" w:h="11340"/>
          <w:pgMar w:header="0" w:footer="480" w:top="1040" w:bottom="680" w:left="400" w:right="1000"/>
        </w:sectPr>
      </w:pPr>
    </w:p>
    <w:p>
      <w:pPr>
        <w:pStyle w:val="BodyText"/>
        <w:spacing w:line="307" w:lineRule="auto" w:before="43"/>
        <w:ind w:left="247" w:right="541"/>
        <w:jc w:val="both"/>
      </w:pPr>
      <w:r>
        <w:rPr>
          <w:spacing w:val="-4"/>
          <w:w w:val="110"/>
        </w:rPr>
        <w:t>Un</w:t>
      </w:r>
      <w:r>
        <w:rPr>
          <w:spacing w:val="-14"/>
          <w:w w:val="110"/>
        </w:rPr>
        <w:t> </w:t>
      </w:r>
      <w:r>
        <w:rPr>
          <w:w w:val="110"/>
        </w:rPr>
        <w:t>factor</w:t>
      </w:r>
      <w:r>
        <w:rPr>
          <w:spacing w:val="-14"/>
          <w:w w:val="110"/>
        </w:rPr>
        <w:t> </w:t>
      </w:r>
      <w:r>
        <w:rPr>
          <w:w w:val="110"/>
        </w:rPr>
        <w:t>adicional</w:t>
      </w:r>
      <w:r>
        <w:rPr>
          <w:spacing w:val="-14"/>
          <w:w w:val="110"/>
        </w:rPr>
        <w:t> </w:t>
      </w:r>
      <w:r>
        <w:rPr>
          <w:w w:val="110"/>
        </w:rPr>
        <w:t>se</w:t>
      </w:r>
      <w:r>
        <w:rPr>
          <w:spacing w:val="-14"/>
          <w:w w:val="110"/>
        </w:rPr>
        <w:t> </w:t>
      </w:r>
      <w:r>
        <w:rPr>
          <w:w w:val="110"/>
        </w:rPr>
        <w:t>halla</w:t>
      </w:r>
      <w:r>
        <w:rPr>
          <w:spacing w:val="-14"/>
          <w:w w:val="110"/>
        </w:rPr>
        <w:t> </w:t>
      </w:r>
      <w:r>
        <w:rPr>
          <w:w w:val="110"/>
        </w:rPr>
        <w:t>en</w:t>
      </w:r>
      <w:r>
        <w:rPr>
          <w:spacing w:val="-14"/>
          <w:w w:val="110"/>
        </w:rPr>
        <w:t> </w:t>
      </w:r>
      <w:r>
        <w:rPr>
          <w:w w:val="110"/>
        </w:rPr>
        <w:t>la</w:t>
      </w:r>
      <w:r>
        <w:rPr>
          <w:spacing w:val="-14"/>
          <w:w w:val="110"/>
        </w:rPr>
        <w:t> </w:t>
      </w:r>
      <w:r>
        <w:rPr>
          <w:w w:val="110"/>
        </w:rPr>
        <w:t>factibilidad</w:t>
      </w:r>
      <w:r>
        <w:rPr>
          <w:spacing w:val="-14"/>
          <w:w w:val="110"/>
        </w:rPr>
        <w:t> </w:t>
      </w:r>
      <w:r>
        <w:rPr>
          <w:w w:val="110"/>
        </w:rPr>
        <w:t>de</w:t>
      </w:r>
      <w:r>
        <w:rPr>
          <w:spacing w:val="-14"/>
          <w:w w:val="110"/>
        </w:rPr>
        <w:t> </w:t>
      </w:r>
      <w:r>
        <w:rPr>
          <w:w w:val="110"/>
        </w:rPr>
        <w:t>construir</w:t>
      </w:r>
      <w:r>
        <w:rPr>
          <w:spacing w:val="-14"/>
          <w:w w:val="110"/>
        </w:rPr>
        <w:t> </w:t>
      </w:r>
      <w:r>
        <w:rPr>
          <w:w w:val="110"/>
        </w:rPr>
        <w:t>redes en torno al emprendedor, pues facilitarán el proceso de crea- ción</w:t>
      </w:r>
      <w:r>
        <w:rPr>
          <w:spacing w:val="-27"/>
          <w:w w:val="110"/>
        </w:rPr>
        <w:t> </w:t>
      </w:r>
      <w:r>
        <w:rPr>
          <w:w w:val="110"/>
        </w:rPr>
        <w:t>de</w:t>
      </w:r>
      <w:r>
        <w:rPr>
          <w:spacing w:val="-27"/>
          <w:w w:val="110"/>
        </w:rPr>
        <w:t> </w:t>
      </w:r>
      <w:r>
        <w:rPr>
          <w:w w:val="110"/>
        </w:rPr>
        <w:t>nuevos</w:t>
      </w:r>
      <w:r>
        <w:rPr>
          <w:spacing w:val="-27"/>
          <w:w w:val="110"/>
        </w:rPr>
        <w:t> </w:t>
      </w:r>
      <w:r>
        <w:rPr>
          <w:w w:val="110"/>
        </w:rPr>
        <w:t>negocios.</w:t>
      </w:r>
      <w:r>
        <w:rPr>
          <w:spacing w:val="-27"/>
          <w:w w:val="110"/>
        </w:rPr>
        <w:t> </w:t>
      </w:r>
      <w:r>
        <w:rPr>
          <w:spacing w:val="-3"/>
          <w:w w:val="110"/>
        </w:rPr>
        <w:t>Una</w:t>
      </w:r>
      <w:r>
        <w:rPr>
          <w:spacing w:val="-27"/>
          <w:w w:val="110"/>
        </w:rPr>
        <w:t> </w:t>
      </w:r>
      <w:r>
        <w:rPr>
          <w:w w:val="110"/>
        </w:rPr>
        <w:t>forma</w:t>
      </w:r>
      <w:r>
        <w:rPr>
          <w:spacing w:val="-27"/>
          <w:w w:val="110"/>
        </w:rPr>
        <w:t> </w:t>
      </w:r>
      <w:r>
        <w:rPr>
          <w:w w:val="110"/>
        </w:rPr>
        <w:t>de</w:t>
      </w:r>
      <w:r>
        <w:rPr>
          <w:spacing w:val="-27"/>
          <w:w w:val="110"/>
        </w:rPr>
        <w:t> </w:t>
      </w:r>
      <w:r>
        <w:rPr>
          <w:w w:val="110"/>
        </w:rPr>
        <w:t>realizarlo</w:t>
      </w:r>
      <w:r>
        <w:rPr>
          <w:spacing w:val="-27"/>
          <w:w w:val="110"/>
        </w:rPr>
        <w:t> </w:t>
      </w:r>
      <w:r>
        <w:rPr>
          <w:w w:val="110"/>
        </w:rPr>
        <w:t>es</w:t>
      </w:r>
      <w:r>
        <w:rPr>
          <w:spacing w:val="-27"/>
          <w:w w:val="110"/>
        </w:rPr>
        <w:t> </w:t>
      </w:r>
      <w:r>
        <w:rPr>
          <w:w w:val="110"/>
        </w:rPr>
        <w:t>recurriendo a</w:t>
      </w:r>
      <w:r>
        <w:rPr>
          <w:spacing w:val="-22"/>
          <w:w w:val="110"/>
        </w:rPr>
        <w:t> </w:t>
      </w:r>
      <w:r>
        <w:rPr>
          <w:w w:val="110"/>
        </w:rPr>
        <w:t>los</w:t>
      </w:r>
      <w:r>
        <w:rPr>
          <w:spacing w:val="-22"/>
          <w:w w:val="110"/>
        </w:rPr>
        <w:t> </w:t>
      </w:r>
      <w:r>
        <w:rPr>
          <w:w w:val="110"/>
        </w:rPr>
        <w:t>servicios</w:t>
      </w:r>
      <w:r>
        <w:rPr>
          <w:spacing w:val="-22"/>
          <w:w w:val="110"/>
        </w:rPr>
        <w:t> </w:t>
      </w:r>
      <w:r>
        <w:rPr>
          <w:w w:val="110"/>
        </w:rPr>
        <w:t>de</w:t>
      </w:r>
      <w:r>
        <w:rPr>
          <w:spacing w:val="-22"/>
          <w:w w:val="110"/>
        </w:rPr>
        <w:t> </w:t>
      </w:r>
      <w:r>
        <w:rPr>
          <w:w w:val="110"/>
        </w:rPr>
        <w:t>una</w:t>
      </w:r>
      <w:r>
        <w:rPr>
          <w:spacing w:val="-22"/>
          <w:w w:val="110"/>
        </w:rPr>
        <w:t> </w:t>
      </w:r>
      <w:r>
        <w:rPr>
          <w:w w:val="110"/>
        </w:rPr>
        <w:t>incubadora,</w:t>
      </w:r>
      <w:r>
        <w:rPr>
          <w:spacing w:val="-22"/>
          <w:w w:val="110"/>
        </w:rPr>
        <w:t> </w:t>
      </w:r>
      <w:r>
        <w:rPr>
          <w:w w:val="110"/>
        </w:rPr>
        <w:t>la</w:t>
      </w:r>
      <w:r>
        <w:rPr>
          <w:spacing w:val="-22"/>
          <w:w w:val="110"/>
        </w:rPr>
        <w:t> </w:t>
      </w:r>
      <w:r>
        <w:rPr>
          <w:w w:val="110"/>
        </w:rPr>
        <w:t>cual</w:t>
      </w:r>
      <w:r>
        <w:rPr>
          <w:spacing w:val="-22"/>
          <w:w w:val="110"/>
        </w:rPr>
        <w:t> </w:t>
      </w:r>
      <w:r>
        <w:rPr>
          <w:w w:val="110"/>
        </w:rPr>
        <w:t>posibilita</w:t>
      </w:r>
      <w:r>
        <w:rPr>
          <w:spacing w:val="-22"/>
          <w:w w:val="110"/>
        </w:rPr>
        <w:t> </w:t>
      </w:r>
      <w:r>
        <w:rPr>
          <w:w w:val="110"/>
        </w:rPr>
        <w:t>crear</w:t>
      </w:r>
      <w:r>
        <w:rPr>
          <w:spacing w:val="-22"/>
          <w:w w:val="110"/>
        </w:rPr>
        <w:t> </w:t>
      </w:r>
      <w:r>
        <w:rPr>
          <w:w w:val="110"/>
        </w:rPr>
        <w:t>estruc- turas reticulares entre universidades, industrias y gobiernos; además, faculta el acceso a recursos necesarios para empren- der,</w:t>
      </w:r>
      <w:r>
        <w:rPr>
          <w:spacing w:val="-5"/>
          <w:w w:val="110"/>
        </w:rPr>
        <w:t> </w:t>
      </w:r>
      <w:r>
        <w:rPr>
          <w:w w:val="110"/>
        </w:rPr>
        <w:t>apoyo</w:t>
      </w:r>
      <w:r>
        <w:rPr>
          <w:spacing w:val="-5"/>
          <w:w w:val="110"/>
        </w:rPr>
        <w:t> </w:t>
      </w:r>
      <w:r>
        <w:rPr>
          <w:w w:val="110"/>
        </w:rPr>
        <w:t>en</w:t>
      </w:r>
      <w:r>
        <w:rPr>
          <w:spacing w:val="-5"/>
          <w:w w:val="110"/>
        </w:rPr>
        <w:t> </w:t>
      </w:r>
      <w:r>
        <w:rPr>
          <w:w w:val="110"/>
        </w:rPr>
        <w:t>la</w:t>
      </w:r>
      <w:r>
        <w:rPr>
          <w:spacing w:val="-5"/>
          <w:w w:val="110"/>
        </w:rPr>
        <w:t> </w:t>
      </w:r>
      <w:r>
        <w:rPr>
          <w:w w:val="110"/>
        </w:rPr>
        <w:t>resolución</w:t>
      </w:r>
      <w:r>
        <w:rPr>
          <w:spacing w:val="-5"/>
          <w:w w:val="110"/>
        </w:rPr>
        <w:t> </w:t>
      </w:r>
      <w:r>
        <w:rPr>
          <w:w w:val="110"/>
        </w:rPr>
        <w:t>de</w:t>
      </w:r>
      <w:r>
        <w:rPr>
          <w:spacing w:val="-5"/>
          <w:w w:val="110"/>
        </w:rPr>
        <w:t> </w:t>
      </w:r>
      <w:r>
        <w:rPr>
          <w:w w:val="110"/>
        </w:rPr>
        <w:t>problemas</w:t>
      </w:r>
      <w:r>
        <w:rPr>
          <w:spacing w:val="-5"/>
          <w:w w:val="110"/>
        </w:rPr>
        <w:t> </w:t>
      </w:r>
      <w:r>
        <w:rPr>
          <w:w w:val="110"/>
        </w:rPr>
        <w:t>e</w:t>
      </w:r>
      <w:r>
        <w:rPr>
          <w:spacing w:val="-5"/>
          <w:w w:val="110"/>
        </w:rPr>
        <w:t> </w:t>
      </w:r>
      <w:r>
        <w:rPr>
          <w:w w:val="110"/>
        </w:rPr>
        <w:t>información</w:t>
      </w:r>
      <w:r>
        <w:rPr>
          <w:spacing w:val="-5"/>
          <w:w w:val="110"/>
        </w:rPr>
        <w:t> </w:t>
      </w:r>
      <w:r>
        <w:rPr>
          <w:w w:val="110"/>
        </w:rPr>
        <w:t>sobre oportunidades</w:t>
      </w:r>
      <w:r>
        <w:rPr>
          <w:spacing w:val="-30"/>
          <w:w w:val="110"/>
        </w:rPr>
        <w:t> </w:t>
      </w:r>
      <w:r>
        <w:rPr>
          <w:w w:val="110"/>
        </w:rPr>
        <w:t>de</w:t>
      </w:r>
      <w:r>
        <w:rPr>
          <w:spacing w:val="-30"/>
          <w:w w:val="110"/>
        </w:rPr>
        <w:t> </w:t>
      </w:r>
      <w:r>
        <w:rPr>
          <w:w w:val="110"/>
        </w:rPr>
        <w:t>mercado.</w:t>
      </w:r>
    </w:p>
    <w:p>
      <w:pPr>
        <w:pStyle w:val="BodyText"/>
        <w:rPr>
          <w:sz w:val="17"/>
        </w:rPr>
      </w:pPr>
    </w:p>
    <w:p>
      <w:pPr>
        <w:pStyle w:val="BodyText"/>
        <w:spacing w:line="307" w:lineRule="auto"/>
        <w:ind w:left="247" w:right="541"/>
        <w:jc w:val="both"/>
      </w:pPr>
      <w:r>
        <w:rPr>
          <w:w w:val="110"/>
        </w:rPr>
        <w:t>En suma, las incubadoras de empresas representan una for- ma de analizar la relación universidad-industria-gobierno al constituirse como una estructura de interfaz derivada de la conexión</w:t>
      </w:r>
      <w:r>
        <w:rPr>
          <w:spacing w:val="-9"/>
          <w:w w:val="110"/>
        </w:rPr>
        <w:t> </w:t>
      </w:r>
      <w:r>
        <w:rPr>
          <w:w w:val="110"/>
        </w:rPr>
        <w:t>tripartita.</w:t>
      </w:r>
      <w:r>
        <w:rPr>
          <w:spacing w:val="-9"/>
          <w:w w:val="110"/>
        </w:rPr>
        <w:t> </w:t>
      </w:r>
      <w:r>
        <w:rPr>
          <w:w w:val="110"/>
        </w:rPr>
        <w:t>En</w:t>
      </w:r>
      <w:r>
        <w:rPr>
          <w:spacing w:val="-9"/>
          <w:w w:val="110"/>
        </w:rPr>
        <w:t> </w:t>
      </w:r>
      <w:r>
        <w:rPr>
          <w:w w:val="110"/>
        </w:rPr>
        <w:t>este</w:t>
      </w:r>
      <w:r>
        <w:rPr>
          <w:spacing w:val="-9"/>
          <w:w w:val="110"/>
        </w:rPr>
        <w:t> </w:t>
      </w:r>
      <w:r>
        <w:rPr>
          <w:w w:val="110"/>
        </w:rPr>
        <w:t>entorno,</w:t>
      </w:r>
      <w:r>
        <w:rPr>
          <w:spacing w:val="-9"/>
          <w:w w:val="110"/>
        </w:rPr>
        <w:t> </w:t>
      </w:r>
      <w:r>
        <w:rPr>
          <w:w w:val="110"/>
        </w:rPr>
        <w:t>el</w:t>
      </w:r>
      <w:r>
        <w:rPr>
          <w:spacing w:val="-9"/>
          <w:w w:val="110"/>
        </w:rPr>
        <w:t> </w:t>
      </w:r>
      <w:r>
        <w:rPr>
          <w:w w:val="110"/>
        </w:rPr>
        <w:t>emprendedor</w:t>
      </w:r>
      <w:r>
        <w:rPr>
          <w:spacing w:val="-9"/>
          <w:w w:val="110"/>
        </w:rPr>
        <w:t> </w:t>
      </w:r>
      <w:r>
        <w:rPr>
          <w:w w:val="110"/>
        </w:rPr>
        <w:t>y</w:t>
      </w:r>
      <w:r>
        <w:rPr>
          <w:spacing w:val="-9"/>
          <w:w w:val="110"/>
        </w:rPr>
        <w:t> </w:t>
      </w:r>
      <w:r>
        <w:rPr>
          <w:w w:val="110"/>
        </w:rPr>
        <w:t>su</w:t>
      </w:r>
      <w:r>
        <w:rPr>
          <w:spacing w:val="-9"/>
          <w:w w:val="110"/>
        </w:rPr>
        <w:t> </w:t>
      </w:r>
      <w:r>
        <w:rPr>
          <w:w w:val="110"/>
        </w:rPr>
        <w:t>idea empresarial</w:t>
      </w:r>
      <w:r>
        <w:rPr>
          <w:spacing w:val="-22"/>
          <w:w w:val="110"/>
        </w:rPr>
        <w:t> </w:t>
      </w:r>
      <w:r>
        <w:rPr>
          <w:w w:val="110"/>
        </w:rPr>
        <w:t>personifican</w:t>
      </w:r>
      <w:r>
        <w:rPr>
          <w:spacing w:val="-22"/>
          <w:w w:val="110"/>
        </w:rPr>
        <w:t> </w:t>
      </w:r>
      <w:r>
        <w:rPr>
          <w:w w:val="110"/>
        </w:rPr>
        <w:t>el</w:t>
      </w:r>
      <w:r>
        <w:rPr>
          <w:spacing w:val="-22"/>
          <w:w w:val="110"/>
        </w:rPr>
        <w:t> </w:t>
      </w:r>
      <w:r>
        <w:rPr>
          <w:w w:val="110"/>
        </w:rPr>
        <w:t>motivo</w:t>
      </w:r>
      <w:r>
        <w:rPr>
          <w:spacing w:val="-22"/>
          <w:w w:val="110"/>
        </w:rPr>
        <w:t> </w:t>
      </w:r>
      <w:r>
        <w:rPr>
          <w:w w:val="110"/>
        </w:rPr>
        <w:t>principal</w:t>
      </w:r>
      <w:r>
        <w:rPr>
          <w:spacing w:val="-22"/>
          <w:w w:val="110"/>
        </w:rPr>
        <w:t> </w:t>
      </w:r>
      <w:r>
        <w:rPr>
          <w:w w:val="110"/>
        </w:rPr>
        <w:t>de</w:t>
      </w:r>
      <w:r>
        <w:rPr>
          <w:spacing w:val="-22"/>
          <w:w w:val="110"/>
        </w:rPr>
        <w:t> </w:t>
      </w:r>
      <w:r>
        <w:rPr>
          <w:w w:val="110"/>
        </w:rPr>
        <w:t>la</w:t>
      </w:r>
      <w:r>
        <w:rPr>
          <w:spacing w:val="-22"/>
          <w:w w:val="110"/>
        </w:rPr>
        <w:t> </w:t>
      </w:r>
      <w:r>
        <w:rPr>
          <w:w w:val="110"/>
        </w:rPr>
        <w:t>existencia</w:t>
      </w:r>
      <w:r>
        <w:rPr>
          <w:spacing w:val="-22"/>
          <w:w w:val="110"/>
        </w:rPr>
        <w:t> </w:t>
      </w:r>
      <w:r>
        <w:rPr>
          <w:w w:val="110"/>
        </w:rPr>
        <w:t>de </w:t>
      </w:r>
      <w:r>
        <w:rPr>
          <w:w w:val="105"/>
        </w:rPr>
        <w:t>incubadoras de</w:t>
      </w:r>
      <w:r>
        <w:rPr>
          <w:spacing w:val="24"/>
          <w:w w:val="105"/>
        </w:rPr>
        <w:t> </w:t>
      </w:r>
      <w:r>
        <w:rPr>
          <w:w w:val="105"/>
        </w:rPr>
        <w:t>empresas.</w:t>
      </w:r>
    </w:p>
    <w:p>
      <w:pPr>
        <w:pStyle w:val="BodyText"/>
        <w:spacing w:before="11"/>
        <w:rPr>
          <w:sz w:val="22"/>
        </w:rPr>
      </w:pPr>
    </w:p>
    <w:p>
      <w:pPr>
        <w:pStyle w:val="BodyText"/>
        <w:spacing w:line="295" w:lineRule="auto"/>
        <w:ind w:left="247" w:right="541"/>
        <w:jc w:val="both"/>
        <w:rPr>
          <w:rFonts w:ascii="Calibri" w:hAnsi="Calibri"/>
        </w:rPr>
      </w:pPr>
      <w:r>
        <w:rPr>
          <w:rFonts w:ascii="Calibri" w:hAnsi="Calibri"/>
          <w:color w:val="231F20"/>
          <w:w w:val="105"/>
        </w:rPr>
        <w:t>Propuesta de evaluación del emprendedor y la incubación de empresas en el marco de la relación</w:t>
      </w:r>
      <w:r>
        <w:rPr>
          <w:rFonts w:ascii="Calibri" w:hAnsi="Calibri"/>
          <w:color w:val="231F20"/>
          <w:spacing w:val="-28"/>
          <w:w w:val="105"/>
        </w:rPr>
        <w:t> </w:t>
      </w:r>
      <w:r>
        <w:rPr>
          <w:rFonts w:ascii="Calibri" w:hAnsi="Calibri"/>
          <w:color w:val="231F20"/>
          <w:w w:val="105"/>
        </w:rPr>
        <w:t>universidad-industria-gobierno</w:t>
      </w:r>
    </w:p>
    <w:p>
      <w:pPr>
        <w:pStyle w:val="BodyText"/>
        <w:spacing w:before="1"/>
        <w:rPr>
          <w:rFonts w:ascii="Calibri"/>
          <w:sz w:val="22"/>
        </w:rPr>
      </w:pPr>
    </w:p>
    <w:p>
      <w:pPr>
        <w:pStyle w:val="BodyText"/>
        <w:spacing w:line="307" w:lineRule="auto"/>
        <w:ind w:left="247" w:right="541"/>
        <w:jc w:val="both"/>
      </w:pPr>
      <w:r>
        <w:rPr>
          <w:color w:val="231F20"/>
          <w:w w:val="105"/>
        </w:rPr>
        <w:t>En términos generales, las incubadoras de empresas son vistas como una herramienta dinámica que contribuye a la creación</w:t>
      </w:r>
      <w:r>
        <w:rPr>
          <w:color w:val="231F20"/>
          <w:spacing w:val="41"/>
          <w:w w:val="105"/>
        </w:rPr>
        <w:t> </w:t>
      </w:r>
      <w:r>
        <w:rPr>
          <w:color w:val="231F20"/>
          <w:w w:val="105"/>
        </w:rPr>
        <w:t>de nuevos negocios, empleo y desarrollo económico. De acuer- do con la NBIA y el Center for Strategy and Evaluación Services (CSES), la tasa de mortandad de las empresas incubadas es me- nor comparada con aquellas que no utilizan los servicios de una incubadora, ya que después de cinco años, entre el 85% y 87% de ellas permanecen en el </w:t>
      </w:r>
      <w:r>
        <w:rPr>
          <w:color w:val="231F20"/>
          <w:spacing w:val="16"/>
          <w:w w:val="105"/>
        </w:rPr>
        <w:t> </w:t>
      </w:r>
      <w:r>
        <w:rPr>
          <w:color w:val="231F20"/>
          <w:w w:val="105"/>
        </w:rPr>
        <w:t>mercado.</w:t>
      </w:r>
    </w:p>
    <w:p>
      <w:pPr>
        <w:pStyle w:val="BodyText"/>
        <w:rPr>
          <w:sz w:val="17"/>
        </w:rPr>
      </w:pPr>
    </w:p>
    <w:p>
      <w:pPr>
        <w:pStyle w:val="BodyText"/>
        <w:spacing w:line="307" w:lineRule="auto"/>
        <w:ind w:left="247" w:right="541"/>
        <w:jc w:val="both"/>
      </w:pPr>
      <w:r>
        <w:rPr>
          <w:color w:val="231F20"/>
          <w:w w:val="105"/>
        </w:rPr>
        <w:t>En el caso mexicano, analizar el papel de la incubación es espe- cialmente relevante dado que de cada 10 nuevos negocios, úni- camente dos subsisten después del segundo año de operación. De acuerdo con Torres (2014), una de las razones relativas a tal fracaso se debe a que los emprendedores suelen iniciar su    em-</w:t>
      </w:r>
    </w:p>
    <w:p>
      <w:pPr>
        <w:spacing w:after="0" w:line="307" w:lineRule="auto"/>
        <w:jc w:val="both"/>
        <w:sectPr>
          <w:headerReference w:type="default" r:id="rId200"/>
          <w:footerReference w:type="default" r:id="rId201"/>
          <w:footerReference w:type="even" r:id="rId202"/>
          <w:pgSz w:w="7380" w:h="11340"/>
          <w:pgMar w:header="0" w:footer="480" w:top="1040" w:bottom="680" w:left="1000" w:right="420"/>
          <w:pgNumType w:start="71"/>
        </w:sectPr>
      </w:pPr>
    </w:p>
    <w:p>
      <w:pPr>
        <w:pStyle w:val="BodyText"/>
        <w:spacing w:line="307" w:lineRule="auto" w:before="43"/>
        <w:ind w:left="563" w:right="245"/>
        <w:jc w:val="both"/>
      </w:pPr>
      <w:r>
        <w:rPr>
          <w:color w:val="231F20"/>
          <w:w w:val="105"/>
        </w:rPr>
        <w:t>presa de manera intuitiva o empírica. Al respecto, señala cuatro motivos que propician la derrota del emprendedor y su nego- cio: falta de capacitación, carente validación, pobre implemen- tación y propuesta de valor no definida. Los efectos adversos </w:t>
      </w:r>
      <w:r>
        <w:rPr>
          <w:color w:val="231F20"/>
          <w:spacing w:val="41"/>
          <w:w w:val="105"/>
        </w:rPr>
        <w:t> </w:t>
      </w:r>
      <w:r>
        <w:rPr>
          <w:color w:val="231F20"/>
          <w:w w:val="105"/>
        </w:rPr>
        <w:t>de cada uno de estos aspectos pueden ser contrarrestados em- pleando los servicios de una incubadora, debido a que cuentan con personal especializado, capaz de orientar al emprendedor en el rumbo de su</w:t>
      </w:r>
      <w:r>
        <w:rPr>
          <w:color w:val="231F20"/>
          <w:spacing w:val="30"/>
          <w:w w:val="105"/>
        </w:rPr>
        <w:t> </w:t>
      </w:r>
      <w:r>
        <w:rPr>
          <w:color w:val="231F20"/>
          <w:w w:val="105"/>
        </w:rPr>
        <w:t>empresa.</w:t>
      </w:r>
    </w:p>
    <w:p>
      <w:pPr>
        <w:pStyle w:val="BodyText"/>
        <w:rPr>
          <w:sz w:val="17"/>
        </w:rPr>
      </w:pPr>
    </w:p>
    <w:p>
      <w:pPr>
        <w:pStyle w:val="BodyText"/>
        <w:spacing w:line="307" w:lineRule="auto"/>
        <w:ind w:left="563" w:right="245"/>
        <w:jc w:val="both"/>
      </w:pPr>
      <w:r>
        <w:rPr>
          <w:color w:val="231F20"/>
          <w:w w:val="110"/>
        </w:rPr>
        <w:t>A</w:t>
      </w:r>
      <w:r>
        <w:rPr>
          <w:color w:val="231F20"/>
          <w:spacing w:val="-5"/>
          <w:w w:val="110"/>
        </w:rPr>
        <w:t> </w:t>
      </w:r>
      <w:r>
        <w:rPr>
          <w:color w:val="231F20"/>
          <w:w w:val="110"/>
        </w:rPr>
        <w:t>pesar</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importancia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incubación</w:t>
      </w:r>
      <w:r>
        <w:rPr>
          <w:color w:val="231F20"/>
          <w:spacing w:val="-5"/>
          <w:w w:val="110"/>
        </w:rPr>
        <w:t> </w:t>
      </w:r>
      <w:r>
        <w:rPr>
          <w:color w:val="231F20"/>
          <w:w w:val="110"/>
        </w:rPr>
        <w:t>de</w:t>
      </w:r>
      <w:r>
        <w:rPr>
          <w:color w:val="231F20"/>
          <w:spacing w:val="-5"/>
          <w:w w:val="110"/>
        </w:rPr>
        <w:t> </w:t>
      </w:r>
      <w:r>
        <w:rPr>
          <w:color w:val="231F20"/>
          <w:w w:val="110"/>
        </w:rPr>
        <w:t>empresas,</w:t>
      </w:r>
      <w:r>
        <w:rPr>
          <w:color w:val="231F20"/>
          <w:spacing w:val="-5"/>
          <w:w w:val="110"/>
        </w:rPr>
        <w:t> </w:t>
      </w:r>
      <w:r>
        <w:rPr>
          <w:color w:val="231F20"/>
          <w:w w:val="110"/>
        </w:rPr>
        <w:t>no</w:t>
      </w:r>
      <w:r>
        <w:rPr>
          <w:color w:val="231F20"/>
          <w:spacing w:val="-5"/>
          <w:w w:val="110"/>
        </w:rPr>
        <w:t> </w:t>
      </w:r>
      <w:r>
        <w:rPr>
          <w:color w:val="231F20"/>
          <w:w w:val="110"/>
        </w:rPr>
        <w:t>se cuenta con indicadores de medición universalmente acepta- dos para valorar sus resultados desde el punto de vista de in- teracciones con el entorno. Con la finalidad de construir una propuesta metodológica que permita evaluar el papel del</w:t>
      </w:r>
      <w:r>
        <w:rPr>
          <w:color w:val="231F20"/>
          <w:spacing w:val="-21"/>
          <w:w w:val="110"/>
        </w:rPr>
        <w:t> </w:t>
      </w:r>
      <w:r>
        <w:rPr>
          <w:color w:val="231F20"/>
          <w:w w:val="110"/>
        </w:rPr>
        <w:t>em- prendedor y las incubadoras de empresas en el contexto uni- versidad-industria-gobierno, es significativo, en primera ins- tancia,</w:t>
      </w:r>
      <w:r>
        <w:rPr>
          <w:color w:val="231F20"/>
          <w:spacing w:val="-14"/>
          <w:w w:val="110"/>
        </w:rPr>
        <w:t> </w:t>
      </w:r>
      <w:r>
        <w:rPr>
          <w:color w:val="231F20"/>
          <w:w w:val="110"/>
        </w:rPr>
        <w:t>describir</w:t>
      </w:r>
      <w:r>
        <w:rPr>
          <w:color w:val="231F20"/>
          <w:spacing w:val="-14"/>
          <w:w w:val="110"/>
        </w:rPr>
        <w:t> </w:t>
      </w:r>
      <w:r>
        <w:rPr>
          <w:w w:val="110"/>
        </w:rPr>
        <w:t>modelos</w:t>
      </w:r>
      <w:r>
        <w:rPr>
          <w:spacing w:val="-14"/>
          <w:w w:val="110"/>
        </w:rPr>
        <w:t> </w:t>
      </w:r>
      <w:r>
        <w:rPr>
          <w:w w:val="110"/>
        </w:rPr>
        <w:t>de</w:t>
      </w:r>
      <w:r>
        <w:rPr>
          <w:spacing w:val="-14"/>
          <w:w w:val="110"/>
        </w:rPr>
        <w:t> </w:t>
      </w:r>
      <w:r>
        <w:rPr>
          <w:w w:val="110"/>
        </w:rPr>
        <w:t>incubación</w:t>
      </w:r>
      <w:r>
        <w:rPr>
          <w:spacing w:val="-14"/>
          <w:w w:val="110"/>
        </w:rPr>
        <w:t> </w:t>
      </w:r>
      <w:r>
        <w:rPr>
          <w:w w:val="110"/>
        </w:rPr>
        <w:t>representativos</w:t>
      </w:r>
      <w:r>
        <w:rPr>
          <w:spacing w:val="-14"/>
          <w:w w:val="110"/>
        </w:rPr>
        <w:t> </w:t>
      </w:r>
      <w:r>
        <w:rPr>
          <w:w w:val="110"/>
        </w:rPr>
        <w:t>con</w:t>
      </w:r>
      <w:r>
        <w:rPr>
          <w:spacing w:val="-14"/>
          <w:w w:val="110"/>
        </w:rPr>
        <w:t> </w:t>
      </w:r>
      <w:r>
        <w:rPr>
          <w:w w:val="110"/>
        </w:rPr>
        <w:t>el propósito de identificar elementos relevantes que posibiliten construir</w:t>
      </w:r>
      <w:r>
        <w:rPr>
          <w:spacing w:val="-17"/>
          <w:w w:val="110"/>
        </w:rPr>
        <w:t> </w:t>
      </w:r>
      <w:r>
        <w:rPr>
          <w:w w:val="110"/>
        </w:rPr>
        <w:t>tal</w:t>
      </w:r>
      <w:r>
        <w:rPr>
          <w:spacing w:val="-17"/>
          <w:w w:val="110"/>
        </w:rPr>
        <w:t> </w:t>
      </w:r>
      <w:r>
        <w:rPr>
          <w:w w:val="110"/>
        </w:rPr>
        <w:t>marco</w:t>
      </w:r>
      <w:r>
        <w:rPr>
          <w:spacing w:val="-17"/>
          <w:w w:val="110"/>
        </w:rPr>
        <w:t> </w:t>
      </w:r>
      <w:r>
        <w:rPr>
          <w:w w:val="110"/>
        </w:rPr>
        <w:t>analítico.</w:t>
      </w:r>
    </w:p>
    <w:p>
      <w:pPr>
        <w:pStyle w:val="BodyText"/>
        <w:rPr>
          <w:sz w:val="17"/>
        </w:rPr>
      </w:pPr>
    </w:p>
    <w:p>
      <w:pPr>
        <w:pStyle w:val="BodyText"/>
        <w:spacing w:line="307" w:lineRule="auto"/>
        <w:ind w:left="563" w:right="244"/>
        <w:jc w:val="both"/>
      </w:pPr>
      <w:r>
        <w:rPr>
          <w:spacing w:val="-3"/>
          <w:w w:val="105"/>
        </w:rPr>
        <w:t>Uno </w:t>
      </w:r>
      <w:r>
        <w:rPr>
          <w:w w:val="105"/>
        </w:rPr>
        <w:t>de los primeros modelos formales de incubación es el enunciado</w:t>
      </w:r>
      <w:r>
        <w:rPr>
          <w:spacing w:val="-4"/>
          <w:w w:val="105"/>
        </w:rPr>
        <w:t> </w:t>
      </w:r>
      <w:r>
        <w:rPr>
          <w:w w:val="105"/>
        </w:rPr>
        <w:t>por</w:t>
      </w:r>
      <w:r>
        <w:rPr>
          <w:spacing w:val="-4"/>
          <w:w w:val="105"/>
        </w:rPr>
        <w:t> </w:t>
      </w:r>
      <w:r>
        <w:rPr>
          <w:w w:val="105"/>
        </w:rPr>
        <w:t>Smilor</w:t>
      </w:r>
      <w:r>
        <w:rPr>
          <w:spacing w:val="-4"/>
          <w:w w:val="105"/>
        </w:rPr>
        <w:t> </w:t>
      </w:r>
      <w:r>
        <w:rPr>
          <w:w w:val="105"/>
        </w:rPr>
        <w:t>(1987),</w:t>
      </w:r>
      <w:r>
        <w:rPr>
          <w:spacing w:val="-4"/>
          <w:w w:val="105"/>
        </w:rPr>
        <w:t> </w:t>
      </w:r>
      <w:r>
        <w:rPr>
          <w:w w:val="105"/>
        </w:rPr>
        <w:t>que</w:t>
      </w:r>
      <w:r>
        <w:rPr>
          <w:spacing w:val="-4"/>
          <w:w w:val="105"/>
        </w:rPr>
        <w:t> </w:t>
      </w:r>
      <w:r>
        <w:rPr>
          <w:w w:val="105"/>
        </w:rPr>
        <w:t>explica</w:t>
      </w:r>
      <w:r>
        <w:rPr>
          <w:spacing w:val="-4"/>
          <w:w w:val="105"/>
        </w:rPr>
        <w:t> </w:t>
      </w:r>
      <w:r>
        <w:rPr>
          <w:w w:val="105"/>
        </w:rPr>
        <w:t>ésta</w:t>
      </w:r>
      <w:r>
        <w:rPr>
          <w:spacing w:val="-4"/>
          <w:w w:val="105"/>
        </w:rPr>
        <w:t> </w:t>
      </w:r>
      <w:r>
        <w:rPr>
          <w:w w:val="105"/>
        </w:rPr>
        <w:t>a</w:t>
      </w:r>
      <w:r>
        <w:rPr>
          <w:spacing w:val="-4"/>
          <w:w w:val="105"/>
        </w:rPr>
        <w:t> </w:t>
      </w:r>
      <w:r>
        <w:rPr>
          <w:w w:val="105"/>
        </w:rPr>
        <w:t>través</w:t>
      </w:r>
      <w:r>
        <w:rPr>
          <w:spacing w:val="-4"/>
          <w:w w:val="105"/>
        </w:rPr>
        <w:t> </w:t>
      </w:r>
      <w:r>
        <w:rPr>
          <w:w w:val="105"/>
        </w:rPr>
        <w:t>de</w:t>
      </w:r>
      <w:r>
        <w:rPr>
          <w:spacing w:val="-4"/>
          <w:w w:val="105"/>
        </w:rPr>
        <w:t> </w:t>
      </w:r>
      <w:r>
        <w:rPr>
          <w:w w:val="105"/>
        </w:rPr>
        <w:t>cuatro dimensiones: emprendedores, sistemas de soporte,  afiliación de la incubadora y empresas incubadas. En este planteamien-</w:t>
      </w:r>
      <w:r>
        <w:rPr>
          <w:spacing w:val="41"/>
          <w:w w:val="105"/>
        </w:rPr>
        <w:t> </w:t>
      </w:r>
      <w:r>
        <w:rPr>
          <w:w w:val="105"/>
        </w:rPr>
        <w:t>to, la incubación es un sistema estructurado, cuyo objetivo es incentivar la creación de empresas mediante la acción conjun- ta de emprendedores, industrias, gobiernos, universidades y sociedad en general </w:t>
      </w:r>
      <w:r>
        <w:rPr>
          <w:color w:val="231F20"/>
          <w:w w:val="105"/>
        </w:rPr>
        <w:t>(figura II.5). </w:t>
      </w:r>
      <w:r>
        <w:rPr>
          <w:color w:val="231F20"/>
          <w:spacing w:val="-3"/>
          <w:w w:val="105"/>
        </w:rPr>
        <w:t>Una </w:t>
      </w:r>
      <w:r>
        <w:rPr>
          <w:color w:val="231F20"/>
          <w:w w:val="105"/>
        </w:rPr>
        <w:t>de las omisiones de este enfoque es la exclusión de factores interno</w:t>
      </w:r>
      <w:r>
        <w:rPr>
          <w:w w:val="105"/>
        </w:rPr>
        <w:t>s que afectan el fun- cionamiento de la incubadora, pues enfatiza aspectos externos (Hackett  y  Dits,</w:t>
      </w:r>
      <w:r>
        <w:rPr>
          <w:spacing w:val="-20"/>
          <w:w w:val="105"/>
        </w:rPr>
        <w:t> </w:t>
      </w:r>
      <w:r>
        <w:rPr>
          <w:w w:val="105"/>
        </w:rPr>
        <w:t>2004b).</w:t>
      </w:r>
    </w:p>
    <w:p>
      <w:pPr>
        <w:pStyle w:val="BodyText"/>
        <w:rPr>
          <w:sz w:val="17"/>
        </w:rPr>
      </w:pPr>
    </w:p>
    <w:p>
      <w:pPr>
        <w:pStyle w:val="BodyText"/>
        <w:spacing w:line="307" w:lineRule="auto"/>
        <w:ind w:left="563" w:right="244"/>
        <w:jc w:val="both"/>
      </w:pPr>
      <w:r>
        <w:rPr>
          <w:w w:val="105"/>
        </w:rPr>
        <w:t>La perspectiva de Hackett y Dilts (2004a) critica los estudios abocados</w:t>
      </w:r>
      <w:r>
        <w:rPr>
          <w:spacing w:val="-6"/>
          <w:w w:val="105"/>
        </w:rPr>
        <w:t> </w:t>
      </w:r>
      <w:r>
        <w:rPr>
          <w:w w:val="105"/>
        </w:rPr>
        <w:t>a</w:t>
      </w:r>
      <w:r>
        <w:rPr>
          <w:spacing w:val="-6"/>
          <w:w w:val="105"/>
        </w:rPr>
        <w:t> </w:t>
      </w:r>
      <w:r>
        <w:rPr>
          <w:w w:val="105"/>
        </w:rPr>
        <w:t>sistematizar</w:t>
      </w:r>
      <w:r>
        <w:rPr>
          <w:spacing w:val="-6"/>
          <w:w w:val="105"/>
        </w:rPr>
        <w:t> </w:t>
      </w:r>
      <w:r>
        <w:rPr>
          <w:w w:val="105"/>
        </w:rPr>
        <w:t>la</w:t>
      </w:r>
      <w:r>
        <w:rPr>
          <w:spacing w:val="-6"/>
          <w:w w:val="105"/>
        </w:rPr>
        <w:t> </w:t>
      </w:r>
      <w:r>
        <w:rPr>
          <w:w w:val="105"/>
        </w:rPr>
        <w:t>manera</w:t>
      </w:r>
      <w:r>
        <w:rPr>
          <w:spacing w:val="-6"/>
          <w:w w:val="105"/>
        </w:rPr>
        <w:t> </w:t>
      </w:r>
      <w:r>
        <w:rPr>
          <w:w w:val="105"/>
        </w:rPr>
        <w:t>en</w:t>
      </w:r>
      <w:r>
        <w:rPr>
          <w:spacing w:val="-6"/>
          <w:w w:val="105"/>
        </w:rPr>
        <w:t> </w:t>
      </w:r>
      <w:r>
        <w:rPr>
          <w:w w:val="105"/>
        </w:rPr>
        <w:t>cómo</w:t>
      </w:r>
      <w:r>
        <w:rPr>
          <w:spacing w:val="-6"/>
          <w:w w:val="105"/>
        </w:rPr>
        <w:t> </w:t>
      </w:r>
      <w:r>
        <w:rPr>
          <w:w w:val="105"/>
        </w:rPr>
        <w:t>los</w:t>
      </w:r>
      <w:r>
        <w:rPr>
          <w:spacing w:val="-6"/>
          <w:w w:val="105"/>
        </w:rPr>
        <w:t> </w:t>
      </w:r>
      <w:r>
        <w:rPr>
          <w:w w:val="105"/>
        </w:rPr>
        <w:t>factores</w:t>
      </w:r>
      <w:r>
        <w:rPr>
          <w:spacing w:val="-6"/>
          <w:w w:val="105"/>
        </w:rPr>
        <w:t> </w:t>
      </w:r>
      <w:r>
        <w:rPr>
          <w:w w:val="105"/>
        </w:rPr>
        <w:t>externos</w:t>
      </w:r>
    </w:p>
    <w:p>
      <w:pPr>
        <w:spacing w:after="0" w:line="307" w:lineRule="auto"/>
        <w:jc w:val="both"/>
        <w:sectPr>
          <w:headerReference w:type="default" r:id="rId203"/>
          <w:pgSz w:w="7380" w:h="11340"/>
          <w:pgMar w:header="0" w:footer="480" w:top="1040" w:bottom="680" w:left="400" w:right="1000"/>
        </w:sectPr>
      </w:pPr>
    </w:p>
    <w:p>
      <w:pPr>
        <w:pStyle w:val="BodyText"/>
        <w:spacing w:line="213" w:lineRule="exact" w:before="42"/>
        <w:ind w:left="1510" w:right="1467"/>
        <w:jc w:val="center"/>
        <w:rPr>
          <w:rFonts w:ascii="Calibri"/>
        </w:rPr>
      </w:pPr>
      <w:r>
        <w:rPr>
          <w:rFonts w:ascii="Calibri"/>
          <w:color w:val="231F20"/>
        </w:rPr>
        <w:t>Figura II.5</w:t>
      </w:r>
    </w:p>
    <w:p>
      <w:pPr>
        <w:pStyle w:val="BodyText"/>
        <w:spacing w:line="213" w:lineRule="exact"/>
        <w:ind w:left="1510" w:right="1467"/>
        <w:jc w:val="center"/>
        <w:rPr>
          <w:rFonts w:ascii="Calibri" w:hAnsi="Calibri"/>
        </w:rPr>
      </w:pPr>
      <w:r>
        <w:rPr>
          <w:rFonts w:ascii="Calibri" w:hAnsi="Calibri"/>
          <w:color w:val="231F20"/>
          <w:w w:val="105"/>
        </w:rPr>
        <w:t>Modelo de incubación según Smilor (1987)</w:t>
      </w:r>
    </w:p>
    <w:p>
      <w:pPr>
        <w:pStyle w:val="BodyText"/>
        <w:rPr>
          <w:rFonts w:ascii="Calibri"/>
          <w:sz w:val="20"/>
        </w:rPr>
      </w:pPr>
    </w:p>
    <w:p>
      <w:pPr>
        <w:pStyle w:val="BodyText"/>
        <w:rPr>
          <w:rFonts w:ascii="Calibri"/>
          <w:sz w:val="13"/>
        </w:rPr>
      </w:pPr>
      <w:r>
        <w:rPr/>
        <w:pict>
          <v:shape style="position:absolute;margin-left:38.518002pt;margin-top:129.919968pt;width:69pt;height:28.35pt;mso-position-horizontal-relative:page;mso-position-vertical-relative:paragraph;z-index:3016;mso-wrap-distance-left:0;mso-wrap-distance-right:0" type="#_x0000_t202" filled="false" stroked="true" strokeweight=".5pt" strokecolor="#231f20">
            <v:textbox inset="0,0,0,0">
              <w:txbxContent>
                <w:p>
                  <w:pPr>
                    <w:spacing w:before="141"/>
                    <w:ind w:left="166" w:right="0" w:firstLine="0"/>
                    <w:jc w:val="left"/>
                    <w:rPr>
                      <w:rFonts w:ascii="Calibri"/>
                      <w:sz w:val="16"/>
                    </w:rPr>
                  </w:pPr>
                  <w:r>
                    <w:rPr>
                      <w:rFonts w:ascii="Calibri"/>
                      <w:color w:val="231F20"/>
                      <w:w w:val="105"/>
                      <w:sz w:val="16"/>
                    </w:rPr>
                    <w:t>Emprendedores</w:t>
                  </w:r>
                </w:p>
              </w:txbxContent>
            </v:textbox>
            <w10:wrap type="topAndBottom"/>
          </v:shape>
        </w:pict>
      </w:r>
      <w:r>
        <w:rPr/>
        <w:drawing>
          <wp:anchor distT="0" distB="0" distL="0" distR="0" allowOverlap="1" layoutInCell="1" locked="0" behindDoc="0" simplePos="0" relativeHeight="3040">
            <wp:simplePos x="0" y="0"/>
            <wp:positionH relativeFrom="page">
              <wp:posOffset>1413002</wp:posOffset>
            </wp:positionH>
            <wp:positionV relativeFrom="paragraph">
              <wp:posOffset>1722386</wp:posOffset>
            </wp:positionV>
            <wp:extent cx="210374" cy="233362"/>
            <wp:effectExtent l="0" t="0" r="0" b="0"/>
            <wp:wrapTopAndBottom/>
            <wp:docPr id="27" name="image60.png" descr=""/>
            <wp:cNvGraphicFramePr>
              <a:graphicFrameLocks noChangeAspect="1"/>
            </wp:cNvGraphicFramePr>
            <a:graphic>
              <a:graphicData uri="http://schemas.openxmlformats.org/drawingml/2006/picture">
                <pic:pic>
                  <pic:nvPicPr>
                    <pic:cNvPr id="28" name="image60.png"/>
                    <pic:cNvPicPr/>
                  </pic:nvPicPr>
                  <pic:blipFill>
                    <a:blip r:embed="rId198" cstate="print"/>
                    <a:stretch>
                      <a:fillRect/>
                    </a:stretch>
                  </pic:blipFill>
                  <pic:spPr>
                    <a:xfrm>
                      <a:off x="0" y="0"/>
                      <a:ext cx="210374" cy="233362"/>
                    </a:xfrm>
                    <a:prstGeom prst="rect">
                      <a:avLst/>
                    </a:prstGeom>
                  </pic:spPr>
                </pic:pic>
              </a:graphicData>
            </a:graphic>
          </wp:anchor>
        </w:drawing>
      </w:r>
      <w:r>
        <w:rPr/>
        <w:pict>
          <v:shape style="position:absolute;margin-left:131.811005pt;margin-top:9.907970pt;width:70.2pt;height:148.6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61"/>
                    <w:gridCol w:w="352"/>
                    <w:gridCol w:w="309"/>
                    <w:gridCol w:w="366"/>
                  </w:tblGrid>
                  <w:tr>
                    <w:trPr>
                      <w:trHeight w:val="574" w:hRule="exact"/>
                    </w:trPr>
                    <w:tc>
                      <w:tcPr>
                        <w:tcW w:w="1389" w:type="dxa"/>
                        <w:gridSpan w:val="4"/>
                      </w:tcPr>
                      <w:p>
                        <w:pPr>
                          <w:pStyle w:val="TableParagraph"/>
                          <w:spacing w:line="180" w:lineRule="exact" w:before="9"/>
                          <w:ind w:left="297" w:right="214" w:hanging="103"/>
                          <w:rPr>
                            <w:sz w:val="16"/>
                          </w:rPr>
                        </w:pPr>
                        <w:r>
                          <w:rPr>
                            <w:color w:val="231F20"/>
                            <w:sz w:val="16"/>
                          </w:rPr>
                          <w:t>Afiliación de la incubadora</w:t>
                        </w:r>
                      </w:p>
                    </w:tc>
                  </w:tr>
                  <w:tr>
                    <w:trPr>
                      <w:trHeight w:val="1793" w:hRule="exact"/>
                    </w:trPr>
                    <w:tc>
                      <w:tcPr>
                        <w:tcW w:w="361" w:type="dxa"/>
                        <w:tcBorders>
                          <w:bottom w:val="double" w:sz="9" w:space="0" w:color="231F20"/>
                        </w:tcBorders>
                        <w:textDirection w:val="btLr"/>
                      </w:tcPr>
                      <w:p>
                        <w:pPr>
                          <w:pStyle w:val="TableParagraph"/>
                          <w:spacing w:before="109"/>
                          <w:ind w:left="561"/>
                          <w:rPr>
                            <w:sz w:val="16"/>
                          </w:rPr>
                        </w:pPr>
                        <w:r>
                          <w:rPr>
                            <w:color w:val="231F20"/>
                            <w:w w:val="104"/>
                            <w:sz w:val="16"/>
                          </w:rPr>
                          <w:t>Pri</w:t>
                        </w:r>
                        <w:r>
                          <w:rPr>
                            <w:color w:val="231F20"/>
                            <w:spacing w:val="-4"/>
                            <w:w w:val="104"/>
                            <w:sz w:val="16"/>
                          </w:rPr>
                          <w:t>v</w:t>
                        </w:r>
                        <w:r>
                          <w:rPr>
                            <w:color w:val="231F20"/>
                            <w:w w:val="104"/>
                            <w:sz w:val="16"/>
                          </w:rPr>
                          <w:t>adas</w:t>
                        </w:r>
                      </w:p>
                    </w:tc>
                    <w:tc>
                      <w:tcPr>
                        <w:tcW w:w="352" w:type="dxa"/>
                        <w:tcBorders>
                          <w:bottom w:val="double" w:sz="9" w:space="0" w:color="231F20"/>
                        </w:tcBorders>
                        <w:textDirection w:val="btLr"/>
                      </w:tcPr>
                      <w:p>
                        <w:pPr>
                          <w:pStyle w:val="TableParagraph"/>
                          <w:spacing w:before="88"/>
                          <w:ind w:left="387"/>
                          <w:rPr>
                            <w:sz w:val="16"/>
                          </w:rPr>
                        </w:pPr>
                        <w:r>
                          <w:rPr>
                            <w:color w:val="231F20"/>
                            <w:w w:val="100"/>
                            <w:sz w:val="16"/>
                          </w:rPr>
                          <w:t>Uni</w:t>
                        </w:r>
                        <w:r>
                          <w:rPr>
                            <w:color w:val="231F20"/>
                            <w:spacing w:val="-4"/>
                            <w:w w:val="100"/>
                            <w:sz w:val="16"/>
                          </w:rPr>
                          <w:t>v</w:t>
                        </w:r>
                        <w:r>
                          <w:rPr>
                            <w:color w:val="231F20"/>
                            <w:w w:val="104"/>
                            <w:sz w:val="16"/>
                          </w:rPr>
                          <w:t>ersitarias</w:t>
                        </w:r>
                      </w:p>
                    </w:tc>
                    <w:tc>
                      <w:tcPr>
                        <w:tcW w:w="309" w:type="dxa"/>
                        <w:tcBorders>
                          <w:bottom w:val="double" w:sz="9" w:space="0" w:color="231F20"/>
                        </w:tcBorders>
                        <w:textDirection w:val="btLr"/>
                      </w:tcPr>
                      <w:p>
                        <w:pPr>
                          <w:pStyle w:val="TableParagraph"/>
                          <w:spacing w:before="57"/>
                          <w:ind w:left="248"/>
                          <w:rPr>
                            <w:sz w:val="16"/>
                          </w:rPr>
                        </w:pPr>
                        <w:r>
                          <w:rPr>
                            <w:color w:val="231F20"/>
                            <w:w w:val="102"/>
                            <w:sz w:val="16"/>
                          </w:rPr>
                          <w:t>Gubernamentales</w:t>
                        </w:r>
                      </w:p>
                    </w:tc>
                    <w:tc>
                      <w:tcPr>
                        <w:tcW w:w="366" w:type="dxa"/>
                        <w:tcBorders>
                          <w:bottom w:val="double" w:sz="9" w:space="0" w:color="231F20"/>
                        </w:tcBorders>
                        <w:textDirection w:val="btLr"/>
                      </w:tcPr>
                      <w:p>
                        <w:pPr>
                          <w:pStyle w:val="TableParagraph"/>
                          <w:spacing w:before="60"/>
                          <w:ind w:left="274"/>
                          <w:rPr>
                            <w:sz w:val="16"/>
                          </w:rPr>
                        </w:pPr>
                        <w:r>
                          <w:rPr>
                            <w:color w:val="231F20"/>
                            <w:w w:val="104"/>
                            <w:sz w:val="16"/>
                          </w:rPr>
                          <w:t>Sin</w:t>
                        </w:r>
                        <w:r>
                          <w:rPr>
                            <w:color w:val="231F20"/>
                            <w:sz w:val="16"/>
                          </w:rPr>
                          <w:t> </w:t>
                        </w:r>
                        <w:r>
                          <w:rPr>
                            <w:color w:val="231F20"/>
                            <w:w w:val="102"/>
                            <w:sz w:val="16"/>
                          </w:rPr>
                          <w:t>fines</w:t>
                        </w:r>
                        <w:r>
                          <w:rPr>
                            <w:color w:val="231F20"/>
                            <w:sz w:val="16"/>
                          </w:rPr>
                          <w:t> </w:t>
                        </w:r>
                        <w:r>
                          <w:rPr>
                            <w:color w:val="231F20"/>
                            <w:w w:val="100"/>
                            <w:sz w:val="16"/>
                          </w:rPr>
                          <w:t>de</w:t>
                        </w:r>
                        <w:r>
                          <w:rPr>
                            <w:color w:val="231F20"/>
                            <w:sz w:val="16"/>
                          </w:rPr>
                          <w:t> </w:t>
                        </w:r>
                        <w:r>
                          <w:rPr>
                            <w:color w:val="231F20"/>
                            <w:w w:val="104"/>
                            <w:sz w:val="16"/>
                          </w:rPr>
                          <w:t>lucro</w:t>
                        </w:r>
                      </w:p>
                    </w:tc>
                  </w:tr>
                  <w:tr>
                    <w:trPr>
                      <w:trHeight w:val="595" w:hRule="exact"/>
                    </w:trPr>
                    <w:tc>
                      <w:tcPr>
                        <w:tcW w:w="1389" w:type="dxa"/>
                        <w:gridSpan w:val="4"/>
                        <w:tcBorders>
                          <w:top w:val="double" w:sz="9" w:space="0" w:color="231F20"/>
                        </w:tcBorders>
                      </w:tcPr>
                      <w:p>
                        <w:pPr>
                          <w:pStyle w:val="TableParagraph"/>
                          <w:spacing w:line="180" w:lineRule="exact" w:before="106"/>
                          <w:ind w:left="341" w:hanging="188"/>
                          <w:rPr>
                            <w:sz w:val="16"/>
                          </w:rPr>
                        </w:pPr>
                        <w:r>
                          <w:rPr>
                            <w:color w:val="231F20"/>
                            <w:w w:val="105"/>
                            <w:sz w:val="16"/>
                          </w:rPr>
                          <w:t>Incubadoras de empresas</w:t>
                        </w:r>
                      </w:p>
                    </w:tc>
                  </w:tr>
                </w:tbl>
                <w:p>
                  <w:pPr>
                    <w:pStyle w:val="BodyText"/>
                  </w:pPr>
                </w:p>
              </w:txbxContent>
            </v:textbox>
            <w10:wrap type="topAndBottom"/>
          </v:shape>
        </w:pict>
      </w:r>
      <w:r>
        <w:rPr/>
        <w:drawing>
          <wp:anchor distT="0" distB="0" distL="0" distR="0" allowOverlap="1" layoutInCell="1" locked="0" behindDoc="0" simplePos="0" relativeHeight="3064">
            <wp:simplePos x="0" y="0"/>
            <wp:positionH relativeFrom="page">
              <wp:posOffset>2596502</wp:posOffset>
            </wp:positionH>
            <wp:positionV relativeFrom="paragraph">
              <wp:posOffset>1722386</wp:posOffset>
            </wp:positionV>
            <wp:extent cx="210374" cy="233362"/>
            <wp:effectExtent l="0" t="0" r="0" b="0"/>
            <wp:wrapTopAndBottom/>
            <wp:docPr id="29" name="image59.png" descr=""/>
            <wp:cNvGraphicFramePr>
              <a:graphicFrameLocks noChangeAspect="1"/>
            </wp:cNvGraphicFramePr>
            <a:graphic>
              <a:graphicData uri="http://schemas.openxmlformats.org/drawingml/2006/picture">
                <pic:pic>
                  <pic:nvPicPr>
                    <pic:cNvPr id="30" name="image59.png"/>
                    <pic:cNvPicPr/>
                  </pic:nvPicPr>
                  <pic:blipFill>
                    <a:blip r:embed="rId197" cstate="print"/>
                    <a:stretch>
                      <a:fillRect/>
                    </a:stretch>
                  </pic:blipFill>
                  <pic:spPr>
                    <a:xfrm>
                      <a:off x="0" y="0"/>
                      <a:ext cx="210374" cy="233362"/>
                    </a:xfrm>
                    <a:prstGeom prst="rect">
                      <a:avLst/>
                    </a:prstGeom>
                  </pic:spPr>
                </pic:pic>
              </a:graphicData>
            </a:graphic>
          </wp:anchor>
        </w:drawing>
      </w:r>
      <w:r>
        <w:rPr/>
        <w:pict>
          <v:shape style="position:absolute;margin-left:224.645004pt;margin-top:87.858971pt;width:113.45pt;height:111.45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489"/>
                    <w:gridCol w:w="1765"/>
                  </w:tblGrid>
                  <w:tr>
                    <w:trPr>
                      <w:trHeight w:val="301" w:hRule="exact"/>
                    </w:trPr>
                    <w:tc>
                      <w:tcPr>
                        <w:tcW w:w="489" w:type="dxa"/>
                        <w:vMerge w:val="restart"/>
                        <w:textDirection w:val="btLr"/>
                      </w:tcPr>
                      <w:p>
                        <w:pPr>
                          <w:pStyle w:val="TableParagraph"/>
                          <w:spacing w:before="140"/>
                          <w:ind w:left="383"/>
                          <w:rPr>
                            <w:sz w:val="16"/>
                          </w:rPr>
                        </w:pPr>
                        <w:r>
                          <w:rPr>
                            <w:color w:val="231F20"/>
                            <w:w w:val="104"/>
                            <w:sz w:val="16"/>
                          </w:rPr>
                          <w:t>Empresas</w:t>
                        </w:r>
                        <w:r>
                          <w:rPr>
                            <w:color w:val="231F20"/>
                            <w:sz w:val="16"/>
                          </w:rPr>
                          <w:t> </w:t>
                        </w:r>
                        <w:r>
                          <w:rPr>
                            <w:color w:val="231F20"/>
                            <w:w w:val="104"/>
                            <w:sz w:val="16"/>
                          </w:rPr>
                          <w:t>incubadas</w:t>
                        </w:r>
                      </w:p>
                    </w:tc>
                    <w:tc>
                      <w:tcPr>
                        <w:tcW w:w="1765" w:type="dxa"/>
                      </w:tcPr>
                      <w:p>
                        <w:pPr>
                          <w:pStyle w:val="TableParagraph"/>
                          <w:spacing w:before="56"/>
                          <w:ind w:left="82"/>
                          <w:rPr>
                            <w:sz w:val="16"/>
                          </w:rPr>
                        </w:pPr>
                        <w:r>
                          <w:rPr>
                            <w:color w:val="231F20"/>
                            <w:sz w:val="16"/>
                          </w:rPr>
                          <w:t>Desarrollo  económico</w:t>
                        </w:r>
                      </w:p>
                    </w:tc>
                  </w:tr>
                  <w:tr>
                    <w:trPr>
                      <w:trHeight w:val="475" w:hRule="exact"/>
                    </w:trPr>
                    <w:tc>
                      <w:tcPr>
                        <w:tcW w:w="489" w:type="dxa"/>
                        <w:vMerge/>
                        <w:textDirection w:val="btLr"/>
                      </w:tcPr>
                      <w:p>
                        <w:pPr/>
                      </w:p>
                    </w:tc>
                    <w:tc>
                      <w:tcPr>
                        <w:tcW w:w="1765" w:type="dxa"/>
                      </w:tcPr>
                      <w:p>
                        <w:pPr>
                          <w:pStyle w:val="TableParagraph"/>
                          <w:spacing w:line="180" w:lineRule="exact" w:before="33"/>
                          <w:ind w:left="82"/>
                          <w:rPr>
                            <w:sz w:val="16"/>
                          </w:rPr>
                        </w:pPr>
                        <w:r>
                          <w:rPr>
                            <w:color w:val="231F20"/>
                            <w:sz w:val="16"/>
                          </w:rPr>
                          <w:t>Diversificación </w:t>
                        </w:r>
                        <w:r>
                          <w:rPr>
                            <w:color w:val="231F20"/>
                            <w:w w:val="105"/>
                            <w:sz w:val="16"/>
                          </w:rPr>
                          <w:t>tecnológica</w:t>
                        </w:r>
                      </w:p>
                    </w:tc>
                  </w:tr>
                  <w:tr>
                    <w:trPr>
                      <w:trHeight w:val="340" w:hRule="exact"/>
                    </w:trPr>
                    <w:tc>
                      <w:tcPr>
                        <w:tcW w:w="489" w:type="dxa"/>
                        <w:vMerge/>
                        <w:textDirection w:val="btLr"/>
                      </w:tcPr>
                      <w:p>
                        <w:pPr/>
                      </w:p>
                    </w:tc>
                    <w:tc>
                      <w:tcPr>
                        <w:tcW w:w="1765" w:type="dxa"/>
                      </w:tcPr>
                      <w:p>
                        <w:pPr>
                          <w:pStyle w:val="TableParagraph"/>
                          <w:spacing w:before="46"/>
                          <w:ind w:left="82"/>
                          <w:rPr>
                            <w:sz w:val="16"/>
                          </w:rPr>
                        </w:pPr>
                        <w:r>
                          <w:rPr>
                            <w:color w:val="231F20"/>
                            <w:sz w:val="16"/>
                          </w:rPr>
                          <w:t>Creación de empleo</w:t>
                        </w:r>
                      </w:p>
                    </w:tc>
                  </w:tr>
                  <w:tr>
                    <w:trPr>
                      <w:trHeight w:val="369" w:hRule="exact"/>
                    </w:trPr>
                    <w:tc>
                      <w:tcPr>
                        <w:tcW w:w="489" w:type="dxa"/>
                        <w:vMerge/>
                        <w:textDirection w:val="btLr"/>
                      </w:tcPr>
                      <w:p>
                        <w:pPr/>
                      </w:p>
                    </w:tc>
                    <w:tc>
                      <w:tcPr>
                        <w:tcW w:w="1765" w:type="dxa"/>
                      </w:tcPr>
                      <w:p>
                        <w:pPr>
                          <w:pStyle w:val="TableParagraph"/>
                          <w:spacing w:before="46"/>
                          <w:ind w:left="82"/>
                          <w:rPr>
                            <w:sz w:val="16"/>
                          </w:rPr>
                        </w:pPr>
                        <w:r>
                          <w:rPr>
                            <w:color w:val="231F20"/>
                            <w:w w:val="105"/>
                            <w:sz w:val="16"/>
                          </w:rPr>
                          <w:t>Ganancias económicas</w:t>
                        </w:r>
                      </w:p>
                    </w:tc>
                  </w:tr>
                  <w:tr>
                    <w:trPr>
                      <w:trHeight w:val="369" w:hRule="exact"/>
                    </w:trPr>
                    <w:tc>
                      <w:tcPr>
                        <w:tcW w:w="489" w:type="dxa"/>
                        <w:vMerge/>
                        <w:textDirection w:val="btLr"/>
                      </w:tcPr>
                      <w:p>
                        <w:pPr/>
                      </w:p>
                    </w:tc>
                    <w:tc>
                      <w:tcPr>
                        <w:tcW w:w="1765" w:type="dxa"/>
                      </w:tcPr>
                      <w:p>
                        <w:pPr>
                          <w:pStyle w:val="TableParagraph"/>
                          <w:spacing w:before="46"/>
                          <w:ind w:left="82"/>
                          <w:rPr>
                            <w:sz w:val="16"/>
                          </w:rPr>
                        </w:pPr>
                        <w:r>
                          <w:rPr>
                            <w:color w:val="231F20"/>
                            <w:w w:val="105"/>
                            <w:sz w:val="16"/>
                          </w:rPr>
                          <w:t>Empresas exitosas</w:t>
                        </w:r>
                      </w:p>
                    </w:tc>
                  </w:tr>
                  <w:tr>
                    <w:trPr>
                      <w:trHeight w:val="366" w:hRule="exact"/>
                    </w:trPr>
                    <w:tc>
                      <w:tcPr>
                        <w:tcW w:w="489" w:type="dxa"/>
                        <w:vMerge/>
                        <w:textDirection w:val="btLr"/>
                      </w:tcPr>
                      <w:p>
                        <w:pPr/>
                      </w:p>
                    </w:tc>
                    <w:tc>
                      <w:tcPr>
                        <w:tcW w:w="1765" w:type="dxa"/>
                      </w:tcPr>
                      <w:p>
                        <w:pPr>
                          <w:pStyle w:val="TableParagraph"/>
                          <w:spacing w:before="53"/>
                          <w:ind w:left="89"/>
                          <w:rPr>
                            <w:sz w:val="16"/>
                          </w:rPr>
                        </w:pPr>
                        <w:r>
                          <w:rPr>
                            <w:color w:val="231F20"/>
                            <w:w w:val="105"/>
                            <w:sz w:val="16"/>
                          </w:rPr>
                          <w:t>Productos exitosos</w:t>
                        </w:r>
                      </w:p>
                    </w:tc>
                  </w:tr>
                </w:tbl>
                <w:p>
                  <w:pPr>
                    <w:pStyle w:val="BodyText"/>
                  </w:pPr>
                </w:p>
              </w:txbxContent>
            </v:textbox>
            <w10:wrap type="topAndBottom"/>
          </v:shape>
        </w:pict>
      </w: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spacing w:before="5"/>
        <w:rPr>
          <w:rFonts w:ascii="Calibri"/>
          <w:sz w:val="26"/>
        </w:rPr>
      </w:pPr>
    </w:p>
    <w:p>
      <w:pPr>
        <w:spacing w:before="0"/>
        <w:ind w:left="587" w:right="0" w:firstLine="0"/>
        <w:jc w:val="left"/>
        <w:rPr>
          <w:rFonts w:ascii="Calibri"/>
          <w:sz w:val="14"/>
        </w:rPr>
      </w:pPr>
      <w:r>
        <w:rPr/>
        <w:pict>
          <v:group style="position:absolute;margin-left:132.727997pt;margin-top:-131.480957pt;width:69.95pt;height:117.45pt;mso-position-horizontal-relative:page;mso-position-vertical-relative:paragraph;z-index:3112" coordorigin="2655,-2630" coordsize="1399,2349">
            <v:rect style="position:absolute;left:2660;top:-2625;width:1389;height:2339" filled="false" stroked="true" strokeweight=".5pt" strokecolor="#231f20"/>
            <v:line style="position:absolute" from="2660,-2051" to="4049,-2051" stroked="true" strokeweight=".5pt" strokecolor="#231f20"/>
            <v:line style="position:absolute" from="3021,-2051" to="3021,-286" stroked="true" strokeweight=".5pt" strokecolor="#231f20"/>
            <v:line style="position:absolute" from="3373,-2051" to="3373,-286" stroked="true" strokeweight=".5pt" strokecolor="#231f20"/>
            <v:line style="position:absolute" from="3682,-2058" to="3682,-293" stroked="true" strokeweight=".5pt" strokecolor="#231f20"/>
            <v:shape style="position:absolute;left:2660;top:-2625;width:1389;height:575" type="#_x0000_t202" filled="false" stroked="false">
              <v:textbox inset="0,0,0,0">
                <w:txbxContent>
                  <w:p>
                    <w:pPr>
                      <w:spacing w:line="180" w:lineRule="exact" w:before="101"/>
                      <w:ind w:left="401" w:right="0" w:hanging="146"/>
                      <w:jc w:val="left"/>
                      <w:rPr>
                        <w:rFonts w:ascii="Calibri"/>
                        <w:sz w:val="16"/>
                      </w:rPr>
                    </w:pPr>
                    <w:r>
                      <w:rPr>
                        <w:rFonts w:ascii="Calibri"/>
                        <w:color w:val="231F20"/>
                        <w:w w:val="105"/>
                        <w:sz w:val="16"/>
                      </w:rPr>
                      <w:t>Sistemas de soporte</w:t>
                    </w:r>
                  </w:p>
                </w:txbxContent>
              </v:textbox>
              <w10:wrap type="none"/>
            </v:shape>
            <w10:wrap type="none"/>
          </v:group>
        </w:pict>
      </w:r>
      <w:r>
        <w:rPr/>
        <w:pict>
          <v:shape style="position:absolute;margin-left:138.564529pt;margin-top:-73.412956pt;width:10pt;height:37.9pt;mso-position-horizontal-relative:page;mso-position-vertical-relative:paragraph;z-index:3136" type="#_x0000_t202" filled="false" stroked="false">
            <v:textbox inset="0,0,0,0" style="layout-flow:vertical;mso-layout-flow-alt:bottom-to-top">
              <w:txbxContent>
                <w:p>
                  <w:pPr>
                    <w:spacing w:line="187" w:lineRule="exact" w:before="0"/>
                    <w:ind w:left="20" w:right="-558" w:firstLine="0"/>
                    <w:jc w:val="left"/>
                    <w:rPr>
                      <w:rFonts w:ascii="Calibri"/>
                      <w:sz w:val="16"/>
                    </w:rPr>
                  </w:pPr>
                  <w:r>
                    <w:rPr>
                      <w:rFonts w:ascii="Calibri"/>
                      <w:color w:val="231F20"/>
                      <w:w w:val="103"/>
                      <w:sz w:val="16"/>
                    </w:rPr>
                    <w:t>Secretarial</w:t>
                  </w:r>
                </w:p>
              </w:txbxContent>
            </v:textbox>
            <w10:wrap type="none"/>
          </v:shape>
        </w:pict>
      </w:r>
      <w:r>
        <w:rPr/>
        <w:pict>
          <v:shape style="position:absolute;margin-left:155.336533pt;margin-top:-80.932953pt;width:26.3pt;height:52.95pt;mso-position-horizontal-relative:page;mso-position-vertical-relative:paragraph;z-index:3160" type="#_x0000_t202" filled="false" stroked="false">
            <v:textbox inset="0,0,0,0" style="layout-flow:vertical;mso-layout-flow-alt:bottom-to-top">
              <w:txbxContent>
                <w:p>
                  <w:pPr>
                    <w:spacing w:line="187" w:lineRule="exact" w:before="0"/>
                    <w:ind w:left="20" w:right="-511" w:firstLine="19"/>
                    <w:jc w:val="left"/>
                    <w:rPr>
                      <w:rFonts w:ascii="Calibri"/>
                      <w:sz w:val="16"/>
                    </w:rPr>
                  </w:pPr>
                  <w:r>
                    <w:rPr>
                      <w:rFonts w:ascii="Calibri"/>
                      <w:color w:val="231F20"/>
                      <w:spacing w:val="-4"/>
                      <w:w w:val="95"/>
                      <w:sz w:val="16"/>
                    </w:rPr>
                    <w:t>A</w:t>
                  </w:r>
                  <w:r>
                    <w:rPr>
                      <w:rFonts w:ascii="Calibri"/>
                      <w:color w:val="231F20"/>
                      <w:w w:val="104"/>
                      <w:sz w:val="16"/>
                    </w:rPr>
                    <w:t>dministrati</w:t>
                  </w:r>
                  <w:r>
                    <w:rPr>
                      <w:rFonts w:ascii="Calibri"/>
                      <w:color w:val="231F20"/>
                      <w:spacing w:val="-4"/>
                      <w:w w:val="104"/>
                      <w:sz w:val="16"/>
                    </w:rPr>
                    <w:t>v</w:t>
                  </w:r>
                  <w:r>
                    <w:rPr>
                      <w:rFonts w:ascii="Calibri"/>
                      <w:color w:val="231F20"/>
                      <w:w w:val="100"/>
                      <w:sz w:val="16"/>
                    </w:rPr>
                    <w:t>o</w:t>
                  </w:r>
                </w:p>
                <w:p>
                  <w:pPr>
                    <w:spacing w:before="130"/>
                    <w:ind w:left="20" w:right="-533" w:firstLine="0"/>
                    <w:jc w:val="left"/>
                    <w:rPr>
                      <w:rFonts w:ascii="Calibri"/>
                      <w:sz w:val="16"/>
                    </w:rPr>
                  </w:pPr>
                  <w:r>
                    <w:rPr>
                      <w:rFonts w:ascii="Calibri"/>
                      <w:color w:val="231F20"/>
                      <w:w w:val="104"/>
                      <w:sz w:val="16"/>
                    </w:rPr>
                    <w:t>Infraestructura</w:t>
                  </w:r>
                </w:p>
              </w:txbxContent>
            </v:textbox>
            <w10:wrap type="none"/>
          </v:shape>
        </w:pict>
      </w:r>
      <w:r>
        <w:rPr/>
        <w:pict>
          <v:shape style="position:absolute;margin-left:188.879532pt;margin-top:-75.452957pt;width:10pt;height:42pt;mso-position-horizontal-relative:page;mso-position-vertical-relative:paragraph;z-index:3184" type="#_x0000_t202" filled="false" stroked="false">
            <v:textbox inset="0,0,0,0" style="layout-flow:vertical;mso-layout-flow-alt:bottom-to-top">
              <w:txbxContent>
                <w:p>
                  <w:pPr>
                    <w:spacing w:line="187" w:lineRule="exact" w:before="0"/>
                    <w:ind w:left="20" w:right="-640" w:firstLine="0"/>
                    <w:jc w:val="left"/>
                    <w:rPr>
                      <w:rFonts w:ascii="Calibri"/>
                      <w:sz w:val="16"/>
                    </w:rPr>
                  </w:pPr>
                  <w:r>
                    <w:rPr>
                      <w:rFonts w:ascii="Calibri"/>
                      <w:color w:val="231F20"/>
                      <w:w w:val="103"/>
                      <w:sz w:val="16"/>
                    </w:rPr>
                    <w:t>Consultores</w:t>
                  </w:r>
                </w:p>
              </w:txbxContent>
            </v:textbox>
            <w10:wrap type="none"/>
          </v:shape>
        </w:pict>
      </w:r>
      <w:r>
        <w:rPr>
          <w:rFonts w:ascii="Calibri"/>
          <w:w w:val="105"/>
          <w:sz w:val="14"/>
        </w:rPr>
        <w:t>Fuente: Hacket y Dits (2004b: 64).</w:t>
      </w:r>
    </w:p>
    <w:p>
      <w:pPr>
        <w:pStyle w:val="BodyText"/>
        <w:rPr>
          <w:rFonts w:ascii="Calibri"/>
          <w:sz w:val="20"/>
        </w:rPr>
      </w:pPr>
    </w:p>
    <w:p>
      <w:pPr>
        <w:pStyle w:val="BodyText"/>
        <w:rPr>
          <w:rFonts w:ascii="Calibri"/>
          <w:sz w:val="20"/>
        </w:rPr>
      </w:pPr>
    </w:p>
    <w:p>
      <w:pPr>
        <w:pStyle w:val="BodyText"/>
        <w:spacing w:before="10"/>
        <w:rPr>
          <w:rFonts w:ascii="Calibri"/>
          <w:sz w:val="21"/>
        </w:rPr>
      </w:pPr>
    </w:p>
    <w:p>
      <w:pPr>
        <w:pStyle w:val="BodyText"/>
        <w:spacing w:line="307" w:lineRule="auto" w:before="69"/>
        <w:ind w:left="587" w:right="541"/>
        <w:jc w:val="both"/>
      </w:pPr>
      <w:r>
        <w:rPr>
          <w:w w:val="105"/>
        </w:rPr>
        <w:t>inciden en el proceso de incubación excluyendo la relevancia </w:t>
      </w:r>
      <w:r>
        <w:rPr>
          <w:spacing w:val="41"/>
          <w:w w:val="105"/>
        </w:rPr>
        <w:t> </w:t>
      </w:r>
      <w:r>
        <w:rPr>
          <w:w w:val="105"/>
        </w:rPr>
        <w:t>de los actores internos. Para subsanar dicha omisión, proponen un enfoque llamado teoría de la incubación de negocios (</w:t>
      </w:r>
      <w:r>
        <w:rPr>
          <w:i/>
          <w:w w:val="105"/>
        </w:rPr>
        <w:t>Theory </w:t>
      </w:r>
      <w:r>
        <w:rPr>
          <w:i/>
          <w:w w:val="105"/>
        </w:rPr>
        <w:t>of Business Incubations</w:t>
      </w:r>
      <w:r>
        <w:rPr>
          <w:w w:val="105"/>
        </w:rPr>
        <w:t>) que mide la incubación mediante una ecuación compuesta de tres</w:t>
      </w:r>
      <w:r>
        <w:rPr>
          <w:spacing w:val="38"/>
          <w:w w:val="105"/>
        </w:rPr>
        <w:t> </w:t>
      </w:r>
      <w:r>
        <w:rPr>
          <w:w w:val="105"/>
        </w:rPr>
        <w:t>variables:</w:t>
      </w:r>
    </w:p>
    <w:p>
      <w:pPr>
        <w:spacing w:after="0" w:line="307" w:lineRule="auto"/>
        <w:jc w:val="both"/>
        <w:sectPr>
          <w:headerReference w:type="default" r:id="rId204"/>
          <w:footerReference w:type="default" r:id="rId205"/>
          <w:footerReference w:type="even" r:id="rId206"/>
          <w:pgSz w:w="7380" w:h="11340"/>
          <w:pgMar w:header="0" w:footer="480" w:top="1040" w:bottom="680" w:left="660" w:right="420"/>
          <w:pgNumType w:start="73"/>
        </w:sectPr>
      </w:pPr>
    </w:p>
    <w:p>
      <w:pPr>
        <w:pStyle w:val="BodyText"/>
        <w:spacing w:before="42"/>
        <w:ind w:left="2227" w:right="179"/>
        <w:rPr>
          <w:rFonts w:ascii="Calibri"/>
        </w:rPr>
      </w:pPr>
      <w:r>
        <w:rPr>
          <w:rFonts w:ascii="Calibri"/>
          <w:w w:val="105"/>
        </w:rPr>
        <w:t>BIP = f(SP +M&amp;BAI + RM)</w:t>
      </w:r>
    </w:p>
    <w:p>
      <w:pPr>
        <w:pStyle w:val="BodyText"/>
        <w:spacing w:before="50"/>
        <w:ind w:left="563" w:right="179"/>
        <w:rPr>
          <w:rFonts w:ascii="Calibri"/>
        </w:rPr>
      </w:pPr>
      <w:r>
        <w:rPr>
          <w:rFonts w:ascii="Calibri"/>
        </w:rPr>
        <w:t>donde:</w:t>
      </w:r>
    </w:p>
    <w:p>
      <w:pPr>
        <w:pStyle w:val="BodyText"/>
        <w:spacing w:before="4"/>
        <w:rPr>
          <w:rFonts w:ascii="Calibri"/>
          <w:sz w:val="13"/>
        </w:rPr>
      </w:pPr>
    </w:p>
    <w:p>
      <w:pPr>
        <w:spacing w:line="295" w:lineRule="auto" w:before="1"/>
        <w:ind w:left="563" w:right="245" w:firstLine="0"/>
        <w:jc w:val="both"/>
        <w:rPr>
          <w:rFonts w:ascii="Calibri" w:hAnsi="Calibri"/>
          <w:i/>
          <w:sz w:val="18"/>
        </w:rPr>
      </w:pPr>
      <w:r>
        <w:rPr>
          <w:rFonts w:ascii="Calibri" w:hAnsi="Calibri"/>
          <w:w w:val="105"/>
          <w:sz w:val="18"/>
        </w:rPr>
        <w:t>BIP = desempeño o resultados de la incubación de negocios </w:t>
      </w:r>
      <w:r>
        <w:rPr>
          <w:rFonts w:ascii="Calibri" w:hAnsi="Calibri"/>
          <w:i/>
          <w:w w:val="105"/>
          <w:sz w:val="18"/>
        </w:rPr>
        <w:t>(busi- </w:t>
      </w:r>
      <w:r>
        <w:rPr>
          <w:rFonts w:ascii="Calibri" w:hAnsi="Calibri"/>
          <w:i/>
          <w:w w:val="105"/>
          <w:sz w:val="18"/>
        </w:rPr>
        <w:t>ness incubation performance)</w:t>
      </w:r>
    </w:p>
    <w:p>
      <w:pPr>
        <w:spacing w:before="113"/>
        <w:ind w:left="563" w:right="0" w:firstLine="0"/>
        <w:jc w:val="both"/>
        <w:rPr>
          <w:rFonts w:ascii="Calibri" w:hAnsi="Calibri"/>
          <w:sz w:val="18"/>
        </w:rPr>
      </w:pPr>
      <w:r>
        <w:rPr>
          <w:rFonts w:ascii="Calibri" w:hAnsi="Calibri"/>
          <w:w w:val="105"/>
          <w:sz w:val="18"/>
        </w:rPr>
        <w:t>SP = selección del proyecto a incubar (</w:t>
      </w:r>
      <w:r>
        <w:rPr>
          <w:rFonts w:ascii="Calibri" w:hAnsi="Calibri"/>
          <w:i/>
          <w:w w:val="105"/>
          <w:sz w:val="18"/>
        </w:rPr>
        <w:t>selection performance</w:t>
      </w:r>
      <w:r>
        <w:rPr>
          <w:rFonts w:ascii="Calibri" w:hAnsi="Calibri"/>
          <w:w w:val="105"/>
          <w:sz w:val="18"/>
        </w:rPr>
        <w:t>)</w:t>
      </w:r>
    </w:p>
    <w:p>
      <w:pPr>
        <w:pStyle w:val="BodyText"/>
        <w:spacing w:before="5"/>
        <w:rPr>
          <w:rFonts w:ascii="Calibri"/>
          <w:sz w:val="13"/>
        </w:rPr>
      </w:pPr>
    </w:p>
    <w:p>
      <w:pPr>
        <w:spacing w:line="295" w:lineRule="auto" w:before="0"/>
        <w:ind w:left="563" w:right="245" w:firstLine="0"/>
        <w:jc w:val="both"/>
        <w:rPr>
          <w:rFonts w:ascii="Calibri"/>
          <w:sz w:val="18"/>
        </w:rPr>
      </w:pPr>
      <w:r>
        <w:rPr>
          <w:rFonts w:ascii="Calibri"/>
          <w:w w:val="105"/>
          <w:sz w:val="18"/>
        </w:rPr>
        <w:t>M&amp;BAI= monitoreo e intensidad de la asistencia empresarial a em- prendedores (</w:t>
      </w:r>
      <w:r>
        <w:rPr>
          <w:rFonts w:ascii="Calibri"/>
          <w:i/>
          <w:w w:val="105"/>
          <w:sz w:val="18"/>
        </w:rPr>
        <w:t>monitoring and business assistance intensity</w:t>
      </w:r>
      <w:r>
        <w:rPr>
          <w:rFonts w:ascii="Calibri"/>
          <w:w w:val="105"/>
          <w:sz w:val="18"/>
        </w:rPr>
        <w:t>)</w:t>
      </w:r>
    </w:p>
    <w:p>
      <w:pPr>
        <w:spacing w:line="295" w:lineRule="auto" w:before="113"/>
        <w:ind w:left="563" w:right="245" w:firstLine="0"/>
        <w:jc w:val="both"/>
        <w:rPr>
          <w:rFonts w:ascii="Calibri"/>
          <w:sz w:val="18"/>
        </w:rPr>
      </w:pPr>
      <w:r>
        <w:rPr>
          <w:rFonts w:ascii="Calibri"/>
          <w:w w:val="105"/>
          <w:sz w:val="18"/>
        </w:rPr>
        <w:t>RM = disponibilidad y calidad de recursos de la incubadora (</w:t>
      </w:r>
      <w:r>
        <w:rPr>
          <w:rFonts w:ascii="Calibri"/>
          <w:i/>
          <w:w w:val="105"/>
          <w:sz w:val="18"/>
        </w:rPr>
        <w:t>resour- </w:t>
      </w:r>
      <w:r>
        <w:rPr>
          <w:rFonts w:ascii="Calibri"/>
          <w:i/>
          <w:w w:val="105"/>
          <w:sz w:val="18"/>
        </w:rPr>
        <w:t>cemunificence</w:t>
      </w:r>
      <w:r>
        <w:rPr>
          <w:rFonts w:ascii="Calibri"/>
          <w:w w:val="105"/>
          <w:sz w:val="18"/>
        </w:rPr>
        <w:t>)</w:t>
      </w:r>
    </w:p>
    <w:p>
      <w:pPr>
        <w:pStyle w:val="BodyText"/>
        <w:rPr>
          <w:rFonts w:ascii="Calibri"/>
        </w:rPr>
      </w:pPr>
    </w:p>
    <w:p>
      <w:pPr>
        <w:pStyle w:val="BodyText"/>
        <w:rPr>
          <w:rFonts w:ascii="Calibri"/>
        </w:rPr>
      </w:pPr>
    </w:p>
    <w:p>
      <w:pPr>
        <w:pStyle w:val="BodyText"/>
        <w:spacing w:line="307" w:lineRule="auto" w:before="144"/>
        <w:ind w:left="563" w:right="244"/>
        <w:jc w:val="both"/>
      </w:pPr>
      <w:r>
        <w:rPr>
          <w:w w:val="110"/>
        </w:rPr>
        <w:t>Con base en la ecuación precedente, los resultados de una in- cubadora en términos de crecimiento, éxito y recursos finan- cieros, dependen de la habilidad de sus directivos, quienes   </w:t>
      </w:r>
      <w:r>
        <w:rPr>
          <w:spacing w:val="43"/>
          <w:w w:val="110"/>
        </w:rPr>
        <w:t> </w:t>
      </w:r>
      <w:r>
        <w:rPr>
          <w:w w:val="110"/>
        </w:rPr>
        <w:t>a través del tiempo acumulan experiencia para seleccionar aquellos proyectos potencialmente incubables. Asimismo, el monitoreo, la asistencia al emprendedor, la disponibilidad y la calidad de los recursos que posee la incubadora son conse- cuencia del conocimiento inherente al personal especializado que</w:t>
      </w:r>
      <w:r>
        <w:rPr>
          <w:spacing w:val="-17"/>
          <w:w w:val="110"/>
        </w:rPr>
        <w:t> </w:t>
      </w:r>
      <w:r>
        <w:rPr>
          <w:w w:val="110"/>
        </w:rPr>
        <w:t>en</w:t>
      </w:r>
      <w:r>
        <w:rPr>
          <w:spacing w:val="-17"/>
          <w:w w:val="110"/>
        </w:rPr>
        <w:t> </w:t>
      </w:r>
      <w:r>
        <w:rPr>
          <w:w w:val="110"/>
        </w:rPr>
        <w:t>ella</w:t>
      </w:r>
      <w:r>
        <w:rPr>
          <w:spacing w:val="-17"/>
          <w:w w:val="110"/>
        </w:rPr>
        <w:t> </w:t>
      </w:r>
      <w:r>
        <w:rPr>
          <w:w w:val="110"/>
        </w:rPr>
        <w:t>labora.</w:t>
      </w:r>
    </w:p>
    <w:p>
      <w:pPr>
        <w:pStyle w:val="BodyText"/>
        <w:rPr>
          <w:sz w:val="17"/>
        </w:rPr>
      </w:pPr>
    </w:p>
    <w:p>
      <w:pPr>
        <w:pStyle w:val="BodyText"/>
        <w:spacing w:line="307" w:lineRule="auto"/>
        <w:ind w:left="563" w:right="244"/>
        <w:jc w:val="both"/>
      </w:pPr>
      <w:r>
        <w:rPr>
          <w:w w:val="105"/>
        </w:rPr>
        <w:t>Con el objetivo de explicar esquemáticamente la teoría de la incubación de negocios, Hackett y Dilts (2004a) sugieren ana- lizarla mediante los procesos de entrada y de salida de la “caja negra de la incubación” (</w:t>
      </w:r>
      <w:r>
        <w:rPr>
          <w:color w:val="231F20"/>
          <w:w w:val="105"/>
        </w:rPr>
        <w:t>figura   II.6</w:t>
      </w:r>
      <w:r>
        <w:rPr>
          <w:w w:val="105"/>
        </w:rPr>
        <w:t>).</w:t>
      </w:r>
    </w:p>
    <w:p>
      <w:pPr>
        <w:pStyle w:val="BodyText"/>
        <w:rPr>
          <w:sz w:val="17"/>
        </w:rPr>
      </w:pPr>
    </w:p>
    <w:p>
      <w:pPr>
        <w:pStyle w:val="BodyText"/>
        <w:spacing w:line="307" w:lineRule="auto"/>
        <w:ind w:left="563" w:right="245"/>
        <w:jc w:val="both"/>
      </w:pPr>
      <w:r>
        <w:rPr>
          <w:w w:val="105"/>
        </w:rPr>
        <w:t>Según Hackett y Dilts (2004a), su propuesta puede ser utilizada por los directivos de las incubadoras para desarrollar mecanis- mos de inspección, y con ello auditar sus procesos de incuba- ción; sin embargo, este modelo muestra el proceso de incu- bación desde el interior de la incubadora omitiendo aquellos factores externos que también inciden en su   éxito.</w:t>
      </w:r>
    </w:p>
    <w:p>
      <w:pPr>
        <w:spacing w:after="0" w:line="307" w:lineRule="auto"/>
        <w:jc w:val="both"/>
        <w:sectPr>
          <w:headerReference w:type="default" r:id="rId207"/>
          <w:pgSz w:w="7380" w:h="11340"/>
          <w:pgMar w:header="0" w:footer="480" w:top="1040" w:bottom="680" w:left="400" w:right="1000"/>
        </w:sectPr>
      </w:pPr>
    </w:p>
    <w:p>
      <w:pPr>
        <w:pStyle w:val="BodyText"/>
        <w:spacing w:line="213" w:lineRule="exact" w:before="51"/>
        <w:ind w:left="1127" w:right="824"/>
        <w:jc w:val="center"/>
        <w:rPr>
          <w:rFonts w:ascii="Calibri"/>
        </w:rPr>
      </w:pPr>
      <w:r>
        <w:rPr>
          <w:rFonts w:ascii="Calibri"/>
          <w:color w:val="231F20"/>
          <w:w w:val="105"/>
        </w:rPr>
        <w:t>Figura II.6</w:t>
      </w:r>
    </w:p>
    <w:p>
      <w:pPr>
        <w:pStyle w:val="BodyText"/>
        <w:spacing w:line="225" w:lineRule="auto" w:before="4"/>
        <w:ind w:left="1129" w:right="824"/>
        <w:jc w:val="center"/>
        <w:rPr>
          <w:rFonts w:ascii="Calibri" w:hAnsi="Calibri"/>
        </w:rPr>
      </w:pPr>
      <w:r>
        <w:rPr>
          <w:rFonts w:ascii="Calibri" w:hAnsi="Calibri"/>
          <w:color w:val="231F20"/>
          <w:w w:val="105"/>
        </w:rPr>
        <w:t>Modelo</w:t>
      </w:r>
      <w:r>
        <w:rPr>
          <w:rFonts w:ascii="Calibri" w:hAnsi="Calibri"/>
          <w:color w:val="231F20"/>
          <w:spacing w:val="-12"/>
          <w:w w:val="105"/>
        </w:rPr>
        <w:t> </w:t>
      </w:r>
      <w:r>
        <w:rPr>
          <w:rFonts w:ascii="Calibri" w:hAnsi="Calibri"/>
          <w:color w:val="231F20"/>
          <w:w w:val="105"/>
        </w:rPr>
        <w:t>del</w:t>
      </w:r>
      <w:r>
        <w:rPr>
          <w:rFonts w:ascii="Calibri" w:hAnsi="Calibri"/>
          <w:color w:val="231F20"/>
          <w:spacing w:val="-12"/>
          <w:w w:val="105"/>
        </w:rPr>
        <w:t> </w:t>
      </w:r>
      <w:r>
        <w:rPr>
          <w:rFonts w:ascii="Calibri" w:hAnsi="Calibri"/>
          <w:color w:val="231F20"/>
          <w:w w:val="105"/>
        </w:rPr>
        <w:t>proceso</w:t>
      </w:r>
      <w:r>
        <w:rPr>
          <w:rFonts w:ascii="Calibri" w:hAnsi="Calibri"/>
          <w:color w:val="231F20"/>
          <w:spacing w:val="-12"/>
          <w:w w:val="105"/>
        </w:rPr>
        <w:t> </w:t>
      </w:r>
      <w:r>
        <w:rPr>
          <w:rFonts w:ascii="Calibri" w:hAnsi="Calibri"/>
          <w:color w:val="231F20"/>
          <w:w w:val="105"/>
        </w:rPr>
        <w:t>de</w:t>
      </w:r>
      <w:r>
        <w:rPr>
          <w:rFonts w:ascii="Calibri" w:hAnsi="Calibri"/>
          <w:color w:val="231F20"/>
          <w:spacing w:val="-12"/>
          <w:w w:val="105"/>
        </w:rPr>
        <w:t> </w:t>
      </w:r>
      <w:r>
        <w:rPr>
          <w:rFonts w:ascii="Calibri" w:hAnsi="Calibri"/>
          <w:color w:val="231F20"/>
          <w:w w:val="105"/>
        </w:rPr>
        <w:t>incubación</w:t>
      </w:r>
      <w:r>
        <w:rPr>
          <w:rFonts w:ascii="Calibri" w:hAnsi="Calibri"/>
          <w:color w:val="231F20"/>
          <w:spacing w:val="-12"/>
          <w:w w:val="105"/>
        </w:rPr>
        <w:t> </w:t>
      </w:r>
      <w:r>
        <w:rPr>
          <w:rFonts w:ascii="Calibri" w:hAnsi="Calibri"/>
          <w:color w:val="231F20"/>
          <w:w w:val="105"/>
        </w:rPr>
        <w:t>según</w:t>
      </w:r>
      <w:r>
        <w:rPr>
          <w:rFonts w:ascii="Calibri" w:hAnsi="Calibri"/>
          <w:color w:val="231F20"/>
          <w:spacing w:val="-12"/>
          <w:w w:val="105"/>
        </w:rPr>
        <w:t> </w:t>
      </w:r>
      <w:r>
        <w:rPr>
          <w:rFonts w:ascii="Calibri" w:hAnsi="Calibri"/>
          <w:color w:val="231F20"/>
          <w:w w:val="105"/>
        </w:rPr>
        <w:t>la</w:t>
      </w:r>
      <w:r>
        <w:rPr>
          <w:rFonts w:ascii="Calibri" w:hAnsi="Calibri"/>
          <w:color w:val="231F20"/>
          <w:spacing w:val="-12"/>
          <w:w w:val="105"/>
        </w:rPr>
        <w:t> </w:t>
      </w:r>
      <w:r>
        <w:rPr>
          <w:rFonts w:ascii="Calibri" w:hAnsi="Calibri"/>
          <w:color w:val="231F20"/>
          <w:w w:val="105"/>
        </w:rPr>
        <w:t>teoría</w:t>
      </w:r>
      <w:r>
        <w:rPr>
          <w:rFonts w:ascii="Calibri" w:hAnsi="Calibri"/>
          <w:color w:val="231F20"/>
          <w:spacing w:val="-12"/>
          <w:w w:val="105"/>
        </w:rPr>
        <w:t> </w:t>
      </w:r>
      <w:r>
        <w:rPr>
          <w:rFonts w:ascii="Calibri" w:hAnsi="Calibri"/>
          <w:color w:val="231F20"/>
          <w:w w:val="105"/>
        </w:rPr>
        <w:t>de</w:t>
      </w:r>
      <w:r>
        <w:rPr>
          <w:rFonts w:ascii="Calibri" w:hAnsi="Calibri"/>
          <w:color w:val="231F20"/>
          <w:spacing w:val="-12"/>
          <w:w w:val="105"/>
        </w:rPr>
        <w:t> </w:t>
      </w:r>
      <w:r>
        <w:rPr>
          <w:rFonts w:ascii="Calibri" w:hAnsi="Calibri"/>
          <w:color w:val="231F20"/>
          <w:w w:val="105"/>
        </w:rPr>
        <w:t>la</w:t>
      </w:r>
      <w:r>
        <w:rPr>
          <w:rFonts w:ascii="Calibri" w:hAnsi="Calibri"/>
          <w:color w:val="231F20"/>
          <w:spacing w:val="-12"/>
          <w:w w:val="105"/>
        </w:rPr>
        <w:t> </w:t>
      </w:r>
      <w:r>
        <w:rPr>
          <w:rFonts w:ascii="Calibri" w:hAnsi="Calibri"/>
          <w:color w:val="231F20"/>
          <w:w w:val="105"/>
        </w:rPr>
        <w:t>incubación de</w:t>
      </w:r>
      <w:r>
        <w:rPr>
          <w:rFonts w:ascii="Calibri" w:hAnsi="Calibri"/>
          <w:color w:val="231F20"/>
          <w:spacing w:val="-12"/>
          <w:w w:val="105"/>
        </w:rPr>
        <w:t> </w:t>
      </w:r>
      <w:r>
        <w:rPr>
          <w:rFonts w:ascii="Calibri" w:hAnsi="Calibri"/>
          <w:color w:val="231F20"/>
          <w:w w:val="105"/>
        </w:rPr>
        <w:t>negocios</w:t>
      </w:r>
      <w:r>
        <w:rPr>
          <w:rFonts w:ascii="Calibri" w:hAnsi="Calibri"/>
          <w:color w:val="231F20"/>
          <w:spacing w:val="-12"/>
          <w:w w:val="105"/>
        </w:rPr>
        <w:t> </w:t>
      </w:r>
      <w:r>
        <w:rPr>
          <w:rFonts w:ascii="Calibri" w:hAnsi="Calibri"/>
          <w:color w:val="231F20"/>
          <w:w w:val="105"/>
        </w:rPr>
        <w:t>propuesta</w:t>
      </w:r>
      <w:r>
        <w:rPr>
          <w:rFonts w:ascii="Calibri" w:hAnsi="Calibri"/>
          <w:color w:val="231F20"/>
          <w:spacing w:val="-12"/>
          <w:w w:val="105"/>
        </w:rPr>
        <w:t> </w:t>
      </w:r>
      <w:r>
        <w:rPr>
          <w:rFonts w:ascii="Calibri" w:hAnsi="Calibri"/>
          <w:color w:val="231F20"/>
          <w:w w:val="105"/>
        </w:rPr>
        <w:t>por</w:t>
      </w:r>
      <w:r>
        <w:rPr>
          <w:rFonts w:ascii="Calibri" w:hAnsi="Calibri"/>
          <w:color w:val="231F20"/>
          <w:spacing w:val="-12"/>
          <w:w w:val="105"/>
        </w:rPr>
        <w:t> </w:t>
      </w:r>
      <w:r>
        <w:rPr>
          <w:rFonts w:ascii="Calibri" w:hAnsi="Calibri"/>
          <w:color w:val="231F20"/>
          <w:w w:val="105"/>
        </w:rPr>
        <w:t>Hackett</w:t>
      </w:r>
      <w:r>
        <w:rPr>
          <w:rFonts w:ascii="Calibri" w:hAnsi="Calibri"/>
          <w:color w:val="231F20"/>
          <w:spacing w:val="-12"/>
          <w:w w:val="105"/>
        </w:rPr>
        <w:t> </w:t>
      </w:r>
      <w:r>
        <w:rPr>
          <w:rFonts w:ascii="Calibri" w:hAnsi="Calibri"/>
          <w:color w:val="231F20"/>
          <w:w w:val="105"/>
        </w:rPr>
        <w:t>y</w:t>
      </w:r>
      <w:r>
        <w:rPr>
          <w:rFonts w:ascii="Calibri" w:hAnsi="Calibri"/>
          <w:color w:val="231F20"/>
          <w:spacing w:val="-12"/>
          <w:w w:val="105"/>
        </w:rPr>
        <w:t> </w:t>
      </w:r>
      <w:r>
        <w:rPr>
          <w:rFonts w:ascii="Calibri" w:hAnsi="Calibri"/>
          <w:color w:val="231F20"/>
          <w:w w:val="105"/>
        </w:rPr>
        <w:t>Dilts</w:t>
      </w:r>
    </w:p>
    <w:p>
      <w:pPr>
        <w:pStyle w:val="BodyText"/>
        <w:spacing w:before="1"/>
        <w:rPr>
          <w:rFonts w:ascii="Calibri"/>
          <w:sz w:val="15"/>
        </w:rPr>
      </w:pPr>
      <w:r>
        <w:rPr/>
        <w:pict>
          <v:group style="position:absolute;margin-left:62.164001pt;margin-top:11.201021pt;width:161.3pt;height:47.7pt;mso-position-horizontal-relative:page;mso-position-vertical-relative:paragraph;z-index:3232;mso-wrap-distance-left:0;mso-wrap-distance-right:0" coordorigin="1243,224" coordsize="3226,954">
            <v:shape style="position:absolute;left:1248;top:229;width:3216;height:944" coordorigin="1248,229" coordsize="3216,944" path="m3796,229l1899,229,1899,828,1248,828,2879,1172,4463,816,3814,818,3796,229xe" filled="false" stroked="true" strokeweight=".5pt" strokecolor="#231f20">
              <v:path arrowok="t"/>
            </v:shape>
            <v:shape style="position:absolute;left:1243;top:224;width:3226;height:954" type="#_x0000_t202" filled="false" stroked="false">
              <v:textbox inset="0,0,0,0">
                <w:txbxContent>
                  <w:p>
                    <w:pPr>
                      <w:spacing w:line="240" w:lineRule="auto" w:before="0"/>
                      <w:rPr>
                        <w:rFonts w:ascii="Calibri"/>
                        <w:sz w:val="16"/>
                      </w:rPr>
                    </w:pPr>
                  </w:p>
                  <w:p>
                    <w:pPr>
                      <w:spacing w:line="180" w:lineRule="exact" w:before="0"/>
                      <w:ind w:left="794" w:right="270" w:firstLine="214"/>
                      <w:jc w:val="left"/>
                      <w:rPr>
                        <w:rFonts w:ascii="Calibri" w:hAnsi="Calibri"/>
                        <w:sz w:val="16"/>
                      </w:rPr>
                    </w:pPr>
                    <w:r>
                      <w:rPr>
                        <w:rFonts w:ascii="Calibri" w:hAnsi="Calibri"/>
                        <w:color w:val="231F20"/>
                        <w:w w:val="105"/>
                        <w:sz w:val="16"/>
                      </w:rPr>
                      <w:t>“Caja negra” de la incubación de empresas</w:t>
                    </w:r>
                  </w:p>
                </w:txbxContent>
              </v:textbox>
              <w10:wrap type="none"/>
            </v:shape>
            <w10:wrap type="topAndBottom"/>
          </v:group>
        </w:pict>
      </w:r>
    </w:p>
    <w:p>
      <w:pPr>
        <w:pStyle w:val="BodyText"/>
        <w:spacing w:before="10"/>
        <w:rPr>
          <w:rFonts w:ascii="Calibri"/>
          <w:sz w:val="7"/>
        </w:rPr>
      </w:pPr>
    </w:p>
    <w:p>
      <w:pPr>
        <w:pStyle w:val="BodyText"/>
        <w:ind w:left="107"/>
        <w:rPr>
          <w:rFonts w:ascii="Calibri"/>
          <w:sz w:val="20"/>
        </w:rPr>
      </w:pPr>
      <w:r>
        <w:rPr>
          <w:rFonts w:ascii="Calibri"/>
          <w:sz w:val="20"/>
        </w:rPr>
        <w:pict>
          <v:group style="width:336.85pt;height:197.4pt;mso-position-horizontal-relative:char;mso-position-vertical-relative:line" coordorigin="0,0" coordsize="6737,3948">
            <v:rect style="position:absolute;left:1393;top:5;width:2310;height:3938" filled="false" stroked="true" strokeweight=".5pt" strokecolor="#231f20"/>
            <v:rect style="position:absolute;left:1589;top:1615;width:1903;height:481" filled="false" stroked="true" strokeweight=".5pt" strokecolor="#231f20"/>
            <v:shape style="position:absolute;left:5;top:401;width:1331;height:385" coordorigin="5,401" coordsize="1331,385" path="m1059,401l274,401,274,645,5,645,680,785,1335,640,1066,641,1059,401xe" filled="false" stroked="true" strokeweight=".5pt" strokecolor="#231f20">
              <v:path arrowok="t"/>
            </v:shape>
            <v:rect style="position:absolute;left:3807;top:1431;width:968;height:836" filled="false" stroked="true" strokeweight=".5pt" strokecolor="#231f20"/>
            <v:line style="position:absolute" from="3491,1828" to="3749,1828" stroked="true" strokeweight=".5pt" strokecolor="#231f20"/>
            <v:shape style="position:absolute;left:3738;top:1755;width:79;height:147" coordorigin="3738,1755" coordsize="79,147" path="m3738,1755l3738,1901,3817,1828,3738,1755xe" filled="true" fillcolor="#231f20" stroked="false">
              <v:path arrowok="t"/>
              <v:fill type="solid"/>
            </v:shape>
            <v:shape style="position:absolute;left:4030;top:346;width:1331;height:385" coordorigin="4030,346" coordsize="1331,385" path="m5084,346l4300,346,4300,591,4030,591,4705,731,5360,586,5092,587,5084,346xe" filled="false" stroked="true" strokeweight=".5pt" strokecolor="#231f20">
              <v:path arrowok="t"/>
            </v:shape>
            <v:line style="position:absolute" from="3615,345" to="4263,1352" stroked="true" strokeweight=".5pt" strokecolor="#231f20"/>
            <v:shape style="position:absolute;left:4195;top:1303;width:123;height:106" coordorigin="4195,1303" coordsize="123,106" path="m4318,1303l4195,1382,4299,1409,4318,1303xe" filled="true" fillcolor="#231f20" stroked="false">
              <v:path arrowok="t"/>
              <v:fill type="solid"/>
            </v:shape>
            <v:rect style="position:absolute;left:4128;top:2879;width:2168;height:886" filled="false" stroked="true" strokeweight=".5pt" strokecolor="#231f20"/>
            <v:line style="position:absolute" from="3604,3493" to="4335,2349" stroked="true" strokeweight=".5pt" strokecolor="#231f20"/>
            <v:shape style="position:absolute;left:4267;top:2292;width:124;height:106" coordorigin="4267,2292" coordsize="124,106" path="m4371,2292l4267,2319,4391,2398,4371,2292xe" filled="true" fillcolor="#231f20" stroked="false">
              <v:path arrowok="t"/>
              <v:fill type="solid"/>
            </v:shape>
            <v:rect style="position:absolute;left:66;top:1438;width:1195;height:836" filled="false" stroked="true" strokeweight=".5pt" strokecolor="#231f20"/>
            <v:line style="position:absolute" from="1251,1871" to="1510,1871" stroked="true" strokeweight=".5pt" strokecolor="#231f20"/>
            <v:shape style="position:absolute;left:1499;top:1798;width:79;height:147" coordorigin="1499,1798" coordsize="79,147" path="m1499,1798l1499,1944,1577,1871,1499,1798xe" filled="true" fillcolor="#231f20" stroked="false">
              <v:path arrowok="t"/>
              <v:fill type="solid"/>
            </v:shape>
            <v:rect style="position:absolute;left:4941;top:1042;width:1790;height:1573" filled="false" stroked="true" strokeweight=".5pt" strokecolor="#231f20"/>
            <v:line style="position:absolute" from="4766,1816" to="4897,1816" stroked="true" strokeweight=".5pt" strokecolor="#231f20"/>
            <v:shape style="position:absolute;left:4886;top:1743;width:79;height:147" coordorigin="4886,1743" coordsize="79,147" path="m4886,1743l4886,1890,4965,1816,4886,1743xe" filled="true" fillcolor="#231f20" stroked="false">
              <v:path arrowok="t"/>
              <v:fill type="solid"/>
            </v:shape>
            <v:line style="position:absolute" from="3576,913" to="3576,2607" stroked="true" strokeweight=".5pt" strokecolor="#231f20"/>
            <v:shape style="position:absolute;left:3503;top:846;width:147;height:79" coordorigin="3503,846" coordsize="147,79" path="m3576,846l3503,925,3649,925,3576,846xe" filled="true" fillcolor="#231f20" stroked="false">
              <v:path arrowok="t"/>
              <v:fill type="solid"/>
            </v:shape>
            <v:shape style="position:absolute;left:3503;top:2596;width:147;height:79" coordorigin="3503,2596" coordsize="147,79" path="m3649,2596l3503,2596,3576,2674,3649,2596xe" filled="true" fillcolor="#231f20" stroked="false">
              <v:path arrowok="t"/>
              <v:fill type="solid"/>
            </v:shape>
            <v:line style="position:absolute" from="2694,908" to="2035,1589" stroked="true" strokeweight=".5pt" strokecolor="#231f20"/>
            <v:shape style="position:absolute;left:2634;top:860;width:108;height:108" coordorigin="2634,860" coordsize="108,108" path="m2741,860l2634,865,2739,967,2741,860xe" filled="true" fillcolor="#231f20" stroked="false">
              <v:path arrowok="t"/>
              <v:fill type="solid"/>
            </v:shape>
            <v:shape style="position:absolute;left:1988;top:1530;width:108;height:108" coordorigin="1988,1530" coordsize="108,108" path="m1990,1530l1988,1637,2095,1632,1990,1530xe" filled="true" fillcolor="#231f20" stroked="false">
              <v:path arrowok="t"/>
              <v:fill type="solid"/>
            </v:shape>
            <v:line style="position:absolute" from="2819,2600" to="2102,2157" stroked="true" strokeweight=".5pt" strokecolor="#231f20"/>
            <v:shape style="position:absolute;left:2771;top:2532;width:106;height:125" coordorigin="2771,2532" coordsize="106,125" path="m2848,2532l2771,2657,2877,2636,2848,2532xe" filled="true" fillcolor="#231f20" stroked="false">
              <v:path arrowok="t"/>
              <v:fill type="solid"/>
            </v:shape>
            <v:shape style="position:absolute;left:2045;top:2101;width:106;height:125" coordorigin="2045,2101" coordsize="106,125" path="m2150,2101l2045,2122,2073,2226,2150,2101xe" filled="true" fillcolor="#231f20" stroked="false">
              <v:path arrowok="t"/>
              <v:fill type="solid"/>
            </v:shape>
            <v:shape style="position:absolute;left:66;top:1438;width:1195;height:836" type="#_x0000_t202" filled="false" stroked="false">
              <v:textbox inset="0,0,0,0">
                <w:txbxContent>
                  <w:p>
                    <w:pPr>
                      <w:spacing w:line="180" w:lineRule="exact" w:before="138"/>
                      <w:ind w:left="117" w:right="158" w:firstLine="60"/>
                      <w:jc w:val="both"/>
                      <w:rPr>
                        <w:rFonts w:ascii="Calibri" w:hAnsi="Calibri"/>
                        <w:sz w:val="16"/>
                      </w:rPr>
                    </w:pPr>
                    <w:r>
                      <w:rPr>
                        <w:rFonts w:ascii="Calibri" w:hAnsi="Calibri"/>
                        <w:color w:val="231F20"/>
                        <w:w w:val="105"/>
                        <w:sz w:val="16"/>
                      </w:rPr>
                      <w:t>Candidato a incubación o </w:t>
                    </w:r>
                    <w:r>
                      <w:rPr>
                        <w:rFonts w:ascii="Calibri" w:hAnsi="Calibri"/>
                        <w:color w:val="231F20"/>
                        <w:sz w:val="16"/>
                      </w:rPr>
                      <w:t>emprendedor</w:t>
                    </w:r>
                  </w:p>
                </w:txbxContent>
              </v:textbox>
              <w10:wrap type="none"/>
            </v:shape>
            <v:shape style="position:absolute;left:1589;top:1615;width:1945;height:482" type="#_x0000_t202" filled="false" stroked="false">
              <v:textbox inset="0,0,0,0">
                <w:txbxContent>
                  <w:p>
                    <w:pPr>
                      <w:spacing w:line="180" w:lineRule="exact" w:before="28"/>
                      <w:ind w:left="167" w:right="0" w:hanging="32"/>
                      <w:jc w:val="left"/>
                      <w:rPr>
                        <w:rFonts w:ascii="Calibri" w:hAnsi="Calibri"/>
                        <w:sz w:val="16"/>
                      </w:rPr>
                    </w:pPr>
                    <w:r>
                      <w:rPr>
                        <w:rFonts w:ascii="Calibri" w:hAnsi="Calibri"/>
                        <w:color w:val="231F20"/>
                        <w:w w:val="105"/>
                        <w:sz w:val="16"/>
                      </w:rPr>
                      <w:t>Resultado de la selección (</w:t>
                    </w:r>
                    <w:r>
                      <w:rPr>
                        <w:rFonts w:ascii="Calibri" w:hAnsi="Calibri"/>
                        <w:i/>
                        <w:color w:val="231F20"/>
                        <w:w w:val="105"/>
                        <w:sz w:val="16"/>
                      </w:rPr>
                      <w:t>selection performance</w:t>
                    </w:r>
                    <w:r>
                      <w:rPr>
                        <w:rFonts w:ascii="Calibri" w:hAnsi="Calibri"/>
                        <w:color w:val="231F20"/>
                        <w:w w:val="105"/>
                        <w:sz w:val="16"/>
                      </w:rPr>
                      <w:t>)</w:t>
                    </w:r>
                  </w:p>
                </w:txbxContent>
              </v:textbox>
              <w10:wrap type="none"/>
            </v:shape>
            <v:shape style="position:absolute;left:4941;top:1042;width:1790;height:1573" type="#_x0000_t202" filled="false" stroked="false">
              <v:textbox inset="0,0,0,0">
                <w:txbxContent>
                  <w:p>
                    <w:pPr>
                      <w:spacing w:line="188" w:lineRule="exact" w:before="102"/>
                      <w:ind w:left="80" w:right="0" w:firstLine="0"/>
                      <w:jc w:val="left"/>
                      <w:rPr>
                        <w:rFonts w:ascii="Calibri"/>
                        <w:sz w:val="16"/>
                      </w:rPr>
                    </w:pPr>
                    <w:r>
                      <w:rPr>
                        <w:rFonts w:ascii="Calibri"/>
                        <w:color w:val="231F20"/>
                        <w:sz w:val="16"/>
                      </w:rPr>
                      <w:t>Impacto de</w:t>
                    </w:r>
                  </w:p>
                  <w:p>
                    <w:pPr>
                      <w:spacing w:line="180" w:lineRule="exact" w:before="0"/>
                      <w:ind w:left="80" w:right="0" w:firstLine="0"/>
                      <w:jc w:val="left"/>
                      <w:rPr>
                        <w:rFonts w:ascii="Calibri"/>
                        <w:sz w:val="16"/>
                      </w:rPr>
                    </w:pPr>
                    <w:r>
                      <w:rPr>
                        <w:rFonts w:ascii="Calibri"/>
                        <w:color w:val="231F20"/>
                        <w:w w:val="105"/>
                        <w:sz w:val="16"/>
                      </w:rPr>
                      <w:t>la incubadora:</w:t>
                    </w:r>
                  </w:p>
                  <w:p>
                    <w:pPr>
                      <w:numPr>
                        <w:ilvl w:val="0"/>
                        <w:numId w:val="3"/>
                      </w:numPr>
                      <w:tabs>
                        <w:tab w:pos="439" w:val="left" w:leader="none"/>
                        <w:tab w:pos="441" w:val="left" w:leader="none"/>
                      </w:tabs>
                      <w:spacing w:line="180" w:lineRule="exact" w:before="0"/>
                      <w:ind w:left="420" w:right="0" w:hanging="340"/>
                      <w:jc w:val="left"/>
                      <w:rPr>
                        <w:rFonts w:ascii="Calibri"/>
                        <w:sz w:val="16"/>
                      </w:rPr>
                    </w:pPr>
                    <w:r>
                      <w:rPr>
                        <w:rFonts w:ascii="Calibri"/>
                        <w:color w:val="231F20"/>
                        <w:w w:val="105"/>
                        <w:sz w:val="16"/>
                      </w:rPr>
                      <w:t>Nuevas</w:t>
                    </w:r>
                    <w:r>
                      <w:rPr>
                        <w:rFonts w:ascii="Calibri"/>
                        <w:color w:val="231F20"/>
                        <w:spacing w:val="-20"/>
                        <w:w w:val="105"/>
                        <w:sz w:val="16"/>
                      </w:rPr>
                      <w:t> </w:t>
                    </w:r>
                    <w:r>
                      <w:rPr>
                        <w:rFonts w:ascii="Calibri"/>
                        <w:color w:val="231F20"/>
                        <w:w w:val="105"/>
                        <w:sz w:val="16"/>
                      </w:rPr>
                      <w:t>empresas</w:t>
                    </w:r>
                  </w:p>
                  <w:p>
                    <w:pPr>
                      <w:numPr>
                        <w:ilvl w:val="0"/>
                        <w:numId w:val="3"/>
                      </w:numPr>
                      <w:tabs>
                        <w:tab w:pos="439" w:val="left" w:leader="none"/>
                        <w:tab w:pos="441" w:val="left" w:leader="none"/>
                      </w:tabs>
                      <w:spacing w:line="180" w:lineRule="exact" w:before="0"/>
                      <w:ind w:left="440" w:right="0" w:hanging="360"/>
                      <w:jc w:val="left"/>
                      <w:rPr>
                        <w:rFonts w:ascii="Calibri"/>
                        <w:sz w:val="16"/>
                      </w:rPr>
                    </w:pPr>
                    <w:r>
                      <w:rPr>
                        <w:rFonts w:ascii="Calibri"/>
                        <w:color w:val="231F20"/>
                        <w:sz w:val="16"/>
                      </w:rPr>
                      <w:t>Empleo</w:t>
                    </w:r>
                  </w:p>
                  <w:p>
                    <w:pPr>
                      <w:numPr>
                        <w:ilvl w:val="0"/>
                        <w:numId w:val="3"/>
                      </w:numPr>
                      <w:tabs>
                        <w:tab w:pos="441" w:val="left" w:leader="none"/>
                      </w:tabs>
                      <w:spacing w:line="180" w:lineRule="exact" w:before="0"/>
                      <w:ind w:left="420" w:right="620" w:hanging="340"/>
                      <w:jc w:val="both"/>
                      <w:rPr>
                        <w:rFonts w:ascii="Calibri" w:hAnsi="Calibri"/>
                        <w:sz w:val="16"/>
                      </w:rPr>
                    </w:pPr>
                    <w:r>
                      <w:rPr>
                        <w:rFonts w:ascii="Calibri" w:hAnsi="Calibri"/>
                        <w:color w:val="231F20"/>
                        <w:w w:val="105"/>
                        <w:sz w:val="16"/>
                      </w:rPr>
                      <w:t>Desarrollo </w:t>
                    </w:r>
                    <w:r>
                      <w:rPr>
                        <w:rFonts w:ascii="Calibri" w:hAnsi="Calibri"/>
                        <w:color w:val="231F20"/>
                        <w:sz w:val="16"/>
                      </w:rPr>
                      <w:t>económico </w:t>
                    </w:r>
                    <w:r>
                      <w:rPr>
                        <w:rFonts w:ascii="Calibri" w:hAnsi="Calibri"/>
                        <w:color w:val="231F20"/>
                        <w:w w:val="105"/>
                        <w:sz w:val="16"/>
                      </w:rPr>
                      <w:t>regional</w:t>
                    </w:r>
                  </w:p>
                </w:txbxContent>
              </v:textbox>
              <w10:wrap type="none"/>
            </v:shape>
            <v:shape style="position:absolute;left:3807;top:1431;width:969;height:836" type="#_x0000_t202" filled="false" stroked="false">
              <v:textbox inset="0,0,0,0">
                <w:txbxContent>
                  <w:p>
                    <w:pPr>
                      <w:spacing w:line="240" w:lineRule="auto" w:before="7"/>
                      <w:rPr>
                        <w:rFonts w:ascii="Calibri"/>
                        <w:sz w:val="14"/>
                      </w:rPr>
                    </w:pPr>
                  </w:p>
                  <w:p>
                    <w:pPr>
                      <w:spacing w:line="180" w:lineRule="exact" w:before="1"/>
                      <w:ind w:left="29" w:right="84" w:firstLine="98"/>
                      <w:jc w:val="both"/>
                      <w:rPr>
                        <w:rFonts w:ascii="Calibri" w:hAnsi="Calibri"/>
                        <w:sz w:val="16"/>
                      </w:rPr>
                    </w:pPr>
                    <w:r>
                      <w:rPr>
                        <w:rFonts w:ascii="Calibri" w:hAnsi="Calibri"/>
                        <w:color w:val="231F20"/>
                        <w:w w:val="105"/>
                        <w:sz w:val="16"/>
                      </w:rPr>
                      <w:t>Empresas incubadas “graduadas”</w:t>
                    </w:r>
                  </w:p>
                </w:txbxContent>
              </v:textbox>
              <w10:wrap type="none"/>
            </v:shape>
            <v:shape style="position:absolute;left:401;top:463;width:595;height:160" type="#_x0000_t202" filled="false" stroked="false">
              <v:textbox inset="0,0,0,0">
                <w:txbxContent>
                  <w:p>
                    <w:pPr>
                      <w:spacing w:line="160" w:lineRule="exact" w:before="0"/>
                      <w:ind w:left="0" w:right="0" w:firstLine="0"/>
                      <w:jc w:val="left"/>
                      <w:rPr>
                        <w:rFonts w:ascii="Calibri"/>
                        <w:sz w:val="16"/>
                      </w:rPr>
                    </w:pPr>
                    <w:r>
                      <w:rPr>
                        <w:rFonts w:ascii="Calibri"/>
                        <w:color w:val="231F20"/>
                        <w:sz w:val="16"/>
                      </w:rPr>
                      <w:t>Entradas</w:t>
                    </w:r>
                  </w:p>
                </w:txbxContent>
              </v:textbox>
              <w10:wrap type="none"/>
            </v:shape>
            <v:shape style="position:absolute;left:4490;top:409;width:467;height:160" type="#_x0000_t202" filled="false" stroked="false">
              <v:textbox inset="0,0,0,0">
                <w:txbxContent>
                  <w:p>
                    <w:pPr>
                      <w:spacing w:line="160" w:lineRule="exact" w:before="0"/>
                      <w:ind w:left="0" w:right="0" w:firstLine="0"/>
                      <w:jc w:val="left"/>
                      <w:rPr>
                        <w:rFonts w:ascii="Calibri"/>
                        <w:sz w:val="16"/>
                      </w:rPr>
                    </w:pPr>
                    <w:r>
                      <w:rPr>
                        <w:rFonts w:ascii="Calibri"/>
                        <w:color w:val="231F20"/>
                        <w:sz w:val="16"/>
                      </w:rPr>
                      <w:t>Salidas</w:t>
                    </w:r>
                  </w:p>
                </w:txbxContent>
              </v:textbox>
              <w10:wrap type="none"/>
            </v:shape>
            <v:shape style="position:absolute;left:4270;top:2974;width:1944;height:700" type="#_x0000_t202" filled="false" stroked="false">
              <v:textbox inset="0,0,0,0">
                <w:txbxContent>
                  <w:p>
                    <w:pPr>
                      <w:spacing w:line="159" w:lineRule="exact" w:before="0"/>
                      <w:ind w:left="0" w:right="0" w:firstLine="0"/>
                      <w:jc w:val="left"/>
                      <w:rPr>
                        <w:rFonts w:ascii="Calibri"/>
                        <w:sz w:val="16"/>
                      </w:rPr>
                    </w:pPr>
                    <w:r>
                      <w:rPr>
                        <w:rFonts w:ascii="Calibri"/>
                        <w:color w:val="231F20"/>
                        <w:sz w:val="16"/>
                      </w:rPr>
                      <w:t>Ambiente:</w:t>
                    </w:r>
                  </w:p>
                  <w:p>
                    <w:pPr>
                      <w:numPr>
                        <w:ilvl w:val="0"/>
                        <w:numId w:val="4"/>
                      </w:numPr>
                      <w:tabs>
                        <w:tab w:pos="359" w:val="left" w:leader="none"/>
                        <w:tab w:pos="360" w:val="left" w:leader="none"/>
                      </w:tabs>
                      <w:spacing w:line="180" w:lineRule="exact" w:before="0"/>
                      <w:ind w:left="360" w:right="0" w:hanging="360"/>
                      <w:jc w:val="left"/>
                      <w:rPr>
                        <w:rFonts w:ascii="Calibri" w:hAnsi="Calibri"/>
                        <w:sz w:val="16"/>
                      </w:rPr>
                    </w:pPr>
                    <w:r>
                      <w:rPr>
                        <w:rFonts w:ascii="Calibri" w:hAnsi="Calibri"/>
                        <w:color w:val="231F20"/>
                        <w:sz w:val="16"/>
                      </w:rPr>
                      <w:t>Tamaño de la</w:t>
                    </w:r>
                    <w:r>
                      <w:rPr>
                        <w:rFonts w:ascii="Calibri" w:hAnsi="Calibri"/>
                        <w:color w:val="231F20"/>
                        <w:spacing w:val="30"/>
                        <w:sz w:val="16"/>
                      </w:rPr>
                      <w:t> </w:t>
                    </w:r>
                    <w:r>
                      <w:rPr>
                        <w:rFonts w:ascii="Calibri" w:hAnsi="Calibri"/>
                        <w:color w:val="231F20"/>
                        <w:sz w:val="16"/>
                      </w:rPr>
                      <w:t>población</w:t>
                    </w:r>
                  </w:p>
                  <w:p>
                    <w:pPr>
                      <w:numPr>
                        <w:ilvl w:val="0"/>
                        <w:numId w:val="4"/>
                      </w:numPr>
                      <w:tabs>
                        <w:tab w:pos="359" w:val="left" w:leader="none"/>
                        <w:tab w:pos="360" w:val="left" w:leader="none"/>
                      </w:tabs>
                      <w:spacing w:line="180" w:lineRule="exact" w:before="0"/>
                      <w:ind w:left="360" w:right="0" w:hanging="360"/>
                      <w:jc w:val="left"/>
                      <w:rPr>
                        <w:rFonts w:ascii="Calibri" w:hAnsi="Calibri"/>
                        <w:sz w:val="16"/>
                      </w:rPr>
                    </w:pPr>
                    <w:r>
                      <w:rPr>
                        <w:rFonts w:ascii="Calibri" w:hAnsi="Calibri"/>
                        <w:color w:val="231F20"/>
                        <w:w w:val="105"/>
                        <w:sz w:val="16"/>
                      </w:rPr>
                      <w:t>Estado de la</w:t>
                    </w:r>
                    <w:r>
                      <w:rPr>
                        <w:rFonts w:ascii="Calibri" w:hAnsi="Calibri"/>
                        <w:color w:val="231F20"/>
                        <w:spacing w:val="-28"/>
                        <w:w w:val="105"/>
                        <w:sz w:val="16"/>
                      </w:rPr>
                      <w:t> </w:t>
                    </w:r>
                    <w:r>
                      <w:rPr>
                        <w:rFonts w:ascii="Calibri" w:hAnsi="Calibri"/>
                        <w:color w:val="231F20"/>
                        <w:w w:val="105"/>
                        <w:sz w:val="16"/>
                      </w:rPr>
                      <w:t>economía</w:t>
                    </w:r>
                  </w:p>
                  <w:p>
                    <w:pPr>
                      <w:numPr>
                        <w:ilvl w:val="0"/>
                        <w:numId w:val="4"/>
                      </w:numPr>
                      <w:tabs>
                        <w:tab w:pos="359" w:val="left" w:leader="none"/>
                        <w:tab w:pos="360" w:val="left" w:leader="none"/>
                      </w:tabs>
                      <w:spacing w:line="181" w:lineRule="exact" w:before="0"/>
                      <w:ind w:left="360" w:right="0" w:hanging="360"/>
                      <w:jc w:val="left"/>
                      <w:rPr>
                        <w:rFonts w:ascii="Calibri"/>
                        <w:sz w:val="16"/>
                      </w:rPr>
                    </w:pPr>
                    <w:r>
                      <w:rPr>
                        <w:rFonts w:ascii="Calibri"/>
                        <w:color w:val="231F20"/>
                        <w:sz w:val="16"/>
                      </w:rPr>
                      <w:t>Nivel de</w:t>
                    </w:r>
                    <w:r>
                      <w:rPr>
                        <w:rFonts w:ascii="Calibri"/>
                        <w:color w:val="231F20"/>
                        <w:spacing w:val="11"/>
                        <w:sz w:val="16"/>
                      </w:rPr>
                      <w:t> </w:t>
                    </w:r>
                    <w:r>
                      <w:rPr>
                        <w:rFonts w:ascii="Calibri"/>
                        <w:color w:val="231F20"/>
                        <w:sz w:val="16"/>
                      </w:rPr>
                      <w:t>desarrollo</w:t>
                    </w:r>
                  </w:p>
                </w:txbxContent>
              </v:textbox>
              <w10:wrap type="none"/>
            </v:shape>
            <v:shape style="position:absolute;left:1504;top:196;width:2088;height:454" type="#_x0000_t202" filled="false" stroked="true" strokeweight=".5pt" strokecolor="#231f20">
              <v:textbox inset="0,0,0,0">
                <w:txbxContent>
                  <w:p>
                    <w:pPr>
                      <w:spacing w:line="220" w:lineRule="auto" w:before="0"/>
                      <w:ind w:left="255" w:right="0" w:hanging="100"/>
                      <w:jc w:val="left"/>
                      <w:rPr>
                        <w:rFonts w:ascii="Calibri"/>
                        <w:sz w:val="16"/>
                      </w:rPr>
                    </w:pPr>
                    <w:r>
                      <w:rPr>
                        <w:rFonts w:ascii="Calibri"/>
                        <w:color w:val="231F20"/>
                        <w:w w:val="105"/>
                        <w:sz w:val="16"/>
                      </w:rPr>
                      <w:t>Recursos de la incubadora (</w:t>
                    </w:r>
                    <w:r>
                      <w:rPr>
                        <w:rFonts w:ascii="Calibri"/>
                        <w:i/>
                        <w:color w:val="231F20"/>
                        <w:w w:val="105"/>
                        <w:sz w:val="16"/>
                      </w:rPr>
                      <w:t>resource munificence</w:t>
                    </w:r>
                    <w:r>
                      <w:rPr>
                        <w:rFonts w:ascii="Calibri"/>
                        <w:color w:val="231F20"/>
                        <w:w w:val="105"/>
                        <w:sz w:val="16"/>
                      </w:rPr>
                      <w:t>)</w:t>
                    </w:r>
                  </w:p>
                </w:txbxContent>
              </v:textbox>
              <w10:wrap type="none"/>
            </v:shape>
            <v:shape style="position:absolute;left:1504;top:2679;width:2088;height:1096" type="#_x0000_t202" filled="false" stroked="true" strokeweight=".5pt" strokecolor="#231f20">
              <v:textbox inset="0,0,0,0">
                <w:txbxContent>
                  <w:p>
                    <w:pPr>
                      <w:spacing w:line="180" w:lineRule="exact" w:before="105"/>
                      <w:ind w:left="167" w:right="165" w:firstLine="0"/>
                      <w:jc w:val="center"/>
                      <w:rPr>
                        <w:rFonts w:ascii="Calibri"/>
                        <w:sz w:val="16"/>
                      </w:rPr>
                    </w:pPr>
                    <w:r>
                      <w:rPr>
                        <w:rFonts w:ascii="Calibri"/>
                        <w:color w:val="231F20"/>
                        <w:w w:val="105"/>
                        <w:sz w:val="16"/>
                      </w:rPr>
                      <w:t>Monitoreo</w:t>
                    </w:r>
                    <w:r>
                      <w:rPr>
                        <w:rFonts w:ascii="Calibri"/>
                        <w:color w:val="231F20"/>
                        <w:spacing w:val="-22"/>
                        <w:w w:val="105"/>
                        <w:sz w:val="16"/>
                      </w:rPr>
                      <w:t> </w:t>
                    </w:r>
                    <w:r>
                      <w:rPr>
                        <w:rFonts w:ascii="Calibri"/>
                        <w:color w:val="231F20"/>
                        <w:w w:val="105"/>
                        <w:sz w:val="16"/>
                      </w:rPr>
                      <w:t>e</w:t>
                    </w:r>
                    <w:r>
                      <w:rPr>
                        <w:rFonts w:ascii="Calibri"/>
                        <w:color w:val="231F20"/>
                        <w:spacing w:val="-22"/>
                        <w:w w:val="105"/>
                        <w:sz w:val="16"/>
                      </w:rPr>
                      <w:t> </w:t>
                    </w:r>
                    <w:r>
                      <w:rPr>
                        <w:rFonts w:ascii="Calibri"/>
                        <w:color w:val="231F20"/>
                        <w:w w:val="105"/>
                        <w:sz w:val="16"/>
                      </w:rPr>
                      <w:t>intensidad</w:t>
                    </w:r>
                    <w:r>
                      <w:rPr>
                        <w:rFonts w:ascii="Calibri"/>
                        <w:color w:val="231F20"/>
                        <w:spacing w:val="-22"/>
                        <w:w w:val="105"/>
                        <w:sz w:val="16"/>
                      </w:rPr>
                      <w:t> </w:t>
                    </w:r>
                    <w:r>
                      <w:rPr>
                        <w:rFonts w:ascii="Calibri"/>
                        <w:color w:val="231F20"/>
                        <w:w w:val="105"/>
                        <w:sz w:val="16"/>
                      </w:rPr>
                      <w:t>en la asistencia empresarial a emprendedores (</w:t>
                    </w:r>
                    <w:r>
                      <w:rPr>
                        <w:rFonts w:ascii="Calibri"/>
                        <w:i/>
                        <w:color w:val="231F20"/>
                        <w:w w:val="105"/>
                        <w:sz w:val="16"/>
                      </w:rPr>
                      <w:t>monitoring and business </w:t>
                    </w:r>
                    <w:r>
                      <w:rPr>
                        <w:rFonts w:ascii="Calibri"/>
                        <w:i/>
                        <w:color w:val="231F20"/>
                        <w:w w:val="105"/>
                        <w:sz w:val="16"/>
                      </w:rPr>
                      <w:t>assistance</w:t>
                    </w:r>
                    <w:r>
                      <w:rPr>
                        <w:rFonts w:ascii="Calibri"/>
                        <w:i/>
                        <w:color w:val="231F20"/>
                        <w:spacing w:val="16"/>
                        <w:w w:val="105"/>
                        <w:sz w:val="16"/>
                      </w:rPr>
                      <w:t> </w:t>
                    </w:r>
                    <w:r>
                      <w:rPr>
                        <w:rFonts w:ascii="Calibri"/>
                        <w:i/>
                        <w:color w:val="231F20"/>
                        <w:w w:val="105"/>
                        <w:sz w:val="16"/>
                      </w:rPr>
                      <w:t>intensity</w:t>
                    </w:r>
                    <w:r>
                      <w:rPr>
                        <w:rFonts w:ascii="Calibri"/>
                        <w:color w:val="231F20"/>
                        <w:w w:val="105"/>
                        <w:sz w:val="16"/>
                      </w:rPr>
                      <w:t>)</w:t>
                    </w:r>
                  </w:p>
                </w:txbxContent>
              </v:textbox>
              <w10:wrap type="none"/>
            </v:shape>
          </v:group>
        </w:pict>
      </w:r>
      <w:r>
        <w:rPr>
          <w:rFonts w:ascii="Calibri"/>
          <w:sz w:val="20"/>
        </w:rPr>
      </w:r>
    </w:p>
    <w:p>
      <w:pPr>
        <w:spacing w:before="99"/>
        <w:ind w:left="1047" w:right="0" w:firstLine="0"/>
        <w:jc w:val="left"/>
        <w:rPr>
          <w:rFonts w:ascii="Calibri" w:hAnsi="Calibri"/>
          <w:sz w:val="14"/>
        </w:rPr>
      </w:pPr>
      <w:r>
        <w:rPr>
          <w:rFonts w:ascii="Calibri" w:hAnsi="Calibri"/>
          <w:w w:val="105"/>
          <w:sz w:val="14"/>
        </w:rPr>
        <w:t>Fuente: Elaboración propia a partir de Hackett y Dilts (2004a).</w:t>
      </w:r>
    </w:p>
    <w:p>
      <w:pPr>
        <w:pStyle w:val="BodyText"/>
        <w:spacing w:before="7"/>
        <w:rPr>
          <w:rFonts w:ascii="Calibri"/>
          <w:sz w:val="21"/>
        </w:rPr>
      </w:pPr>
    </w:p>
    <w:p>
      <w:pPr>
        <w:pStyle w:val="BodyText"/>
        <w:spacing w:line="307" w:lineRule="auto" w:before="69"/>
        <w:ind w:left="976" w:right="741"/>
        <w:jc w:val="both"/>
      </w:pPr>
      <w:r>
        <w:rPr>
          <w:spacing w:val="-4"/>
          <w:w w:val="105"/>
        </w:rPr>
        <w:t>Un </w:t>
      </w:r>
      <w:r>
        <w:rPr>
          <w:w w:val="105"/>
        </w:rPr>
        <w:t>enfoque que conjuga sistemáticamente factores internos y externos a la incubación de empresas es el modelo </w:t>
      </w:r>
      <w:r>
        <w:rPr>
          <w:i/>
          <w:w w:val="105"/>
        </w:rPr>
        <w:t>input-output </w:t>
      </w:r>
      <w:r>
        <w:rPr>
          <w:w w:val="105"/>
        </w:rPr>
        <w:t>presentado por la Comisión Europea (2002). De acuerdo con éste, las incubadoras son influidas por dos dimensiones: regio- nal y operacional. La regional involucra factores externos, en tanto la operacional envuelve directamente a la incubadora y sus servicios. </w:t>
      </w:r>
      <w:r>
        <w:rPr>
          <w:spacing w:val="-3"/>
          <w:w w:val="105"/>
        </w:rPr>
        <w:t>Tanto </w:t>
      </w:r>
      <w:r>
        <w:rPr>
          <w:w w:val="105"/>
        </w:rPr>
        <w:t>en la dimensión operacional como en la regional intervienen entradas-proceso-salidas. Se entiende por </w:t>
      </w:r>
      <w:r>
        <w:rPr>
          <w:i/>
          <w:w w:val="105"/>
        </w:rPr>
        <w:t>inputs </w:t>
      </w:r>
      <w:r>
        <w:rPr>
          <w:w w:val="105"/>
        </w:rPr>
        <w:t>o entradas</w:t>
      </w:r>
      <w:r>
        <w:rPr>
          <w:spacing w:val="-8"/>
          <w:w w:val="105"/>
        </w:rPr>
        <w:t> </w:t>
      </w:r>
      <w:r>
        <w:rPr>
          <w:w w:val="105"/>
        </w:rPr>
        <w:t>aquellos</w:t>
      </w:r>
      <w:r>
        <w:rPr>
          <w:spacing w:val="-8"/>
          <w:w w:val="105"/>
        </w:rPr>
        <w:t> </w:t>
      </w:r>
      <w:r>
        <w:rPr>
          <w:w w:val="105"/>
        </w:rPr>
        <w:t>recursos</w:t>
      </w:r>
      <w:r>
        <w:rPr>
          <w:spacing w:val="-8"/>
          <w:w w:val="105"/>
        </w:rPr>
        <w:t> </w:t>
      </w:r>
      <w:r>
        <w:rPr>
          <w:w w:val="105"/>
        </w:rPr>
        <w:t>proporcionados</w:t>
      </w:r>
      <w:r>
        <w:rPr>
          <w:spacing w:val="-8"/>
          <w:w w:val="105"/>
        </w:rPr>
        <w:t> </w:t>
      </w:r>
      <w:r>
        <w:rPr>
          <w:w w:val="105"/>
        </w:rPr>
        <w:t>por</w:t>
      </w:r>
      <w:r>
        <w:rPr>
          <w:spacing w:val="-8"/>
          <w:w w:val="105"/>
        </w:rPr>
        <w:t> </w:t>
      </w:r>
      <w:r>
        <w:rPr>
          <w:w w:val="105"/>
        </w:rPr>
        <w:t>emprendedores</w:t>
      </w:r>
      <w:r>
        <w:rPr>
          <w:spacing w:val="-8"/>
          <w:w w:val="105"/>
        </w:rPr>
        <w:t> </w:t>
      </w:r>
      <w:r>
        <w:rPr>
          <w:w w:val="105"/>
        </w:rPr>
        <w:t>e interesados en la incubación (industrias, gobiernos,  </w:t>
      </w:r>
      <w:r>
        <w:rPr>
          <w:spacing w:val="27"/>
          <w:w w:val="105"/>
        </w:rPr>
        <w:t> </w:t>
      </w:r>
      <w:r>
        <w:rPr>
          <w:w w:val="105"/>
        </w:rPr>
        <w:t>universida-</w:t>
      </w:r>
    </w:p>
    <w:p>
      <w:pPr>
        <w:spacing w:after="0" w:line="307" w:lineRule="auto"/>
        <w:jc w:val="both"/>
        <w:sectPr>
          <w:headerReference w:type="default" r:id="rId208"/>
          <w:footerReference w:type="default" r:id="rId209"/>
          <w:footerReference w:type="even" r:id="rId210"/>
          <w:pgSz w:w="7380" w:h="11340"/>
          <w:pgMar w:header="0" w:footer="480" w:top="960" w:bottom="680" w:left="200" w:right="220"/>
          <w:pgNumType w:start="75"/>
        </w:sectPr>
      </w:pPr>
    </w:p>
    <w:p>
      <w:pPr>
        <w:pStyle w:val="BodyText"/>
        <w:spacing w:line="307" w:lineRule="auto" w:before="43"/>
        <w:ind w:left="563" w:right="245"/>
        <w:jc w:val="both"/>
      </w:pPr>
      <w:r>
        <w:rPr>
          <w:w w:val="110"/>
        </w:rPr>
        <w:t>des)</w:t>
      </w:r>
      <w:r>
        <w:rPr>
          <w:spacing w:val="-19"/>
          <w:w w:val="110"/>
        </w:rPr>
        <w:t> </w:t>
      </w:r>
      <w:r>
        <w:rPr>
          <w:w w:val="110"/>
        </w:rPr>
        <w:t>que</w:t>
      </w:r>
      <w:r>
        <w:rPr>
          <w:spacing w:val="-19"/>
          <w:w w:val="110"/>
        </w:rPr>
        <w:t> </w:t>
      </w:r>
      <w:r>
        <w:rPr>
          <w:w w:val="110"/>
        </w:rPr>
        <w:t>aportan</w:t>
      </w:r>
      <w:r>
        <w:rPr>
          <w:spacing w:val="-19"/>
          <w:w w:val="110"/>
        </w:rPr>
        <w:t> </w:t>
      </w:r>
      <w:r>
        <w:rPr>
          <w:w w:val="110"/>
        </w:rPr>
        <w:t>factores</w:t>
      </w:r>
      <w:r>
        <w:rPr>
          <w:spacing w:val="-19"/>
          <w:w w:val="110"/>
        </w:rPr>
        <w:t> </w:t>
      </w:r>
      <w:r>
        <w:rPr>
          <w:w w:val="110"/>
        </w:rPr>
        <w:t>financieros</w:t>
      </w:r>
      <w:r>
        <w:rPr>
          <w:spacing w:val="-19"/>
          <w:w w:val="110"/>
        </w:rPr>
        <w:t> </w:t>
      </w:r>
      <w:r>
        <w:rPr>
          <w:w w:val="110"/>
        </w:rPr>
        <w:t>y</w:t>
      </w:r>
      <w:r>
        <w:rPr>
          <w:spacing w:val="-19"/>
          <w:w w:val="110"/>
        </w:rPr>
        <w:t> </w:t>
      </w:r>
      <w:r>
        <w:rPr>
          <w:w w:val="110"/>
        </w:rPr>
        <w:t>humanos.</w:t>
      </w:r>
      <w:r>
        <w:rPr>
          <w:spacing w:val="-19"/>
          <w:w w:val="110"/>
        </w:rPr>
        <w:t> </w:t>
      </w:r>
      <w:r>
        <w:rPr>
          <w:w w:val="110"/>
        </w:rPr>
        <w:t>En</w:t>
      </w:r>
      <w:r>
        <w:rPr>
          <w:spacing w:val="-19"/>
          <w:w w:val="110"/>
        </w:rPr>
        <w:t> </w:t>
      </w:r>
      <w:r>
        <w:rPr>
          <w:w w:val="110"/>
        </w:rPr>
        <w:t>el</w:t>
      </w:r>
      <w:r>
        <w:rPr>
          <w:spacing w:val="-19"/>
          <w:w w:val="110"/>
        </w:rPr>
        <w:t> </w:t>
      </w:r>
      <w:r>
        <w:rPr>
          <w:w w:val="110"/>
        </w:rPr>
        <w:t>proceso intervienen conjuntamente todos los </w:t>
      </w:r>
      <w:r>
        <w:rPr>
          <w:i/>
          <w:w w:val="110"/>
        </w:rPr>
        <w:t>inputs, </w:t>
      </w:r>
      <w:r>
        <w:rPr>
          <w:w w:val="110"/>
        </w:rPr>
        <w:t>dado que pro- veen a la incubadora proyectos de empresa, espacios físicos</w:t>
      </w:r>
      <w:r>
        <w:rPr>
          <w:spacing w:val="-15"/>
          <w:w w:val="110"/>
        </w:rPr>
        <w:t> </w:t>
      </w:r>
      <w:r>
        <w:rPr>
          <w:w w:val="110"/>
        </w:rPr>
        <w:t>y conocimientos especializados. En tanto, los </w:t>
      </w:r>
      <w:r>
        <w:rPr>
          <w:i/>
          <w:w w:val="110"/>
        </w:rPr>
        <w:t>outputs </w:t>
      </w:r>
      <w:r>
        <w:rPr>
          <w:w w:val="110"/>
        </w:rPr>
        <w:t>o salidas se refieren a empresas exitosas originadas por la incubación que impactan positivamente en el fomento al emprendimien- to,</w:t>
      </w:r>
      <w:r>
        <w:rPr>
          <w:spacing w:val="-5"/>
          <w:w w:val="110"/>
        </w:rPr>
        <w:t> </w:t>
      </w:r>
      <w:r>
        <w:rPr>
          <w:w w:val="110"/>
        </w:rPr>
        <w:t>así</w:t>
      </w:r>
      <w:r>
        <w:rPr>
          <w:spacing w:val="-5"/>
          <w:w w:val="110"/>
        </w:rPr>
        <w:t> </w:t>
      </w:r>
      <w:r>
        <w:rPr>
          <w:w w:val="110"/>
        </w:rPr>
        <w:t>como</w:t>
      </w:r>
      <w:r>
        <w:rPr>
          <w:spacing w:val="-5"/>
          <w:w w:val="110"/>
        </w:rPr>
        <w:t> </w:t>
      </w:r>
      <w:r>
        <w:rPr>
          <w:w w:val="110"/>
        </w:rPr>
        <w:t>en</w:t>
      </w:r>
      <w:r>
        <w:rPr>
          <w:spacing w:val="-5"/>
          <w:w w:val="110"/>
        </w:rPr>
        <w:t> </w:t>
      </w:r>
      <w:r>
        <w:rPr>
          <w:w w:val="110"/>
        </w:rPr>
        <w:t>la</w:t>
      </w:r>
      <w:r>
        <w:rPr>
          <w:spacing w:val="-5"/>
          <w:w w:val="110"/>
        </w:rPr>
        <w:t> </w:t>
      </w:r>
      <w:r>
        <w:rPr>
          <w:w w:val="110"/>
        </w:rPr>
        <w:t>creación</w:t>
      </w:r>
      <w:r>
        <w:rPr>
          <w:spacing w:val="-5"/>
          <w:w w:val="110"/>
        </w:rPr>
        <w:t> </w:t>
      </w:r>
      <w:r>
        <w:rPr>
          <w:w w:val="110"/>
        </w:rPr>
        <w:t>de</w:t>
      </w:r>
      <w:r>
        <w:rPr>
          <w:spacing w:val="-5"/>
          <w:w w:val="110"/>
        </w:rPr>
        <w:t> </w:t>
      </w:r>
      <w:r>
        <w:rPr>
          <w:w w:val="110"/>
        </w:rPr>
        <w:t>empleo,</w:t>
      </w:r>
      <w:r>
        <w:rPr>
          <w:spacing w:val="-5"/>
          <w:w w:val="110"/>
        </w:rPr>
        <w:t> </w:t>
      </w:r>
      <w:r>
        <w:rPr>
          <w:w w:val="110"/>
        </w:rPr>
        <w:t>innovación</w:t>
      </w:r>
      <w:r>
        <w:rPr>
          <w:spacing w:val="-5"/>
          <w:w w:val="110"/>
        </w:rPr>
        <w:t> </w:t>
      </w:r>
      <w:r>
        <w:rPr>
          <w:w w:val="110"/>
        </w:rPr>
        <w:t>y</w:t>
      </w:r>
      <w:r>
        <w:rPr>
          <w:spacing w:val="-5"/>
          <w:w w:val="110"/>
        </w:rPr>
        <w:t> </w:t>
      </w:r>
      <w:r>
        <w:rPr>
          <w:w w:val="110"/>
        </w:rPr>
        <w:t>desarrollo económico.</w:t>
      </w:r>
    </w:p>
    <w:p>
      <w:pPr>
        <w:pStyle w:val="BodyText"/>
        <w:rPr>
          <w:sz w:val="17"/>
        </w:rPr>
      </w:pPr>
    </w:p>
    <w:p>
      <w:pPr>
        <w:pStyle w:val="BodyText"/>
        <w:spacing w:line="307" w:lineRule="auto"/>
        <w:ind w:left="563" w:right="244"/>
        <w:jc w:val="both"/>
      </w:pPr>
      <w:r>
        <w:rPr>
          <w:w w:val="105"/>
        </w:rPr>
        <w:t>En</w:t>
      </w:r>
      <w:r>
        <w:rPr>
          <w:spacing w:val="-12"/>
          <w:w w:val="105"/>
        </w:rPr>
        <w:t> </w:t>
      </w:r>
      <w:r>
        <w:rPr>
          <w:w w:val="105"/>
        </w:rPr>
        <w:t>la</w:t>
      </w:r>
      <w:r>
        <w:rPr>
          <w:spacing w:val="-12"/>
          <w:w w:val="105"/>
        </w:rPr>
        <w:t> </w:t>
      </w:r>
      <w:r>
        <w:rPr>
          <w:w w:val="105"/>
        </w:rPr>
        <w:t>dimensión</w:t>
      </w:r>
      <w:r>
        <w:rPr>
          <w:spacing w:val="-12"/>
          <w:w w:val="105"/>
        </w:rPr>
        <w:t> </w:t>
      </w:r>
      <w:r>
        <w:rPr>
          <w:w w:val="105"/>
        </w:rPr>
        <w:t>operacional,</w:t>
      </w:r>
      <w:r>
        <w:rPr>
          <w:spacing w:val="-12"/>
          <w:w w:val="105"/>
        </w:rPr>
        <w:t> </w:t>
      </w:r>
      <w:r>
        <w:rPr>
          <w:w w:val="105"/>
        </w:rPr>
        <w:t>los</w:t>
      </w:r>
      <w:r>
        <w:rPr>
          <w:spacing w:val="-12"/>
          <w:w w:val="105"/>
        </w:rPr>
        <w:t> </w:t>
      </w:r>
      <w:r>
        <w:rPr>
          <w:w w:val="105"/>
        </w:rPr>
        <w:t>proyectos</w:t>
      </w:r>
      <w:r>
        <w:rPr>
          <w:spacing w:val="-12"/>
          <w:w w:val="105"/>
        </w:rPr>
        <w:t> </w:t>
      </w:r>
      <w:r>
        <w:rPr>
          <w:w w:val="105"/>
        </w:rPr>
        <w:t>potenciales</w:t>
      </w:r>
      <w:r>
        <w:rPr>
          <w:spacing w:val="-12"/>
          <w:w w:val="105"/>
        </w:rPr>
        <w:t> </w:t>
      </w:r>
      <w:r>
        <w:rPr>
          <w:w w:val="105"/>
        </w:rPr>
        <w:t>dados</w:t>
      </w:r>
      <w:r>
        <w:rPr>
          <w:spacing w:val="-12"/>
          <w:w w:val="105"/>
        </w:rPr>
        <w:t> </w:t>
      </w:r>
      <w:r>
        <w:rPr>
          <w:w w:val="105"/>
        </w:rPr>
        <w:t>por los</w:t>
      </w:r>
      <w:r>
        <w:rPr>
          <w:spacing w:val="-14"/>
          <w:w w:val="105"/>
        </w:rPr>
        <w:t> </w:t>
      </w:r>
      <w:r>
        <w:rPr>
          <w:w w:val="105"/>
        </w:rPr>
        <w:t>emprendedores</w:t>
      </w:r>
      <w:r>
        <w:rPr>
          <w:spacing w:val="-14"/>
          <w:w w:val="105"/>
        </w:rPr>
        <w:t> </w:t>
      </w:r>
      <w:r>
        <w:rPr>
          <w:w w:val="105"/>
        </w:rPr>
        <w:t>son</w:t>
      </w:r>
      <w:r>
        <w:rPr>
          <w:spacing w:val="-14"/>
          <w:w w:val="105"/>
        </w:rPr>
        <w:t> </w:t>
      </w:r>
      <w:r>
        <w:rPr>
          <w:w w:val="105"/>
        </w:rPr>
        <w:t>elegidos</w:t>
      </w:r>
      <w:r>
        <w:rPr>
          <w:spacing w:val="-14"/>
          <w:w w:val="105"/>
        </w:rPr>
        <w:t> </w:t>
      </w:r>
      <w:r>
        <w:rPr>
          <w:w w:val="105"/>
        </w:rPr>
        <w:t>mediante</w:t>
      </w:r>
      <w:r>
        <w:rPr>
          <w:spacing w:val="-14"/>
          <w:w w:val="105"/>
        </w:rPr>
        <w:t> </w:t>
      </w:r>
      <w:r>
        <w:rPr>
          <w:w w:val="105"/>
        </w:rPr>
        <w:t>un</w:t>
      </w:r>
      <w:r>
        <w:rPr>
          <w:spacing w:val="-14"/>
          <w:w w:val="105"/>
        </w:rPr>
        <w:t> </w:t>
      </w:r>
      <w:r>
        <w:rPr>
          <w:w w:val="105"/>
        </w:rPr>
        <w:t>criterio</w:t>
      </w:r>
      <w:r>
        <w:rPr>
          <w:spacing w:val="-14"/>
          <w:w w:val="105"/>
        </w:rPr>
        <w:t> </w:t>
      </w:r>
      <w:r>
        <w:rPr>
          <w:w w:val="105"/>
        </w:rPr>
        <w:t>preestable- cido por la incubadora con base en un mercado objetivo (pre-in- cubación). </w:t>
      </w:r>
      <w:r>
        <w:rPr>
          <w:spacing w:val="-3"/>
          <w:w w:val="105"/>
        </w:rPr>
        <w:t>Una </w:t>
      </w:r>
      <w:r>
        <w:rPr>
          <w:w w:val="105"/>
        </w:rPr>
        <w:t>vez pre-incubados, son sometidos al proceso de incubación en el que participa una serie de servicios especiali- zados proporcionados a los emprendedores (capacitación, ase- soría</w:t>
      </w:r>
      <w:r>
        <w:rPr>
          <w:spacing w:val="-5"/>
          <w:w w:val="105"/>
        </w:rPr>
        <w:t> </w:t>
      </w:r>
      <w:r>
        <w:rPr>
          <w:w w:val="105"/>
        </w:rPr>
        <w:t>empresarial,</w:t>
      </w:r>
      <w:r>
        <w:rPr>
          <w:spacing w:val="-5"/>
          <w:w w:val="105"/>
        </w:rPr>
        <w:t> </w:t>
      </w:r>
      <w:r>
        <w:rPr>
          <w:w w:val="105"/>
        </w:rPr>
        <w:t>soporte</w:t>
      </w:r>
      <w:r>
        <w:rPr>
          <w:spacing w:val="-5"/>
          <w:w w:val="105"/>
        </w:rPr>
        <w:t> </w:t>
      </w:r>
      <w:r>
        <w:rPr>
          <w:w w:val="105"/>
        </w:rPr>
        <w:t>financiero</w:t>
      </w:r>
      <w:r>
        <w:rPr>
          <w:spacing w:val="-5"/>
          <w:w w:val="105"/>
        </w:rPr>
        <w:t> </w:t>
      </w:r>
      <w:r>
        <w:rPr>
          <w:w w:val="105"/>
        </w:rPr>
        <w:t>y</w:t>
      </w:r>
      <w:r>
        <w:rPr>
          <w:spacing w:val="-5"/>
          <w:w w:val="105"/>
        </w:rPr>
        <w:t> </w:t>
      </w:r>
      <w:r>
        <w:rPr>
          <w:w w:val="105"/>
        </w:rPr>
        <w:t>tecnológico).</w:t>
      </w:r>
      <w:r>
        <w:rPr>
          <w:spacing w:val="-5"/>
          <w:w w:val="105"/>
        </w:rPr>
        <w:t> </w:t>
      </w:r>
      <w:r>
        <w:rPr>
          <w:w w:val="105"/>
        </w:rPr>
        <w:t>En</w:t>
      </w:r>
      <w:r>
        <w:rPr>
          <w:spacing w:val="-5"/>
          <w:w w:val="105"/>
        </w:rPr>
        <w:t> </w:t>
      </w:r>
      <w:r>
        <w:rPr>
          <w:w w:val="105"/>
        </w:rPr>
        <w:t>esta</w:t>
      </w:r>
      <w:r>
        <w:rPr>
          <w:spacing w:val="-5"/>
          <w:w w:val="105"/>
        </w:rPr>
        <w:t> </w:t>
      </w:r>
      <w:r>
        <w:rPr>
          <w:w w:val="105"/>
        </w:rPr>
        <w:t>fase también se configuran redes internas y externas. Finalmente, un criterio</w:t>
      </w:r>
      <w:r>
        <w:rPr>
          <w:spacing w:val="-12"/>
          <w:w w:val="105"/>
        </w:rPr>
        <w:t> </w:t>
      </w:r>
      <w:r>
        <w:rPr>
          <w:w w:val="105"/>
        </w:rPr>
        <w:t>de</w:t>
      </w:r>
      <w:r>
        <w:rPr>
          <w:spacing w:val="-12"/>
          <w:w w:val="105"/>
        </w:rPr>
        <w:t> </w:t>
      </w:r>
      <w:r>
        <w:rPr>
          <w:w w:val="105"/>
        </w:rPr>
        <w:t>salida</w:t>
      </w:r>
      <w:r>
        <w:rPr>
          <w:spacing w:val="-12"/>
          <w:w w:val="105"/>
        </w:rPr>
        <w:t> </w:t>
      </w:r>
      <w:r>
        <w:rPr>
          <w:w w:val="105"/>
        </w:rPr>
        <w:t>define</w:t>
      </w:r>
      <w:r>
        <w:rPr>
          <w:spacing w:val="-12"/>
          <w:w w:val="105"/>
        </w:rPr>
        <w:t> </w:t>
      </w:r>
      <w:r>
        <w:rPr>
          <w:w w:val="105"/>
        </w:rPr>
        <w:t>las</w:t>
      </w:r>
      <w:r>
        <w:rPr>
          <w:spacing w:val="-12"/>
          <w:w w:val="105"/>
        </w:rPr>
        <w:t> </w:t>
      </w:r>
      <w:r>
        <w:rPr>
          <w:w w:val="105"/>
        </w:rPr>
        <w:t>empresas</w:t>
      </w:r>
      <w:r>
        <w:rPr>
          <w:spacing w:val="-12"/>
          <w:w w:val="105"/>
        </w:rPr>
        <w:t> </w:t>
      </w:r>
      <w:r>
        <w:rPr>
          <w:w w:val="105"/>
        </w:rPr>
        <w:t>preparadas</w:t>
      </w:r>
      <w:r>
        <w:rPr>
          <w:spacing w:val="-12"/>
          <w:w w:val="105"/>
        </w:rPr>
        <w:t> </w:t>
      </w:r>
      <w:r>
        <w:rPr>
          <w:w w:val="105"/>
        </w:rPr>
        <w:t>para</w:t>
      </w:r>
      <w:r>
        <w:rPr>
          <w:spacing w:val="-12"/>
          <w:w w:val="105"/>
        </w:rPr>
        <w:t> </w:t>
      </w:r>
      <w:r>
        <w:rPr>
          <w:i/>
          <w:w w:val="105"/>
        </w:rPr>
        <w:t>graduarse, </w:t>
      </w:r>
      <w:r>
        <w:rPr>
          <w:w w:val="105"/>
        </w:rPr>
        <w:t>aunque</w:t>
      </w:r>
      <w:r>
        <w:rPr>
          <w:spacing w:val="-6"/>
          <w:w w:val="105"/>
        </w:rPr>
        <w:t> </w:t>
      </w:r>
      <w:r>
        <w:rPr>
          <w:w w:val="105"/>
        </w:rPr>
        <w:t>en</w:t>
      </w:r>
      <w:r>
        <w:rPr>
          <w:spacing w:val="-6"/>
          <w:w w:val="105"/>
        </w:rPr>
        <w:t> </w:t>
      </w:r>
      <w:r>
        <w:rPr>
          <w:w w:val="105"/>
        </w:rPr>
        <w:t>esta</w:t>
      </w:r>
      <w:r>
        <w:rPr>
          <w:spacing w:val="-6"/>
          <w:w w:val="105"/>
        </w:rPr>
        <w:t> </w:t>
      </w:r>
      <w:r>
        <w:rPr>
          <w:w w:val="105"/>
        </w:rPr>
        <w:t>etapa</w:t>
      </w:r>
      <w:r>
        <w:rPr>
          <w:spacing w:val="-6"/>
          <w:w w:val="105"/>
        </w:rPr>
        <w:t> </w:t>
      </w:r>
      <w:r>
        <w:rPr>
          <w:w w:val="105"/>
        </w:rPr>
        <w:t>la</w:t>
      </w:r>
      <w:r>
        <w:rPr>
          <w:spacing w:val="-6"/>
          <w:w w:val="105"/>
        </w:rPr>
        <w:t> </w:t>
      </w:r>
      <w:r>
        <w:rPr>
          <w:w w:val="105"/>
        </w:rPr>
        <w:t>incubadora</w:t>
      </w:r>
      <w:r>
        <w:rPr>
          <w:spacing w:val="-6"/>
          <w:w w:val="105"/>
        </w:rPr>
        <w:t> </w:t>
      </w:r>
      <w:r>
        <w:rPr>
          <w:w w:val="105"/>
        </w:rPr>
        <w:t>sigue</w:t>
      </w:r>
      <w:r>
        <w:rPr>
          <w:spacing w:val="-6"/>
          <w:w w:val="105"/>
        </w:rPr>
        <w:t> </w:t>
      </w:r>
      <w:r>
        <w:rPr>
          <w:w w:val="105"/>
        </w:rPr>
        <w:t>en</w:t>
      </w:r>
      <w:r>
        <w:rPr>
          <w:spacing w:val="-6"/>
          <w:w w:val="105"/>
        </w:rPr>
        <w:t> </w:t>
      </w:r>
      <w:r>
        <w:rPr>
          <w:w w:val="105"/>
        </w:rPr>
        <w:t>contacto</w:t>
      </w:r>
      <w:r>
        <w:rPr>
          <w:spacing w:val="-6"/>
          <w:w w:val="105"/>
        </w:rPr>
        <w:t> </w:t>
      </w:r>
      <w:r>
        <w:rPr>
          <w:w w:val="105"/>
        </w:rPr>
        <w:t>con</w:t>
      </w:r>
      <w:r>
        <w:rPr>
          <w:spacing w:val="-6"/>
          <w:w w:val="105"/>
        </w:rPr>
        <w:t> </w:t>
      </w:r>
      <w:r>
        <w:rPr>
          <w:w w:val="105"/>
        </w:rPr>
        <w:t>el</w:t>
      </w:r>
      <w:r>
        <w:rPr>
          <w:spacing w:val="-6"/>
          <w:w w:val="105"/>
        </w:rPr>
        <w:t> </w:t>
      </w:r>
      <w:r>
        <w:rPr>
          <w:w w:val="105"/>
        </w:rPr>
        <w:t>nue- vo</w:t>
      </w:r>
      <w:r>
        <w:rPr>
          <w:spacing w:val="-17"/>
          <w:w w:val="105"/>
        </w:rPr>
        <w:t> </w:t>
      </w:r>
      <w:r>
        <w:rPr>
          <w:w w:val="105"/>
        </w:rPr>
        <w:t>empresario</w:t>
      </w:r>
      <w:r>
        <w:rPr>
          <w:spacing w:val="-17"/>
          <w:w w:val="105"/>
        </w:rPr>
        <w:t> </w:t>
      </w:r>
      <w:r>
        <w:rPr>
          <w:w w:val="105"/>
        </w:rPr>
        <w:t>mediante</w:t>
      </w:r>
      <w:r>
        <w:rPr>
          <w:spacing w:val="-17"/>
          <w:w w:val="105"/>
        </w:rPr>
        <w:t> </w:t>
      </w:r>
      <w:r>
        <w:rPr>
          <w:w w:val="105"/>
        </w:rPr>
        <w:t>un</w:t>
      </w:r>
      <w:r>
        <w:rPr>
          <w:spacing w:val="-17"/>
          <w:w w:val="105"/>
        </w:rPr>
        <w:t> </w:t>
      </w:r>
      <w:r>
        <w:rPr>
          <w:w w:val="105"/>
        </w:rPr>
        <w:t>programa</w:t>
      </w:r>
      <w:r>
        <w:rPr>
          <w:spacing w:val="-17"/>
          <w:w w:val="105"/>
        </w:rPr>
        <w:t> </w:t>
      </w:r>
      <w:r>
        <w:rPr>
          <w:w w:val="105"/>
        </w:rPr>
        <w:t>de</w:t>
      </w:r>
      <w:r>
        <w:rPr>
          <w:spacing w:val="-17"/>
          <w:w w:val="105"/>
        </w:rPr>
        <w:t> </w:t>
      </w:r>
      <w:r>
        <w:rPr>
          <w:w w:val="105"/>
        </w:rPr>
        <w:t>seguimiento</w:t>
      </w:r>
      <w:r>
        <w:rPr>
          <w:spacing w:val="-17"/>
          <w:w w:val="105"/>
        </w:rPr>
        <w:t> </w:t>
      </w:r>
      <w:r>
        <w:rPr>
          <w:w w:val="105"/>
        </w:rPr>
        <w:t>(</w:t>
      </w:r>
      <w:r>
        <w:rPr>
          <w:i/>
          <w:w w:val="105"/>
        </w:rPr>
        <w:t>output</w:t>
      </w:r>
      <w:r>
        <w:rPr>
          <w:w w:val="105"/>
        </w:rPr>
        <w:t>).</w:t>
      </w:r>
    </w:p>
    <w:p>
      <w:pPr>
        <w:pStyle w:val="BodyText"/>
        <w:rPr>
          <w:sz w:val="17"/>
        </w:rPr>
      </w:pPr>
    </w:p>
    <w:p>
      <w:pPr>
        <w:pStyle w:val="BodyText"/>
        <w:spacing w:line="307" w:lineRule="auto"/>
        <w:ind w:left="563" w:right="244"/>
        <w:jc w:val="both"/>
      </w:pPr>
      <w:r>
        <w:rPr>
          <w:w w:val="105"/>
        </w:rPr>
        <w:t>En la dimensión regional, las fases entradas-proceso-salidas son analizadas desde las mejores prácticas: eficiencia, efectividad, utilidad, sustentabilidad, relevancia. La eficiencia define la rela- ción entre las entradas en términos de recursos financieros y las salidas</w:t>
      </w:r>
      <w:r>
        <w:rPr>
          <w:spacing w:val="-7"/>
          <w:w w:val="105"/>
        </w:rPr>
        <w:t> </w:t>
      </w:r>
      <w:r>
        <w:rPr>
          <w:w w:val="105"/>
        </w:rPr>
        <w:t>dadas</w:t>
      </w:r>
      <w:r>
        <w:rPr>
          <w:spacing w:val="-7"/>
          <w:w w:val="105"/>
        </w:rPr>
        <w:t> </w:t>
      </w:r>
      <w:r>
        <w:rPr>
          <w:w w:val="105"/>
        </w:rPr>
        <w:t>por</w:t>
      </w:r>
      <w:r>
        <w:rPr>
          <w:spacing w:val="-7"/>
          <w:w w:val="105"/>
        </w:rPr>
        <w:t> </w:t>
      </w:r>
      <w:r>
        <w:rPr>
          <w:w w:val="105"/>
        </w:rPr>
        <w:t>los</w:t>
      </w:r>
      <w:r>
        <w:rPr>
          <w:spacing w:val="-7"/>
          <w:w w:val="105"/>
        </w:rPr>
        <w:t> </w:t>
      </w:r>
      <w:r>
        <w:rPr>
          <w:w w:val="105"/>
        </w:rPr>
        <w:t>beneficios</w:t>
      </w:r>
      <w:r>
        <w:rPr>
          <w:spacing w:val="-7"/>
          <w:w w:val="105"/>
        </w:rPr>
        <w:t> </w:t>
      </w:r>
      <w:r>
        <w:rPr>
          <w:w w:val="105"/>
        </w:rPr>
        <w:t>monetarios</w:t>
      </w:r>
      <w:r>
        <w:rPr>
          <w:spacing w:val="-7"/>
          <w:w w:val="105"/>
        </w:rPr>
        <w:t> </w:t>
      </w:r>
      <w:r>
        <w:rPr>
          <w:w w:val="105"/>
        </w:rPr>
        <w:t>obtenidos</w:t>
      </w:r>
      <w:r>
        <w:rPr>
          <w:spacing w:val="-7"/>
          <w:w w:val="105"/>
        </w:rPr>
        <w:t> </w:t>
      </w:r>
      <w:r>
        <w:rPr>
          <w:w w:val="105"/>
        </w:rPr>
        <w:t>de</w:t>
      </w:r>
      <w:r>
        <w:rPr>
          <w:spacing w:val="-7"/>
          <w:w w:val="105"/>
        </w:rPr>
        <w:t> </w:t>
      </w:r>
      <w:r>
        <w:rPr>
          <w:w w:val="105"/>
        </w:rPr>
        <w:t>la</w:t>
      </w:r>
      <w:r>
        <w:rPr>
          <w:spacing w:val="-7"/>
          <w:w w:val="105"/>
        </w:rPr>
        <w:t> </w:t>
      </w:r>
      <w:r>
        <w:rPr>
          <w:w w:val="105"/>
        </w:rPr>
        <w:t>incu- bación.</w:t>
      </w:r>
      <w:r>
        <w:rPr>
          <w:spacing w:val="-9"/>
          <w:w w:val="105"/>
        </w:rPr>
        <w:t> </w:t>
      </w:r>
      <w:r>
        <w:rPr>
          <w:w w:val="105"/>
        </w:rPr>
        <w:t>La</w:t>
      </w:r>
      <w:r>
        <w:rPr>
          <w:spacing w:val="-9"/>
          <w:w w:val="105"/>
        </w:rPr>
        <w:t> </w:t>
      </w:r>
      <w:r>
        <w:rPr>
          <w:w w:val="105"/>
        </w:rPr>
        <w:t>efectividad</w:t>
      </w:r>
      <w:r>
        <w:rPr>
          <w:spacing w:val="-9"/>
          <w:w w:val="105"/>
        </w:rPr>
        <w:t> </w:t>
      </w:r>
      <w:r>
        <w:rPr>
          <w:w w:val="105"/>
        </w:rPr>
        <w:t>se</w:t>
      </w:r>
      <w:r>
        <w:rPr>
          <w:spacing w:val="-9"/>
          <w:w w:val="105"/>
        </w:rPr>
        <w:t> </w:t>
      </w:r>
      <w:r>
        <w:rPr>
          <w:w w:val="105"/>
        </w:rPr>
        <w:t>relaciona</w:t>
      </w:r>
      <w:r>
        <w:rPr>
          <w:spacing w:val="-9"/>
          <w:w w:val="105"/>
        </w:rPr>
        <w:t> </w:t>
      </w:r>
      <w:r>
        <w:rPr>
          <w:w w:val="105"/>
        </w:rPr>
        <w:t>con</w:t>
      </w:r>
      <w:r>
        <w:rPr>
          <w:spacing w:val="-9"/>
          <w:w w:val="105"/>
        </w:rPr>
        <w:t> </w:t>
      </w:r>
      <w:r>
        <w:rPr>
          <w:w w:val="105"/>
        </w:rPr>
        <w:t>los</w:t>
      </w:r>
      <w:r>
        <w:rPr>
          <w:spacing w:val="-9"/>
          <w:w w:val="105"/>
        </w:rPr>
        <w:t> </w:t>
      </w:r>
      <w:r>
        <w:rPr>
          <w:w w:val="105"/>
        </w:rPr>
        <w:t>objetivos</w:t>
      </w:r>
      <w:r>
        <w:rPr>
          <w:spacing w:val="-9"/>
          <w:w w:val="105"/>
        </w:rPr>
        <w:t> </w:t>
      </w:r>
      <w:r>
        <w:rPr>
          <w:w w:val="105"/>
        </w:rPr>
        <w:t>de</w:t>
      </w:r>
      <w:r>
        <w:rPr>
          <w:spacing w:val="-9"/>
          <w:w w:val="105"/>
        </w:rPr>
        <w:t> </w:t>
      </w:r>
      <w:r>
        <w:rPr>
          <w:w w:val="105"/>
        </w:rPr>
        <w:t>los</w:t>
      </w:r>
      <w:r>
        <w:rPr>
          <w:spacing w:val="-9"/>
          <w:w w:val="105"/>
        </w:rPr>
        <w:t> </w:t>
      </w:r>
      <w:r>
        <w:rPr>
          <w:w w:val="105"/>
        </w:rPr>
        <w:t>intere- sados</w:t>
      </w:r>
      <w:r>
        <w:rPr>
          <w:spacing w:val="-14"/>
          <w:w w:val="105"/>
        </w:rPr>
        <w:t> </w:t>
      </w:r>
      <w:r>
        <w:rPr>
          <w:w w:val="105"/>
        </w:rPr>
        <w:t>(emprendedores,</w:t>
      </w:r>
      <w:r>
        <w:rPr>
          <w:spacing w:val="-14"/>
          <w:w w:val="105"/>
        </w:rPr>
        <w:t> </w:t>
      </w:r>
      <w:r>
        <w:rPr>
          <w:w w:val="105"/>
        </w:rPr>
        <w:t>organizaciones</w:t>
      </w:r>
      <w:r>
        <w:rPr>
          <w:spacing w:val="-14"/>
          <w:w w:val="105"/>
        </w:rPr>
        <w:t> </w:t>
      </w:r>
      <w:r>
        <w:rPr>
          <w:w w:val="105"/>
        </w:rPr>
        <w:t>universitarias</w:t>
      </w:r>
      <w:r>
        <w:rPr>
          <w:spacing w:val="-14"/>
          <w:w w:val="105"/>
        </w:rPr>
        <w:t> </w:t>
      </w:r>
      <w:r>
        <w:rPr>
          <w:w w:val="105"/>
        </w:rPr>
        <w:t>y</w:t>
      </w:r>
      <w:r>
        <w:rPr>
          <w:spacing w:val="-14"/>
          <w:w w:val="105"/>
        </w:rPr>
        <w:t> </w:t>
      </w:r>
      <w:r>
        <w:rPr>
          <w:w w:val="105"/>
        </w:rPr>
        <w:t>guberna- mentales)</w:t>
      </w:r>
      <w:r>
        <w:rPr>
          <w:spacing w:val="-17"/>
          <w:w w:val="105"/>
        </w:rPr>
        <w:t> </w:t>
      </w:r>
      <w:r>
        <w:rPr>
          <w:w w:val="105"/>
        </w:rPr>
        <w:t>expresados</w:t>
      </w:r>
      <w:r>
        <w:rPr>
          <w:spacing w:val="-17"/>
          <w:w w:val="105"/>
        </w:rPr>
        <w:t> </w:t>
      </w:r>
      <w:r>
        <w:rPr>
          <w:w w:val="105"/>
        </w:rPr>
        <w:t>en</w:t>
      </w:r>
      <w:r>
        <w:rPr>
          <w:spacing w:val="-17"/>
          <w:w w:val="105"/>
        </w:rPr>
        <w:t> </w:t>
      </w:r>
      <w:r>
        <w:rPr>
          <w:w w:val="105"/>
        </w:rPr>
        <w:t>las</w:t>
      </w:r>
      <w:r>
        <w:rPr>
          <w:spacing w:val="-17"/>
          <w:w w:val="105"/>
        </w:rPr>
        <w:t> </w:t>
      </w:r>
      <w:r>
        <w:rPr>
          <w:w w:val="105"/>
        </w:rPr>
        <w:t>entradas</w:t>
      </w:r>
      <w:r>
        <w:rPr>
          <w:spacing w:val="-17"/>
          <w:w w:val="105"/>
        </w:rPr>
        <w:t> </w:t>
      </w:r>
      <w:r>
        <w:rPr>
          <w:w w:val="105"/>
        </w:rPr>
        <w:t>y</w:t>
      </w:r>
      <w:r>
        <w:rPr>
          <w:spacing w:val="-17"/>
          <w:w w:val="105"/>
        </w:rPr>
        <w:t> </w:t>
      </w:r>
      <w:r>
        <w:rPr>
          <w:w w:val="105"/>
        </w:rPr>
        <w:t>su</w:t>
      </w:r>
      <w:r>
        <w:rPr>
          <w:spacing w:val="-17"/>
          <w:w w:val="105"/>
        </w:rPr>
        <w:t> </w:t>
      </w:r>
      <w:r>
        <w:rPr>
          <w:w w:val="105"/>
        </w:rPr>
        <w:t>grado</w:t>
      </w:r>
      <w:r>
        <w:rPr>
          <w:spacing w:val="-17"/>
          <w:w w:val="105"/>
        </w:rPr>
        <w:t> </w:t>
      </w:r>
      <w:r>
        <w:rPr>
          <w:w w:val="105"/>
        </w:rPr>
        <w:t>de</w:t>
      </w:r>
      <w:r>
        <w:rPr>
          <w:spacing w:val="-17"/>
          <w:w w:val="105"/>
        </w:rPr>
        <w:t> </w:t>
      </w:r>
      <w:r>
        <w:rPr>
          <w:w w:val="105"/>
        </w:rPr>
        <w:t>cumplimiento al final de la incubación (salidas). La utilidad muestra la medida en que los servicios ofrecidos a los emprendedores cumplen con sus necesidades. La sustentabilidad refiere el grado en que las operaciones y resultados de la incubadora son sostenibles en el largo plazo.  La relevancia muestra el impacto de los   </w:t>
      </w:r>
      <w:r>
        <w:rPr>
          <w:spacing w:val="18"/>
          <w:w w:val="105"/>
        </w:rPr>
        <w:t> </w:t>
      </w:r>
      <w:r>
        <w:rPr>
          <w:w w:val="105"/>
        </w:rPr>
        <w:t>objetivos,</w:t>
      </w:r>
    </w:p>
    <w:p>
      <w:pPr>
        <w:spacing w:after="0" w:line="307" w:lineRule="auto"/>
        <w:jc w:val="both"/>
        <w:sectPr>
          <w:headerReference w:type="default" r:id="rId211"/>
          <w:pgSz w:w="7380" w:h="11340"/>
          <w:pgMar w:header="0" w:footer="480" w:top="1040" w:bottom="680" w:left="400" w:right="1000"/>
        </w:sectPr>
      </w:pPr>
    </w:p>
    <w:p>
      <w:pPr>
        <w:pStyle w:val="BodyText"/>
        <w:spacing w:line="307" w:lineRule="auto" w:before="43"/>
        <w:ind w:left="1070" w:right="701"/>
        <w:jc w:val="both"/>
      </w:pPr>
      <w:r>
        <w:rPr>
          <w:w w:val="105"/>
        </w:rPr>
        <w:t>misión y estrategias de la incubadora en relación al fomento al emprendimiento, la creación de empresas, el empleo y el desa- rrollo económico (figura II.7).</w:t>
      </w:r>
    </w:p>
    <w:p>
      <w:pPr>
        <w:pStyle w:val="BodyText"/>
        <w:rPr>
          <w:sz w:val="20"/>
        </w:rPr>
      </w:pPr>
    </w:p>
    <w:p>
      <w:pPr>
        <w:pStyle w:val="BodyText"/>
        <w:spacing w:before="3"/>
        <w:rPr>
          <w:sz w:val="17"/>
        </w:rPr>
      </w:pPr>
    </w:p>
    <w:p>
      <w:pPr>
        <w:pStyle w:val="BodyText"/>
        <w:spacing w:line="213" w:lineRule="exact"/>
        <w:ind w:left="2148" w:right="1895"/>
        <w:jc w:val="center"/>
        <w:rPr>
          <w:rFonts w:ascii="Calibri"/>
        </w:rPr>
      </w:pPr>
      <w:r>
        <w:rPr>
          <w:rFonts w:ascii="Calibri"/>
          <w:color w:val="231F20"/>
        </w:rPr>
        <w:t>Figura II.7</w:t>
      </w:r>
    </w:p>
    <w:p>
      <w:pPr>
        <w:pStyle w:val="BodyText"/>
        <w:spacing w:line="213" w:lineRule="exact"/>
        <w:ind w:left="2148" w:right="1895"/>
        <w:jc w:val="center"/>
        <w:rPr>
          <w:rFonts w:ascii="Calibri" w:hAnsi="Calibri"/>
        </w:rPr>
      </w:pPr>
      <w:r>
        <w:rPr>
          <w:rFonts w:ascii="Calibri" w:hAnsi="Calibri"/>
          <w:color w:val="231F20"/>
          <w:w w:val="105"/>
        </w:rPr>
        <w:t>Modelo input-output de la incubación</w:t>
      </w:r>
    </w:p>
    <w:p>
      <w:pPr>
        <w:pStyle w:val="BodyText"/>
        <w:spacing w:before="1"/>
        <w:rPr>
          <w:rFonts w:ascii="Calibri"/>
          <w:sz w:val="12"/>
        </w:rPr>
      </w:pPr>
      <w:r>
        <w:rPr/>
        <w:pict>
          <v:group style="position:absolute;margin-left:11.339pt;margin-top:9.357002pt;width:339.1pt;height:252.3pt;mso-position-horizontal-relative:page;mso-position-vertical-relative:paragraph;z-index:4144;mso-wrap-distance-left:0;mso-wrap-distance-right:0" coordorigin="227,187" coordsize="6782,5046">
            <v:line style="position:absolute" from="6323,2665" to="6320,329" stroked="true" strokeweight=".5pt" strokecolor="#231f20">
              <v:stroke dashstyle="dash"/>
            </v:line>
            <v:shape style="position:absolute;left:5856;top:532;width:1112;height:397" coordorigin="5856,532" coordsize="1112,397" path="m6412,532l6312,536,6218,545,6132,559,6054,579,5987,603,5932,631,5865,695,5856,731,5865,766,5932,831,5987,859,6054,882,6132,902,6218,917,6312,926,6412,929,6512,926,6606,917,6693,902,6770,882,6837,859,6892,831,6959,766,6968,731,6959,695,6892,631,6837,603,6770,579,6693,559,6606,545,6512,536,6412,532xe" filled="true" fillcolor="#ffffff" stroked="false">
              <v:path arrowok="t"/>
              <v:fill type="solid"/>
            </v:shape>
            <v:shape style="position:absolute;left:5856;top:532;width:1112;height:397" coordorigin="5856,532" coordsize="1112,397" path="m6412,929l6512,926,6606,917,6693,902,6770,882,6837,859,6892,831,6959,766,6968,731,6959,695,6892,631,6837,603,6770,579,6693,559,6606,545,6512,536,6412,532,6312,536,6218,545,6132,559,6054,579,5987,603,5932,631,5865,695,5856,731,5865,766,5932,831,5987,859,6054,882,6132,902,6218,917,6312,926,6412,929xe" filled="false" stroked="true" strokeweight=".5pt" strokecolor="#231f20">
              <v:path arrowok="t"/>
            </v:shape>
            <v:rect style="position:absolute;left:4909;top:1893;width:1081;height:444" filled="true" fillcolor="#cbccce" stroked="false">
              <v:fill type="solid"/>
            </v:rect>
            <v:rect style="position:absolute;left:4909;top:1893;width:1081;height:444" filled="false" stroked="true" strokeweight=".5pt" strokecolor="#231f20"/>
            <v:shape style="position:absolute;left:5771;top:1218;width:1234;height:326" coordorigin="5771,1218" coordsize="1234,326" path="m6387,1218l6276,1221,6172,1228,6076,1241,5990,1257,5916,1276,5855,1299,5781,1352,5771,1381,5781,1411,5855,1464,5916,1486,5990,1506,6076,1522,6172,1534,6276,1542,6387,1544,6498,1542,6602,1534,6698,1522,6784,1506,6859,1486,6920,1464,6994,1411,7004,1381,6994,1352,6920,1299,6859,1276,6784,1257,6698,1241,6602,1228,6498,1221,6387,1218xe" filled="true" fillcolor="#cbccce" stroked="false">
              <v:path arrowok="t"/>
              <v:fill type="solid"/>
            </v:shape>
            <v:shape style="position:absolute;left:5771;top:1218;width:1234;height:326" coordorigin="5771,1218" coordsize="1234,326" path="m6387,1544l6498,1542,6602,1534,6698,1522,6784,1506,6859,1486,6920,1464,6994,1411,7004,1381,6994,1352,6920,1299,6859,1276,6784,1257,6698,1241,6602,1228,6498,1221,6387,1218,6276,1221,6172,1228,6076,1241,5990,1257,5916,1276,5855,1299,5781,1352,5771,1381,5781,1411,5855,1464,5916,1486,5990,1506,6076,1522,6172,1534,6276,1542,6387,1544xe" filled="false" stroked="true" strokeweight=".5pt" strokecolor="#231f20">
              <v:path arrowok="t"/>
            </v:shape>
            <v:rect style="position:absolute;left:6014;top:2687;width:826;height:472" filled="false" stroked="true" strokeweight=".5pt" strokecolor="#231f20"/>
            <v:shape style="position:absolute;left:4550;top:1953;width:296;height:266" type="#_x0000_t75" stroked="false">
              <v:imagedata r:id="rId215" o:title=""/>
            </v:shape>
            <v:line style="position:absolute" from="6322,3164" to="6321,3323" stroked="true" strokeweight=".5pt" strokecolor="#231f20"/>
            <v:shape style="position:absolute;left:6248;top:3311;width:147;height:80" coordorigin="6248,3311" coordsize="147,80" path="m6248,3311l6321,3390,6394,3312,6248,3311xe" filled="true" fillcolor="#231f20" stroked="false">
              <v:path arrowok="t"/>
              <v:fill type="solid"/>
            </v:shape>
            <v:rect style="position:absolute;left:5462;top:4033;width:1181;height:444" filled="true" fillcolor="#cbccce" stroked="false">
              <v:fill type="solid"/>
            </v:rect>
            <v:rect style="position:absolute;left:5462;top:4033;width:1181;height:444" filled="false" stroked="true" strokeweight=".5pt" strokecolor="#231f20"/>
            <v:line style="position:absolute" from="5634,4011" to="5647,2448" stroked="true" strokeweight=".5pt" strokecolor="#231f20"/>
            <v:shape style="position:absolute;left:5574;top:2381;width:147;height:80" coordorigin="5574,2381" coordsize="147,80" path="m5648,2381l5574,2459,5720,2460,5648,2381xe" filled="true" fillcolor="#231f20" stroked="false">
              <v:path arrowok="t"/>
              <v:fill type="solid"/>
            </v:shape>
            <v:rect style="position:absolute;left:5873;top:4784;width:1025;height:429" filled="false" stroked="true" strokeweight=".5pt" strokecolor="#231f20"/>
            <v:line style="position:absolute" from="6321,4765" to="6321,4563" stroked="true" strokeweight=".5pt" strokecolor="#231f20"/>
            <v:shape style="position:absolute;left:6248;top:4496;width:147;height:79" coordorigin="6248,4496" coordsize="147,79" path="m6321,4496l6248,4574,6394,4574,6321,4496xe" filled="true" fillcolor="#231f20" stroked="false">
              <v:path arrowok="t"/>
              <v:fill type="solid"/>
            </v:shape>
            <v:rect style="position:absolute;left:3605;top:4784;width:1025;height:429" filled="false" stroked="true" strokeweight=".5pt" strokecolor="#231f20"/>
            <v:rect style="position:absolute;left:4087;top:4033;width:1181;height:444" filled="false" stroked="true" strokeweight=".5pt" strokecolor="#231f20"/>
            <v:line style="position:absolute" from="5031,4793" to="4061,4488" stroked="true" strokeweight=".5pt" strokecolor="#231f20"/>
            <v:shape style="position:absolute;left:3997;top:4421;width:97;height:140" coordorigin="3997,4421" coordsize="97,140" path="m4094,4421l3997,4467,4050,4561,4094,4421xe" filled="true" fillcolor="#231f20" stroked="false">
              <v:path arrowok="t"/>
              <v:fill type="solid"/>
            </v:shape>
            <v:rect style="position:absolute;left:459;top:4033;width:940;height:444" filled="true" fillcolor="#cbccce" stroked="false">
              <v:fill type="solid"/>
            </v:rect>
            <v:rect style="position:absolute;left:459;top:4033;width:940;height:444" filled="false" stroked="true" strokeweight=".5pt" strokecolor="#231f20"/>
            <v:rect style="position:absolute;left:2712;top:4033;width:1181;height:444" filled="true" fillcolor="#cbccce" stroked="false">
              <v:fill type="solid"/>
            </v:rect>
            <v:rect style="position:absolute;left:2712;top:4033;width:1181;height:444" filled="false" stroked="true" strokeweight=".5pt" strokecolor="#231f20"/>
            <v:rect style="position:absolute;left:246;top:4784;width:1053;height:444" filled="false" stroked="true" strokeweight=".5pt" strokecolor="#231f20"/>
            <v:rect style="position:absolute;left:232;top:4784;width:1053;height:444" filled="false" stroked="true" strokeweight=".5pt" strokecolor="#231f20"/>
            <v:rect style="position:absolute;left:1351;top:4784;width:1025;height:429" filled="false" stroked="true" strokeweight=".5pt" strokecolor="#231f20"/>
            <v:rect style="position:absolute;left:1592;top:4033;width:940;height:444" filled="false" stroked="true" strokeweight=".5pt" strokecolor="#231f20"/>
            <v:line style="position:absolute" from="1729,4765" to="3010,4482" stroked="true" strokeweight=".5pt" strokecolor="#231f20"/>
            <v:shape style="position:absolute;left:2983;top:4413;width:93;height:143" coordorigin="2983,4413" coordsize="93,143" path="m2983,4413l3015,4556,3076,4467,2983,4413xe" filled="true" fillcolor="#231f20" stroked="false">
              <v:path arrowok="t"/>
              <v:fill type="solid"/>
            </v:shape>
            <v:line style="position:absolute" from="1035,4496" to="1035,4698" stroked="true" strokeweight=".5pt" strokecolor="#231f20"/>
            <v:shape style="position:absolute;left:962;top:4687;width:147;height:79" coordorigin="962,4687" coordsize="147,79" path="m1108,4687l962,4687,1035,4765,1108,4687xe" filled="true" fillcolor="#231f20" stroked="false">
              <v:path arrowok="t"/>
              <v:fill type="solid"/>
            </v:shape>
            <v:line style="position:absolute" from="3713,4765" to="3713,4549" stroked="true" strokeweight=".5pt" strokecolor="#231f20"/>
            <v:shape style="position:absolute;left:3640;top:4482;width:147;height:79" coordorigin="3640,4482" coordsize="147,79" path="m3713,4482l3640,4560,3786,4560,3713,4482xe" filled="true" fillcolor="#231f20" stroked="false">
              <v:path arrowok="t"/>
              <v:fill type="solid"/>
            </v:shape>
            <v:line style="position:absolute" from="3175,4793" to="3186,4563" stroked="true" strokeweight=".5pt" strokecolor="#231f20"/>
            <v:shape style="position:absolute;left:3112;top:4496;width:146;height:83" coordorigin="3112,4496" coordsize="146,83" path="m3189,4496l3112,4571,3258,4578,3189,4496xe" filled="true" fillcolor="#231f20" stroked="false">
              <v:path arrowok="t"/>
              <v:fill type="solid"/>
            </v:shape>
            <v:line style="position:absolute" from="1403,4246" to="1573,4246" stroked="true" strokeweight=".5pt" strokecolor="#231f20"/>
            <v:line style="position:absolute" from="2537,4246" to="2707,4246" stroked="true" strokeweight=".5pt" strokecolor="#231f20"/>
            <v:line style="position:absolute" from="3912,4246" to="4082,4246" stroked="true" strokeweight=".5pt" strokecolor="#231f20"/>
            <v:line style="position:absolute" from="5272,4246" to="5443,4246" stroked="true" strokeweight=".5pt" strokecolor="#231f20"/>
            <v:rect style="position:absolute;left:1904;top:1921;width:1081;height:444" filled="true" fillcolor="#cbccce" stroked="false">
              <v:fill type="solid"/>
            </v:rect>
            <v:rect style="position:absolute;left:1904;top:1921;width:1081;height:444" filled="false" stroked="true" strokeweight=".5pt" strokecolor="#231f20"/>
            <v:rect style="position:absolute;left:841;top:1286;width:1634;height:259" filled="false" stroked="true" strokeweight=".5pt" strokecolor="#231f20"/>
            <v:rect style="position:absolute;left:430;top:1879;width:1336;height:500" filled="false" stroked="true" strokeweight=".5pt" strokecolor="#231f20"/>
            <v:line style="position:absolute" from="1814,1553" to="2454,1886" stroked="true" strokeweight=".5pt" strokecolor="#231f20"/>
            <v:shape style="position:absolute;left:2410;top:1816;width:104;height:130" coordorigin="2410,1816" coordsize="104,130" path="m2478,1816l2410,1946,2514,1917,2478,1816xe" filled="true" fillcolor="#231f20" stroked="false">
              <v:path arrowok="t"/>
              <v:fill type="solid"/>
            </v:shape>
            <v:rect style="position:absolute;left:544;top:2757;width:1351;height:472" filled="false" stroked="true" strokeweight=".5pt" strokecolor="#231f20"/>
            <v:shape style="position:absolute;left:2131;top:3454;width:1120;height:329" coordorigin="2131,3454" coordsize="1120,329" path="m2691,3782l2804,3779,2909,3769,3004,3754,3087,3734,3155,3710,3239,3651,3251,3618,3239,3585,3155,3526,3087,3502,3004,3482,2909,3467,2804,3457,2691,3454,2578,3457,2473,3467,2378,3482,2295,3502,2227,3526,2142,3585,2131,3618,2142,3651,2227,3710,2295,3734,2378,3754,2473,3769,2578,3779,2691,3782xe" filled="false" stroked="true" strokeweight=".5pt" strokecolor="#231f20">
              <v:path arrowok="t"/>
            </v:shape>
            <v:line style="position:absolute" from="1843,3433" to="2623,2451" stroked="true" strokeweight=".5pt" strokecolor="#231f20"/>
            <v:shape style="position:absolute;left:2558;top:2398;width:115;height:108" coordorigin="2558,2398" coordsize="115,108" path="m2665,2398l2558,2414,2673,2505,2665,2398xe" filled="true" fillcolor="#231f20" stroked="false">
              <v:path arrowok="t"/>
              <v:fill type="solid"/>
            </v:shape>
            <v:rect style="position:absolute;left:3392;top:1907;width:1081;height:444" filled="true" fillcolor="#cbccce" stroked="false">
              <v:fill type="solid"/>
            </v:rect>
            <v:rect style="position:absolute;left:3392;top:1907;width:1081;height:444" filled="false" stroked="true" strokeweight=".5pt" strokecolor="#231f20"/>
            <v:shape style="position:absolute;left:3076;top:1982;width:296;height:266" type="#_x0000_t75" stroked="false">
              <v:imagedata r:id="rId216" o:title=""/>
            </v:shape>
            <v:shape style="position:absolute;left:3592;top:2467;width:313;height:1480" coordorigin="3592,2467" coordsize="313,1480" path="m3657,3947l3842,3947,3842,3007,3905,3007,3747,2467,3592,3026,3656,3022,3657,3947xe" filled="false" stroked="true" strokeweight=".5pt" strokecolor="#231f20">
              <v:path arrowok="t"/>
            </v:shape>
            <v:line style="position:absolute" from="1888,2909" to="2228,2438" stroked="true" strokeweight=".5pt" strokecolor="#231f20"/>
            <v:shape style="position:absolute;left:2162;top:2384;width:119;height:107" coordorigin="2162,2384" coordsize="119,107" path="m2268,2384l2162,2405,2281,2490,2268,2384xe" filled="true" fillcolor="#231f20" stroked="false">
              <v:path arrowok="t"/>
              <v:fill type="solid"/>
            </v:shape>
            <v:line style="position:absolute" from="1786,2157" to="1843,2157" stroked="true" strokeweight=".5pt" strokecolor="#231f20"/>
            <v:shape style="position:absolute;left:1831;top:2084;width:79;height:147" coordorigin="1831,2084" coordsize="79,147" path="m1831,2084l1831,2230,1910,2157,1831,2084xe" filled="true" fillcolor="#231f20" stroked="false">
              <v:path arrowok="t"/>
              <v:fill type="solid"/>
            </v:shape>
            <v:line style="position:absolute" from="595,1874" to="598,301" stroked="true" strokeweight=".5pt" strokecolor="#231f20">
              <v:stroke dashstyle="dash"/>
            </v:line>
            <v:line style="position:absolute" from="5286,1860" to="5283,703" stroked="true" strokeweight=".5pt" strokecolor="#231f20">
              <v:stroke dashstyle="dash"/>
            </v:line>
            <v:line style="position:absolute" from="5025,1894" to="5022,1565" stroked="true" strokeweight=".5pt" strokecolor="#231f20">
              <v:stroke dashstyle="dash"/>
            </v:line>
            <v:rect style="position:absolute;left:2868;top:192;width:1634;height:259" filled="true" fillcolor="#cbccce" stroked="false">
              <v:fill type="solid"/>
            </v:rect>
            <v:rect style="position:absolute;left:2868;top:192;width:1634;height:259" filled="false" stroked="true" strokeweight=".5pt" strokecolor="#231f20"/>
            <v:line style="position:absolute" from="595,301" to="2863,301" stroked="true" strokeweight=".5pt" strokecolor="#231f20">
              <v:stroke dashstyle="dash"/>
            </v:line>
            <v:line style="position:absolute" from="1689,1293" to="1690,1067" stroked="true" strokeweight=".5pt" strokecolor="#231f20">
              <v:stroke dashstyle="dash"/>
            </v:line>
            <v:shape style="position:absolute;left:3076;top:542;width:1234;height:326" coordorigin="3076,542" coordsize="1234,326" path="m3692,867l3803,865,3907,857,4003,845,4089,829,4164,810,4224,787,4299,734,4309,704,4299,675,4224,622,4164,599,4089,580,4003,564,3907,552,3803,544,3692,542,3581,544,3477,552,3381,564,3295,580,3221,599,3160,622,3086,675,3076,704,3086,734,3160,787,3221,810,3295,829,3381,845,3477,857,3581,865,3692,867xe" filled="false" stroked="true" strokeweight=".5pt" strokecolor="#231f20">
              <v:path arrowok="t"/>
            </v:shape>
            <v:shape style="position:absolute;left:2641;top:929;width:1234;height:326" coordorigin="2641,929" coordsize="1234,326" path="m3258,1255l3369,1253,3473,1245,3569,1233,3655,1217,3729,1197,3790,1174,3864,1121,3874,1092,3864,1063,3790,1010,3729,987,3655,967,3569,951,3473,939,3369,932,3258,929,3147,932,3043,939,2947,951,2861,967,2786,987,2725,1010,2651,1063,2641,1092,2651,1121,2725,1174,2786,1197,2861,1217,2947,1233,3043,1245,3147,1253,3258,1255xe" filled="false" stroked="true" strokeweight=".5pt" strokecolor="#231f20">
              <v:path arrowok="t"/>
            </v:shape>
            <v:line style="position:absolute" from="1686,1071" to="2636,1071" stroked="true" strokeweight=".5pt" strokecolor="#231f20">
              <v:stroke dashstyle="dash"/>
            </v:line>
            <v:line style="position:absolute" from="4507,324" to="6321,324" stroked="true" strokeweight=".5pt" strokecolor="#231f20">
              <v:stroke dashstyle="dash"/>
            </v:line>
            <v:line style="position:absolute" from="5161,1894" to="5158,1089" stroked="true" strokeweight=".5pt" strokecolor="#231f20">
              <v:stroke dashstyle="dash"/>
            </v:line>
            <v:line style="position:absolute" from="3271,3625" to="3555,3622" stroked="true" strokeweight=".5pt" strokecolor="#231f20">
              <v:stroke dashstyle="dash"/>
            </v:line>
            <v:line style="position:absolute" from="3554,2347" to="3554,3606" stroked="true" strokeweight=".5pt" strokecolor="#231f20">
              <v:stroke dashstyle="dash"/>
            </v:line>
            <v:shape style="position:absolute;left:2986;top:1369;width:1531;height:397" coordorigin="2986,1369" coordsize="1531,397" path="m3751,1765l3864,1763,3972,1757,4074,1747,4168,1733,4253,1717,4329,1697,4393,1675,4484,1624,4516,1567,4508,1538,4445,1483,4329,1437,4253,1417,4168,1401,4074,1387,3972,1377,3864,1371,3751,1369,3638,1371,3530,1377,3428,1387,3334,1401,3249,1417,3173,1437,3109,1459,3018,1510,2986,1567,2994,1596,3057,1651,3173,1697,3249,1717,3334,1733,3428,1747,3530,1757,3638,1763,3751,1765xe" filled="false" stroked="true" strokeweight=".5pt" strokecolor="#231f20">
              <v:path arrowok="t"/>
            </v:shape>
            <v:line style="position:absolute" from="2976,1553" to="2597,1571" stroked="true" strokeweight=".5pt" strokecolor="#231f20">
              <v:stroke dashstyle="dash"/>
            </v:line>
            <v:line style="position:absolute" from="2596,1916" to="2596,1555" stroked="true" strokeweight=".5pt" strokecolor="#231f20">
              <v:stroke dashstyle="dash"/>
            </v:line>
            <v:shape style="position:absolute;left:841;top:1286;width:1635;height:260" type="#_x0000_t202" filled="false" stroked="false">
              <v:textbox inset="0,0,0,0">
                <w:txbxContent>
                  <w:p>
                    <w:pPr>
                      <w:spacing w:before="8"/>
                      <w:ind w:left="99" w:right="0" w:firstLine="0"/>
                      <w:jc w:val="left"/>
                      <w:rPr>
                        <w:rFonts w:ascii="Calibri"/>
                        <w:sz w:val="16"/>
                      </w:rPr>
                    </w:pPr>
                    <w:r>
                      <w:rPr>
                        <w:rFonts w:ascii="Calibri"/>
                        <w:color w:val="231F20"/>
                        <w:w w:val="105"/>
                        <w:sz w:val="16"/>
                      </w:rPr>
                      <w:t>Recursos financieros</w:t>
                    </w:r>
                  </w:p>
                </w:txbxContent>
              </v:textbox>
              <w10:wrap type="none"/>
            </v:shape>
            <v:shape style="position:absolute;left:1904;top:1921;width:1082;height:444" type="#_x0000_t202" filled="false" stroked="false">
              <v:textbox inset="0,0,0,0">
                <w:txbxContent>
                  <w:p>
                    <w:pPr>
                      <w:spacing w:line="168" w:lineRule="exact" w:before="0"/>
                      <w:ind w:left="142" w:right="196" w:firstLine="0"/>
                      <w:jc w:val="center"/>
                      <w:rPr>
                        <w:rFonts w:ascii="Calibri"/>
                        <w:i/>
                        <w:sz w:val="16"/>
                      </w:rPr>
                    </w:pPr>
                    <w:r>
                      <w:rPr>
                        <w:rFonts w:ascii="Calibri"/>
                        <w:i/>
                        <w:color w:val="231F20"/>
                        <w:w w:val="105"/>
                        <w:sz w:val="16"/>
                      </w:rPr>
                      <w:t>Inputs</w:t>
                    </w:r>
                  </w:p>
                  <w:p>
                    <w:pPr>
                      <w:spacing w:line="188" w:lineRule="exact" w:before="0"/>
                      <w:ind w:left="142" w:right="196" w:firstLine="0"/>
                      <w:jc w:val="center"/>
                      <w:rPr>
                        <w:rFonts w:ascii="Calibri"/>
                        <w:sz w:val="16"/>
                      </w:rPr>
                    </w:pPr>
                    <w:r>
                      <w:rPr>
                        <w:rFonts w:ascii="Calibri"/>
                        <w:color w:val="231F20"/>
                        <w:w w:val="105"/>
                        <w:sz w:val="16"/>
                      </w:rPr>
                      <w:t>(entradas)</w:t>
                    </w:r>
                  </w:p>
                </w:txbxContent>
              </v:textbox>
              <w10:wrap type="none"/>
            </v:shape>
            <v:shape style="position:absolute;left:4909;top:1893;width:1082;height:444" type="#_x0000_t202" filled="false" stroked="false">
              <v:textbox inset="0,0,0,0">
                <w:txbxContent>
                  <w:p>
                    <w:pPr>
                      <w:spacing w:line="182" w:lineRule="exact" w:before="0"/>
                      <w:ind w:left="299" w:right="0" w:firstLine="0"/>
                      <w:jc w:val="left"/>
                      <w:rPr>
                        <w:rFonts w:ascii="Calibri"/>
                        <w:i/>
                        <w:sz w:val="16"/>
                      </w:rPr>
                    </w:pPr>
                    <w:r>
                      <w:rPr>
                        <w:rFonts w:ascii="Calibri"/>
                        <w:i/>
                        <w:color w:val="231F20"/>
                        <w:w w:val="105"/>
                        <w:sz w:val="16"/>
                      </w:rPr>
                      <w:t>Outputs</w:t>
                    </w:r>
                  </w:p>
                  <w:p>
                    <w:pPr>
                      <w:spacing w:line="188" w:lineRule="exact" w:before="0"/>
                      <w:ind w:left="288" w:right="0" w:firstLine="0"/>
                      <w:jc w:val="left"/>
                      <w:rPr>
                        <w:rFonts w:ascii="Calibri"/>
                        <w:sz w:val="16"/>
                      </w:rPr>
                    </w:pPr>
                    <w:r>
                      <w:rPr>
                        <w:rFonts w:ascii="Calibri"/>
                        <w:color w:val="231F20"/>
                        <w:w w:val="105"/>
                        <w:sz w:val="16"/>
                      </w:rPr>
                      <w:t>(salidas)</w:t>
                    </w:r>
                  </w:p>
                </w:txbxContent>
              </v:textbox>
              <w10:wrap type="none"/>
            </v:shape>
            <v:shape style="position:absolute;left:2868;top:192;width:1635;height:260" type="#_x0000_t202" filled="false" stroked="false">
              <v:textbox inset="0,0,0,0">
                <w:txbxContent>
                  <w:p>
                    <w:pPr>
                      <w:spacing w:before="8"/>
                      <w:ind w:left="184" w:right="0" w:firstLine="0"/>
                      <w:jc w:val="left"/>
                      <w:rPr>
                        <w:rFonts w:ascii="Calibri" w:hAnsi="Calibri"/>
                        <w:sz w:val="16"/>
                      </w:rPr>
                    </w:pPr>
                    <w:r>
                      <w:rPr>
                        <w:rFonts w:ascii="Calibri" w:hAnsi="Calibri"/>
                        <w:color w:val="231F20"/>
                        <w:sz w:val="16"/>
                      </w:rPr>
                      <w:t>Dimensión regional</w:t>
                    </w:r>
                  </w:p>
                </w:txbxContent>
              </v:textbox>
              <w10:wrap type="none"/>
            </v:shape>
            <v:shape style="position:absolute;left:430;top:1879;width:1337;height:501" type="#_x0000_t202" filled="false" stroked="false">
              <v:textbox inset="0,0,0,0">
                <w:txbxContent>
                  <w:p>
                    <w:pPr>
                      <w:spacing w:line="180" w:lineRule="exact" w:before="45"/>
                      <w:ind w:left="111" w:right="0" w:firstLine="222"/>
                      <w:jc w:val="left"/>
                      <w:rPr>
                        <w:rFonts w:ascii="Calibri"/>
                        <w:sz w:val="16"/>
                      </w:rPr>
                    </w:pPr>
                    <w:r>
                      <w:rPr>
                        <w:rFonts w:ascii="Calibri"/>
                        <w:color w:val="231F20"/>
                        <w:sz w:val="16"/>
                      </w:rPr>
                      <w:t>Objetivos emprendedores</w:t>
                    </w:r>
                  </w:p>
                </w:txbxContent>
              </v:textbox>
              <w10:wrap type="none"/>
            </v:shape>
            <v:shape style="position:absolute;left:6014;top:2687;width:827;height:472" type="#_x0000_t202" filled="false" stroked="false">
              <v:textbox inset="0,0,0,0">
                <w:txbxContent>
                  <w:p>
                    <w:pPr>
                      <w:spacing w:line="180" w:lineRule="exact" w:before="23"/>
                      <w:ind w:left="108" w:right="0" w:firstLine="86"/>
                      <w:jc w:val="left"/>
                      <w:rPr>
                        <w:rFonts w:ascii="Calibri"/>
                        <w:sz w:val="16"/>
                      </w:rPr>
                    </w:pPr>
                    <w:r>
                      <w:rPr>
                        <w:rFonts w:ascii="Calibri"/>
                        <w:color w:val="231F20"/>
                        <w:w w:val="105"/>
                        <w:sz w:val="16"/>
                      </w:rPr>
                      <w:t>Efectos </w:t>
                    </w:r>
                    <w:r>
                      <w:rPr>
                        <w:rFonts w:ascii="Calibri"/>
                        <w:color w:val="231F20"/>
                        <w:sz w:val="16"/>
                      </w:rPr>
                      <w:t>indirectos</w:t>
                    </w:r>
                  </w:p>
                </w:txbxContent>
              </v:textbox>
              <w10:wrap type="none"/>
            </v:shape>
            <v:shape style="position:absolute;left:3392;top:1907;width:1082;height:444" type="#_x0000_t202" filled="false" stroked="false">
              <v:textbox inset="0,0,0,0">
                <w:txbxContent>
                  <w:p>
                    <w:pPr>
                      <w:spacing w:before="121"/>
                      <w:ind w:left="270" w:right="0" w:firstLine="0"/>
                      <w:jc w:val="left"/>
                      <w:rPr>
                        <w:rFonts w:ascii="Calibri"/>
                        <w:sz w:val="16"/>
                      </w:rPr>
                    </w:pPr>
                    <w:r>
                      <w:rPr>
                        <w:rFonts w:ascii="Calibri"/>
                        <w:color w:val="231F20"/>
                        <w:w w:val="105"/>
                        <w:sz w:val="16"/>
                      </w:rPr>
                      <w:t>Proceso</w:t>
                    </w:r>
                  </w:p>
                </w:txbxContent>
              </v:textbox>
              <w10:wrap type="none"/>
            </v:shape>
            <v:shape style="position:absolute;left:459;top:4033;width:940;height:444" type="#_x0000_t202" filled="false" stroked="false">
              <v:textbox inset="0,0,0,0">
                <w:txbxContent>
                  <w:p>
                    <w:pPr>
                      <w:spacing w:line="180" w:lineRule="exact" w:before="16"/>
                      <w:ind w:left="201" w:right="96" w:hanging="23"/>
                      <w:jc w:val="left"/>
                      <w:rPr>
                        <w:rFonts w:ascii="Calibri"/>
                        <w:sz w:val="16"/>
                      </w:rPr>
                    </w:pPr>
                    <w:r>
                      <w:rPr>
                        <w:rFonts w:ascii="Calibri"/>
                        <w:color w:val="231F20"/>
                        <w:w w:val="95"/>
                        <w:sz w:val="16"/>
                      </w:rPr>
                      <w:t>Mercado </w:t>
                    </w:r>
                    <w:r>
                      <w:rPr>
                        <w:rFonts w:ascii="Calibri"/>
                        <w:color w:val="231F20"/>
                        <w:sz w:val="16"/>
                      </w:rPr>
                      <w:t>objetivo</w:t>
                    </w:r>
                  </w:p>
                </w:txbxContent>
              </v:textbox>
              <w10:wrap type="none"/>
            </v:shape>
            <v:shape style="position:absolute;left:1592;top:4033;width:940;height:444" type="#_x0000_t202" filled="false" stroked="false">
              <v:textbox inset="0,0,0,0">
                <w:txbxContent>
                  <w:p>
                    <w:pPr>
                      <w:spacing w:line="180" w:lineRule="exact" w:before="16"/>
                      <w:ind w:left="175" w:right="96" w:hanging="39"/>
                      <w:jc w:val="left"/>
                      <w:rPr>
                        <w:rFonts w:ascii="Calibri" w:hAnsi="Calibri"/>
                        <w:sz w:val="16"/>
                      </w:rPr>
                    </w:pPr>
                    <w:r>
                      <w:rPr>
                        <w:rFonts w:ascii="Calibri" w:hAnsi="Calibri"/>
                        <w:color w:val="231F20"/>
                        <w:sz w:val="16"/>
                      </w:rPr>
                      <w:t>Criterio de admisión</w:t>
                    </w:r>
                  </w:p>
                </w:txbxContent>
              </v:textbox>
              <w10:wrap type="none"/>
            </v:shape>
            <v:shape style="position:absolute;left:2712;top:4033;width:1181;height:444" type="#_x0000_t202" filled="false" stroked="false">
              <v:textbox inset="0,0,0,0">
                <w:txbxContent>
                  <w:p>
                    <w:pPr>
                      <w:spacing w:before="93"/>
                      <w:ind w:left="205" w:right="0" w:firstLine="0"/>
                      <w:jc w:val="left"/>
                      <w:rPr>
                        <w:rFonts w:ascii="Calibri" w:hAnsi="Calibri"/>
                        <w:sz w:val="16"/>
                      </w:rPr>
                    </w:pPr>
                    <w:r>
                      <w:rPr>
                        <w:rFonts w:ascii="Calibri" w:hAnsi="Calibri"/>
                        <w:color w:val="231F20"/>
                        <w:w w:val="105"/>
                        <w:sz w:val="16"/>
                      </w:rPr>
                      <w:t>Incubación</w:t>
                    </w:r>
                  </w:p>
                </w:txbxContent>
              </v:textbox>
              <w10:wrap type="none"/>
            </v:shape>
            <v:shape style="position:absolute;left:4087;top:4033;width:1181;height:444" type="#_x0000_t202" filled="false" stroked="false">
              <v:textbox inset="0,0,0,0">
                <w:txbxContent>
                  <w:p>
                    <w:pPr>
                      <w:spacing w:line="180" w:lineRule="exact" w:before="31"/>
                      <w:ind w:left="392" w:right="235" w:hanging="154"/>
                      <w:jc w:val="left"/>
                      <w:rPr>
                        <w:rFonts w:ascii="Calibri"/>
                        <w:sz w:val="16"/>
                      </w:rPr>
                    </w:pPr>
                    <w:r>
                      <w:rPr>
                        <w:rFonts w:ascii="Calibri"/>
                        <w:color w:val="231F20"/>
                        <w:sz w:val="16"/>
                      </w:rPr>
                      <w:t>Criterio de salida</w:t>
                    </w:r>
                  </w:p>
                </w:txbxContent>
              </v:textbox>
              <w10:wrap type="none"/>
            </v:shape>
            <v:shape style="position:absolute;left:5462;top:4033;width:1181;height:444" type="#_x0000_t202" filled="false" stroked="false">
              <v:textbox inset="0,0,0,0">
                <w:txbxContent>
                  <w:p>
                    <w:pPr>
                      <w:spacing w:before="93"/>
                      <w:ind w:left="221" w:right="0" w:firstLine="0"/>
                      <w:jc w:val="left"/>
                      <w:rPr>
                        <w:rFonts w:ascii="Calibri" w:hAnsi="Calibri"/>
                        <w:sz w:val="16"/>
                      </w:rPr>
                    </w:pPr>
                    <w:r>
                      <w:rPr>
                        <w:rFonts w:ascii="Calibri" w:hAnsi="Calibri"/>
                        <w:color w:val="231F20"/>
                        <w:sz w:val="16"/>
                      </w:rPr>
                      <w:t>Graduación</w:t>
                    </w:r>
                  </w:p>
                </w:txbxContent>
              </v:textbox>
              <w10:wrap type="none"/>
            </v:shape>
            <v:shape style="position:absolute;left:239;top:4784;width:1080;height:437" type="#_x0000_t202" filled="false" stroked="false">
              <v:textbox inset="0,0,0,0">
                <w:txbxContent>
                  <w:p>
                    <w:pPr>
                      <w:spacing w:before="93"/>
                      <w:ind w:left="44" w:right="0" w:firstLine="0"/>
                      <w:jc w:val="left"/>
                      <w:rPr>
                        <w:rFonts w:ascii="Calibri" w:hAnsi="Calibri"/>
                        <w:sz w:val="16"/>
                      </w:rPr>
                    </w:pPr>
                    <w:r>
                      <w:rPr>
                        <w:rFonts w:ascii="Calibri" w:hAnsi="Calibri"/>
                        <w:color w:val="231F20"/>
                        <w:w w:val="105"/>
                        <w:sz w:val="16"/>
                      </w:rPr>
                      <w:t>Preincubación</w:t>
                    </w:r>
                  </w:p>
                </w:txbxContent>
              </v:textbox>
              <w10:wrap type="none"/>
            </v:shape>
            <v:shape style="position:absolute;left:1318;top:4784;width:1058;height:437" type="#_x0000_t202" filled="false" stroked="false">
              <v:textbox inset="0,0,0,0">
                <w:txbxContent>
                  <w:p>
                    <w:pPr>
                      <w:spacing w:before="107"/>
                      <w:ind w:left="119" w:right="0" w:firstLine="0"/>
                      <w:jc w:val="left"/>
                      <w:rPr>
                        <w:rFonts w:ascii="Calibri" w:hAnsi="Calibri"/>
                        <w:sz w:val="16"/>
                      </w:rPr>
                    </w:pPr>
                    <w:r>
                      <w:rPr>
                        <w:rFonts w:ascii="Calibri" w:hAnsi="Calibri"/>
                        <w:color w:val="231F20"/>
                        <w:w w:val="105"/>
                        <w:sz w:val="16"/>
                      </w:rPr>
                      <w:t>Capacitación</w:t>
                    </w:r>
                  </w:p>
                </w:txbxContent>
              </v:textbox>
              <w10:wrap type="none"/>
            </v:shape>
            <v:shape style="position:absolute;left:3605;top:4784;width:1025;height:430" type="#_x0000_t202" filled="false" stroked="false">
              <v:textbox inset="0,0,0,0">
                <w:txbxContent>
                  <w:p>
                    <w:pPr>
                      <w:spacing w:line="180" w:lineRule="exact" w:before="16"/>
                      <w:ind w:left="161" w:right="0" w:firstLine="74"/>
                      <w:jc w:val="left"/>
                      <w:rPr>
                        <w:rFonts w:ascii="Calibri"/>
                        <w:sz w:val="16"/>
                      </w:rPr>
                    </w:pPr>
                    <w:r>
                      <w:rPr>
                        <w:rFonts w:ascii="Calibri"/>
                        <w:color w:val="231F20"/>
                        <w:sz w:val="16"/>
                      </w:rPr>
                      <w:t>Soporte financiero</w:t>
                    </w:r>
                  </w:p>
                </w:txbxContent>
              </v:textbox>
              <w10:wrap type="none"/>
            </v:shape>
            <v:shape style="position:absolute;left:5873;top:4784;width:1025;height:430" type="#_x0000_t202" filled="false" stroked="false">
              <v:textbox inset="0,0,0,0">
                <w:txbxContent>
                  <w:p>
                    <w:pPr>
                      <w:spacing w:before="107"/>
                      <w:ind w:left="84" w:right="0" w:firstLine="0"/>
                      <w:jc w:val="left"/>
                      <w:rPr>
                        <w:rFonts w:ascii="Calibri"/>
                        <w:sz w:val="16"/>
                      </w:rPr>
                    </w:pPr>
                    <w:r>
                      <w:rPr>
                        <w:rFonts w:ascii="Calibri"/>
                        <w:color w:val="231F20"/>
                        <w:w w:val="105"/>
                        <w:sz w:val="16"/>
                      </w:rPr>
                      <w:t>Seguimiento</w:t>
                    </w:r>
                  </w:p>
                </w:txbxContent>
              </v:textbox>
              <w10:wrap type="none"/>
            </v:shape>
            <v:shape style="position:absolute;left:618;top:626;width:4655;height:160" type="#_x0000_t202" filled="false" stroked="false">
              <v:textbox inset="0,0,0,0">
                <w:txbxContent>
                  <w:p>
                    <w:pPr>
                      <w:tabs>
                        <w:tab w:pos="2460" w:val="left" w:leader="none"/>
                        <w:tab w:pos="2697" w:val="left" w:leader="none"/>
                        <w:tab w:pos="3690" w:val="left" w:leader="none"/>
                        <w:tab w:pos="4654" w:val="left" w:leader="none"/>
                      </w:tabs>
                      <w:spacing w:line="160" w:lineRule="exact" w:before="0"/>
                      <w:ind w:left="0" w:right="0" w:firstLine="0"/>
                      <w:jc w:val="left"/>
                      <w:rPr>
                        <w:rFonts w:ascii="Calibri"/>
                        <w:sz w:val="16"/>
                      </w:rPr>
                    </w:pPr>
                    <w:r>
                      <w:rPr>
                        <w:rFonts w:ascii="Calibri"/>
                        <w:color w:val="231F20"/>
                        <w:w w:val="101"/>
                        <w:sz w:val="16"/>
                        <w:u w:val="dotted" w:color="231F20"/>
                      </w:rPr>
                      <w:t> </w:t>
                    </w:r>
                    <w:r>
                      <w:rPr>
                        <w:rFonts w:ascii="Calibri"/>
                        <w:color w:val="231F20"/>
                        <w:sz w:val="16"/>
                        <w:u w:val="dotted" w:color="231F20"/>
                      </w:rPr>
                      <w:tab/>
                    </w:r>
                    <w:r>
                      <w:rPr>
                        <w:rFonts w:ascii="Calibri"/>
                        <w:color w:val="231F20"/>
                        <w:sz w:val="16"/>
                      </w:rPr>
                      <w:tab/>
                    </w:r>
                    <w:r>
                      <w:rPr>
                        <w:rFonts w:ascii="Calibri"/>
                        <w:color w:val="231F20"/>
                        <w:w w:val="105"/>
                        <w:sz w:val="16"/>
                      </w:rPr>
                      <w:t>Efectividad</w:t>
                    </w:r>
                    <w:r>
                      <w:rPr>
                        <w:rFonts w:ascii="Calibri"/>
                        <w:color w:val="231F20"/>
                        <w:sz w:val="16"/>
                      </w:rPr>
                      <w:tab/>
                    </w:r>
                    <w:r>
                      <w:rPr>
                        <w:rFonts w:ascii="Calibri"/>
                        <w:color w:val="231F20"/>
                        <w:w w:val="101"/>
                        <w:sz w:val="16"/>
                        <w:u w:val="dotted" w:color="231F20"/>
                      </w:rPr>
                      <w:t> </w:t>
                    </w:r>
                    <w:r>
                      <w:rPr>
                        <w:rFonts w:ascii="Calibri"/>
                        <w:color w:val="231F20"/>
                        <w:sz w:val="16"/>
                        <w:u w:val="dotted" w:color="231F20"/>
                      </w:rPr>
                      <w:tab/>
                    </w:r>
                  </w:p>
                </w:txbxContent>
              </v:textbox>
              <w10:wrap type="none"/>
            </v:shape>
            <v:shape style="position:absolute;left:6053;top:640;width:719;height:160" type="#_x0000_t202" filled="false" stroked="false">
              <v:textbox inset="0,0,0,0">
                <w:txbxContent>
                  <w:p>
                    <w:pPr>
                      <w:spacing w:line="160" w:lineRule="exact" w:before="0"/>
                      <w:ind w:left="0" w:right="0" w:firstLine="0"/>
                      <w:jc w:val="left"/>
                      <w:rPr>
                        <w:rFonts w:ascii="Calibri"/>
                        <w:sz w:val="16"/>
                      </w:rPr>
                    </w:pPr>
                    <w:r>
                      <w:rPr>
                        <w:rFonts w:ascii="Calibri"/>
                        <w:color w:val="231F20"/>
                        <w:sz w:val="16"/>
                      </w:rPr>
                      <w:t>Relevancia</w:t>
                    </w:r>
                  </w:p>
                </w:txbxContent>
              </v:textbox>
              <w10:wrap type="none"/>
            </v:shape>
            <v:shape style="position:absolute;left:2927;top:1009;width:2216;height:160" type="#_x0000_t202" filled="false" stroked="false">
              <v:textbox inset="0,0,0,0">
                <w:txbxContent>
                  <w:p>
                    <w:pPr>
                      <w:tabs>
                        <w:tab w:pos="956" w:val="left" w:leader="none"/>
                        <w:tab w:pos="2215" w:val="left" w:leader="none"/>
                      </w:tabs>
                      <w:spacing w:line="160" w:lineRule="exact" w:before="0"/>
                      <w:ind w:left="0" w:right="0" w:firstLine="0"/>
                      <w:jc w:val="left"/>
                      <w:rPr>
                        <w:rFonts w:ascii="Calibri"/>
                        <w:sz w:val="16"/>
                      </w:rPr>
                    </w:pPr>
                    <w:r>
                      <w:rPr>
                        <w:rFonts w:ascii="Calibri"/>
                        <w:color w:val="231F20"/>
                        <w:w w:val="105"/>
                        <w:sz w:val="16"/>
                      </w:rPr>
                      <w:t>Eficiencia</w:t>
                    </w:r>
                    <w:r>
                      <w:rPr>
                        <w:rFonts w:ascii="Calibri"/>
                        <w:color w:val="231F20"/>
                        <w:sz w:val="16"/>
                      </w:rPr>
                      <w:tab/>
                    </w:r>
                    <w:r>
                      <w:rPr>
                        <w:rFonts w:ascii="Calibri"/>
                        <w:color w:val="231F20"/>
                        <w:w w:val="101"/>
                        <w:sz w:val="16"/>
                        <w:u w:val="dotted" w:color="231F20"/>
                      </w:rPr>
                      <w:t> </w:t>
                    </w:r>
                    <w:r>
                      <w:rPr>
                        <w:rFonts w:ascii="Calibri"/>
                        <w:color w:val="231F20"/>
                        <w:sz w:val="16"/>
                        <w:u w:val="dotted" w:color="231F20"/>
                      </w:rPr>
                      <w:tab/>
                    </w:r>
                  </w:p>
                </w:txbxContent>
              </v:textbox>
              <w10:wrap type="none"/>
            </v:shape>
            <v:shape style="position:absolute;left:6091;top:1312;width:624;height:160" type="#_x0000_t202" filled="false" stroked="false">
              <v:textbox inset="0,0,0,0">
                <w:txbxContent>
                  <w:p>
                    <w:pPr>
                      <w:spacing w:line="160" w:lineRule="exact" w:before="0"/>
                      <w:ind w:left="0" w:right="-15" w:firstLine="0"/>
                      <w:jc w:val="left"/>
                      <w:rPr>
                        <w:rFonts w:ascii="Calibri"/>
                        <w:sz w:val="16"/>
                      </w:rPr>
                    </w:pPr>
                    <w:r>
                      <w:rPr>
                        <w:rFonts w:ascii="Calibri"/>
                        <w:color w:val="231F20"/>
                        <w:spacing w:val="-1"/>
                        <w:w w:val="105"/>
                        <w:sz w:val="16"/>
                      </w:rPr>
                      <w:t>Impactos</w:t>
                    </w:r>
                  </w:p>
                </w:txbxContent>
              </v:textbox>
              <w10:wrap type="none"/>
            </v:shape>
            <v:shape style="position:absolute;left:3208;top:1476;width:1781;height:160" type="#_x0000_t202" filled="false" stroked="false">
              <v:textbox inset="0,0,0,0">
                <w:txbxContent>
                  <w:p>
                    <w:pPr>
                      <w:tabs>
                        <w:tab w:pos="1299" w:val="left" w:leader="none"/>
                        <w:tab w:pos="1780" w:val="left" w:leader="none"/>
                      </w:tabs>
                      <w:spacing w:line="160" w:lineRule="exact" w:before="0"/>
                      <w:ind w:left="0" w:right="0" w:firstLine="0"/>
                      <w:jc w:val="left"/>
                      <w:rPr>
                        <w:rFonts w:ascii="Calibri"/>
                        <w:sz w:val="16"/>
                      </w:rPr>
                    </w:pPr>
                    <w:r>
                      <w:rPr>
                        <w:rFonts w:ascii="Calibri"/>
                        <w:color w:val="231F20"/>
                        <w:w w:val="105"/>
                        <w:sz w:val="16"/>
                      </w:rPr>
                      <w:t>Sustentabilidad</w:t>
                    </w:r>
                    <w:r>
                      <w:rPr>
                        <w:rFonts w:ascii="Calibri"/>
                        <w:color w:val="231F20"/>
                        <w:sz w:val="16"/>
                      </w:rPr>
                      <w:tab/>
                    </w:r>
                    <w:r>
                      <w:rPr>
                        <w:rFonts w:ascii="Calibri"/>
                        <w:color w:val="231F20"/>
                        <w:w w:val="101"/>
                        <w:sz w:val="16"/>
                        <w:u w:val="dotted" w:color="231F20"/>
                      </w:rPr>
                      <w:t> </w:t>
                    </w:r>
                    <w:r>
                      <w:rPr>
                        <w:rFonts w:ascii="Calibri"/>
                        <w:color w:val="231F20"/>
                        <w:sz w:val="16"/>
                        <w:u w:val="dotted" w:color="231F20"/>
                      </w:rPr>
                      <w:tab/>
                    </w:r>
                  </w:p>
                </w:txbxContent>
              </v:textbox>
              <w10:wrap type="none"/>
            </v:shape>
            <v:shape style="position:absolute;left:721;top:2837;width:1010;height:340" type="#_x0000_t202" filled="false" stroked="false">
              <v:textbox inset="0,0,0,0">
                <w:txbxContent>
                  <w:p>
                    <w:pPr>
                      <w:spacing w:line="159" w:lineRule="exact" w:before="0"/>
                      <w:ind w:left="46" w:right="-5" w:hanging="46"/>
                      <w:jc w:val="left"/>
                      <w:rPr>
                        <w:rFonts w:ascii="Calibri"/>
                        <w:sz w:val="16"/>
                      </w:rPr>
                    </w:pPr>
                    <w:r>
                      <w:rPr>
                        <w:rFonts w:ascii="Calibri"/>
                        <w:color w:val="231F20"/>
                        <w:sz w:val="16"/>
                      </w:rPr>
                      <w:t>Habilidades del</w:t>
                    </w:r>
                  </w:p>
                  <w:p>
                    <w:pPr>
                      <w:spacing w:line="181" w:lineRule="exact" w:before="0"/>
                      <w:ind w:left="46" w:right="-5" w:firstLine="0"/>
                      <w:jc w:val="left"/>
                      <w:rPr>
                        <w:rFonts w:ascii="Calibri"/>
                        <w:i/>
                        <w:sz w:val="16"/>
                      </w:rPr>
                    </w:pPr>
                    <w:r>
                      <w:rPr>
                        <w:rFonts w:ascii="Calibri"/>
                        <w:i/>
                        <w:color w:val="231F20"/>
                        <w:w w:val="105"/>
                        <w:sz w:val="16"/>
                      </w:rPr>
                      <w:t>management</w:t>
                    </w:r>
                  </w:p>
                </w:txbxContent>
              </v:textbox>
              <w10:wrap type="none"/>
            </v:shape>
            <v:shape style="position:absolute;left:1933;top:3517;width:1015;height:180" type="#_x0000_t202" filled="false" stroked="false">
              <v:textbox inset="0,0,0,0">
                <w:txbxContent>
                  <w:p>
                    <w:pPr>
                      <w:tabs>
                        <w:tab w:pos="504" w:val="left" w:leader="none"/>
                      </w:tabs>
                      <w:spacing w:line="180" w:lineRule="exact" w:before="0"/>
                      <w:ind w:left="0" w:right="0" w:firstLine="0"/>
                      <w:jc w:val="left"/>
                      <w:rPr>
                        <w:rFonts w:ascii="Calibri"/>
                        <w:sz w:val="16"/>
                      </w:rPr>
                    </w:pPr>
                    <w:r>
                      <w:rPr>
                        <w:rFonts w:ascii="Calibri"/>
                        <w:color w:val="231F20"/>
                        <w:w w:val="101"/>
                        <w:position w:val="2"/>
                        <w:sz w:val="16"/>
                        <w:u w:val="dotted" w:color="231F20"/>
                      </w:rPr>
                      <w:t> </w:t>
                    </w:r>
                    <w:r>
                      <w:rPr>
                        <w:rFonts w:ascii="Calibri"/>
                        <w:color w:val="231F20"/>
                        <w:position w:val="2"/>
                        <w:sz w:val="16"/>
                        <w:u w:val="dotted" w:color="231F20"/>
                      </w:rPr>
                      <w:t>   </w:t>
                    </w:r>
                    <w:r>
                      <w:rPr>
                        <w:rFonts w:ascii="Calibri"/>
                        <w:color w:val="231F20"/>
                        <w:spacing w:val="-1"/>
                        <w:position w:val="2"/>
                        <w:sz w:val="16"/>
                        <w:u w:val="dotted" w:color="231F20"/>
                      </w:rPr>
                      <w:t> </w:t>
                    </w:r>
                    <w:r>
                      <w:rPr>
                        <w:rFonts w:ascii="Calibri"/>
                        <w:color w:val="231F20"/>
                        <w:position w:val="2"/>
                        <w:sz w:val="16"/>
                      </w:rPr>
                      <w:tab/>
                    </w:r>
                    <w:r>
                      <w:rPr>
                        <w:rFonts w:ascii="Calibri"/>
                        <w:color w:val="231F20"/>
                        <w:w w:val="95"/>
                        <w:sz w:val="16"/>
                      </w:rPr>
                      <w:t>Utilidad</w:t>
                    </w:r>
                  </w:p>
                </w:txbxContent>
              </v:textbox>
              <w10:wrap type="none"/>
            </v:shape>
            <v:shape style="position:absolute;left:6057;top:3395;width:742;height:444" type="#_x0000_t202" filled="false" stroked="true" strokeweight=".5pt" strokecolor="#231f20">
              <v:textbox inset="0,0,0,0">
                <w:txbxContent>
                  <w:p>
                    <w:pPr>
                      <w:spacing w:line="180" w:lineRule="exact" w:before="39"/>
                      <w:ind w:left="247" w:right="37" w:hanging="124"/>
                      <w:jc w:val="left"/>
                      <w:rPr>
                        <w:rFonts w:ascii="Calibri"/>
                        <w:sz w:val="16"/>
                      </w:rPr>
                    </w:pPr>
                    <w:r>
                      <w:rPr>
                        <w:rFonts w:ascii="Calibri"/>
                        <w:color w:val="231F20"/>
                        <w:w w:val="105"/>
                        <w:sz w:val="16"/>
                      </w:rPr>
                      <w:t>Impacto neto</w:t>
                    </w:r>
                  </w:p>
                </w:txbxContent>
              </v:textbox>
              <w10:wrap type="none"/>
            </v:shape>
            <v:shape style="position:absolute;left:827;top:3438;width:1096;height:359" type="#_x0000_t202" filled="false" stroked="true" strokeweight=".5pt" strokecolor="#231f20">
              <v:textbox inset="0,0,0,0">
                <w:txbxContent>
                  <w:p>
                    <w:pPr>
                      <w:spacing w:before="46"/>
                      <w:ind w:left="195" w:right="0" w:firstLine="0"/>
                      <w:jc w:val="left"/>
                      <w:rPr>
                        <w:rFonts w:ascii="Calibri"/>
                        <w:sz w:val="16"/>
                      </w:rPr>
                    </w:pPr>
                    <w:r>
                      <w:rPr>
                        <w:rFonts w:ascii="Calibri"/>
                        <w:color w:val="231F20"/>
                        <w:w w:val="105"/>
                        <w:sz w:val="16"/>
                      </w:rPr>
                      <w:t>Proyectos</w:t>
                    </w:r>
                  </w:p>
                </w:txbxContent>
              </v:textbox>
              <w10:wrap type="none"/>
            </v:shape>
            <v:shape style="position:absolute;left:2457;top:4784;width:1025;height:430" type="#_x0000_t202" filled="false" stroked="true" strokeweight=".5pt" strokecolor="#231f20">
              <v:textbox inset="0,0,0,0">
                <w:txbxContent>
                  <w:p>
                    <w:pPr>
                      <w:spacing w:line="180" w:lineRule="exact" w:before="9"/>
                      <w:ind w:left="84" w:right="0" w:firstLine="116"/>
                      <w:jc w:val="left"/>
                      <w:rPr>
                        <w:rFonts w:ascii="Calibri" w:hAnsi="Calibri"/>
                        <w:sz w:val="16"/>
                      </w:rPr>
                    </w:pPr>
                    <w:r>
                      <w:rPr>
                        <w:rFonts w:ascii="Calibri" w:hAnsi="Calibri"/>
                        <w:color w:val="231F20"/>
                        <w:w w:val="105"/>
                        <w:sz w:val="16"/>
                      </w:rPr>
                      <w:t>Asesoría </w:t>
                    </w:r>
                    <w:r>
                      <w:rPr>
                        <w:rFonts w:ascii="Calibri" w:hAnsi="Calibri"/>
                        <w:color w:val="231F20"/>
                        <w:sz w:val="16"/>
                      </w:rPr>
                      <w:t>empresarial</w:t>
                    </w:r>
                  </w:p>
                </w:txbxContent>
              </v:textbox>
              <w10:wrap type="none"/>
            </v:shape>
            <v:shape style="position:absolute;left:4739;top:4784;width:1025;height:430" type="#_x0000_t202" filled="false" stroked="true" strokeweight=".5pt" strokecolor="#231f20">
              <v:textbox inset="0,0,0,0">
                <w:txbxContent>
                  <w:p>
                    <w:pPr>
                      <w:spacing w:line="180" w:lineRule="exact" w:before="26"/>
                      <w:ind w:left="122" w:right="90" w:firstLine="129"/>
                      <w:jc w:val="left"/>
                      <w:rPr>
                        <w:rFonts w:ascii="Calibri" w:hAnsi="Calibri"/>
                        <w:sz w:val="16"/>
                      </w:rPr>
                    </w:pPr>
                    <w:r>
                      <w:rPr>
                        <w:rFonts w:ascii="Calibri" w:hAnsi="Calibri"/>
                        <w:color w:val="231F20"/>
                        <w:w w:val="105"/>
                        <w:sz w:val="16"/>
                      </w:rPr>
                      <w:t>Soporte tecnológico</w:t>
                    </w:r>
                  </w:p>
                </w:txbxContent>
              </v:textbox>
              <w10:wrap type="none"/>
            </v:shape>
            <w10:wrap type="topAndBottom"/>
          </v:group>
        </w:pict>
      </w:r>
      <w:r>
        <w:rPr/>
        <w:pict>
          <v:shape style="position:absolute;margin-left:86.707001pt;margin-top:272.52301pt;width:70.4pt;height:17.25pt;mso-position-horizontal-relative:page;mso-position-vertical-relative:paragraph;z-index:4168;mso-wrap-distance-left:0;mso-wrap-distance-right:0" type="#_x0000_t202" filled="false" stroked="true" strokeweight=".5pt" strokecolor="#231f20">
            <v:textbox inset="0,0,0,0">
              <w:txbxContent>
                <w:p>
                  <w:pPr>
                    <w:spacing w:before="46"/>
                    <w:ind w:left="260" w:right="0" w:firstLine="0"/>
                    <w:jc w:val="left"/>
                    <w:rPr>
                      <w:rFonts w:ascii="Calibri" w:hAnsi="Calibri"/>
                      <w:sz w:val="16"/>
                    </w:rPr>
                  </w:pPr>
                  <w:r>
                    <w:rPr>
                      <w:rFonts w:ascii="Calibri" w:hAnsi="Calibri"/>
                      <w:color w:val="231F20"/>
                      <w:w w:val="105"/>
                      <w:sz w:val="16"/>
                    </w:rPr>
                    <w:t>Espacio físico</w:t>
                  </w:r>
                </w:p>
              </w:txbxContent>
            </v:textbox>
            <w10:wrap type="topAndBottom"/>
          </v:shape>
        </w:pict>
      </w:r>
      <w:r>
        <w:rPr/>
        <w:pict>
          <v:shape style="position:absolute;margin-left:202.927002pt;margin-top:272.52301pt;width:70.4pt;height:17.25pt;mso-position-horizontal-relative:page;mso-position-vertical-relative:paragraph;z-index:4192;mso-wrap-distance-left:0;mso-wrap-distance-right:0" type="#_x0000_t202" filled="false" stroked="true" strokeweight=".5pt" strokecolor="#231f20">
            <v:textbox inset="0,0,0,0">
              <w:txbxContent>
                <w:p>
                  <w:pPr>
                    <w:spacing w:before="46"/>
                    <w:ind w:left="113" w:right="0" w:firstLine="0"/>
                    <w:jc w:val="left"/>
                    <w:rPr>
                      <w:rFonts w:ascii="Calibri" w:hAnsi="Calibri"/>
                      <w:sz w:val="16"/>
                    </w:rPr>
                  </w:pPr>
                  <w:r>
                    <w:rPr>
                      <w:rFonts w:ascii="Calibri" w:hAnsi="Calibri"/>
                      <w:color w:val="231F20"/>
                      <w:sz w:val="16"/>
                    </w:rPr>
                    <w:t>Creación de redes</w:t>
                  </w:r>
                </w:p>
              </w:txbxContent>
            </v:textbox>
            <w10:wrap type="topAndBottom"/>
          </v:shape>
        </w:pict>
      </w:r>
      <w:r>
        <w:rPr/>
        <w:pict>
          <v:shape style="position:absolute;margin-left:58.360001pt;margin-top:300.157013pt;width:257.5pt;height:13pt;mso-position-horizontal-relative:page;mso-position-vertical-relative:paragraph;z-index:4216;mso-wrap-distance-left:0;mso-wrap-distance-right:0" type="#_x0000_t202" filled="true" fillcolor="#cbccce" stroked="true" strokeweight=".5pt" strokecolor="#231f20">
            <v:textbox inset="0,0,0,0">
              <w:txbxContent>
                <w:p>
                  <w:pPr>
                    <w:spacing w:before="3"/>
                    <w:ind w:left="1775" w:right="1801" w:firstLine="0"/>
                    <w:jc w:val="center"/>
                    <w:rPr>
                      <w:rFonts w:ascii="Calibri" w:hAnsi="Calibri"/>
                      <w:sz w:val="16"/>
                    </w:rPr>
                  </w:pPr>
                  <w:r>
                    <w:rPr>
                      <w:rFonts w:ascii="Calibri" w:hAnsi="Calibri"/>
                      <w:color w:val="231F20"/>
                      <w:sz w:val="16"/>
                    </w:rPr>
                    <w:t>Dimensión  operacional</w:t>
                  </w:r>
                </w:p>
              </w:txbxContent>
            </v:textbox>
            <v:fill type="solid"/>
            <w10:wrap type="topAndBottom"/>
          </v:shape>
        </w:pict>
      </w:r>
    </w:p>
    <w:p>
      <w:pPr>
        <w:pStyle w:val="BodyText"/>
        <w:spacing w:before="10"/>
        <w:rPr>
          <w:rFonts w:ascii="Calibri"/>
          <w:sz w:val="11"/>
        </w:rPr>
      </w:pPr>
    </w:p>
    <w:p>
      <w:pPr>
        <w:pStyle w:val="BodyText"/>
        <w:spacing w:before="8"/>
        <w:rPr>
          <w:rFonts w:ascii="Calibri"/>
          <w:sz w:val="10"/>
        </w:rPr>
      </w:pPr>
    </w:p>
    <w:p>
      <w:pPr>
        <w:pStyle w:val="BodyText"/>
        <w:rPr>
          <w:rFonts w:ascii="Calibri"/>
          <w:sz w:val="20"/>
        </w:rPr>
      </w:pPr>
    </w:p>
    <w:p>
      <w:pPr>
        <w:pStyle w:val="BodyText"/>
        <w:spacing w:before="5"/>
        <w:rPr>
          <w:rFonts w:ascii="Calibri"/>
          <w:sz w:val="20"/>
        </w:rPr>
      </w:pPr>
    </w:p>
    <w:p>
      <w:pPr>
        <w:spacing w:before="76"/>
        <w:ind w:left="1198" w:right="0" w:firstLine="0"/>
        <w:jc w:val="left"/>
        <w:rPr>
          <w:rFonts w:ascii="Calibri" w:hAnsi="Calibri"/>
          <w:sz w:val="14"/>
        </w:rPr>
      </w:pPr>
      <w:r>
        <w:rPr>
          <w:rFonts w:ascii="Calibri" w:hAnsi="Calibri"/>
          <w:w w:val="105"/>
          <w:sz w:val="14"/>
        </w:rPr>
        <w:t>Fuente: Comisión Europea (2002: 41).</w:t>
      </w:r>
    </w:p>
    <w:p>
      <w:pPr>
        <w:spacing w:after="0"/>
        <w:jc w:val="left"/>
        <w:rPr>
          <w:rFonts w:ascii="Calibri" w:hAnsi="Calibri"/>
          <w:sz w:val="14"/>
        </w:rPr>
        <w:sectPr>
          <w:headerReference w:type="default" r:id="rId212"/>
          <w:footerReference w:type="default" r:id="rId213"/>
          <w:footerReference w:type="even" r:id="rId214"/>
          <w:pgSz w:w="7380" w:h="11340"/>
          <w:pgMar w:header="0" w:footer="480" w:top="1040" w:bottom="680" w:left="120" w:right="260"/>
          <w:pgNumType w:start="77"/>
        </w:sectPr>
      </w:pPr>
    </w:p>
    <w:p>
      <w:pPr>
        <w:pStyle w:val="BodyText"/>
        <w:spacing w:line="307" w:lineRule="auto" w:before="43"/>
        <w:ind w:left="563" w:right="244"/>
        <w:jc w:val="both"/>
      </w:pPr>
      <w:r>
        <w:rPr>
          <w:w w:val="110"/>
        </w:rPr>
        <w:t>Debido a la inclusión de diversos actores y dimensiones, se considera el enfoque </w:t>
      </w:r>
      <w:r>
        <w:rPr>
          <w:i/>
          <w:w w:val="110"/>
        </w:rPr>
        <w:t>input-output </w:t>
      </w:r>
      <w:r>
        <w:rPr>
          <w:w w:val="110"/>
        </w:rPr>
        <w:t>una propuesta aplicable a cualquier contexto, por ello también recibe el nombre de mo- delo</w:t>
      </w:r>
      <w:r>
        <w:rPr>
          <w:spacing w:val="-26"/>
          <w:w w:val="110"/>
        </w:rPr>
        <w:t> </w:t>
      </w:r>
      <w:r>
        <w:rPr>
          <w:w w:val="110"/>
        </w:rPr>
        <w:t>genérico</w:t>
      </w:r>
      <w:r>
        <w:rPr>
          <w:spacing w:val="-26"/>
          <w:w w:val="110"/>
        </w:rPr>
        <w:t> </w:t>
      </w:r>
      <w:r>
        <w:rPr>
          <w:w w:val="110"/>
        </w:rPr>
        <w:t>del</w:t>
      </w:r>
      <w:r>
        <w:rPr>
          <w:spacing w:val="-26"/>
          <w:w w:val="110"/>
        </w:rPr>
        <w:t> </w:t>
      </w:r>
      <w:r>
        <w:rPr>
          <w:w w:val="110"/>
        </w:rPr>
        <w:t>proceso</w:t>
      </w:r>
      <w:r>
        <w:rPr>
          <w:spacing w:val="-26"/>
          <w:w w:val="110"/>
        </w:rPr>
        <w:t> </w:t>
      </w:r>
      <w:r>
        <w:rPr>
          <w:w w:val="110"/>
        </w:rPr>
        <w:t>de</w:t>
      </w:r>
      <w:r>
        <w:rPr>
          <w:spacing w:val="-26"/>
          <w:w w:val="110"/>
        </w:rPr>
        <w:t> </w:t>
      </w:r>
      <w:r>
        <w:rPr>
          <w:w w:val="110"/>
        </w:rPr>
        <w:t>incubación</w:t>
      </w:r>
      <w:r>
        <w:rPr>
          <w:spacing w:val="-26"/>
          <w:w w:val="110"/>
        </w:rPr>
        <w:t> </w:t>
      </w:r>
      <w:r>
        <w:rPr>
          <w:w w:val="110"/>
        </w:rPr>
        <w:t>de</w:t>
      </w:r>
      <w:r>
        <w:rPr>
          <w:spacing w:val="-26"/>
          <w:w w:val="110"/>
        </w:rPr>
        <w:t> </w:t>
      </w:r>
      <w:r>
        <w:rPr>
          <w:w w:val="110"/>
        </w:rPr>
        <w:t>empresas</w:t>
      </w:r>
      <w:r>
        <w:rPr>
          <w:w w:val="110"/>
          <w:position w:val="6"/>
          <w:sz w:val="10"/>
        </w:rPr>
        <w:t>7</w:t>
      </w:r>
      <w:r>
        <w:rPr>
          <w:spacing w:val="-7"/>
          <w:w w:val="110"/>
          <w:position w:val="6"/>
          <w:sz w:val="10"/>
        </w:rPr>
        <w:t> </w:t>
      </w:r>
      <w:r>
        <w:rPr>
          <w:w w:val="110"/>
        </w:rPr>
        <w:t>(Lalkaka, 2003).</w:t>
      </w:r>
    </w:p>
    <w:p>
      <w:pPr>
        <w:pStyle w:val="BodyText"/>
        <w:rPr>
          <w:sz w:val="17"/>
        </w:rPr>
      </w:pPr>
    </w:p>
    <w:p>
      <w:pPr>
        <w:pStyle w:val="BodyText"/>
        <w:spacing w:line="307" w:lineRule="auto"/>
        <w:ind w:left="563" w:right="244"/>
        <w:jc w:val="both"/>
      </w:pPr>
      <w:r>
        <w:rPr>
          <w:w w:val="110"/>
        </w:rPr>
        <w:t>A</w:t>
      </w:r>
      <w:r>
        <w:rPr>
          <w:spacing w:val="-4"/>
          <w:w w:val="110"/>
        </w:rPr>
        <w:t> </w:t>
      </w:r>
      <w:r>
        <w:rPr>
          <w:w w:val="110"/>
        </w:rPr>
        <w:t>partir</w:t>
      </w:r>
      <w:r>
        <w:rPr>
          <w:spacing w:val="-4"/>
          <w:w w:val="110"/>
        </w:rPr>
        <w:t> </w:t>
      </w:r>
      <w:r>
        <w:rPr>
          <w:w w:val="110"/>
        </w:rPr>
        <w:t>de</w:t>
      </w:r>
      <w:r>
        <w:rPr>
          <w:spacing w:val="-4"/>
          <w:w w:val="110"/>
        </w:rPr>
        <w:t> </w:t>
      </w:r>
      <w:r>
        <w:rPr>
          <w:w w:val="110"/>
        </w:rPr>
        <w:t>la</w:t>
      </w:r>
      <w:r>
        <w:rPr>
          <w:spacing w:val="-4"/>
          <w:w w:val="110"/>
        </w:rPr>
        <w:t> </w:t>
      </w:r>
      <w:r>
        <w:rPr>
          <w:w w:val="110"/>
        </w:rPr>
        <w:t>descripción</w:t>
      </w:r>
      <w:r>
        <w:rPr>
          <w:spacing w:val="-4"/>
          <w:w w:val="110"/>
        </w:rPr>
        <w:t> </w:t>
      </w:r>
      <w:r>
        <w:rPr>
          <w:w w:val="110"/>
        </w:rPr>
        <w:t>de</w:t>
      </w:r>
      <w:r>
        <w:rPr>
          <w:spacing w:val="-4"/>
          <w:w w:val="110"/>
        </w:rPr>
        <w:t> </w:t>
      </w:r>
      <w:r>
        <w:rPr>
          <w:w w:val="110"/>
        </w:rPr>
        <w:t>los</w:t>
      </w:r>
      <w:r>
        <w:rPr>
          <w:spacing w:val="-4"/>
          <w:w w:val="110"/>
        </w:rPr>
        <w:t> </w:t>
      </w:r>
      <w:r>
        <w:rPr>
          <w:w w:val="110"/>
        </w:rPr>
        <w:t>enfoques</w:t>
      </w:r>
      <w:r>
        <w:rPr>
          <w:spacing w:val="-4"/>
          <w:w w:val="110"/>
        </w:rPr>
        <w:t> </w:t>
      </w:r>
      <w:r>
        <w:rPr>
          <w:w w:val="110"/>
        </w:rPr>
        <w:t>precedentes,</w:t>
      </w:r>
      <w:r>
        <w:rPr>
          <w:spacing w:val="-4"/>
          <w:w w:val="110"/>
        </w:rPr>
        <w:t> </w:t>
      </w:r>
      <w:r>
        <w:rPr>
          <w:w w:val="110"/>
        </w:rPr>
        <w:t>es</w:t>
      </w:r>
      <w:r>
        <w:rPr>
          <w:spacing w:val="-4"/>
          <w:w w:val="110"/>
        </w:rPr>
        <w:t> </w:t>
      </w:r>
      <w:r>
        <w:rPr>
          <w:w w:val="110"/>
        </w:rPr>
        <w:t>via- </w:t>
      </w:r>
      <w:r>
        <w:rPr>
          <w:w w:val="105"/>
        </w:rPr>
        <w:t>ble</w:t>
      </w:r>
      <w:r>
        <w:rPr>
          <w:spacing w:val="-5"/>
          <w:w w:val="105"/>
        </w:rPr>
        <w:t> </w:t>
      </w:r>
      <w:r>
        <w:rPr>
          <w:w w:val="105"/>
        </w:rPr>
        <w:t>retomar</w:t>
      </w:r>
      <w:r>
        <w:rPr>
          <w:spacing w:val="-5"/>
          <w:w w:val="105"/>
        </w:rPr>
        <w:t> </w:t>
      </w:r>
      <w:r>
        <w:rPr>
          <w:w w:val="105"/>
        </w:rPr>
        <w:t>algunos</w:t>
      </w:r>
      <w:r>
        <w:rPr>
          <w:spacing w:val="-5"/>
          <w:w w:val="105"/>
        </w:rPr>
        <w:t> </w:t>
      </w:r>
      <w:r>
        <w:rPr>
          <w:w w:val="105"/>
        </w:rPr>
        <w:t>elementos</w:t>
      </w:r>
      <w:r>
        <w:rPr>
          <w:spacing w:val="-5"/>
          <w:w w:val="105"/>
        </w:rPr>
        <w:t> </w:t>
      </w:r>
      <w:r>
        <w:rPr>
          <w:w w:val="105"/>
        </w:rPr>
        <w:t>y</w:t>
      </w:r>
      <w:r>
        <w:rPr>
          <w:spacing w:val="-5"/>
          <w:w w:val="105"/>
        </w:rPr>
        <w:t> </w:t>
      </w:r>
      <w:r>
        <w:rPr>
          <w:w w:val="105"/>
        </w:rPr>
        <w:t>proponer</w:t>
      </w:r>
      <w:r>
        <w:rPr>
          <w:spacing w:val="-5"/>
          <w:w w:val="105"/>
        </w:rPr>
        <w:t> </w:t>
      </w:r>
      <w:r>
        <w:rPr>
          <w:w w:val="105"/>
        </w:rPr>
        <w:t>un</w:t>
      </w:r>
      <w:r>
        <w:rPr>
          <w:spacing w:val="-5"/>
          <w:w w:val="105"/>
        </w:rPr>
        <w:t> </w:t>
      </w:r>
      <w:r>
        <w:rPr>
          <w:w w:val="105"/>
        </w:rPr>
        <w:t>esquema</w:t>
      </w:r>
      <w:r>
        <w:rPr>
          <w:spacing w:val="-5"/>
          <w:w w:val="105"/>
        </w:rPr>
        <w:t> </w:t>
      </w:r>
      <w:r>
        <w:rPr>
          <w:w w:val="105"/>
        </w:rPr>
        <w:t>analítico que</w:t>
      </w:r>
      <w:r>
        <w:rPr>
          <w:spacing w:val="-11"/>
          <w:w w:val="105"/>
        </w:rPr>
        <w:t> </w:t>
      </w:r>
      <w:r>
        <w:rPr>
          <w:w w:val="105"/>
        </w:rPr>
        <w:t>permita</w:t>
      </w:r>
      <w:r>
        <w:rPr>
          <w:spacing w:val="-11"/>
          <w:w w:val="105"/>
        </w:rPr>
        <w:t> </w:t>
      </w:r>
      <w:r>
        <w:rPr>
          <w:w w:val="105"/>
        </w:rPr>
        <w:t>estudiar</w:t>
      </w:r>
      <w:r>
        <w:rPr>
          <w:spacing w:val="-11"/>
          <w:w w:val="105"/>
        </w:rPr>
        <w:t> </w:t>
      </w:r>
      <w:r>
        <w:rPr>
          <w:w w:val="105"/>
        </w:rPr>
        <w:t>el</w:t>
      </w:r>
      <w:r>
        <w:rPr>
          <w:spacing w:val="-11"/>
          <w:w w:val="105"/>
        </w:rPr>
        <w:t> </w:t>
      </w:r>
      <w:r>
        <w:rPr>
          <w:w w:val="105"/>
        </w:rPr>
        <w:t>papel</w:t>
      </w:r>
      <w:r>
        <w:rPr>
          <w:spacing w:val="-11"/>
          <w:w w:val="105"/>
        </w:rPr>
        <w:t> </w:t>
      </w:r>
      <w:r>
        <w:rPr>
          <w:w w:val="105"/>
        </w:rPr>
        <w:t>del</w:t>
      </w:r>
      <w:r>
        <w:rPr>
          <w:spacing w:val="-11"/>
          <w:w w:val="105"/>
        </w:rPr>
        <w:t> </w:t>
      </w:r>
      <w:r>
        <w:rPr>
          <w:w w:val="105"/>
        </w:rPr>
        <w:t>emprendedor</w:t>
      </w:r>
      <w:r>
        <w:rPr>
          <w:spacing w:val="-11"/>
          <w:w w:val="105"/>
        </w:rPr>
        <w:t> </w:t>
      </w:r>
      <w:r>
        <w:rPr>
          <w:w w:val="105"/>
        </w:rPr>
        <w:t>y</w:t>
      </w:r>
      <w:r>
        <w:rPr>
          <w:spacing w:val="-11"/>
          <w:w w:val="105"/>
        </w:rPr>
        <w:t> </w:t>
      </w:r>
      <w:r>
        <w:rPr>
          <w:w w:val="105"/>
        </w:rPr>
        <w:t>las</w:t>
      </w:r>
      <w:r>
        <w:rPr>
          <w:spacing w:val="-11"/>
          <w:w w:val="105"/>
        </w:rPr>
        <w:t> </w:t>
      </w:r>
      <w:r>
        <w:rPr>
          <w:w w:val="105"/>
        </w:rPr>
        <w:t>incubadoras </w:t>
      </w:r>
      <w:r>
        <w:rPr>
          <w:w w:val="110"/>
        </w:rPr>
        <w:t>de</w:t>
      </w:r>
      <w:r>
        <w:rPr>
          <w:spacing w:val="-13"/>
          <w:w w:val="110"/>
        </w:rPr>
        <w:t> </w:t>
      </w:r>
      <w:r>
        <w:rPr>
          <w:w w:val="110"/>
        </w:rPr>
        <w:t>empresas</w:t>
      </w:r>
      <w:r>
        <w:rPr>
          <w:spacing w:val="-13"/>
          <w:w w:val="110"/>
        </w:rPr>
        <w:t> </w:t>
      </w:r>
      <w:r>
        <w:rPr>
          <w:w w:val="110"/>
        </w:rPr>
        <w:t>desde</w:t>
      </w:r>
      <w:r>
        <w:rPr>
          <w:spacing w:val="-13"/>
          <w:w w:val="110"/>
        </w:rPr>
        <w:t> </w:t>
      </w:r>
      <w:r>
        <w:rPr>
          <w:w w:val="110"/>
        </w:rPr>
        <w:t>el</w:t>
      </w:r>
      <w:r>
        <w:rPr>
          <w:spacing w:val="-13"/>
          <w:w w:val="110"/>
        </w:rPr>
        <w:t> </w:t>
      </w:r>
      <w:r>
        <w:rPr>
          <w:w w:val="110"/>
        </w:rPr>
        <w:t>ámbito</w:t>
      </w:r>
      <w:r>
        <w:rPr>
          <w:spacing w:val="-13"/>
          <w:w w:val="110"/>
        </w:rPr>
        <w:t> </w:t>
      </w:r>
      <w:r>
        <w:rPr>
          <w:w w:val="110"/>
        </w:rPr>
        <w:t>triple</w:t>
      </w:r>
      <w:r>
        <w:rPr>
          <w:spacing w:val="-13"/>
          <w:w w:val="110"/>
        </w:rPr>
        <w:t> </w:t>
      </w:r>
      <w:r>
        <w:rPr>
          <w:w w:val="110"/>
        </w:rPr>
        <w:t>hélice.</w:t>
      </w:r>
      <w:r>
        <w:rPr>
          <w:spacing w:val="-13"/>
          <w:w w:val="110"/>
        </w:rPr>
        <w:t> </w:t>
      </w:r>
      <w:r>
        <w:rPr>
          <w:w w:val="110"/>
        </w:rPr>
        <w:t>La</w:t>
      </w:r>
      <w:r>
        <w:rPr>
          <w:spacing w:val="-13"/>
          <w:w w:val="110"/>
        </w:rPr>
        <w:t> </w:t>
      </w:r>
      <w:r>
        <w:rPr>
          <w:w w:val="110"/>
        </w:rPr>
        <w:t>factibilidad</w:t>
      </w:r>
      <w:r>
        <w:rPr>
          <w:spacing w:val="-13"/>
          <w:w w:val="110"/>
        </w:rPr>
        <w:t> </w:t>
      </w:r>
      <w:r>
        <w:rPr>
          <w:w w:val="110"/>
        </w:rPr>
        <w:t>de</w:t>
      </w:r>
      <w:r>
        <w:rPr>
          <w:spacing w:val="-13"/>
          <w:w w:val="110"/>
        </w:rPr>
        <w:t> </w:t>
      </w:r>
      <w:r>
        <w:rPr>
          <w:w w:val="110"/>
        </w:rPr>
        <w:t>tal propuesta</w:t>
      </w:r>
      <w:r>
        <w:rPr>
          <w:spacing w:val="-17"/>
          <w:w w:val="110"/>
        </w:rPr>
        <w:t> </w:t>
      </w:r>
      <w:r>
        <w:rPr>
          <w:w w:val="110"/>
        </w:rPr>
        <w:t>radica</w:t>
      </w:r>
      <w:r>
        <w:rPr>
          <w:spacing w:val="-17"/>
          <w:w w:val="110"/>
        </w:rPr>
        <w:t> </w:t>
      </w:r>
      <w:r>
        <w:rPr>
          <w:w w:val="110"/>
        </w:rPr>
        <w:t>en</w:t>
      </w:r>
      <w:r>
        <w:rPr>
          <w:spacing w:val="-17"/>
          <w:w w:val="110"/>
        </w:rPr>
        <w:t> </w:t>
      </w:r>
      <w:r>
        <w:rPr>
          <w:w w:val="110"/>
        </w:rPr>
        <w:t>que</w:t>
      </w:r>
      <w:r>
        <w:rPr>
          <w:spacing w:val="-17"/>
          <w:w w:val="110"/>
        </w:rPr>
        <w:t> </w:t>
      </w:r>
      <w:r>
        <w:rPr>
          <w:w w:val="110"/>
        </w:rPr>
        <w:t>los</w:t>
      </w:r>
      <w:r>
        <w:rPr>
          <w:spacing w:val="-17"/>
          <w:w w:val="110"/>
        </w:rPr>
        <w:t> </w:t>
      </w:r>
      <w:r>
        <w:rPr>
          <w:w w:val="110"/>
        </w:rPr>
        <w:t>modelos</w:t>
      </w:r>
      <w:r>
        <w:rPr>
          <w:spacing w:val="-17"/>
          <w:w w:val="110"/>
        </w:rPr>
        <w:t> </w:t>
      </w:r>
      <w:r>
        <w:rPr>
          <w:w w:val="110"/>
        </w:rPr>
        <w:t>anteriores</w:t>
      </w:r>
      <w:r>
        <w:rPr>
          <w:spacing w:val="-17"/>
          <w:w w:val="110"/>
        </w:rPr>
        <w:t> </w:t>
      </w:r>
      <w:r>
        <w:rPr>
          <w:w w:val="110"/>
        </w:rPr>
        <w:t>involucran</w:t>
      </w:r>
      <w:r>
        <w:rPr>
          <w:spacing w:val="-17"/>
          <w:w w:val="110"/>
        </w:rPr>
        <w:t> </w:t>
      </w:r>
      <w:r>
        <w:rPr>
          <w:w w:val="110"/>
        </w:rPr>
        <w:t>im- plícitamente</w:t>
      </w:r>
      <w:r>
        <w:rPr>
          <w:spacing w:val="-5"/>
          <w:w w:val="110"/>
        </w:rPr>
        <w:t> </w:t>
      </w:r>
      <w:r>
        <w:rPr>
          <w:w w:val="110"/>
        </w:rPr>
        <w:t>la</w:t>
      </w:r>
      <w:r>
        <w:rPr>
          <w:spacing w:val="-5"/>
          <w:w w:val="110"/>
        </w:rPr>
        <w:t> </w:t>
      </w:r>
      <w:r>
        <w:rPr>
          <w:w w:val="110"/>
        </w:rPr>
        <w:t>figura</w:t>
      </w:r>
      <w:r>
        <w:rPr>
          <w:spacing w:val="-5"/>
          <w:w w:val="110"/>
        </w:rPr>
        <w:t> </w:t>
      </w:r>
      <w:r>
        <w:rPr>
          <w:w w:val="110"/>
        </w:rPr>
        <w:t>del</w:t>
      </w:r>
      <w:r>
        <w:rPr>
          <w:spacing w:val="-5"/>
          <w:w w:val="110"/>
        </w:rPr>
        <w:t> </w:t>
      </w:r>
      <w:r>
        <w:rPr>
          <w:w w:val="110"/>
        </w:rPr>
        <w:t>emprendedor</w:t>
      </w:r>
      <w:r>
        <w:rPr>
          <w:spacing w:val="-5"/>
          <w:w w:val="110"/>
        </w:rPr>
        <w:t> </w:t>
      </w:r>
      <w:r>
        <w:rPr>
          <w:w w:val="110"/>
        </w:rPr>
        <w:t>y</w:t>
      </w:r>
      <w:r>
        <w:rPr>
          <w:spacing w:val="-5"/>
          <w:w w:val="110"/>
        </w:rPr>
        <w:t> </w:t>
      </w:r>
      <w:r>
        <w:rPr>
          <w:w w:val="110"/>
        </w:rPr>
        <w:t>la</w:t>
      </w:r>
      <w:r>
        <w:rPr>
          <w:spacing w:val="-5"/>
          <w:w w:val="110"/>
        </w:rPr>
        <w:t> </w:t>
      </w:r>
      <w:r>
        <w:rPr>
          <w:w w:val="110"/>
        </w:rPr>
        <w:t>relación</w:t>
      </w:r>
      <w:r>
        <w:rPr>
          <w:spacing w:val="-5"/>
          <w:w w:val="110"/>
        </w:rPr>
        <w:t> </w:t>
      </w:r>
      <w:r>
        <w:rPr>
          <w:w w:val="110"/>
        </w:rPr>
        <w:t>tripartita universidad-industria-gobierno.</w:t>
      </w:r>
    </w:p>
    <w:p>
      <w:pPr>
        <w:pStyle w:val="BodyText"/>
        <w:rPr>
          <w:sz w:val="17"/>
        </w:rPr>
      </w:pPr>
    </w:p>
    <w:p>
      <w:pPr>
        <w:pStyle w:val="BodyText"/>
        <w:spacing w:line="307" w:lineRule="auto"/>
        <w:ind w:left="563" w:right="244"/>
        <w:jc w:val="both"/>
      </w:pPr>
      <w:r>
        <w:rPr>
          <w:w w:val="105"/>
        </w:rPr>
        <w:t>En este sentido, la perspectiva de Smilor manifiesta la impor- tancia que tiene para las incubadoras vincularse con empren- dedores, universidades, industrias y gobiernos, ya que repre- sentan los sistemas de soporte y la afiliación de la incubadora. Desde el punto de vista de Hackett y Dilts (2004a), la relación emprendedor, universidades, industrias y gobiernos se halla en las variables monitoreo sobre la asistencia empresarial y recur- sos de la incubadora. En el modelo </w:t>
      </w:r>
      <w:r>
        <w:rPr>
          <w:i/>
          <w:w w:val="105"/>
        </w:rPr>
        <w:t>input-output, </w:t>
      </w:r>
      <w:r>
        <w:rPr>
          <w:w w:val="105"/>
        </w:rPr>
        <w:t>la interacción se observa sobre la dimensión operacional y regional. Espe- cíficamente, en la operacional, el  emprendedor,  su  proyecto  de negocios y sus objetivos empresariales forman parte de las entradas; en tanto, la relación tripartita universidad-indus- tria-gobierno  es  implícitamente  vista  por  medio  de  las</w:t>
      </w:r>
      <w:r>
        <w:rPr>
          <w:spacing w:val="10"/>
          <w:w w:val="105"/>
        </w:rPr>
        <w:t> </w:t>
      </w:r>
      <w:r>
        <w:rPr>
          <w:w w:val="105"/>
        </w:rPr>
        <w:t>redes</w:t>
      </w:r>
    </w:p>
    <w:p>
      <w:pPr>
        <w:pStyle w:val="BodyText"/>
      </w:pPr>
    </w:p>
    <w:p>
      <w:pPr>
        <w:tabs>
          <w:tab w:pos="847" w:val="left" w:leader="none"/>
        </w:tabs>
        <w:spacing w:line="168" w:lineRule="exact" w:before="142"/>
        <w:ind w:left="847" w:right="246" w:hanging="284"/>
        <w:jc w:val="both"/>
        <w:rPr>
          <w:rFonts w:ascii="Calibri" w:hAnsi="Calibri"/>
          <w:sz w:val="14"/>
        </w:rPr>
      </w:pPr>
      <w:r>
        <w:rPr>
          <w:rFonts w:ascii="Calibri" w:hAnsi="Calibri"/>
          <w:color w:val="231F20"/>
          <w:w w:val="105"/>
          <w:position w:val="5"/>
          <w:sz w:val="8"/>
        </w:rPr>
        <w:t>7</w:t>
        <w:tab/>
      </w:r>
      <w:r>
        <w:rPr>
          <w:rFonts w:ascii="Calibri" w:hAnsi="Calibri"/>
          <w:color w:val="231F20"/>
          <w:w w:val="105"/>
          <w:sz w:val="14"/>
        </w:rPr>
        <w:t>No obstante, Scaramuzzi (2002) señala que no se puede afirmar la   </w:t>
      </w:r>
      <w:r>
        <w:rPr>
          <w:rFonts w:ascii="Calibri" w:hAnsi="Calibri"/>
          <w:color w:val="231F20"/>
          <w:spacing w:val="4"/>
          <w:w w:val="105"/>
          <w:sz w:val="14"/>
        </w:rPr>
        <w:t> </w:t>
      </w:r>
      <w:r>
        <w:rPr>
          <w:rFonts w:ascii="Calibri" w:hAnsi="Calibri"/>
          <w:color w:val="231F20"/>
          <w:w w:val="105"/>
          <w:sz w:val="14"/>
        </w:rPr>
        <w:t>existencia</w:t>
      </w:r>
      <w:r>
        <w:rPr>
          <w:rFonts w:ascii="Calibri" w:hAnsi="Calibri"/>
          <w:color w:val="231F20"/>
          <w:spacing w:val="9"/>
          <w:w w:val="105"/>
          <w:sz w:val="14"/>
        </w:rPr>
        <w:t> </w:t>
      </w:r>
      <w:r>
        <w:rPr>
          <w:rFonts w:ascii="Calibri" w:hAnsi="Calibri"/>
          <w:color w:val="231F20"/>
          <w:w w:val="105"/>
          <w:sz w:val="14"/>
        </w:rPr>
        <w:t>de</w:t>
      </w:r>
      <w:r>
        <w:rPr>
          <w:rFonts w:ascii="Calibri" w:hAnsi="Calibri"/>
          <w:color w:val="231F20"/>
          <w:w w:val="100"/>
          <w:sz w:val="14"/>
        </w:rPr>
        <w:t> </w:t>
      </w:r>
      <w:r>
        <w:rPr>
          <w:rFonts w:ascii="Calibri" w:hAnsi="Calibri"/>
          <w:color w:val="231F20"/>
          <w:w w:val="105"/>
          <w:sz w:val="14"/>
        </w:rPr>
        <w:t>un modelo de incubación genérico, ya que las propuestas han sido elaboradas en Estados Unidos y Europa, por tanto, no pueden trasladarse expresamente a paí- ses no desarrollados. Apunta que aunque las incubadoras en países pobres mues- tran un rápido crecimiento, las estadísticas y estudios son limitados. En</w:t>
      </w:r>
      <w:r>
        <w:rPr>
          <w:rFonts w:ascii="Calibri" w:hAnsi="Calibri"/>
          <w:color w:val="231F20"/>
          <w:spacing w:val="-17"/>
          <w:w w:val="105"/>
          <w:sz w:val="14"/>
        </w:rPr>
        <w:t> </w:t>
      </w:r>
      <w:r>
        <w:rPr>
          <w:rFonts w:ascii="Calibri" w:hAnsi="Calibri"/>
          <w:color w:val="231F20"/>
          <w:w w:val="105"/>
          <w:sz w:val="14"/>
        </w:rPr>
        <w:t>particular, para América Latina (con excepción de Brasil) la tendencia a la incubación se halla obstaculizada por factores como la burocracia en términos de facilidades para la incubación y el desconocimiento por parte de la sociedad sobre los beneficios de incubar</w:t>
      </w:r>
      <w:r>
        <w:rPr>
          <w:rFonts w:ascii="Calibri" w:hAnsi="Calibri"/>
          <w:color w:val="231F20"/>
          <w:spacing w:val="-9"/>
          <w:w w:val="105"/>
          <w:sz w:val="14"/>
        </w:rPr>
        <w:t> </w:t>
      </w:r>
      <w:r>
        <w:rPr>
          <w:rFonts w:ascii="Calibri" w:hAnsi="Calibri"/>
          <w:color w:val="231F20"/>
          <w:w w:val="105"/>
          <w:sz w:val="14"/>
        </w:rPr>
        <w:t>proyectos</w:t>
      </w:r>
      <w:r>
        <w:rPr>
          <w:rFonts w:ascii="Calibri" w:hAnsi="Calibri"/>
          <w:color w:val="231F20"/>
          <w:spacing w:val="-9"/>
          <w:w w:val="105"/>
          <w:sz w:val="14"/>
        </w:rPr>
        <w:t> </w:t>
      </w:r>
      <w:r>
        <w:rPr>
          <w:rFonts w:ascii="Calibri" w:hAnsi="Calibri"/>
          <w:color w:val="231F20"/>
          <w:w w:val="105"/>
          <w:sz w:val="14"/>
        </w:rPr>
        <w:t>de</w:t>
      </w:r>
      <w:r>
        <w:rPr>
          <w:rFonts w:ascii="Calibri" w:hAnsi="Calibri"/>
          <w:color w:val="231F20"/>
          <w:spacing w:val="-9"/>
          <w:w w:val="105"/>
          <w:sz w:val="14"/>
        </w:rPr>
        <w:t> </w:t>
      </w:r>
      <w:r>
        <w:rPr>
          <w:rFonts w:ascii="Calibri" w:hAnsi="Calibri"/>
          <w:color w:val="231F20"/>
          <w:w w:val="105"/>
          <w:sz w:val="14"/>
        </w:rPr>
        <w:t>negocio</w:t>
      </w:r>
      <w:r>
        <w:rPr>
          <w:rFonts w:ascii="Calibri" w:hAnsi="Calibri"/>
          <w:color w:val="231F20"/>
          <w:spacing w:val="-9"/>
          <w:w w:val="105"/>
          <w:sz w:val="14"/>
        </w:rPr>
        <w:t> </w:t>
      </w:r>
      <w:r>
        <w:rPr>
          <w:rFonts w:ascii="Calibri" w:hAnsi="Calibri"/>
          <w:color w:val="231F20"/>
          <w:w w:val="105"/>
          <w:sz w:val="14"/>
        </w:rPr>
        <w:t>mediante</w:t>
      </w:r>
      <w:r>
        <w:rPr>
          <w:rFonts w:ascii="Calibri" w:hAnsi="Calibri"/>
          <w:color w:val="231F20"/>
          <w:spacing w:val="-9"/>
          <w:w w:val="105"/>
          <w:sz w:val="14"/>
        </w:rPr>
        <w:t> </w:t>
      </w:r>
      <w:r>
        <w:rPr>
          <w:rFonts w:ascii="Calibri" w:hAnsi="Calibri"/>
          <w:color w:val="231F20"/>
          <w:w w:val="105"/>
          <w:sz w:val="14"/>
        </w:rPr>
        <w:t>incubadoras</w:t>
      </w:r>
      <w:r>
        <w:rPr>
          <w:rFonts w:ascii="Calibri" w:hAnsi="Calibri"/>
          <w:color w:val="231F20"/>
          <w:spacing w:val="-9"/>
          <w:w w:val="105"/>
          <w:sz w:val="14"/>
        </w:rPr>
        <w:t> </w:t>
      </w:r>
      <w:r>
        <w:rPr>
          <w:rFonts w:ascii="Calibri" w:hAnsi="Calibri"/>
          <w:color w:val="231F20"/>
          <w:w w:val="105"/>
          <w:sz w:val="14"/>
        </w:rPr>
        <w:t>de</w:t>
      </w:r>
      <w:r>
        <w:rPr>
          <w:rFonts w:ascii="Calibri" w:hAnsi="Calibri"/>
          <w:color w:val="231F20"/>
          <w:spacing w:val="-9"/>
          <w:w w:val="105"/>
          <w:sz w:val="14"/>
        </w:rPr>
        <w:t> </w:t>
      </w:r>
      <w:r>
        <w:rPr>
          <w:rFonts w:ascii="Calibri" w:hAnsi="Calibri"/>
          <w:color w:val="231F20"/>
          <w:w w:val="105"/>
          <w:sz w:val="14"/>
        </w:rPr>
        <w:t>empresas.</w:t>
      </w:r>
    </w:p>
    <w:p>
      <w:pPr>
        <w:spacing w:after="0" w:line="168" w:lineRule="exact"/>
        <w:jc w:val="both"/>
        <w:rPr>
          <w:rFonts w:ascii="Calibri" w:hAnsi="Calibri"/>
          <w:sz w:val="14"/>
        </w:rPr>
        <w:sectPr>
          <w:headerReference w:type="default" r:id="rId217"/>
          <w:pgSz w:w="7380" w:h="11340"/>
          <w:pgMar w:header="0" w:footer="480" w:top="1040" w:bottom="680" w:left="400" w:right="1000"/>
        </w:sectPr>
      </w:pPr>
    </w:p>
    <w:p>
      <w:pPr>
        <w:pStyle w:val="BodyText"/>
        <w:spacing w:line="307" w:lineRule="auto" w:before="43"/>
        <w:ind w:left="247" w:right="541"/>
        <w:jc w:val="both"/>
      </w:pPr>
      <w:r>
        <w:rPr>
          <w:w w:val="110"/>
        </w:rPr>
        <w:t>que</w:t>
      </w:r>
      <w:r>
        <w:rPr>
          <w:spacing w:val="-7"/>
          <w:w w:val="110"/>
        </w:rPr>
        <w:t> </w:t>
      </w:r>
      <w:r>
        <w:rPr>
          <w:w w:val="110"/>
        </w:rPr>
        <w:t>generan</w:t>
      </w:r>
      <w:r>
        <w:rPr>
          <w:spacing w:val="-7"/>
          <w:w w:val="110"/>
        </w:rPr>
        <w:t> </w:t>
      </w:r>
      <w:r>
        <w:rPr>
          <w:w w:val="110"/>
        </w:rPr>
        <w:t>las</w:t>
      </w:r>
      <w:r>
        <w:rPr>
          <w:spacing w:val="-7"/>
          <w:w w:val="110"/>
        </w:rPr>
        <w:t> </w:t>
      </w:r>
      <w:r>
        <w:rPr>
          <w:w w:val="110"/>
        </w:rPr>
        <w:t>incubadoras</w:t>
      </w:r>
      <w:r>
        <w:rPr>
          <w:spacing w:val="-7"/>
          <w:w w:val="110"/>
        </w:rPr>
        <w:t> </w:t>
      </w:r>
      <w:r>
        <w:rPr>
          <w:w w:val="110"/>
        </w:rPr>
        <w:t>con</w:t>
      </w:r>
      <w:r>
        <w:rPr>
          <w:spacing w:val="-7"/>
          <w:w w:val="110"/>
        </w:rPr>
        <w:t> </w:t>
      </w:r>
      <w:r>
        <w:rPr>
          <w:w w:val="110"/>
        </w:rPr>
        <w:t>el</w:t>
      </w:r>
      <w:r>
        <w:rPr>
          <w:spacing w:val="-7"/>
          <w:w w:val="110"/>
        </w:rPr>
        <w:t> </w:t>
      </w:r>
      <w:r>
        <w:rPr>
          <w:w w:val="110"/>
        </w:rPr>
        <w:t>fin</w:t>
      </w:r>
      <w:r>
        <w:rPr>
          <w:spacing w:val="-7"/>
          <w:w w:val="110"/>
        </w:rPr>
        <w:t> </w:t>
      </w:r>
      <w:r>
        <w:rPr>
          <w:w w:val="110"/>
        </w:rPr>
        <w:t>de</w:t>
      </w:r>
      <w:r>
        <w:rPr>
          <w:spacing w:val="-7"/>
          <w:w w:val="110"/>
        </w:rPr>
        <w:t> </w:t>
      </w:r>
      <w:r>
        <w:rPr>
          <w:w w:val="110"/>
        </w:rPr>
        <w:t>allegarse</w:t>
      </w:r>
      <w:r>
        <w:rPr>
          <w:spacing w:val="-7"/>
          <w:w w:val="110"/>
        </w:rPr>
        <w:t> </w:t>
      </w:r>
      <w:r>
        <w:rPr>
          <w:w w:val="110"/>
        </w:rPr>
        <w:t>de</w:t>
      </w:r>
      <w:r>
        <w:rPr>
          <w:spacing w:val="-7"/>
          <w:w w:val="110"/>
        </w:rPr>
        <w:t> </w:t>
      </w:r>
      <w:r>
        <w:rPr>
          <w:w w:val="110"/>
        </w:rPr>
        <w:t>infraes- tructura,</w:t>
      </w:r>
      <w:r>
        <w:rPr>
          <w:spacing w:val="-9"/>
          <w:w w:val="110"/>
        </w:rPr>
        <w:t> </w:t>
      </w:r>
      <w:r>
        <w:rPr>
          <w:w w:val="110"/>
        </w:rPr>
        <w:t>recursos</w:t>
      </w:r>
      <w:r>
        <w:rPr>
          <w:spacing w:val="-9"/>
          <w:w w:val="110"/>
        </w:rPr>
        <w:t> </w:t>
      </w:r>
      <w:r>
        <w:rPr>
          <w:w w:val="110"/>
        </w:rPr>
        <w:t>financieros</w:t>
      </w:r>
      <w:r>
        <w:rPr>
          <w:spacing w:val="-9"/>
          <w:w w:val="110"/>
        </w:rPr>
        <w:t> </w:t>
      </w:r>
      <w:r>
        <w:rPr>
          <w:w w:val="110"/>
        </w:rPr>
        <w:t>y</w:t>
      </w:r>
      <w:r>
        <w:rPr>
          <w:spacing w:val="-9"/>
          <w:w w:val="110"/>
        </w:rPr>
        <w:t> </w:t>
      </w:r>
      <w:r>
        <w:rPr>
          <w:w w:val="110"/>
        </w:rPr>
        <w:t>soporte</w:t>
      </w:r>
      <w:r>
        <w:rPr>
          <w:spacing w:val="-9"/>
          <w:w w:val="110"/>
        </w:rPr>
        <w:t> </w:t>
      </w:r>
      <w:r>
        <w:rPr>
          <w:w w:val="110"/>
        </w:rPr>
        <w:t>tecnológico.</w:t>
      </w:r>
      <w:r>
        <w:rPr>
          <w:spacing w:val="-9"/>
          <w:w w:val="110"/>
        </w:rPr>
        <w:t> </w:t>
      </w:r>
      <w:r>
        <w:rPr>
          <w:w w:val="110"/>
        </w:rPr>
        <w:t>En</w:t>
      </w:r>
      <w:r>
        <w:rPr>
          <w:spacing w:val="-9"/>
          <w:w w:val="110"/>
        </w:rPr>
        <w:t> </w:t>
      </w:r>
      <w:r>
        <w:rPr>
          <w:w w:val="110"/>
        </w:rPr>
        <w:t>el</w:t>
      </w:r>
      <w:r>
        <w:rPr>
          <w:spacing w:val="-9"/>
          <w:w w:val="110"/>
        </w:rPr>
        <w:t> </w:t>
      </w:r>
      <w:r>
        <w:rPr>
          <w:w w:val="110"/>
        </w:rPr>
        <w:t>ám- bito regional, el cumplimiento de los objetivos del emprende- dor</w:t>
      </w:r>
      <w:r>
        <w:rPr>
          <w:spacing w:val="-4"/>
          <w:w w:val="110"/>
        </w:rPr>
        <w:t> </w:t>
      </w:r>
      <w:r>
        <w:rPr>
          <w:w w:val="110"/>
        </w:rPr>
        <w:t>y</w:t>
      </w:r>
      <w:r>
        <w:rPr>
          <w:spacing w:val="-4"/>
          <w:w w:val="110"/>
        </w:rPr>
        <w:t> </w:t>
      </w:r>
      <w:r>
        <w:rPr>
          <w:w w:val="110"/>
        </w:rPr>
        <w:t>la</w:t>
      </w:r>
      <w:r>
        <w:rPr>
          <w:spacing w:val="-4"/>
          <w:w w:val="110"/>
        </w:rPr>
        <w:t> </w:t>
      </w:r>
      <w:r>
        <w:rPr>
          <w:w w:val="110"/>
        </w:rPr>
        <w:t>vinculación</w:t>
      </w:r>
      <w:r>
        <w:rPr>
          <w:spacing w:val="-4"/>
          <w:w w:val="110"/>
        </w:rPr>
        <w:t> </w:t>
      </w:r>
      <w:r>
        <w:rPr>
          <w:w w:val="110"/>
        </w:rPr>
        <w:t>trilateral</w:t>
      </w:r>
      <w:r>
        <w:rPr>
          <w:spacing w:val="-4"/>
          <w:w w:val="110"/>
        </w:rPr>
        <w:t> </w:t>
      </w:r>
      <w:r>
        <w:rPr>
          <w:w w:val="110"/>
        </w:rPr>
        <w:t>impactan</w:t>
      </w:r>
      <w:r>
        <w:rPr>
          <w:spacing w:val="-4"/>
          <w:w w:val="110"/>
        </w:rPr>
        <w:t> </w:t>
      </w:r>
      <w:r>
        <w:rPr>
          <w:w w:val="110"/>
        </w:rPr>
        <w:t>por</w:t>
      </w:r>
      <w:r>
        <w:rPr>
          <w:spacing w:val="-4"/>
          <w:w w:val="110"/>
        </w:rPr>
        <w:t> </w:t>
      </w:r>
      <w:r>
        <w:rPr>
          <w:w w:val="110"/>
        </w:rPr>
        <w:t>los</w:t>
      </w:r>
      <w:r>
        <w:rPr>
          <w:spacing w:val="-4"/>
          <w:w w:val="110"/>
        </w:rPr>
        <w:t> </w:t>
      </w:r>
      <w:r>
        <w:rPr>
          <w:w w:val="110"/>
        </w:rPr>
        <w:t>efectos</w:t>
      </w:r>
      <w:r>
        <w:rPr>
          <w:spacing w:val="-4"/>
          <w:w w:val="110"/>
        </w:rPr>
        <w:t> </w:t>
      </w:r>
      <w:r>
        <w:rPr>
          <w:w w:val="110"/>
        </w:rPr>
        <w:t>netos</w:t>
      </w:r>
      <w:r>
        <w:rPr>
          <w:spacing w:val="-4"/>
          <w:w w:val="110"/>
        </w:rPr>
        <w:t> </w:t>
      </w:r>
      <w:r>
        <w:rPr>
          <w:w w:val="110"/>
        </w:rPr>
        <w:t>e indirectos.</w:t>
      </w:r>
    </w:p>
    <w:p>
      <w:pPr>
        <w:pStyle w:val="BodyText"/>
        <w:rPr>
          <w:sz w:val="17"/>
        </w:rPr>
      </w:pPr>
    </w:p>
    <w:p>
      <w:pPr>
        <w:pStyle w:val="BodyText"/>
        <w:spacing w:line="307" w:lineRule="auto"/>
        <w:ind w:left="247" w:right="541"/>
        <w:jc w:val="both"/>
      </w:pPr>
      <w:r>
        <w:rPr>
          <w:w w:val="110"/>
        </w:rPr>
        <w:t>Concretamente, la propuesta radica en esquematizar al em- prendedor como factor clave, puesto que al solicitar apoyo para</w:t>
      </w:r>
      <w:r>
        <w:rPr>
          <w:spacing w:val="-12"/>
          <w:w w:val="110"/>
        </w:rPr>
        <w:t> </w:t>
      </w:r>
      <w:r>
        <w:rPr>
          <w:w w:val="110"/>
        </w:rPr>
        <w:t>la</w:t>
      </w:r>
      <w:r>
        <w:rPr>
          <w:spacing w:val="-12"/>
          <w:w w:val="110"/>
        </w:rPr>
        <w:t> </w:t>
      </w:r>
      <w:r>
        <w:rPr>
          <w:w w:val="110"/>
        </w:rPr>
        <w:t>creación</w:t>
      </w:r>
      <w:r>
        <w:rPr>
          <w:spacing w:val="-12"/>
          <w:w w:val="110"/>
        </w:rPr>
        <w:t> </w:t>
      </w:r>
      <w:r>
        <w:rPr>
          <w:w w:val="110"/>
        </w:rPr>
        <w:t>de</w:t>
      </w:r>
      <w:r>
        <w:rPr>
          <w:spacing w:val="-12"/>
          <w:w w:val="110"/>
        </w:rPr>
        <w:t> </w:t>
      </w:r>
      <w:r>
        <w:rPr>
          <w:w w:val="110"/>
        </w:rPr>
        <w:t>un</w:t>
      </w:r>
      <w:r>
        <w:rPr>
          <w:spacing w:val="-12"/>
          <w:w w:val="110"/>
        </w:rPr>
        <w:t> </w:t>
      </w:r>
      <w:r>
        <w:rPr>
          <w:w w:val="110"/>
        </w:rPr>
        <w:t>nuevo</w:t>
      </w:r>
      <w:r>
        <w:rPr>
          <w:spacing w:val="-12"/>
          <w:w w:val="110"/>
        </w:rPr>
        <w:t> </w:t>
      </w:r>
      <w:r>
        <w:rPr>
          <w:w w:val="110"/>
        </w:rPr>
        <w:t>negocio</w:t>
      </w:r>
      <w:r>
        <w:rPr>
          <w:spacing w:val="-12"/>
          <w:w w:val="110"/>
        </w:rPr>
        <w:t> </w:t>
      </w:r>
      <w:r>
        <w:rPr>
          <w:w w:val="110"/>
        </w:rPr>
        <w:t>incentiva</w:t>
      </w:r>
      <w:r>
        <w:rPr>
          <w:spacing w:val="-12"/>
          <w:w w:val="110"/>
        </w:rPr>
        <w:t> </w:t>
      </w:r>
      <w:r>
        <w:rPr>
          <w:w w:val="110"/>
        </w:rPr>
        <w:t>el</w:t>
      </w:r>
      <w:r>
        <w:rPr>
          <w:spacing w:val="-12"/>
          <w:w w:val="110"/>
        </w:rPr>
        <w:t> </w:t>
      </w:r>
      <w:r>
        <w:rPr>
          <w:w w:val="110"/>
        </w:rPr>
        <w:t>nacimiento</w:t>
      </w:r>
      <w:r>
        <w:rPr>
          <w:spacing w:val="-12"/>
          <w:w w:val="110"/>
        </w:rPr>
        <w:t> </w:t>
      </w:r>
      <w:r>
        <w:rPr>
          <w:w w:val="110"/>
        </w:rPr>
        <w:t>y consolidación</w:t>
      </w:r>
      <w:r>
        <w:rPr>
          <w:spacing w:val="-21"/>
          <w:w w:val="110"/>
        </w:rPr>
        <w:t> </w:t>
      </w:r>
      <w:r>
        <w:rPr>
          <w:w w:val="110"/>
        </w:rPr>
        <w:t>de</w:t>
      </w:r>
      <w:r>
        <w:rPr>
          <w:spacing w:val="-21"/>
          <w:w w:val="110"/>
        </w:rPr>
        <w:t> </w:t>
      </w:r>
      <w:r>
        <w:rPr>
          <w:w w:val="110"/>
        </w:rPr>
        <w:t>las</w:t>
      </w:r>
      <w:r>
        <w:rPr>
          <w:spacing w:val="-21"/>
          <w:w w:val="110"/>
        </w:rPr>
        <w:t> </w:t>
      </w:r>
      <w:r>
        <w:rPr>
          <w:w w:val="110"/>
        </w:rPr>
        <w:t>incubadoras</w:t>
      </w:r>
      <w:r>
        <w:rPr>
          <w:spacing w:val="-21"/>
          <w:w w:val="110"/>
        </w:rPr>
        <w:t> </w:t>
      </w:r>
      <w:r>
        <w:rPr>
          <w:w w:val="110"/>
        </w:rPr>
        <w:t>de</w:t>
      </w:r>
      <w:r>
        <w:rPr>
          <w:spacing w:val="-21"/>
          <w:w w:val="110"/>
        </w:rPr>
        <w:t> </w:t>
      </w:r>
      <w:r>
        <w:rPr>
          <w:w w:val="110"/>
        </w:rPr>
        <w:t>empresas,</w:t>
      </w:r>
      <w:r>
        <w:rPr>
          <w:spacing w:val="-21"/>
          <w:w w:val="110"/>
        </w:rPr>
        <w:t> </w:t>
      </w:r>
      <w:r>
        <w:rPr>
          <w:w w:val="110"/>
        </w:rPr>
        <w:t>además</w:t>
      </w:r>
      <w:r>
        <w:rPr>
          <w:spacing w:val="-21"/>
          <w:w w:val="110"/>
        </w:rPr>
        <w:t> </w:t>
      </w:r>
      <w:r>
        <w:rPr>
          <w:w w:val="110"/>
        </w:rPr>
        <w:t>plantea integrar la vinculación universidad-industria-gobierno como estructura de soporte, afiliación y monitoreo de las incuba- doras de empresas. Estas últimas, de acuerdo con el enfoque teórico</w:t>
      </w:r>
      <w:r>
        <w:rPr>
          <w:spacing w:val="-18"/>
          <w:w w:val="110"/>
        </w:rPr>
        <w:t> </w:t>
      </w:r>
      <w:r>
        <w:rPr>
          <w:w w:val="110"/>
        </w:rPr>
        <w:t>triple</w:t>
      </w:r>
      <w:r>
        <w:rPr>
          <w:spacing w:val="-18"/>
          <w:w w:val="110"/>
        </w:rPr>
        <w:t> </w:t>
      </w:r>
      <w:r>
        <w:rPr>
          <w:w w:val="110"/>
        </w:rPr>
        <w:t>hélice,</w:t>
      </w:r>
      <w:r>
        <w:rPr>
          <w:spacing w:val="-18"/>
          <w:w w:val="110"/>
        </w:rPr>
        <w:t> </w:t>
      </w:r>
      <w:r>
        <w:rPr>
          <w:w w:val="110"/>
        </w:rPr>
        <w:t>representan</w:t>
      </w:r>
      <w:r>
        <w:rPr>
          <w:spacing w:val="-18"/>
          <w:w w:val="110"/>
        </w:rPr>
        <w:t> </w:t>
      </w:r>
      <w:r>
        <w:rPr>
          <w:w w:val="110"/>
        </w:rPr>
        <w:t>organizaciones</w:t>
      </w:r>
      <w:r>
        <w:rPr>
          <w:spacing w:val="-18"/>
          <w:w w:val="110"/>
        </w:rPr>
        <w:t> </w:t>
      </w:r>
      <w:r>
        <w:rPr>
          <w:w w:val="110"/>
        </w:rPr>
        <w:t>originadas</w:t>
      </w:r>
      <w:r>
        <w:rPr>
          <w:spacing w:val="-18"/>
          <w:w w:val="110"/>
        </w:rPr>
        <w:t> </w:t>
      </w:r>
      <w:r>
        <w:rPr>
          <w:w w:val="110"/>
        </w:rPr>
        <w:t>de la</w:t>
      </w:r>
      <w:r>
        <w:rPr>
          <w:spacing w:val="-21"/>
          <w:w w:val="110"/>
        </w:rPr>
        <w:t> </w:t>
      </w:r>
      <w:r>
        <w:rPr>
          <w:w w:val="110"/>
        </w:rPr>
        <w:t>red</w:t>
      </w:r>
      <w:r>
        <w:rPr>
          <w:spacing w:val="-21"/>
          <w:w w:val="110"/>
        </w:rPr>
        <w:t> </w:t>
      </w:r>
      <w:r>
        <w:rPr>
          <w:w w:val="110"/>
        </w:rPr>
        <w:t>trilateral,</w:t>
      </w:r>
      <w:r>
        <w:rPr>
          <w:spacing w:val="-21"/>
          <w:w w:val="110"/>
        </w:rPr>
        <w:t> </w:t>
      </w:r>
      <w:r>
        <w:rPr>
          <w:w w:val="110"/>
        </w:rPr>
        <w:t>cuyas</w:t>
      </w:r>
      <w:r>
        <w:rPr>
          <w:spacing w:val="-21"/>
          <w:w w:val="110"/>
        </w:rPr>
        <w:t> </w:t>
      </w:r>
      <w:r>
        <w:rPr>
          <w:w w:val="110"/>
        </w:rPr>
        <w:t>funciones</w:t>
      </w:r>
      <w:r>
        <w:rPr>
          <w:spacing w:val="-21"/>
          <w:w w:val="110"/>
        </w:rPr>
        <w:t> </w:t>
      </w:r>
      <w:r>
        <w:rPr>
          <w:w w:val="110"/>
        </w:rPr>
        <w:t>son,</w:t>
      </w:r>
      <w:r>
        <w:rPr>
          <w:spacing w:val="-21"/>
          <w:w w:val="110"/>
        </w:rPr>
        <w:t> </w:t>
      </w:r>
      <w:r>
        <w:rPr>
          <w:w w:val="110"/>
        </w:rPr>
        <w:t>además</w:t>
      </w:r>
      <w:r>
        <w:rPr>
          <w:spacing w:val="-21"/>
          <w:w w:val="110"/>
        </w:rPr>
        <w:t> </w:t>
      </w:r>
      <w:r>
        <w:rPr>
          <w:w w:val="110"/>
        </w:rPr>
        <w:t>de</w:t>
      </w:r>
      <w:r>
        <w:rPr>
          <w:spacing w:val="-21"/>
          <w:w w:val="110"/>
        </w:rPr>
        <w:t> </w:t>
      </w:r>
      <w:r>
        <w:rPr>
          <w:w w:val="110"/>
        </w:rPr>
        <w:t>crear</w:t>
      </w:r>
      <w:r>
        <w:rPr>
          <w:spacing w:val="-21"/>
          <w:w w:val="110"/>
        </w:rPr>
        <w:t> </w:t>
      </w:r>
      <w:r>
        <w:rPr>
          <w:w w:val="110"/>
        </w:rPr>
        <w:t>negocios, transmitir</w:t>
      </w:r>
      <w:r>
        <w:rPr>
          <w:spacing w:val="-6"/>
          <w:w w:val="110"/>
        </w:rPr>
        <w:t> </w:t>
      </w:r>
      <w:r>
        <w:rPr>
          <w:w w:val="110"/>
        </w:rPr>
        <w:t>y</w:t>
      </w:r>
      <w:r>
        <w:rPr>
          <w:spacing w:val="-6"/>
          <w:w w:val="110"/>
        </w:rPr>
        <w:t> </w:t>
      </w:r>
      <w:r>
        <w:rPr>
          <w:w w:val="110"/>
        </w:rPr>
        <w:t>difundir</w:t>
      </w:r>
      <w:r>
        <w:rPr>
          <w:spacing w:val="-6"/>
          <w:w w:val="110"/>
        </w:rPr>
        <w:t> </w:t>
      </w:r>
      <w:r>
        <w:rPr>
          <w:w w:val="110"/>
        </w:rPr>
        <w:t>información</w:t>
      </w:r>
      <w:r>
        <w:rPr>
          <w:spacing w:val="-6"/>
          <w:w w:val="110"/>
        </w:rPr>
        <w:t> </w:t>
      </w:r>
      <w:r>
        <w:rPr>
          <w:w w:val="110"/>
        </w:rPr>
        <w:t>y</w:t>
      </w:r>
      <w:r>
        <w:rPr>
          <w:spacing w:val="-6"/>
          <w:w w:val="110"/>
        </w:rPr>
        <w:t> </w:t>
      </w:r>
      <w:r>
        <w:rPr>
          <w:w w:val="110"/>
        </w:rPr>
        <w:t>conocimiento</w:t>
      </w:r>
      <w:r>
        <w:rPr>
          <w:spacing w:val="-6"/>
          <w:w w:val="110"/>
        </w:rPr>
        <w:t> </w:t>
      </w:r>
      <w:r>
        <w:rPr>
          <w:w w:val="110"/>
        </w:rPr>
        <w:t>con</w:t>
      </w:r>
      <w:r>
        <w:rPr>
          <w:spacing w:val="-6"/>
          <w:w w:val="110"/>
        </w:rPr>
        <w:t> </w:t>
      </w:r>
      <w:r>
        <w:rPr>
          <w:w w:val="110"/>
        </w:rPr>
        <w:t>fines</w:t>
      </w:r>
      <w:r>
        <w:rPr>
          <w:spacing w:val="-6"/>
          <w:w w:val="110"/>
        </w:rPr>
        <w:t> </w:t>
      </w:r>
      <w:r>
        <w:rPr>
          <w:w w:val="110"/>
        </w:rPr>
        <w:t>de innovación.</w:t>
      </w:r>
    </w:p>
    <w:p>
      <w:pPr>
        <w:pStyle w:val="BodyText"/>
        <w:rPr>
          <w:sz w:val="17"/>
        </w:rPr>
      </w:pPr>
    </w:p>
    <w:p>
      <w:pPr>
        <w:pStyle w:val="BodyText"/>
        <w:spacing w:line="307" w:lineRule="auto"/>
        <w:ind w:left="247" w:right="541"/>
        <w:jc w:val="both"/>
      </w:pPr>
      <w:r>
        <w:rPr>
          <w:w w:val="110"/>
        </w:rPr>
        <w:t>El planteamiento incorpora los instrumentos de interacción</w:t>
      </w:r>
      <w:r>
        <w:rPr>
          <w:w w:val="110"/>
          <w:position w:val="6"/>
          <w:sz w:val="10"/>
        </w:rPr>
        <w:t>8 </w:t>
      </w:r>
      <w:r>
        <w:rPr>
          <w:w w:val="110"/>
        </w:rPr>
        <w:t>como</w:t>
      </w:r>
      <w:r>
        <w:rPr>
          <w:spacing w:val="-10"/>
          <w:w w:val="110"/>
        </w:rPr>
        <w:t> </w:t>
      </w:r>
      <w:r>
        <w:rPr>
          <w:w w:val="110"/>
        </w:rPr>
        <w:t>elementos</w:t>
      </w:r>
      <w:r>
        <w:rPr>
          <w:spacing w:val="-10"/>
          <w:w w:val="110"/>
        </w:rPr>
        <w:t> </w:t>
      </w:r>
      <w:r>
        <w:rPr>
          <w:w w:val="110"/>
        </w:rPr>
        <w:t>fundamentales</w:t>
      </w:r>
      <w:r>
        <w:rPr>
          <w:spacing w:val="-10"/>
          <w:w w:val="110"/>
        </w:rPr>
        <w:t> </w:t>
      </w:r>
      <w:r>
        <w:rPr>
          <w:w w:val="110"/>
        </w:rPr>
        <w:t>de</w:t>
      </w:r>
      <w:r>
        <w:rPr>
          <w:spacing w:val="-10"/>
          <w:w w:val="110"/>
        </w:rPr>
        <w:t> </w:t>
      </w:r>
      <w:r>
        <w:rPr>
          <w:w w:val="110"/>
        </w:rPr>
        <w:t>la</w:t>
      </w:r>
      <w:r>
        <w:rPr>
          <w:spacing w:val="-10"/>
          <w:w w:val="110"/>
        </w:rPr>
        <w:t> </w:t>
      </w:r>
      <w:r>
        <w:rPr>
          <w:w w:val="110"/>
        </w:rPr>
        <w:t>relación</w:t>
      </w:r>
      <w:r>
        <w:rPr>
          <w:spacing w:val="-10"/>
          <w:w w:val="110"/>
        </w:rPr>
        <w:t> </w:t>
      </w:r>
      <w:r>
        <w:rPr>
          <w:w w:val="110"/>
        </w:rPr>
        <w:t>tripartita</w:t>
      </w:r>
      <w:r>
        <w:rPr>
          <w:spacing w:val="-10"/>
          <w:w w:val="110"/>
        </w:rPr>
        <w:t> </w:t>
      </w:r>
      <w:r>
        <w:rPr>
          <w:w w:val="110"/>
        </w:rPr>
        <w:t>y</w:t>
      </w:r>
      <w:r>
        <w:rPr>
          <w:spacing w:val="-10"/>
          <w:w w:val="110"/>
        </w:rPr>
        <w:t> </w:t>
      </w:r>
      <w:r>
        <w:rPr>
          <w:w w:val="110"/>
        </w:rPr>
        <w:t>aña- de</w:t>
      </w:r>
      <w:r>
        <w:rPr>
          <w:spacing w:val="-15"/>
          <w:w w:val="110"/>
        </w:rPr>
        <w:t> </w:t>
      </w:r>
      <w:r>
        <w:rPr>
          <w:w w:val="110"/>
        </w:rPr>
        <w:t>las</w:t>
      </w:r>
      <w:r>
        <w:rPr>
          <w:spacing w:val="-15"/>
          <w:w w:val="110"/>
        </w:rPr>
        <w:t> </w:t>
      </w:r>
      <w:r>
        <w:rPr>
          <w:w w:val="110"/>
        </w:rPr>
        <w:t>dimensiones</w:t>
      </w:r>
      <w:r>
        <w:rPr>
          <w:spacing w:val="-15"/>
          <w:w w:val="110"/>
        </w:rPr>
        <w:t> </w:t>
      </w:r>
      <w:r>
        <w:rPr>
          <w:w w:val="110"/>
        </w:rPr>
        <w:t>regional</w:t>
      </w:r>
      <w:r>
        <w:rPr>
          <w:spacing w:val="-15"/>
          <w:w w:val="110"/>
        </w:rPr>
        <w:t> </w:t>
      </w:r>
      <w:r>
        <w:rPr>
          <w:w w:val="110"/>
        </w:rPr>
        <w:t>y</w:t>
      </w:r>
      <w:r>
        <w:rPr>
          <w:spacing w:val="-15"/>
          <w:w w:val="110"/>
        </w:rPr>
        <w:t> </w:t>
      </w:r>
      <w:r>
        <w:rPr>
          <w:w w:val="110"/>
        </w:rPr>
        <w:t>operacional</w:t>
      </w:r>
      <w:r>
        <w:rPr>
          <w:spacing w:val="-15"/>
          <w:w w:val="110"/>
        </w:rPr>
        <w:t> </w:t>
      </w:r>
      <w:r>
        <w:rPr>
          <w:w w:val="110"/>
        </w:rPr>
        <w:t>con</w:t>
      </w:r>
      <w:r>
        <w:rPr>
          <w:spacing w:val="-15"/>
          <w:w w:val="110"/>
        </w:rPr>
        <w:t> </w:t>
      </w:r>
      <w:r>
        <w:rPr>
          <w:w w:val="110"/>
        </w:rPr>
        <w:t>sus</w:t>
      </w:r>
      <w:r>
        <w:rPr>
          <w:spacing w:val="-15"/>
          <w:w w:val="110"/>
        </w:rPr>
        <w:t> </w:t>
      </w:r>
      <w:r>
        <w:rPr>
          <w:w w:val="110"/>
        </w:rPr>
        <w:t>indicadores, proponiendo</w:t>
      </w:r>
      <w:r>
        <w:rPr>
          <w:spacing w:val="-13"/>
          <w:w w:val="110"/>
        </w:rPr>
        <w:t> </w:t>
      </w:r>
      <w:r>
        <w:rPr>
          <w:w w:val="110"/>
        </w:rPr>
        <w:t>una</w:t>
      </w:r>
      <w:r>
        <w:rPr>
          <w:spacing w:val="-13"/>
          <w:w w:val="110"/>
        </w:rPr>
        <w:t> </w:t>
      </w:r>
      <w:r>
        <w:rPr>
          <w:w w:val="110"/>
        </w:rPr>
        <w:t>adicional</w:t>
      </w:r>
      <w:r>
        <w:rPr>
          <w:spacing w:val="-13"/>
          <w:w w:val="110"/>
        </w:rPr>
        <w:t> </w:t>
      </w:r>
      <w:r>
        <w:rPr>
          <w:w w:val="110"/>
        </w:rPr>
        <w:t>aplicable</w:t>
      </w:r>
      <w:r>
        <w:rPr>
          <w:spacing w:val="-13"/>
          <w:w w:val="110"/>
        </w:rPr>
        <w:t> </w:t>
      </w:r>
      <w:r>
        <w:rPr>
          <w:w w:val="110"/>
        </w:rPr>
        <w:t>para</w:t>
      </w:r>
      <w:r>
        <w:rPr>
          <w:spacing w:val="-13"/>
          <w:w w:val="110"/>
        </w:rPr>
        <w:t> </w:t>
      </w:r>
      <w:r>
        <w:rPr>
          <w:w w:val="110"/>
        </w:rPr>
        <w:t>países</w:t>
      </w:r>
      <w:r>
        <w:rPr>
          <w:spacing w:val="-13"/>
          <w:w w:val="110"/>
        </w:rPr>
        <w:t> </w:t>
      </w:r>
      <w:r>
        <w:rPr>
          <w:w w:val="110"/>
        </w:rPr>
        <w:t>en</w:t>
      </w:r>
      <w:r>
        <w:rPr>
          <w:spacing w:val="-13"/>
          <w:w w:val="110"/>
        </w:rPr>
        <w:t> </w:t>
      </w:r>
      <w:r>
        <w:rPr>
          <w:w w:val="110"/>
        </w:rPr>
        <w:t>vías</w:t>
      </w:r>
      <w:r>
        <w:rPr>
          <w:spacing w:val="-13"/>
          <w:w w:val="110"/>
        </w:rPr>
        <w:t> </w:t>
      </w:r>
      <w:r>
        <w:rPr>
          <w:w w:val="110"/>
        </w:rPr>
        <w:t>de</w:t>
      </w:r>
      <w:r>
        <w:rPr>
          <w:spacing w:val="-13"/>
          <w:w w:val="110"/>
        </w:rPr>
        <w:t> </w:t>
      </w:r>
      <w:r>
        <w:rPr>
          <w:w w:val="110"/>
        </w:rPr>
        <w:t>de- </w:t>
      </w:r>
      <w:r>
        <w:rPr>
          <w:w w:val="105"/>
        </w:rPr>
        <w:t>sarrollo (figura</w:t>
      </w:r>
      <w:r>
        <w:rPr>
          <w:spacing w:val="9"/>
          <w:w w:val="105"/>
        </w:rPr>
        <w:t> </w:t>
      </w:r>
      <w:r>
        <w:rPr>
          <w:w w:val="105"/>
        </w:rPr>
        <w:t>II.8).</w:t>
      </w:r>
    </w:p>
    <w:p>
      <w:pPr>
        <w:pStyle w:val="BodyText"/>
        <w:rPr>
          <w:sz w:val="17"/>
        </w:rPr>
      </w:pPr>
    </w:p>
    <w:p>
      <w:pPr>
        <w:pStyle w:val="BodyText"/>
        <w:spacing w:line="307" w:lineRule="auto"/>
        <w:ind w:left="247" w:right="541"/>
        <w:jc w:val="both"/>
      </w:pPr>
      <w:r>
        <w:rPr>
          <w:w w:val="105"/>
        </w:rPr>
        <w:t>La dimensión regional es útil para valorar el impacto directo e indirecto sobre el desarrollo económico: empresas en el proce- so incubación, empresas graduadas, tasa de sobrevivencia de las nuevas empresas, tasa de empleos directos e indirectos genera- dos por la incubadora, ventas y empleos creados por las empre-</w:t>
      </w:r>
    </w:p>
    <w:p>
      <w:pPr>
        <w:pStyle w:val="BodyText"/>
      </w:pPr>
    </w:p>
    <w:p>
      <w:pPr>
        <w:tabs>
          <w:tab w:pos="530" w:val="left" w:leader="none"/>
        </w:tabs>
        <w:spacing w:line="168" w:lineRule="exact" w:before="154"/>
        <w:ind w:left="530" w:right="541" w:hanging="284"/>
        <w:jc w:val="both"/>
        <w:rPr>
          <w:rFonts w:ascii="Calibri" w:hAnsi="Calibri"/>
          <w:sz w:val="14"/>
        </w:rPr>
      </w:pPr>
      <w:r>
        <w:rPr>
          <w:rFonts w:ascii="Calibri" w:hAnsi="Calibri"/>
          <w:color w:val="231F20"/>
          <w:w w:val="105"/>
          <w:position w:val="5"/>
          <w:sz w:val="8"/>
        </w:rPr>
        <w:t>8</w:t>
        <w:tab/>
      </w:r>
      <w:r>
        <w:rPr>
          <w:rFonts w:ascii="Calibri" w:hAnsi="Calibri"/>
          <w:color w:val="231F20"/>
          <w:w w:val="105"/>
          <w:sz w:val="14"/>
        </w:rPr>
        <w:t>Los instrumentos de interacción son un conjunto de incentivos para </w:t>
      </w:r>
      <w:r>
        <w:rPr>
          <w:rFonts w:ascii="Calibri" w:hAnsi="Calibri"/>
          <w:color w:val="231F20"/>
          <w:spacing w:val="32"/>
          <w:w w:val="105"/>
          <w:sz w:val="14"/>
        </w:rPr>
        <w:t> </w:t>
      </w:r>
      <w:r>
        <w:rPr>
          <w:rFonts w:ascii="Calibri" w:hAnsi="Calibri"/>
          <w:color w:val="231F20"/>
          <w:w w:val="105"/>
          <w:sz w:val="14"/>
        </w:rPr>
        <w:t>fortalecer</w:t>
      </w:r>
      <w:r>
        <w:rPr>
          <w:rFonts w:ascii="Calibri" w:hAnsi="Calibri"/>
          <w:color w:val="231F20"/>
          <w:spacing w:val="6"/>
          <w:w w:val="105"/>
          <w:sz w:val="14"/>
        </w:rPr>
        <w:t> </w:t>
      </w:r>
      <w:r>
        <w:rPr>
          <w:rFonts w:ascii="Calibri" w:hAnsi="Calibri"/>
          <w:color w:val="231F20"/>
          <w:w w:val="105"/>
          <w:sz w:val="14"/>
        </w:rPr>
        <w:t>el</w:t>
      </w:r>
      <w:r>
        <w:rPr>
          <w:rFonts w:ascii="Calibri" w:hAnsi="Calibri"/>
          <w:color w:val="231F20"/>
          <w:w w:val="100"/>
          <w:sz w:val="14"/>
        </w:rPr>
        <w:t> </w:t>
      </w:r>
      <w:r>
        <w:rPr>
          <w:rFonts w:ascii="Calibri" w:hAnsi="Calibri"/>
          <w:color w:val="231F20"/>
          <w:w w:val="105"/>
          <w:sz w:val="14"/>
        </w:rPr>
        <w:t>desarrollo de actividades o estructuras de interacción, entre ellos: financiamiento de proyectos de I+D, financiamiento a la incubación, aportaciones en infraestruc- tura para la realización de proyectos de incubación, sistema legal y judicial, servi- cios de difusión de la información científica y técnica derivada de la relación (Fer- nández,</w:t>
      </w:r>
      <w:r>
        <w:rPr>
          <w:rFonts w:ascii="Calibri" w:hAnsi="Calibri"/>
          <w:color w:val="231F20"/>
          <w:spacing w:val="24"/>
          <w:w w:val="105"/>
          <w:sz w:val="14"/>
        </w:rPr>
        <w:t> </w:t>
      </w:r>
      <w:r>
        <w:rPr>
          <w:rFonts w:ascii="Calibri" w:hAnsi="Calibri"/>
          <w:color w:val="231F20"/>
          <w:w w:val="105"/>
          <w:sz w:val="14"/>
        </w:rPr>
        <w:t>2000).</w:t>
      </w:r>
    </w:p>
    <w:p>
      <w:pPr>
        <w:spacing w:after="0" w:line="168" w:lineRule="exact"/>
        <w:jc w:val="both"/>
        <w:rPr>
          <w:rFonts w:ascii="Calibri" w:hAnsi="Calibri"/>
          <w:sz w:val="14"/>
        </w:rPr>
        <w:sectPr>
          <w:headerReference w:type="default" r:id="rId218"/>
          <w:footerReference w:type="default" r:id="rId219"/>
          <w:footerReference w:type="even" r:id="rId220"/>
          <w:pgSz w:w="7380" w:h="11340"/>
          <w:pgMar w:header="0" w:footer="480" w:top="1040" w:bottom="680" w:left="1000" w:right="420"/>
          <w:pgNumType w:start="79"/>
        </w:sectPr>
      </w:pPr>
    </w:p>
    <w:p>
      <w:pPr>
        <w:pStyle w:val="BodyText"/>
        <w:spacing w:line="213" w:lineRule="exact" w:before="43"/>
        <w:ind w:left="1130" w:right="1628"/>
        <w:jc w:val="center"/>
        <w:rPr>
          <w:rFonts w:ascii="Calibri"/>
        </w:rPr>
      </w:pPr>
      <w:r>
        <w:rPr>
          <w:rFonts w:ascii="Calibri"/>
          <w:color w:val="231F20"/>
          <w:w w:val="105"/>
        </w:rPr>
        <w:t>Figura II.8</w:t>
      </w:r>
    </w:p>
    <w:p>
      <w:pPr>
        <w:pStyle w:val="BodyText"/>
        <w:spacing w:line="225" w:lineRule="auto" w:before="4"/>
        <w:ind w:left="1130" w:right="1629"/>
        <w:jc w:val="center"/>
        <w:rPr>
          <w:rFonts w:ascii="Calibri" w:hAnsi="Calibri"/>
        </w:rPr>
      </w:pPr>
      <w:r>
        <w:rPr/>
        <w:pict>
          <v:group style="position:absolute;margin-left:13.228pt;margin-top:32.890175pt;width:336.4pt;height:305.7pt;mso-position-horizontal-relative:page;mso-position-vertical-relative:paragraph;z-index:-193216" coordorigin="265,658" coordsize="6728,6114">
            <v:shape style="position:absolute;left:270;top:2109;width:1625;height:4219" coordorigin="270,2109" coordsize="1625,4219" path="m600,6327l1894,6327,1894,5657,600,5657,600,6327xm270,5425l732,5425,732,2109,270,2109,270,5425xe" filled="false" stroked="true" strokeweight=".5pt" strokecolor="#231f20">
              <v:path arrowok="t"/>
            </v:shape>
            <v:line style="position:absolute" from="477,913" to="477,2104" stroked="true" strokeweight=".5pt" strokecolor="#231f20"/>
            <v:rect style="position:absolute;left:648;top:673;width:1388;height:462" filled="false" stroked="true" strokeweight=".5pt" strokecolor="#231f20"/>
            <v:line style="position:absolute" from="2041,930" to="2144,930" stroked="true" strokeweight=".5pt" strokecolor="#231f20"/>
            <v:shape style="position:absolute;left:2132;top:857;width:79;height:147" coordorigin="2132,857" coordsize="79,147" path="m2132,857l2132,1003,2211,930,2132,857xe" filled="true" fillcolor="#231f20" stroked="false">
              <v:path arrowok="t"/>
              <v:fill type="solid"/>
            </v:shape>
            <v:line style="position:absolute" from="472,916" to="575,916" stroked="true" strokeweight=".5pt" strokecolor="#231f20"/>
            <v:shape style="position:absolute;left:564;top:843;width:79;height:147" coordorigin="564,843" coordsize="79,147" path="m564,843l564,989,643,916,564,843xe" filled="true" fillcolor="#231f20" stroked="false">
              <v:path arrowok="t"/>
              <v:fill type="solid"/>
            </v:shape>
            <v:line style="position:absolute" from="1401,5666" to="1401,5195" stroked="true" strokeweight=".5pt" strokecolor="#231f20"/>
            <v:rect style="position:absolute;left:2202;top:3942;width:897;height:557" filled="false" stroked="true" strokeweight=".5pt" strokecolor="#231f20"/>
            <v:line style="position:absolute" from="2041,4237" to="2144,4237" stroked="true" strokeweight=".5pt" strokecolor="#231f20"/>
            <v:shape style="position:absolute;left:833;top:4164;width:1378;height:487" coordorigin="833,4164" coordsize="1378,487" path="m912,4577l833,4504,833,4650,912,4577m2211,4237l2132,4164,2132,4310,2211,4237e" filled="true" fillcolor="#231f20" stroked="false">
              <v:path arrowok="t"/>
              <v:fill type="solid"/>
            </v:shape>
            <v:line style="position:absolute" from="3118,4237" to="3221,4237" stroked="true" strokeweight=".5pt" strokecolor="#231f20"/>
            <v:shape style="position:absolute;left:3210;top:4164;width:107;height:2358" coordorigin="3210,4164" coordsize="107,2358" path="m3288,4237l3210,4164,3210,4310,3288,4237m3317,6448l3238,6375,3238,6521,3317,6448e" filled="true" fillcolor="#231f20" stroked="false">
              <v:path arrowok="t"/>
              <v:fill type="solid"/>
            </v:shape>
            <v:rect style="position:absolute;left:2202;top:2028;width:897;height:358" filled="false" stroked="true" strokeweight=".5pt" strokecolor="#231f20"/>
            <v:line style="position:absolute" from="2046,1499" to="2046,2208" stroked="true" strokeweight=".5pt" strokecolor="#231f20"/>
            <v:line style="position:absolute" from="2041,2220" to="2144,2220" stroked="true" strokeweight=".5pt" strokecolor="#231f20"/>
            <v:shape style="position:absolute;left:2132;top:2147;width:79;height:147" coordorigin="2132,2147" coordsize="79,147" path="m2132,2147l2132,2293,2211,2220,2132,2147xe" filled="true" fillcolor="#231f20" stroked="false">
              <v:path arrowok="t"/>
              <v:fill type="solid"/>
            </v:shape>
            <v:line style="position:absolute" from="2055,1515" to="2158,1515" stroked="true" strokeweight=".5pt" strokecolor="#231f20"/>
            <v:shape style="position:absolute;left:2147;top:1442;width:79;height:147" coordorigin="2147,1442" coordsize="79,147" path="m2147,1442l2147,1589,2225,1515,2147,1442xe" filled="true" fillcolor="#231f20" stroked="false">
              <v:path arrowok="t"/>
              <v:fill type="solid"/>
            </v:shape>
            <v:line style="position:absolute" from="3118,2224" to="3221,2224" stroked="true" strokeweight=".5pt" strokecolor="#231f20"/>
            <v:shape style="position:absolute;left:2118;top:2151;width:1170;height:4370" coordorigin="2118,2151" coordsize="1170,4370" path="m2197,6448l2118,6375,2118,6521,2197,6448m3288,2224l3210,2151,3210,2297,3288,2224e" filled="true" fillcolor="#231f20" stroked="false">
              <v:path arrowok="t"/>
              <v:fill type="solid"/>
            </v:shape>
            <v:shape style="position:absolute;left:648;top:673;width:1389;height:463" type="#_x0000_t202" filled="false" stroked="false">
              <v:textbox inset="0,0,0,0">
                <w:txbxContent>
                  <w:p>
                    <w:pPr>
                      <w:spacing w:line="180" w:lineRule="exact" w:before="68"/>
                      <w:ind w:left="295" w:right="0" w:hanging="175"/>
                      <w:jc w:val="left"/>
                      <w:rPr>
                        <w:rFonts w:ascii="Calibri" w:hAnsi="Calibri"/>
                        <w:sz w:val="16"/>
                      </w:rPr>
                    </w:pPr>
                    <w:r>
                      <w:rPr>
                        <w:rFonts w:ascii="Calibri" w:hAnsi="Calibri"/>
                        <w:color w:val="231F20"/>
                        <w:w w:val="105"/>
                        <w:sz w:val="16"/>
                      </w:rPr>
                      <w:t>Instrumentos de interacción</w:t>
                    </w:r>
                  </w:p>
                </w:txbxContent>
              </v:textbox>
              <w10:wrap type="none"/>
            </v:shape>
            <v:shape style="position:absolute;left:2202;top:2028;width:898;height:359" type="#_x0000_t202" filled="false" stroked="false">
              <v:textbox inset="0,0,0,0">
                <w:txbxContent>
                  <w:p>
                    <w:pPr>
                      <w:spacing w:before="79"/>
                      <w:ind w:left="106" w:right="0" w:firstLine="0"/>
                      <w:jc w:val="left"/>
                      <w:rPr>
                        <w:rFonts w:ascii="Calibri"/>
                        <w:sz w:val="16"/>
                      </w:rPr>
                    </w:pPr>
                    <w:r>
                      <w:rPr>
                        <w:rFonts w:ascii="Calibri"/>
                        <w:color w:val="231F20"/>
                        <w:w w:val="105"/>
                        <w:sz w:val="16"/>
                      </w:rPr>
                      <w:t>Funciones</w:t>
                    </w:r>
                  </w:p>
                </w:txbxContent>
              </v:textbox>
              <w10:wrap type="none"/>
            </v:shape>
            <v:shape style="position:absolute;left:2202;top:3942;width:898;height:557" type="#_x0000_t202" filled="false" stroked="false">
              <v:textbox inset="0,0,0,0">
                <w:txbxContent>
                  <w:p>
                    <w:pPr>
                      <w:spacing w:line="180" w:lineRule="exact" w:before="59"/>
                      <w:ind w:left="177" w:right="0" w:hanging="88"/>
                      <w:jc w:val="left"/>
                      <w:rPr>
                        <w:rFonts w:ascii="Calibri" w:hAnsi="Calibri"/>
                        <w:sz w:val="16"/>
                      </w:rPr>
                    </w:pPr>
                    <w:r>
                      <w:rPr>
                        <w:rFonts w:ascii="Calibri" w:hAnsi="Calibri"/>
                        <w:color w:val="231F20"/>
                        <w:sz w:val="16"/>
                      </w:rPr>
                      <w:t>Dimensión </w:t>
                    </w:r>
                    <w:r>
                      <w:rPr>
                        <w:rFonts w:ascii="Calibri" w:hAnsi="Calibri"/>
                        <w:color w:val="231F20"/>
                        <w:w w:val="105"/>
                        <w:sz w:val="16"/>
                      </w:rPr>
                      <w:t>regional</w:t>
                    </w:r>
                  </w:p>
                </w:txbxContent>
              </v:textbox>
              <w10:wrap type="none"/>
            </v:shape>
            <v:shape style="position:absolute;left:600;top:5657;width:1294;height:671" type="#_x0000_t202" filled="false" stroked="false">
              <v:textbox inset="0,0,0,0">
                <w:txbxContent>
                  <w:p>
                    <w:pPr>
                      <w:spacing w:line="188" w:lineRule="exact" w:before="51"/>
                      <w:ind w:left="127" w:right="0" w:firstLine="0"/>
                      <w:jc w:val="left"/>
                      <w:rPr>
                        <w:rFonts w:ascii="Calibri"/>
                        <w:sz w:val="16"/>
                      </w:rPr>
                    </w:pPr>
                    <w:r>
                      <w:rPr>
                        <w:rFonts w:ascii="Calibri"/>
                        <w:color w:val="231F20"/>
                        <w:w w:val="102"/>
                        <w:sz w:val="16"/>
                      </w:rPr>
                      <w:t>E</w:t>
                    </w:r>
                  </w:p>
                  <w:p>
                    <w:pPr>
                      <w:spacing w:line="180" w:lineRule="exact" w:before="0"/>
                      <w:ind w:left="87" w:right="0" w:firstLine="0"/>
                      <w:jc w:val="left"/>
                      <w:rPr>
                        <w:rFonts w:ascii="Calibri"/>
                        <w:sz w:val="16"/>
                      </w:rPr>
                    </w:pPr>
                    <w:r>
                      <w:rPr>
                        <w:rFonts w:ascii="Calibri"/>
                        <w:color w:val="231F20"/>
                        <w:w w:val="105"/>
                        <w:sz w:val="16"/>
                      </w:rPr>
                      <w:t>(id</w:t>
                    </w:r>
                  </w:p>
                  <w:p>
                    <w:pPr>
                      <w:spacing w:line="188" w:lineRule="exact" w:before="0"/>
                      <w:ind w:left="240" w:right="0" w:firstLine="0"/>
                      <w:jc w:val="left"/>
                      <w:rPr>
                        <w:rFonts w:ascii="Calibri"/>
                        <w:sz w:val="16"/>
                      </w:rPr>
                    </w:pPr>
                    <w:r>
                      <w:rPr>
                        <w:rFonts w:ascii="Calibri"/>
                        <w:color w:val="231F20"/>
                        <w:w w:val="100"/>
                        <w:sz w:val="16"/>
                      </w:rPr>
                      <w:t>d</w:t>
                    </w:r>
                  </w:p>
                </w:txbxContent>
              </v:textbox>
              <w10:wrap type="none"/>
            </v:shape>
            <v:shape style="position:absolute;left:742;top:4485;width:103;height:160" type="#_x0000_t202" filled="false" stroked="false">
              <v:textbox inset="0,0,0,0">
                <w:txbxContent>
                  <w:p>
                    <w:pPr>
                      <w:spacing w:line="160" w:lineRule="exact" w:before="0"/>
                      <w:ind w:left="0" w:right="0" w:firstLine="0"/>
                      <w:jc w:val="left"/>
                      <w:rPr>
                        <w:rFonts w:ascii="Calibri"/>
                        <w:sz w:val="16"/>
                      </w:rPr>
                    </w:pPr>
                    <w:r>
                      <w:rPr>
                        <w:rFonts w:ascii="Calibri"/>
                        <w:color w:val="231F20"/>
                        <w:w w:val="101"/>
                        <w:sz w:val="16"/>
                        <w:u w:val="single" w:color="231F20"/>
                      </w:rPr>
                      <w:t> </w:t>
                    </w:r>
                    <w:r>
                      <w:rPr>
                        <w:rFonts w:ascii="Calibri"/>
                        <w:color w:val="231F20"/>
                        <w:spacing w:val="-7"/>
                        <w:sz w:val="16"/>
                        <w:u w:val="single" w:color="231F20"/>
                      </w:rPr>
                      <w:t> </w:t>
                    </w:r>
                  </w:p>
                </w:txbxContent>
              </v:textbox>
              <w10:wrap type="none"/>
            </v:shape>
            <v:shape style="position:absolute;left:2041;top:6303;width:89;height:160" type="#_x0000_t202" filled="false" stroked="false">
              <v:textbox inset="0,0,0,0">
                <w:txbxContent>
                  <w:p>
                    <w:pPr>
                      <w:spacing w:line="160" w:lineRule="exact" w:before="0"/>
                      <w:ind w:left="0" w:right="0" w:firstLine="0"/>
                      <w:jc w:val="left"/>
                      <w:rPr>
                        <w:rFonts w:ascii="Calibri"/>
                        <w:sz w:val="16"/>
                      </w:rPr>
                    </w:pPr>
                    <w:r>
                      <w:rPr>
                        <w:rFonts w:ascii="Calibri"/>
                        <w:color w:val="231F20"/>
                        <w:w w:val="101"/>
                        <w:sz w:val="16"/>
                        <w:u w:val="single" w:color="231F20"/>
                      </w:rPr>
                      <w:t> </w:t>
                    </w:r>
                    <w:r>
                      <w:rPr>
                        <w:rFonts w:ascii="Calibri"/>
                        <w:color w:val="231F20"/>
                        <w:spacing w:val="15"/>
                        <w:sz w:val="16"/>
                        <w:u w:val="single" w:color="231F20"/>
                      </w:rPr>
                      <w:t> </w:t>
                    </w:r>
                  </w:p>
                </w:txbxContent>
              </v:textbox>
              <w10:wrap type="none"/>
            </v:shape>
            <v:shape style="position:absolute;left:3146;top:6303;width:103;height:160" type="#_x0000_t202" filled="false" stroked="false">
              <v:textbox inset="0,0,0,0">
                <w:txbxContent>
                  <w:p>
                    <w:pPr>
                      <w:spacing w:line="160" w:lineRule="exact" w:before="0"/>
                      <w:ind w:left="0" w:right="0" w:firstLine="0"/>
                      <w:jc w:val="left"/>
                      <w:rPr>
                        <w:rFonts w:ascii="Calibri"/>
                        <w:sz w:val="16"/>
                      </w:rPr>
                    </w:pPr>
                    <w:r>
                      <w:rPr>
                        <w:rFonts w:ascii="Calibri"/>
                        <w:color w:val="231F20"/>
                        <w:w w:val="101"/>
                        <w:sz w:val="16"/>
                        <w:u w:val="single" w:color="231F20"/>
                      </w:rPr>
                      <w:t> </w:t>
                    </w:r>
                    <w:r>
                      <w:rPr>
                        <w:rFonts w:ascii="Calibri"/>
                        <w:color w:val="231F20"/>
                        <w:spacing w:val="-7"/>
                        <w:sz w:val="16"/>
                        <w:u w:val="single" w:color="231F20"/>
                      </w:rPr>
                      <w:t> </w:t>
                    </w:r>
                  </w:p>
                </w:txbxContent>
              </v:textbox>
              <w10:wrap type="none"/>
            </v:shape>
            <v:shape style="position:absolute;left:2211;top:663;width:4758;height:482" type="#_x0000_t202" filled="false" stroked="true" strokeweight=".5pt" strokecolor="#231f20">
              <v:textbox inset="0,0,0,0">
                <w:txbxContent>
                  <w:p>
                    <w:pPr>
                      <w:spacing w:line="180" w:lineRule="exact" w:before="45"/>
                      <w:ind w:left="94" w:right="0" w:firstLine="0"/>
                      <w:jc w:val="left"/>
                      <w:rPr>
                        <w:rFonts w:ascii="Calibri" w:hAnsi="Calibri"/>
                        <w:sz w:val="16"/>
                      </w:rPr>
                    </w:pPr>
                    <w:r>
                      <w:rPr>
                        <w:rFonts w:ascii="Calibri" w:hAnsi="Calibri"/>
                        <w:color w:val="231F20"/>
                        <w:w w:val="105"/>
                        <w:sz w:val="16"/>
                      </w:rPr>
                      <w:t>Incentivos para fortalecer el desarrollo de actividades o estructuras de interacción.</w:t>
                    </w:r>
                  </w:p>
                </w:txbxContent>
              </v:textbox>
              <w10:wrap type="none"/>
            </v:shape>
            <v:shape style="position:absolute;left:2216;top:1221;width:4758;height:671" type="#_x0000_t202" filled="false" stroked="true" strokeweight=".5pt" strokecolor="#231f20">
              <v:textbox inset="0,0,0,0">
                <w:txbxContent>
                  <w:p>
                    <w:pPr>
                      <w:spacing w:line="180" w:lineRule="exact" w:before="40"/>
                      <w:ind w:left="89" w:right="49" w:firstLine="0"/>
                      <w:jc w:val="both"/>
                      <w:rPr>
                        <w:rFonts w:ascii="Calibri" w:hAnsi="Calibri"/>
                        <w:sz w:val="16"/>
                      </w:rPr>
                    </w:pPr>
                    <w:r>
                      <w:rPr>
                        <w:rFonts w:ascii="Calibri" w:hAnsi="Calibri"/>
                        <w:color w:val="231F20"/>
                        <w:w w:val="105"/>
                        <w:sz w:val="16"/>
                      </w:rPr>
                      <w:t>Son estructuras de interfaz porque dinamizan en materia de cono- cimiento,</w:t>
                    </w:r>
                    <w:r>
                      <w:rPr>
                        <w:rFonts w:ascii="Calibri" w:hAnsi="Calibri"/>
                        <w:color w:val="231F20"/>
                        <w:spacing w:val="-5"/>
                        <w:w w:val="105"/>
                        <w:sz w:val="16"/>
                      </w:rPr>
                      <w:t> </w:t>
                    </w:r>
                    <w:r>
                      <w:rPr>
                        <w:rFonts w:ascii="Calibri" w:hAnsi="Calibri"/>
                        <w:color w:val="231F20"/>
                        <w:w w:val="105"/>
                        <w:sz w:val="16"/>
                      </w:rPr>
                      <w:t>innovación</w:t>
                    </w:r>
                    <w:r>
                      <w:rPr>
                        <w:rFonts w:ascii="Calibri" w:hAnsi="Calibri"/>
                        <w:color w:val="231F20"/>
                        <w:spacing w:val="-5"/>
                        <w:w w:val="105"/>
                        <w:sz w:val="16"/>
                      </w:rPr>
                      <w:t> </w:t>
                    </w:r>
                    <w:r>
                      <w:rPr>
                        <w:rFonts w:ascii="Calibri" w:hAnsi="Calibri"/>
                        <w:color w:val="231F20"/>
                        <w:w w:val="105"/>
                        <w:sz w:val="16"/>
                      </w:rPr>
                      <w:t>e</w:t>
                    </w:r>
                    <w:r>
                      <w:rPr>
                        <w:rFonts w:ascii="Calibri" w:hAnsi="Calibri"/>
                        <w:color w:val="231F20"/>
                        <w:spacing w:val="-5"/>
                        <w:w w:val="105"/>
                        <w:sz w:val="16"/>
                      </w:rPr>
                      <w:t> </w:t>
                    </w:r>
                    <w:r>
                      <w:rPr>
                        <w:rFonts w:ascii="Calibri" w:hAnsi="Calibri"/>
                        <w:color w:val="231F20"/>
                        <w:w w:val="105"/>
                        <w:sz w:val="16"/>
                      </w:rPr>
                      <w:t>intercambio</w:t>
                    </w:r>
                    <w:r>
                      <w:rPr>
                        <w:rFonts w:ascii="Calibri" w:hAnsi="Calibri"/>
                        <w:color w:val="231F20"/>
                        <w:spacing w:val="-5"/>
                        <w:w w:val="105"/>
                        <w:sz w:val="16"/>
                      </w:rPr>
                      <w:t> </w:t>
                    </w:r>
                    <w:r>
                      <w:rPr>
                        <w:rFonts w:ascii="Calibri" w:hAnsi="Calibri"/>
                        <w:color w:val="231F20"/>
                        <w:w w:val="105"/>
                        <w:sz w:val="16"/>
                      </w:rPr>
                      <w:t>de</w:t>
                    </w:r>
                    <w:r>
                      <w:rPr>
                        <w:rFonts w:ascii="Calibri" w:hAnsi="Calibri"/>
                        <w:color w:val="231F20"/>
                        <w:spacing w:val="-5"/>
                        <w:w w:val="105"/>
                        <w:sz w:val="16"/>
                      </w:rPr>
                      <w:t> </w:t>
                    </w:r>
                    <w:r>
                      <w:rPr>
                        <w:rFonts w:ascii="Calibri" w:hAnsi="Calibri"/>
                        <w:color w:val="231F20"/>
                        <w:w w:val="105"/>
                        <w:sz w:val="16"/>
                      </w:rPr>
                      <w:t>recursos,</w:t>
                    </w:r>
                    <w:r>
                      <w:rPr>
                        <w:rFonts w:ascii="Calibri" w:hAnsi="Calibri"/>
                        <w:color w:val="231F20"/>
                        <w:spacing w:val="-5"/>
                        <w:w w:val="105"/>
                        <w:sz w:val="16"/>
                      </w:rPr>
                      <w:t> </w:t>
                    </w:r>
                    <w:r>
                      <w:rPr>
                        <w:rFonts w:ascii="Calibri" w:hAnsi="Calibri"/>
                        <w:color w:val="231F20"/>
                        <w:w w:val="105"/>
                        <w:sz w:val="16"/>
                      </w:rPr>
                      <w:t>el</w:t>
                    </w:r>
                    <w:r>
                      <w:rPr>
                        <w:rFonts w:ascii="Calibri" w:hAnsi="Calibri"/>
                        <w:color w:val="231F20"/>
                        <w:spacing w:val="-5"/>
                        <w:w w:val="105"/>
                        <w:sz w:val="16"/>
                      </w:rPr>
                      <w:t> </w:t>
                    </w:r>
                    <w:r>
                      <w:rPr>
                        <w:rFonts w:ascii="Calibri" w:hAnsi="Calibri"/>
                        <w:color w:val="231F20"/>
                        <w:w w:val="105"/>
                        <w:sz w:val="16"/>
                      </w:rPr>
                      <w:t>comportamiento de</w:t>
                    </w:r>
                    <w:r>
                      <w:rPr>
                        <w:rFonts w:ascii="Calibri" w:hAnsi="Calibri"/>
                        <w:color w:val="231F20"/>
                        <w:spacing w:val="-12"/>
                        <w:w w:val="105"/>
                        <w:sz w:val="16"/>
                      </w:rPr>
                      <w:t> </w:t>
                    </w:r>
                    <w:r>
                      <w:rPr>
                        <w:rFonts w:ascii="Calibri" w:hAnsi="Calibri"/>
                        <w:color w:val="231F20"/>
                        <w:w w:val="105"/>
                        <w:sz w:val="16"/>
                      </w:rPr>
                      <w:t>los</w:t>
                    </w:r>
                    <w:r>
                      <w:rPr>
                        <w:rFonts w:ascii="Calibri" w:hAnsi="Calibri"/>
                        <w:color w:val="231F20"/>
                        <w:spacing w:val="-12"/>
                        <w:w w:val="105"/>
                        <w:sz w:val="16"/>
                      </w:rPr>
                      <w:t> </w:t>
                    </w:r>
                    <w:r>
                      <w:rPr>
                        <w:rFonts w:ascii="Calibri" w:hAnsi="Calibri"/>
                        <w:color w:val="231F20"/>
                        <w:w w:val="105"/>
                        <w:sz w:val="16"/>
                      </w:rPr>
                      <w:t>tres</w:t>
                    </w:r>
                    <w:r>
                      <w:rPr>
                        <w:rFonts w:ascii="Calibri" w:hAnsi="Calibri"/>
                        <w:color w:val="231F20"/>
                        <w:spacing w:val="-12"/>
                        <w:w w:val="105"/>
                        <w:sz w:val="16"/>
                      </w:rPr>
                      <w:t> </w:t>
                    </w:r>
                    <w:r>
                      <w:rPr>
                        <w:rFonts w:ascii="Calibri" w:hAnsi="Calibri"/>
                        <w:color w:val="231F20"/>
                        <w:w w:val="105"/>
                        <w:sz w:val="16"/>
                      </w:rPr>
                      <w:t>actores,</w:t>
                    </w:r>
                    <w:r>
                      <w:rPr>
                        <w:rFonts w:ascii="Calibri" w:hAnsi="Calibri"/>
                        <w:color w:val="231F20"/>
                        <w:spacing w:val="-12"/>
                        <w:w w:val="105"/>
                        <w:sz w:val="16"/>
                      </w:rPr>
                      <w:t> </w:t>
                    </w:r>
                    <w:r>
                      <w:rPr>
                        <w:rFonts w:ascii="Calibri" w:hAnsi="Calibri"/>
                        <w:color w:val="231F20"/>
                        <w:w w:val="105"/>
                        <w:sz w:val="16"/>
                      </w:rPr>
                      <w:t>y</w:t>
                    </w:r>
                    <w:r>
                      <w:rPr>
                        <w:rFonts w:ascii="Calibri" w:hAnsi="Calibri"/>
                        <w:color w:val="231F20"/>
                        <w:spacing w:val="-12"/>
                        <w:w w:val="105"/>
                        <w:sz w:val="16"/>
                      </w:rPr>
                      <w:t> </w:t>
                    </w:r>
                    <w:r>
                      <w:rPr>
                        <w:rFonts w:ascii="Calibri" w:hAnsi="Calibri"/>
                        <w:color w:val="231F20"/>
                        <w:w w:val="105"/>
                        <w:sz w:val="16"/>
                      </w:rPr>
                      <w:t>fomentan</w:t>
                    </w:r>
                    <w:r>
                      <w:rPr>
                        <w:rFonts w:ascii="Calibri" w:hAnsi="Calibri"/>
                        <w:color w:val="231F20"/>
                        <w:spacing w:val="-12"/>
                        <w:w w:val="105"/>
                        <w:sz w:val="16"/>
                      </w:rPr>
                      <w:t> </w:t>
                    </w:r>
                    <w:r>
                      <w:rPr>
                        <w:rFonts w:ascii="Calibri" w:hAnsi="Calibri"/>
                        <w:color w:val="231F20"/>
                        <w:w w:val="105"/>
                        <w:sz w:val="16"/>
                      </w:rPr>
                      <w:t>y</w:t>
                    </w:r>
                    <w:r>
                      <w:rPr>
                        <w:rFonts w:ascii="Calibri" w:hAnsi="Calibri"/>
                        <w:color w:val="231F20"/>
                        <w:spacing w:val="-12"/>
                        <w:w w:val="105"/>
                        <w:sz w:val="16"/>
                      </w:rPr>
                      <w:t> </w:t>
                    </w:r>
                    <w:r>
                      <w:rPr>
                        <w:rFonts w:ascii="Calibri" w:hAnsi="Calibri"/>
                        <w:color w:val="231F20"/>
                        <w:w w:val="105"/>
                        <w:sz w:val="16"/>
                      </w:rPr>
                      <w:t>fortalecen</w:t>
                    </w:r>
                    <w:r>
                      <w:rPr>
                        <w:rFonts w:ascii="Calibri" w:hAnsi="Calibri"/>
                        <w:color w:val="231F20"/>
                        <w:spacing w:val="-12"/>
                        <w:w w:val="105"/>
                        <w:sz w:val="16"/>
                      </w:rPr>
                      <w:t> </w:t>
                    </w:r>
                    <w:r>
                      <w:rPr>
                        <w:rFonts w:ascii="Calibri" w:hAnsi="Calibri"/>
                        <w:color w:val="231F20"/>
                        <w:w w:val="105"/>
                        <w:sz w:val="16"/>
                      </w:rPr>
                      <w:t>las</w:t>
                    </w:r>
                    <w:r>
                      <w:rPr>
                        <w:rFonts w:ascii="Calibri" w:hAnsi="Calibri"/>
                        <w:color w:val="231F20"/>
                        <w:spacing w:val="-12"/>
                        <w:w w:val="105"/>
                        <w:sz w:val="16"/>
                      </w:rPr>
                      <w:t> </w:t>
                    </w:r>
                    <w:r>
                      <w:rPr>
                        <w:rFonts w:ascii="Calibri" w:hAnsi="Calibri"/>
                        <w:color w:val="231F20"/>
                        <w:w w:val="105"/>
                        <w:sz w:val="16"/>
                      </w:rPr>
                      <w:t>relaciones</w:t>
                    </w:r>
                    <w:r>
                      <w:rPr>
                        <w:rFonts w:ascii="Calibri" w:hAnsi="Calibri"/>
                        <w:color w:val="231F20"/>
                        <w:spacing w:val="-12"/>
                        <w:w w:val="105"/>
                        <w:sz w:val="16"/>
                      </w:rPr>
                      <w:t> </w:t>
                    </w:r>
                    <w:r>
                      <w:rPr>
                        <w:rFonts w:ascii="Calibri" w:hAnsi="Calibri"/>
                        <w:color w:val="231F20"/>
                        <w:w w:val="105"/>
                        <w:sz w:val="16"/>
                      </w:rPr>
                      <w:t>entre</w:t>
                    </w:r>
                    <w:r>
                      <w:rPr>
                        <w:rFonts w:ascii="Calibri" w:hAnsi="Calibri"/>
                        <w:color w:val="231F20"/>
                        <w:spacing w:val="-12"/>
                        <w:w w:val="105"/>
                        <w:sz w:val="16"/>
                      </w:rPr>
                      <w:t> </w:t>
                    </w:r>
                    <w:r>
                      <w:rPr>
                        <w:rFonts w:ascii="Calibri" w:hAnsi="Calibri"/>
                        <w:color w:val="231F20"/>
                        <w:w w:val="105"/>
                        <w:sz w:val="16"/>
                      </w:rPr>
                      <w:t>ellos.</w:t>
                    </w:r>
                  </w:p>
                </w:txbxContent>
              </v:textbox>
              <w10:wrap type="none"/>
            </v:shape>
            <v:shape style="position:absolute;left:3293;top:1986;width:3695;height:472" type="#_x0000_t202" filled="false" stroked="true" strokeweight=".5pt" strokecolor="#231f20">
              <v:textbox inset="0,0,0,0">
                <w:txbxContent>
                  <w:p>
                    <w:pPr>
                      <w:spacing w:line="180" w:lineRule="exact" w:before="40"/>
                      <w:ind w:left="75" w:right="87" w:firstLine="0"/>
                      <w:jc w:val="left"/>
                      <w:rPr>
                        <w:rFonts w:ascii="Calibri" w:hAnsi="Calibri"/>
                        <w:sz w:val="16"/>
                      </w:rPr>
                    </w:pPr>
                    <w:r>
                      <w:rPr>
                        <w:rFonts w:ascii="Calibri" w:hAnsi="Calibri"/>
                        <w:color w:val="231F20"/>
                        <w:w w:val="105"/>
                        <w:sz w:val="16"/>
                      </w:rPr>
                      <w:t>Creación</w:t>
                    </w:r>
                    <w:r>
                      <w:rPr>
                        <w:rFonts w:ascii="Calibri" w:hAnsi="Calibri"/>
                        <w:color w:val="231F20"/>
                        <w:spacing w:val="-17"/>
                        <w:w w:val="105"/>
                        <w:sz w:val="16"/>
                      </w:rPr>
                      <w:t> </w:t>
                    </w:r>
                    <w:r>
                      <w:rPr>
                        <w:rFonts w:ascii="Calibri" w:hAnsi="Calibri"/>
                        <w:color w:val="231F20"/>
                        <w:w w:val="105"/>
                        <w:sz w:val="16"/>
                      </w:rPr>
                      <w:t>de</w:t>
                    </w:r>
                    <w:r>
                      <w:rPr>
                        <w:rFonts w:ascii="Calibri" w:hAnsi="Calibri"/>
                        <w:color w:val="231F20"/>
                        <w:spacing w:val="-17"/>
                        <w:w w:val="105"/>
                        <w:sz w:val="16"/>
                      </w:rPr>
                      <w:t> </w:t>
                    </w:r>
                    <w:r>
                      <w:rPr>
                        <w:rFonts w:ascii="Calibri" w:hAnsi="Calibri"/>
                        <w:color w:val="231F20"/>
                        <w:w w:val="105"/>
                        <w:sz w:val="16"/>
                      </w:rPr>
                      <w:t>nuevos</w:t>
                    </w:r>
                    <w:r>
                      <w:rPr>
                        <w:rFonts w:ascii="Calibri" w:hAnsi="Calibri"/>
                        <w:color w:val="231F20"/>
                        <w:spacing w:val="-17"/>
                        <w:w w:val="105"/>
                        <w:sz w:val="16"/>
                      </w:rPr>
                      <w:t> </w:t>
                    </w:r>
                    <w:r>
                      <w:rPr>
                        <w:rFonts w:ascii="Calibri" w:hAnsi="Calibri"/>
                        <w:color w:val="231F20"/>
                        <w:w w:val="105"/>
                        <w:sz w:val="16"/>
                      </w:rPr>
                      <w:t>negocios,</w:t>
                    </w:r>
                    <w:r>
                      <w:rPr>
                        <w:rFonts w:ascii="Calibri" w:hAnsi="Calibri"/>
                        <w:color w:val="231F20"/>
                        <w:spacing w:val="-17"/>
                        <w:w w:val="105"/>
                        <w:sz w:val="16"/>
                      </w:rPr>
                      <w:t> </w:t>
                    </w:r>
                    <w:r>
                      <w:rPr>
                        <w:rFonts w:ascii="Calibri" w:hAnsi="Calibri"/>
                        <w:color w:val="231F20"/>
                        <w:w w:val="105"/>
                        <w:sz w:val="16"/>
                      </w:rPr>
                      <w:t>transmitir</w:t>
                    </w:r>
                    <w:r>
                      <w:rPr>
                        <w:rFonts w:ascii="Calibri" w:hAnsi="Calibri"/>
                        <w:color w:val="231F20"/>
                        <w:spacing w:val="-17"/>
                        <w:w w:val="105"/>
                        <w:sz w:val="16"/>
                      </w:rPr>
                      <w:t> </w:t>
                    </w:r>
                    <w:r>
                      <w:rPr>
                        <w:rFonts w:ascii="Calibri" w:hAnsi="Calibri"/>
                        <w:color w:val="231F20"/>
                        <w:w w:val="105"/>
                        <w:sz w:val="16"/>
                      </w:rPr>
                      <w:t>información y</w:t>
                    </w:r>
                    <w:r>
                      <w:rPr>
                        <w:rFonts w:ascii="Calibri" w:hAnsi="Calibri"/>
                        <w:color w:val="231F20"/>
                        <w:spacing w:val="-9"/>
                        <w:w w:val="105"/>
                        <w:sz w:val="16"/>
                      </w:rPr>
                      <w:t> </w:t>
                    </w:r>
                    <w:r>
                      <w:rPr>
                        <w:rFonts w:ascii="Calibri" w:hAnsi="Calibri"/>
                        <w:color w:val="231F20"/>
                        <w:w w:val="105"/>
                        <w:sz w:val="16"/>
                      </w:rPr>
                      <w:t>conocimiento</w:t>
                    </w:r>
                    <w:r>
                      <w:rPr>
                        <w:rFonts w:ascii="Calibri" w:hAnsi="Calibri"/>
                        <w:color w:val="231F20"/>
                        <w:spacing w:val="-9"/>
                        <w:w w:val="105"/>
                        <w:sz w:val="16"/>
                      </w:rPr>
                      <w:t> </w:t>
                    </w:r>
                    <w:r>
                      <w:rPr>
                        <w:rFonts w:ascii="Calibri" w:hAnsi="Calibri"/>
                        <w:color w:val="231F20"/>
                        <w:w w:val="105"/>
                        <w:sz w:val="16"/>
                      </w:rPr>
                      <w:t>con</w:t>
                    </w:r>
                    <w:r>
                      <w:rPr>
                        <w:rFonts w:ascii="Calibri" w:hAnsi="Calibri"/>
                        <w:color w:val="231F20"/>
                        <w:spacing w:val="-9"/>
                        <w:w w:val="105"/>
                        <w:sz w:val="16"/>
                      </w:rPr>
                      <w:t> </w:t>
                    </w:r>
                    <w:r>
                      <w:rPr>
                        <w:rFonts w:ascii="Calibri" w:hAnsi="Calibri"/>
                        <w:color w:val="231F20"/>
                        <w:w w:val="105"/>
                        <w:sz w:val="16"/>
                      </w:rPr>
                      <w:t>fines</w:t>
                    </w:r>
                    <w:r>
                      <w:rPr>
                        <w:rFonts w:ascii="Calibri" w:hAnsi="Calibri"/>
                        <w:color w:val="231F20"/>
                        <w:spacing w:val="-9"/>
                        <w:w w:val="105"/>
                        <w:sz w:val="16"/>
                      </w:rPr>
                      <w:t> </w:t>
                    </w:r>
                    <w:r>
                      <w:rPr>
                        <w:rFonts w:ascii="Calibri" w:hAnsi="Calibri"/>
                        <w:color w:val="231F20"/>
                        <w:w w:val="105"/>
                        <w:sz w:val="16"/>
                      </w:rPr>
                      <w:t>de</w:t>
                    </w:r>
                    <w:r>
                      <w:rPr>
                        <w:rFonts w:ascii="Calibri" w:hAnsi="Calibri"/>
                        <w:color w:val="231F20"/>
                        <w:spacing w:val="-9"/>
                        <w:w w:val="105"/>
                        <w:sz w:val="16"/>
                      </w:rPr>
                      <w:t> </w:t>
                    </w:r>
                    <w:r>
                      <w:rPr>
                        <w:rFonts w:ascii="Calibri" w:hAnsi="Calibri"/>
                        <w:color w:val="231F20"/>
                        <w:w w:val="105"/>
                        <w:sz w:val="16"/>
                      </w:rPr>
                      <w:t>innovación.</w:t>
                    </w:r>
                  </w:p>
                </w:txbxContent>
              </v:textbox>
              <w10:wrap type="none"/>
            </v:shape>
            <v:shape style="position:absolute;left:2181;top:6167;width:947;height:600" type="#_x0000_t202" filled="false" stroked="true" strokeweight=".5pt" strokecolor="#231f20">
              <v:textbox inset="0,0,0,0">
                <w:txbxContent>
                  <w:p>
                    <w:pPr>
                      <w:spacing w:line="180" w:lineRule="exact" w:before="111"/>
                      <w:ind w:left="84" w:right="0" w:firstLine="36"/>
                      <w:jc w:val="left"/>
                      <w:rPr>
                        <w:rFonts w:ascii="Calibri" w:hAnsi="Calibri"/>
                        <w:sz w:val="16"/>
                      </w:rPr>
                    </w:pPr>
                    <w:r>
                      <w:rPr>
                        <w:rFonts w:ascii="Calibri" w:hAnsi="Calibri"/>
                        <w:color w:val="231F20"/>
                        <w:w w:val="105"/>
                        <w:sz w:val="16"/>
                      </w:rPr>
                      <w:t>Dimensión </w:t>
                    </w:r>
                    <w:r>
                      <w:rPr>
                        <w:rFonts w:ascii="Calibri" w:hAnsi="Calibri"/>
                        <w:color w:val="231F20"/>
                        <w:sz w:val="16"/>
                      </w:rPr>
                      <w:t>operacional</w:t>
                    </w:r>
                  </w:p>
                </w:txbxContent>
              </v:textbox>
              <w10:wrap type="none"/>
            </v:shape>
            <w10:wrap type="none"/>
          </v:group>
        </w:pict>
      </w:r>
      <w:r>
        <w:rPr/>
        <w:pict>
          <v:shape style="position:absolute;margin-left:15.975331pt;margin-top:105.331169pt;width:19pt;height:164.15pt;mso-position-horizontal-relative:page;mso-position-vertical-relative:paragraph;z-index:4576" type="#_x0000_t202" filled="false" stroked="false">
            <v:textbox inset="0,0,0,0" style="layout-flow:vertical;mso-layout-flow-alt:bottom-to-top">
              <w:txbxContent>
                <w:p>
                  <w:pPr>
                    <w:spacing w:line="180" w:lineRule="exact" w:before="0"/>
                    <w:ind w:left="20" w:right="-1796" w:firstLine="543"/>
                    <w:jc w:val="left"/>
                    <w:rPr>
                      <w:rFonts w:ascii="Calibri" w:hAnsi="Calibri"/>
                      <w:sz w:val="16"/>
                    </w:rPr>
                  </w:pPr>
                  <w:r>
                    <w:rPr>
                      <w:rFonts w:ascii="Calibri" w:hAnsi="Calibri"/>
                      <w:color w:val="231F20"/>
                      <w:w w:val="100"/>
                      <w:sz w:val="16"/>
                    </w:rPr>
                    <w:t>Uni</w:t>
                  </w:r>
                  <w:r>
                    <w:rPr>
                      <w:rFonts w:ascii="Calibri" w:hAnsi="Calibri"/>
                      <w:color w:val="231F20"/>
                      <w:spacing w:val="-4"/>
                      <w:w w:val="100"/>
                      <w:sz w:val="16"/>
                    </w:rPr>
                    <w:t>v</w:t>
                  </w:r>
                  <w:r>
                    <w:rPr>
                      <w:rFonts w:ascii="Calibri" w:hAnsi="Calibri"/>
                      <w:color w:val="231F20"/>
                      <w:w w:val="107"/>
                      <w:sz w:val="16"/>
                    </w:rPr>
                    <w:t>ersidad-industria-gobierno </w:t>
                  </w:r>
                  <w:r>
                    <w:rPr>
                      <w:rFonts w:ascii="Calibri" w:hAnsi="Calibri"/>
                      <w:color w:val="231F20"/>
                      <w:w w:val="103"/>
                      <w:sz w:val="16"/>
                    </w:rPr>
                    <w:t>(soporte,</w:t>
                  </w:r>
                  <w:r>
                    <w:rPr>
                      <w:rFonts w:ascii="Calibri" w:hAnsi="Calibri"/>
                      <w:color w:val="231F20"/>
                      <w:sz w:val="16"/>
                    </w:rPr>
                    <w:t> </w:t>
                  </w:r>
                  <w:r>
                    <w:rPr>
                      <w:rFonts w:ascii="Calibri" w:hAnsi="Calibri"/>
                      <w:color w:val="231F20"/>
                      <w:w w:val="102"/>
                      <w:sz w:val="16"/>
                    </w:rPr>
                    <w:t>afiliación</w:t>
                  </w:r>
                  <w:r>
                    <w:rPr>
                      <w:rFonts w:ascii="Calibri" w:hAnsi="Calibri"/>
                      <w:color w:val="231F20"/>
                      <w:sz w:val="16"/>
                    </w:rPr>
                    <w:t> </w:t>
                  </w:r>
                  <w:r>
                    <w:rPr>
                      <w:rFonts w:ascii="Calibri" w:hAnsi="Calibri"/>
                      <w:color w:val="231F20"/>
                      <w:w w:val="100"/>
                      <w:sz w:val="16"/>
                    </w:rPr>
                    <w:t>de</w:t>
                  </w:r>
                  <w:r>
                    <w:rPr>
                      <w:rFonts w:ascii="Calibri" w:hAnsi="Calibri"/>
                      <w:color w:val="231F20"/>
                      <w:sz w:val="16"/>
                    </w:rPr>
                    <w:t> </w:t>
                  </w:r>
                  <w:r>
                    <w:rPr>
                      <w:rFonts w:ascii="Calibri" w:hAnsi="Calibri"/>
                      <w:color w:val="231F20"/>
                      <w:w w:val="103"/>
                      <w:sz w:val="16"/>
                    </w:rPr>
                    <w:t>la</w:t>
                  </w:r>
                  <w:r>
                    <w:rPr>
                      <w:rFonts w:ascii="Calibri" w:hAnsi="Calibri"/>
                      <w:color w:val="231F20"/>
                      <w:sz w:val="16"/>
                    </w:rPr>
                    <w:t> </w:t>
                  </w:r>
                  <w:r>
                    <w:rPr>
                      <w:rFonts w:ascii="Calibri" w:hAnsi="Calibri"/>
                      <w:color w:val="231F20"/>
                      <w:w w:val="103"/>
                      <w:sz w:val="16"/>
                    </w:rPr>
                    <w:t>incubadora,</w:t>
                  </w:r>
                  <w:r>
                    <w:rPr>
                      <w:rFonts w:ascii="Calibri" w:hAnsi="Calibri"/>
                      <w:color w:val="231F20"/>
                      <w:sz w:val="16"/>
                    </w:rPr>
                    <w:t> </w:t>
                  </w:r>
                  <w:r>
                    <w:rPr>
                      <w:rFonts w:ascii="Calibri" w:hAnsi="Calibri"/>
                      <w:color w:val="231F20"/>
                      <w:w w:val="102"/>
                      <w:sz w:val="16"/>
                    </w:rPr>
                    <w:t>monitoreo)</w:t>
                  </w:r>
                </w:p>
              </w:txbxContent>
            </v:textbox>
            <w10:wrap type="none"/>
          </v:shape>
        </w:pict>
      </w:r>
      <w:r>
        <w:rPr>
          <w:rFonts w:ascii="Calibri" w:hAnsi="Calibri"/>
          <w:color w:val="231F20"/>
          <w:w w:val="105"/>
        </w:rPr>
        <w:t>Propuesta de evaluación del emprendedor y la incubación de empresas en el contexto triple hélice</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4"/>
        <w:rPr>
          <w:rFonts w:ascii="Calibri"/>
          <w:sz w:val="28"/>
        </w:rPr>
      </w:pPr>
      <w:r>
        <w:rPr/>
        <w:pict>
          <v:shape style="position:absolute;margin-left:45.354pt;margin-top:19.239584pt;width:56.5pt;height:198.8pt;mso-position-horizontal-relative:page;mso-position-vertical-relative:paragraph;z-index:0;mso-wrap-distance-left:0;mso-wrap-distance-right:0"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996"/>
                    <w:gridCol w:w="118"/>
                  </w:tblGrid>
                  <w:tr>
                    <w:trPr>
                      <w:trHeight w:val="459" w:hRule="exact"/>
                    </w:trPr>
                    <w:tc>
                      <w:tcPr>
                        <w:tcW w:w="996" w:type="dxa"/>
                        <w:vMerge w:val="restart"/>
                      </w:tcPr>
                      <w:p>
                        <w:pPr>
                          <w:pStyle w:val="TableParagraph"/>
                          <w:spacing w:line="180" w:lineRule="exact" w:before="54"/>
                          <w:ind w:left="44" w:right="42"/>
                          <w:jc w:val="center"/>
                          <w:rPr>
                            <w:sz w:val="16"/>
                          </w:rPr>
                        </w:pPr>
                        <w:r>
                          <w:rPr>
                            <w:color w:val="231F20"/>
                            <w:w w:val="105"/>
                            <w:sz w:val="16"/>
                          </w:rPr>
                          <w:t>Incubadora de empresas</w:t>
                        </w:r>
                        <w:r>
                          <w:rPr>
                            <w:color w:val="231F20"/>
                            <w:w w:val="104"/>
                            <w:sz w:val="16"/>
                          </w:rPr>
                          <w:t> </w:t>
                        </w:r>
                        <w:r>
                          <w:rPr>
                            <w:color w:val="231F20"/>
                            <w:w w:val="105"/>
                            <w:sz w:val="16"/>
                          </w:rPr>
                          <w:t>(estructura de interfaz)</w:t>
                        </w:r>
                      </w:p>
                    </w:tc>
                    <w:tc>
                      <w:tcPr>
                        <w:tcW w:w="118" w:type="dxa"/>
                        <w:tcBorders>
                          <w:top w:val="nil"/>
                          <w:bottom w:val="single" w:sz="8" w:space="0" w:color="231F20"/>
                        </w:tcBorders>
                      </w:tcPr>
                      <w:p>
                        <w:pPr/>
                      </w:p>
                    </w:tc>
                  </w:tr>
                  <w:tr>
                    <w:trPr>
                      <w:trHeight w:val="453" w:hRule="exact"/>
                    </w:trPr>
                    <w:tc>
                      <w:tcPr>
                        <w:tcW w:w="996" w:type="dxa"/>
                        <w:vMerge/>
                      </w:tcPr>
                      <w:p>
                        <w:pPr/>
                      </w:p>
                    </w:tc>
                    <w:tc>
                      <w:tcPr>
                        <w:tcW w:w="118" w:type="dxa"/>
                        <w:tcBorders>
                          <w:top w:val="single" w:sz="8" w:space="0" w:color="231F20"/>
                          <w:bottom w:val="nil"/>
                        </w:tcBorders>
                      </w:tcPr>
                      <w:p>
                        <w:pPr/>
                      </w:p>
                    </w:tc>
                  </w:tr>
                  <w:tr>
                    <w:trPr>
                      <w:trHeight w:val="3054" w:hRule="exact"/>
                    </w:trPr>
                    <w:tc>
                      <w:tcPr>
                        <w:tcW w:w="1115" w:type="dxa"/>
                        <w:gridSpan w:val="2"/>
                        <w:tcBorders>
                          <w:left w:val="nil"/>
                          <w:bottom w:val="nil"/>
                        </w:tcBorders>
                      </w:tcPr>
                      <w:p>
                        <w:pPr>
                          <w:pStyle w:val="TableParagraph"/>
                          <w:ind w:left="0"/>
                          <w:rPr>
                            <w:sz w:val="16"/>
                          </w:rPr>
                        </w:pPr>
                      </w:p>
                      <w:p>
                        <w:pPr>
                          <w:pStyle w:val="TableParagraph"/>
                          <w:ind w:left="0"/>
                          <w:rPr>
                            <w:sz w:val="16"/>
                          </w:rPr>
                        </w:pPr>
                      </w:p>
                      <w:p>
                        <w:pPr>
                          <w:pStyle w:val="TableParagraph"/>
                          <w:ind w:left="0"/>
                          <w:rPr>
                            <w:sz w:val="15"/>
                          </w:rPr>
                        </w:pPr>
                      </w:p>
                      <w:p>
                        <w:pPr>
                          <w:pStyle w:val="TableParagraph"/>
                          <w:spacing w:line="180" w:lineRule="exact"/>
                          <w:ind w:left="-51" w:right="185" w:hanging="54"/>
                          <w:jc w:val="both"/>
                          <w:rPr>
                            <w:sz w:val="16"/>
                          </w:rPr>
                        </w:pPr>
                        <w:r>
                          <w:rPr>
                            <w:color w:val="231F20"/>
                            <w:w w:val="105"/>
                            <w:sz w:val="16"/>
                          </w:rPr>
                          <w:t>mprendedores eas,</w:t>
                        </w:r>
                        <w:r>
                          <w:rPr>
                            <w:color w:val="231F20"/>
                            <w:spacing w:val="-15"/>
                            <w:w w:val="105"/>
                            <w:sz w:val="16"/>
                          </w:rPr>
                          <w:t> </w:t>
                        </w:r>
                        <w:r>
                          <w:rPr>
                            <w:color w:val="231F20"/>
                            <w:w w:val="105"/>
                            <w:sz w:val="16"/>
                          </w:rPr>
                          <w:t>proyectos e</w:t>
                        </w:r>
                        <w:r>
                          <w:rPr>
                            <w:color w:val="231F20"/>
                            <w:spacing w:val="-12"/>
                            <w:w w:val="105"/>
                            <w:sz w:val="16"/>
                          </w:rPr>
                          <w:t> </w:t>
                        </w:r>
                        <w:r>
                          <w:rPr>
                            <w:color w:val="231F20"/>
                            <w:w w:val="105"/>
                            <w:sz w:val="16"/>
                          </w:rPr>
                          <w:t>empresa)</w:t>
                        </w:r>
                      </w:p>
                    </w:tc>
                  </w:tr>
                </w:tbl>
                <w:p>
                  <w:pPr>
                    <w:pStyle w:val="BodyText"/>
                  </w:pPr>
                </w:p>
              </w:txbxContent>
            </v:textbox>
            <w10:wrap type="topAndBottom"/>
          </v:shape>
        </w:pict>
      </w:r>
      <w:r>
        <w:rPr/>
        <w:pict>
          <v:group style="position:absolute;margin-left:104.494003pt;margin-top:197.821579pt;width:61.35pt;height:42.55pt;mso-position-horizontal-relative:page;mso-position-vertical-relative:paragraph;z-index:4264;mso-wrap-distance-left:0;mso-wrap-distance-right:0" coordorigin="2090,3956" coordsize="1227,851">
            <v:rect style="position:absolute;left:2181;top:3961;width:961;height:840" filled="false" stroked="true" strokeweight=".5pt" strokecolor="#231f20"/>
            <v:line style="position:absolute" from="3146,4412" to="3249,4412" stroked="true" strokeweight=".5pt" strokecolor="#231f20"/>
            <v:shape style="position:absolute;left:3238;top:4339;width:79;height:147" coordorigin="3238,4339" coordsize="79,147" path="m3238,4339l3238,4485,3317,4412,3238,4339xe" filled="true" fillcolor="#231f20" stroked="false">
              <v:path arrowok="t"/>
              <v:fill type="solid"/>
            </v:shape>
            <v:shape style="position:absolute;left:2090;top:4282;width:79;height:147" coordorigin="2090,4282" coordsize="79,147" path="m2090,4282l2090,4429,2169,4355,2090,4282xe" filled="true" fillcolor="#231f20" stroked="false">
              <v:path arrowok="t"/>
              <v:fill type="solid"/>
            </v:shape>
            <v:shape style="position:absolute;left:2181;top:3961;width:961;height:841" type="#_x0000_t202" filled="false" stroked="false">
              <v:textbox inset="0,0,0,0">
                <w:txbxContent>
                  <w:p>
                    <w:pPr>
                      <w:spacing w:line="180" w:lineRule="exact" w:before="130"/>
                      <w:ind w:left="45" w:right="36" w:firstLine="80"/>
                      <w:jc w:val="both"/>
                      <w:rPr>
                        <w:rFonts w:ascii="Calibri" w:hAnsi="Calibri"/>
                        <w:sz w:val="16"/>
                      </w:rPr>
                    </w:pPr>
                    <w:r>
                      <w:rPr>
                        <w:rFonts w:ascii="Calibri" w:hAnsi="Calibri"/>
                        <w:color w:val="231F20"/>
                        <w:w w:val="105"/>
                        <w:sz w:val="16"/>
                      </w:rPr>
                      <w:t>Dimensión para países en</w:t>
                    </w:r>
                    <w:r>
                      <w:rPr>
                        <w:rFonts w:ascii="Calibri" w:hAnsi="Calibri"/>
                        <w:color w:val="231F20"/>
                        <w:spacing w:val="-24"/>
                        <w:w w:val="105"/>
                        <w:sz w:val="16"/>
                      </w:rPr>
                      <w:t> </w:t>
                    </w:r>
                    <w:r>
                      <w:rPr>
                        <w:rFonts w:ascii="Calibri" w:hAnsi="Calibri"/>
                        <w:color w:val="231F20"/>
                        <w:w w:val="105"/>
                        <w:sz w:val="16"/>
                      </w:rPr>
                      <w:t>desarrollo</w:t>
                    </w:r>
                  </w:p>
                </w:txbxContent>
              </v:textbox>
              <w10:wrap type="none"/>
            </v:shape>
            <w10:wrap type="topAndBottom"/>
          </v:group>
        </w:pict>
      </w:r>
    </w:p>
    <w:p>
      <w:pPr>
        <w:pStyle w:val="BodyText"/>
        <w:rPr>
          <w:rFonts w:ascii="Calibri"/>
          <w:sz w:val="20"/>
        </w:rPr>
      </w:pPr>
    </w:p>
    <w:p>
      <w:pPr>
        <w:pStyle w:val="BodyText"/>
        <w:spacing w:before="10"/>
        <w:rPr>
          <w:rFonts w:ascii="Calibri"/>
          <w:sz w:val="15"/>
        </w:rPr>
      </w:pPr>
    </w:p>
    <w:p>
      <w:pPr>
        <w:spacing w:before="75"/>
        <w:ind w:left="312" w:right="0" w:firstLine="0"/>
        <w:jc w:val="left"/>
        <w:rPr>
          <w:rFonts w:ascii="Calibri" w:hAnsi="Calibri"/>
          <w:sz w:val="14"/>
        </w:rPr>
      </w:pPr>
      <w:r>
        <w:rPr/>
        <w:pict>
          <v:shape style="position:absolute;margin-left:164.763504pt;margin-top:-328.754974pt;width:185.5pt;height:338.75pt;mso-position-horizontal-relative:page;mso-position-vertical-relative:paragraph;z-index:4600" type="#_x0000_t202" filled="false" stroked="false">
            <v:textbox inset="0,0,0,0">
              <w:txbxContent>
                <w:tbl>
                  <w:tblPr>
                    <w:tblW w:w="0" w:type="auto"/>
                    <w:jc w:val="left"/>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694"/>
                  </w:tblGrid>
                  <w:tr>
                    <w:trPr>
                      <w:trHeight w:val="2468" w:hRule="exact"/>
                    </w:trPr>
                    <w:tc>
                      <w:tcPr>
                        <w:tcW w:w="3694" w:type="dxa"/>
                        <w:tcBorders>
                          <w:bottom w:val="double" w:sz="8" w:space="0" w:color="231F20"/>
                        </w:tcBorders>
                      </w:tcPr>
                      <w:p>
                        <w:pPr>
                          <w:pStyle w:val="TableParagraph"/>
                          <w:numPr>
                            <w:ilvl w:val="0"/>
                            <w:numId w:val="5"/>
                          </w:numPr>
                          <w:tabs>
                            <w:tab w:pos="309" w:val="left" w:leader="none"/>
                          </w:tabs>
                          <w:spacing w:line="188" w:lineRule="exact" w:before="3" w:after="0"/>
                          <w:ind w:left="308" w:right="0" w:hanging="226"/>
                          <w:jc w:val="left"/>
                          <w:rPr>
                            <w:sz w:val="16"/>
                          </w:rPr>
                        </w:pPr>
                        <w:r>
                          <w:rPr>
                            <w:color w:val="231F20"/>
                            <w:w w:val="105"/>
                            <w:sz w:val="16"/>
                          </w:rPr>
                          <w:t>Empresas en proceso de</w:t>
                        </w:r>
                        <w:r>
                          <w:rPr>
                            <w:color w:val="231F20"/>
                            <w:spacing w:val="-28"/>
                            <w:w w:val="105"/>
                            <w:sz w:val="16"/>
                          </w:rPr>
                          <w:t> </w:t>
                        </w:r>
                        <w:r>
                          <w:rPr>
                            <w:color w:val="231F20"/>
                            <w:w w:val="105"/>
                            <w:sz w:val="16"/>
                          </w:rPr>
                          <w:t>incubación</w:t>
                        </w:r>
                      </w:p>
                      <w:p>
                        <w:pPr>
                          <w:pStyle w:val="TableParagraph"/>
                          <w:numPr>
                            <w:ilvl w:val="0"/>
                            <w:numId w:val="5"/>
                          </w:numPr>
                          <w:tabs>
                            <w:tab w:pos="309" w:val="left" w:leader="none"/>
                          </w:tabs>
                          <w:spacing w:line="180" w:lineRule="exact" w:before="0" w:after="0"/>
                          <w:ind w:left="308" w:right="0" w:hanging="226"/>
                          <w:jc w:val="left"/>
                          <w:rPr>
                            <w:sz w:val="16"/>
                          </w:rPr>
                        </w:pPr>
                        <w:r>
                          <w:rPr>
                            <w:color w:val="231F20"/>
                            <w:w w:val="105"/>
                            <w:sz w:val="16"/>
                          </w:rPr>
                          <w:t>Empresas</w:t>
                        </w:r>
                        <w:r>
                          <w:rPr>
                            <w:color w:val="231F20"/>
                            <w:spacing w:val="-11"/>
                            <w:w w:val="105"/>
                            <w:sz w:val="16"/>
                          </w:rPr>
                          <w:t> </w:t>
                        </w:r>
                        <w:r>
                          <w:rPr>
                            <w:color w:val="231F20"/>
                            <w:w w:val="105"/>
                            <w:sz w:val="16"/>
                          </w:rPr>
                          <w:t>graduadas</w:t>
                        </w:r>
                      </w:p>
                      <w:p>
                        <w:pPr>
                          <w:pStyle w:val="TableParagraph"/>
                          <w:numPr>
                            <w:ilvl w:val="0"/>
                            <w:numId w:val="5"/>
                          </w:numPr>
                          <w:tabs>
                            <w:tab w:pos="309" w:val="left" w:leader="none"/>
                          </w:tabs>
                          <w:spacing w:line="180" w:lineRule="exact" w:before="0" w:after="0"/>
                          <w:ind w:left="308" w:right="0" w:hanging="226"/>
                          <w:jc w:val="left"/>
                          <w:rPr>
                            <w:sz w:val="16"/>
                          </w:rPr>
                        </w:pPr>
                        <w:r>
                          <w:rPr>
                            <w:color w:val="231F20"/>
                            <w:spacing w:val="-3"/>
                            <w:w w:val="105"/>
                            <w:sz w:val="16"/>
                          </w:rPr>
                          <w:t>Tasa </w:t>
                        </w:r>
                        <w:r>
                          <w:rPr>
                            <w:color w:val="231F20"/>
                            <w:w w:val="105"/>
                            <w:sz w:val="16"/>
                          </w:rPr>
                          <w:t>de</w:t>
                        </w:r>
                        <w:r>
                          <w:rPr>
                            <w:color w:val="231F20"/>
                            <w:spacing w:val="-23"/>
                            <w:w w:val="105"/>
                            <w:sz w:val="16"/>
                          </w:rPr>
                          <w:t> </w:t>
                        </w:r>
                        <w:r>
                          <w:rPr>
                            <w:color w:val="231F20"/>
                            <w:w w:val="105"/>
                            <w:sz w:val="16"/>
                          </w:rPr>
                          <w:t>sobrevivencia</w:t>
                        </w:r>
                      </w:p>
                      <w:p>
                        <w:pPr>
                          <w:pStyle w:val="TableParagraph"/>
                          <w:numPr>
                            <w:ilvl w:val="0"/>
                            <w:numId w:val="5"/>
                          </w:numPr>
                          <w:tabs>
                            <w:tab w:pos="309" w:val="left" w:leader="none"/>
                          </w:tabs>
                          <w:spacing w:line="180" w:lineRule="exact" w:before="0" w:after="0"/>
                          <w:ind w:left="308" w:right="114" w:hanging="226"/>
                          <w:jc w:val="left"/>
                          <w:rPr>
                            <w:sz w:val="16"/>
                          </w:rPr>
                        </w:pPr>
                        <w:r>
                          <w:rPr>
                            <w:color w:val="231F20"/>
                            <w:spacing w:val="-3"/>
                            <w:w w:val="105"/>
                            <w:sz w:val="16"/>
                          </w:rPr>
                          <w:t>Tasa </w:t>
                        </w:r>
                        <w:r>
                          <w:rPr>
                            <w:color w:val="231F20"/>
                            <w:w w:val="105"/>
                            <w:sz w:val="16"/>
                          </w:rPr>
                          <w:t>de empleos directos generados por la</w:t>
                        </w:r>
                        <w:r>
                          <w:rPr>
                            <w:color w:val="231F20"/>
                            <w:spacing w:val="-19"/>
                            <w:w w:val="105"/>
                            <w:sz w:val="16"/>
                          </w:rPr>
                          <w:t> </w:t>
                        </w:r>
                        <w:r>
                          <w:rPr>
                            <w:color w:val="231F20"/>
                            <w:w w:val="105"/>
                            <w:sz w:val="16"/>
                          </w:rPr>
                          <w:t>incu- badora</w:t>
                        </w:r>
                      </w:p>
                      <w:p>
                        <w:pPr>
                          <w:pStyle w:val="TableParagraph"/>
                          <w:numPr>
                            <w:ilvl w:val="0"/>
                            <w:numId w:val="5"/>
                          </w:numPr>
                          <w:tabs>
                            <w:tab w:pos="309" w:val="left" w:leader="none"/>
                          </w:tabs>
                          <w:spacing w:line="180" w:lineRule="exact" w:before="0" w:after="0"/>
                          <w:ind w:left="308" w:right="177" w:hanging="226"/>
                          <w:jc w:val="left"/>
                          <w:rPr>
                            <w:sz w:val="16"/>
                          </w:rPr>
                        </w:pPr>
                        <w:r>
                          <w:rPr>
                            <w:color w:val="231F20"/>
                            <w:w w:val="105"/>
                            <w:sz w:val="16"/>
                          </w:rPr>
                          <w:t>Ventas</w:t>
                        </w:r>
                        <w:r>
                          <w:rPr>
                            <w:color w:val="231F20"/>
                            <w:spacing w:val="-7"/>
                            <w:w w:val="105"/>
                            <w:sz w:val="16"/>
                          </w:rPr>
                          <w:t> </w:t>
                        </w:r>
                        <w:r>
                          <w:rPr>
                            <w:color w:val="231F20"/>
                            <w:w w:val="105"/>
                            <w:sz w:val="16"/>
                          </w:rPr>
                          <w:t>y</w:t>
                        </w:r>
                        <w:r>
                          <w:rPr>
                            <w:color w:val="231F20"/>
                            <w:spacing w:val="-7"/>
                            <w:w w:val="105"/>
                            <w:sz w:val="16"/>
                          </w:rPr>
                          <w:t> </w:t>
                        </w:r>
                        <w:r>
                          <w:rPr>
                            <w:color w:val="231F20"/>
                            <w:w w:val="105"/>
                            <w:sz w:val="16"/>
                          </w:rPr>
                          <w:t>empleos</w:t>
                        </w:r>
                        <w:r>
                          <w:rPr>
                            <w:color w:val="231F20"/>
                            <w:spacing w:val="-7"/>
                            <w:w w:val="105"/>
                            <w:sz w:val="16"/>
                          </w:rPr>
                          <w:t> </w:t>
                        </w:r>
                        <w:r>
                          <w:rPr>
                            <w:color w:val="231F20"/>
                            <w:w w:val="105"/>
                            <w:sz w:val="16"/>
                          </w:rPr>
                          <w:t>por</w:t>
                        </w:r>
                        <w:r>
                          <w:rPr>
                            <w:color w:val="231F20"/>
                            <w:spacing w:val="-7"/>
                            <w:w w:val="105"/>
                            <w:sz w:val="16"/>
                          </w:rPr>
                          <w:t> </w:t>
                        </w:r>
                        <w:r>
                          <w:rPr>
                            <w:color w:val="231F20"/>
                            <w:w w:val="105"/>
                            <w:sz w:val="16"/>
                          </w:rPr>
                          <w:t>las</w:t>
                        </w:r>
                        <w:r>
                          <w:rPr>
                            <w:color w:val="231F20"/>
                            <w:spacing w:val="-7"/>
                            <w:w w:val="105"/>
                            <w:sz w:val="16"/>
                          </w:rPr>
                          <w:t> </w:t>
                        </w:r>
                        <w:r>
                          <w:rPr>
                            <w:color w:val="231F20"/>
                            <w:w w:val="105"/>
                            <w:sz w:val="16"/>
                          </w:rPr>
                          <w:t>empresas</w:t>
                        </w:r>
                        <w:r>
                          <w:rPr>
                            <w:color w:val="231F20"/>
                            <w:spacing w:val="-7"/>
                            <w:w w:val="105"/>
                            <w:sz w:val="16"/>
                          </w:rPr>
                          <w:t> </w:t>
                        </w:r>
                        <w:r>
                          <w:rPr>
                            <w:color w:val="231F20"/>
                            <w:w w:val="105"/>
                            <w:sz w:val="16"/>
                          </w:rPr>
                          <w:t>incubadas</w:t>
                        </w:r>
                        <w:r>
                          <w:rPr>
                            <w:color w:val="231F20"/>
                            <w:spacing w:val="-7"/>
                            <w:w w:val="105"/>
                            <w:sz w:val="16"/>
                          </w:rPr>
                          <w:t> </w:t>
                        </w:r>
                        <w:r>
                          <w:rPr>
                            <w:color w:val="231F20"/>
                            <w:w w:val="105"/>
                            <w:sz w:val="16"/>
                          </w:rPr>
                          <w:t>y graduadas</w:t>
                        </w:r>
                      </w:p>
                      <w:p>
                        <w:pPr>
                          <w:pStyle w:val="TableParagraph"/>
                          <w:numPr>
                            <w:ilvl w:val="0"/>
                            <w:numId w:val="5"/>
                          </w:numPr>
                          <w:tabs>
                            <w:tab w:pos="309" w:val="left" w:leader="none"/>
                          </w:tabs>
                          <w:spacing w:line="179" w:lineRule="exact" w:before="0" w:after="0"/>
                          <w:ind w:left="308" w:right="0" w:hanging="226"/>
                          <w:jc w:val="left"/>
                          <w:rPr>
                            <w:sz w:val="16"/>
                          </w:rPr>
                        </w:pPr>
                        <w:r>
                          <w:rPr>
                            <w:color w:val="231F20"/>
                            <w:w w:val="105"/>
                            <w:sz w:val="16"/>
                          </w:rPr>
                          <w:t>Patentes</w:t>
                        </w:r>
                        <w:r>
                          <w:rPr>
                            <w:color w:val="231F20"/>
                            <w:spacing w:val="-13"/>
                            <w:w w:val="105"/>
                            <w:sz w:val="16"/>
                          </w:rPr>
                          <w:t> </w:t>
                        </w:r>
                        <w:r>
                          <w:rPr>
                            <w:color w:val="231F20"/>
                            <w:w w:val="105"/>
                            <w:sz w:val="16"/>
                          </w:rPr>
                          <w:t>e</w:t>
                        </w:r>
                        <w:r>
                          <w:rPr>
                            <w:color w:val="231F20"/>
                            <w:spacing w:val="-13"/>
                            <w:w w:val="105"/>
                            <w:sz w:val="16"/>
                          </w:rPr>
                          <w:t> </w:t>
                        </w:r>
                        <w:r>
                          <w:rPr>
                            <w:color w:val="231F20"/>
                            <w:w w:val="105"/>
                            <w:sz w:val="16"/>
                          </w:rPr>
                          <w:t>innovación</w:t>
                        </w:r>
                        <w:r>
                          <w:rPr>
                            <w:color w:val="231F20"/>
                            <w:spacing w:val="-13"/>
                            <w:w w:val="105"/>
                            <w:sz w:val="16"/>
                          </w:rPr>
                          <w:t> </w:t>
                        </w:r>
                        <w:r>
                          <w:rPr>
                            <w:color w:val="231F20"/>
                            <w:w w:val="105"/>
                            <w:sz w:val="16"/>
                          </w:rPr>
                          <w:t>comercializada</w:t>
                        </w:r>
                      </w:p>
                      <w:p>
                        <w:pPr>
                          <w:pStyle w:val="TableParagraph"/>
                          <w:numPr>
                            <w:ilvl w:val="0"/>
                            <w:numId w:val="5"/>
                          </w:numPr>
                          <w:tabs>
                            <w:tab w:pos="309" w:val="left" w:leader="none"/>
                          </w:tabs>
                          <w:spacing w:line="180" w:lineRule="exact" w:before="0" w:after="0"/>
                          <w:ind w:left="308" w:right="0" w:hanging="226"/>
                          <w:jc w:val="left"/>
                          <w:rPr>
                            <w:sz w:val="16"/>
                          </w:rPr>
                        </w:pPr>
                        <w:r>
                          <w:rPr>
                            <w:color w:val="231F20"/>
                            <w:spacing w:val="-3"/>
                            <w:w w:val="105"/>
                            <w:sz w:val="16"/>
                          </w:rPr>
                          <w:t>Tasa </w:t>
                        </w:r>
                        <w:r>
                          <w:rPr>
                            <w:color w:val="231F20"/>
                            <w:w w:val="105"/>
                            <w:sz w:val="16"/>
                          </w:rPr>
                          <w:t>de</w:t>
                        </w:r>
                        <w:r>
                          <w:rPr>
                            <w:color w:val="231F20"/>
                            <w:spacing w:val="-20"/>
                            <w:w w:val="105"/>
                            <w:sz w:val="16"/>
                          </w:rPr>
                          <w:t> </w:t>
                        </w:r>
                        <w:r>
                          <w:rPr>
                            <w:color w:val="231F20"/>
                            <w:w w:val="105"/>
                            <w:sz w:val="16"/>
                          </w:rPr>
                          <w:t>retención</w:t>
                        </w:r>
                      </w:p>
                      <w:p>
                        <w:pPr>
                          <w:pStyle w:val="TableParagraph"/>
                          <w:numPr>
                            <w:ilvl w:val="0"/>
                            <w:numId w:val="5"/>
                          </w:numPr>
                          <w:tabs>
                            <w:tab w:pos="309" w:val="left" w:leader="none"/>
                          </w:tabs>
                          <w:spacing w:line="180" w:lineRule="exact" w:before="0" w:after="0"/>
                          <w:ind w:left="308" w:right="62" w:hanging="226"/>
                          <w:jc w:val="left"/>
                          <w:rPr>
                            <w:sz w:val="16"/>
                          </w:rPr>
                        </w:pPr>
                        <w:r>
                          <w:rPr>
                            <w:color w:val="231F20"/>
                            <w:w w:val="105"/>
                            <w:sz w:val="16"/>
                          </w:rPr>
                          <w:t>Proporción</w:t>
                        </w:r>
                        <w:r>
                          <w:rPr>
                            <w:color w:val="231F20"/>
                            <w:spacing w:val="-9"/>
                            <w:w w:val="105"/>
                            <w:sz w:val="16"/>
                          </w:rPr>
                          <w:t> </w:t>
                        </w:r>
                        <w:r>
                          <w:rPr>
                            <w:color w:val="231F20"/>
                            <w:w w:val="105"/>
                            <w:sz w:val="16"/>
                          </w:rPr>
                          <w:t>de</w:t>
                        </w:r>
                        <w:r>
                          <w:rPr>
                            <w:color w:val="231F20"/>
                            <w:spacing w:val="-9"/>
                            <w:w w:val="105"/>
                            <w:sz w:val="16"/>
                          </w:rPr>
                          <w:t> </w:t>
                        </w:r>
                        <w:r>
                          <w:rPr>
                            <w:color w:val="231F20"/>
                            <w:w w:val="105"/>
                            <w:sz w:val="16"/>
                          </w:rPr>
                          <w:t>empresas</w:t>
                        </w:r>
                        <w:r>
                          <w:rPr>
                            <w:color w:val="231F20"/>
                            <w:spacing w:val="-9"/>
                            <w:w w:val="105"/>
                            <w:sz w:val="16"/>
                          </w:rPr>
                          <w:t> </w:t>
                        </w:r>
                        <w:r>
                          <w:rPr>
                            <w:color w:val="231F20"/>
                            <w:w w:val="105"/>
                            <w:sz w:val="16"/>
                          </w:rPr>
                          <w:t>en</w:t>
                        </w:r>
                        <w:r>
                          <w:rPr>
                            <w:color w:val="231F20"/>
                            <w:spacing w:val="-9"/>
                            <w:w w:val="105"/>
                            <w:sz w:val="16"/>
                          </w:rPr>
                          <w:t> </w:t>
                        </w:r>
                        <w:r>
                          <w:rPr>
                            <w:color w:val="231F20"/>
                            <w:w w:val="105"/>
                            <w:sz w:val="16"/>
                          </w:rPr>
                          <w:t>sectores</w:t>
                        </w:r>
                        <w:r>
                          <w:rPr>
                            <w:color w:val="231F20"/>
                            <w:spacing w:val="-9"/>
                            <w:w w:val="105"/>
                            <w:sz w:val="16"/>
                          </w:rPr>
                          <w:t> </w:t>
                        </w:r>
                        <w:r>
                          <w:rPr>
                            <w:color w:val="231F20"/>
                            <w:w w:val="105"/>
                            <w:sz w:val="16"/>
                          </w:rPr>
                          <w:t>estratégicos o en</w:t>
                        </w:r>
                        <w:r>
                          <w:rPr>
                            <w:color w:val="231F20"/>
                            <w:spacing w:val="-16"/>
                            <w:w w:val="105"/>
                            <w:sz w:val="16"/>
                          </w:rPr>
                          <w:t> </w:t>
                        </w:r>
                        <w:r>
                          <w:rPr>
                            <w:color w:val="231F20"/>
                            <w:w w:val="105"/>
                            <w:sz w:val="16"/>
                          </w:rPr>
                          <w:t>crecimiento</w:t>
                        </w:r>
                      </w:p>
                      <w:p>
                        <w:pPr>
                          <w:pStyle w:val="TableParagraph"/>
                          <w:numPr>
                            <w:ilvl w:val="0"/>
                            <w:numId w:val="5"/>
                          </w:numPr>
                          <w:tabs>
                            <w:tab w:pos="309" w:val="left" w:leader="none"/>
                          </w:tabs>
                          <w:spacing w:line="179" w:lineRule="exact" w:before="0" w:after="0"/>
                          <w:ind w:left="308" w:right="0" w:hanging="226"/>
                          <w:jc w:val="left"/>
                          <w:rPr>
                            <w:sz w:val="16"/>
                          </w:rPr>
                        </w:pPr>
                        <w:r>
                          <w:rPr>
                            <w:color w:val="231F20"/>
                            <w:w w:val="105"/>
                            <w:sz w:val="16"/>
                          </w:rPr>
                          <w:t>Impuestos</w:t>
                        </w:r>
                      </w:p>
                      <w:p>
                        <w:pPr>
                          <w:pStyle w:val="TableParagraph"/>
                          <w:numPr>
                            <w:ilvl w:val="0"/>
                            <w:numId w:val="5"/>
                          </w:numPr>
                          <w:tabs>
                            <w:tab w:pos="309" w:val="left" w:leader="none"/>
                          </w:tabs>
                          <w:spacing w:line="188" w:lineRule="exact" w:before="0" w:after="0"/>
                          <w:ind w:left="308" w:right="0" w:hanging="226"/>
                          <w:jc w:val="left"/>
                          <w:rPr>
                            <w:sz w:val="16"/>
                          </w:rPr>
                        </w:pPr>
                        <w:r>
                          <w:rPr>
                            <w:color w:val="231F20"/>
                            <w:w w:val="105"/>
                            <w:sz w:val="16"/>
                          </w:rPr>
                          <w:t>Financiamiento</w:t>
                        </w:r>
                        <w:r>
                          <w:rPr>
                            <w:color w:val="231F20"/>
                            <w:spacing w:val="-9"/>
                            <w:w w:val="105"/>
                            <w:sz w:val="16"/>
                          </w:rPr>
                          <w:t> </w:t>
                        </w:r>
                        <w:r>
                          <w:rPr>
                            <w:color w:val="231F20"/>
                            <w:w w:val="105"/>
                            <w:sz w:val="16"/>
                          </w:rPr>
                          <w:t>y</w:t>
                        </w:r>
                        <w:r>
                          <w:rPr>
                            <w:color w:val="231F20"/>
                            <w:spacing w:val="-9"/>
                            <w:w w:val="105"/>
                            <w:sz w:val="16"/>
                          </w:rPr>
                          <w:t> </w:t>
                        </w:r>
                        <w:r>
                          <w:rPr>
                            <w:color w:val="231F20"/>
                            <w:w w:val="105"/>
                            <w:sz w:val="16"/>
                          </w:rPr>
                          <w:t>alianzas</w:t>
                        </w:r>
                        <w:r>
                          <w:rPr>
                            <w:color w:val="231F20"/>
                            <w:spacing w:val="-9"/>
                            <w:w w:val="105"/>
                            <w:sz w:val="16"/>
                          </w:rPr>
                          <w:t> </w:t>
                        </w:r>
                        <w:r>
                          <w:rPr>
                            <w:color w:val="231F20"/>
                            <w:w w:val="105"/>
                            <w:sz w:val="16"/>
                          </w:rPr>
                          <w:t>estratégicas</w:t>
                        </w:r>
                        <w:r>
                          <w:rPr>
                            <w:color w:val="231F20"/>
                            <w:spacing w:val="-9"/>
                            <w:w w:val="105"/>
                            <w:sz w:val="16"/>
                          </w:rPr>
                          <w:t> </w:t>
                        </w:r>
                        <w:r>
                          <w:rPr>
                            <w:color w:val="231F20"/>
                            <w:w w:val="105"/>
                            <w:sz w:val="16"/>
                          </w:rPr>
                          <w:t>trilaterales</w:t>
                        </w:r>
                      </w:p>
                    </w:tc>
                  </w:tr>
                  <w:tr>
                    <w:trPr>
                      <w:trHeight w:val="2161" w:hRule="exact"/>
                    </w:trPr>
                    <w:tc>
                      <w:tcPr>
                        <w:tcW w:w="3694" w:type="dxa"/>
                        <w:tcBorders>
                          <w:top w:val="double" w:sz="8" w:space="0" w:color="231F20"/>
                          <w:bottom w:val="double" w:sz="10" w:space="0" w:color="231F20"/>
                        </w:tcBorders>
                      </w:tcPr>
                      <w:p>
                        <w:pPr>
                          <w:pStyle w:val="TableParagraph"/>
                          <w:numPr>
                            <w:ilvl w:val="0"/>
                            <w:numId w:val="6"/>
                          </w:numPr>
                          <w:tabs>
                            <w:tab w:pos="324" w:val="left" w:leader="none"/>
                          </w:tabs>
                          <w:spacing w:line="188" w:lineRule="exact" w:before="3" w:after="0"/>
                          <w:ind w:left="323" w:right="0" w:hanging="227"/>
                          <w:jc w:val="left"/>
                          <w:rPr>
                            <w:sz w:val="16"/>
                          </w:rPr>
                        </w:pPr>
                        <w:r>
                          <w:rPr>
                            <w:color w:val="231F20"/>
                            <w:w w:val="105"/>
                            <w:sz w:val="16"/>
                          </w:rPr>
                          <w:t>Liderazgo</w:t>
                        </w:r>
                      </w:p>
                      <w:p>
                        <w:pPr>
                          <w:pStyle w:val="TableParagraph"/>
                          <w:numPr>
                            <w:ilvl w:val="0"/>
                            <w:numId w:val="6"/>
                          </w:numPr>
                          <w:tabs>
                            <w:tab w:pos="324" w:val="left" w:leader="none"/>
                          </w:tabs>
                          <w:spacing w:line="180" w:lineRule="exact" w:before="0" w:after="0"/>
                          <w:ind w:left="323" w:right="0" w:hanging="227"/>
                          <w:jc w:val="left"/>
                          <w:rPr>
                            <w:sz w:val="16"/>
                          </w:rPr>
                        </w:pPr>
                        <w:r>
                          <w:rPr>
                            <w:color w:val="231F20"/>
                            <w:sz w:val="16"/>
                          </w:rPr>
                          <w:t>Capacidad  del</w:t>
                        </w:r>
                        <w:r>
                          <w:rPr>
                            <w:color w:val="231F20"/>
                            <w:spacing w:val="4"/>
                            <w:sz w:val="16"/>
                          </w:rPr>
                          <w:t> </w:t>
                        </w:r>
                        <w:r>
                          <w:rPr>
                            <w:color w:val="231F20"/>
                            <w:sz w:val="16"/>
                          </w:rPr>
                          <w:t>emprendedor</w:t>
                        </w:r>
                      </w:p>
                      <w:p>
                        <w:pPr>
                          <w:pStyle w:val="TableParagraph"/>
                          <w:numPr>
                            <w:ilvl w:val="0"/>
                            <w:numId w:val="6"/>
                          </w:numPr>
                          <w:tabs>
                            <w:tab w:pos="324" w:val="left" w:leader="none"/>
                          </w:tabs>
                          <w:spacing w:line="180" w:lineRule="exact" w:before="0" w:after="0"/>
                          <w:ind w:left="323" w:right="0" w:hanging="227"/>
                          <w:jc w:val="left"/>
                          <w:rPr>
                            <w:sz w:val="16"/>
                          </w:rPr>
                        </w:pPr>
                        <w:r>
                          <w:rPr>
                            <w:color w:val="231F20"/>
                            <w:sz w:val="16"/>
                          </w:rPr>
                          <w:t>Costos de operación de la </w:t>
                        </w:r>
                        <w:r>
                          <w:rPr>
                            <w:color w:val="231F20"/>
                            <w:spacing w:val="32"/>
                            <w:sz w:val="16"/>
                          </w:rPr>
                          <w:t> </w:t>
                        </w:r>
                        <w:r>
                          <w:rPr>
                            <w:color w:val="231F20"/>
                            <w:sz w:val="16"/>
                          </w:rPr>
                          <w:t>incubadora</w:t>
                        </w:r>
                      </w:p>
                      <w:p>
                        <w:pPr>
                          <w:pStyle w:val="TableParagraph"/>
                          <w:numPr>
                            <w:ilvl w:val="0"/>
                            <w:numId w:val="6"/>
                          </w:numPr>
                          <w:tabs>
                            <w:tab w:pos="324" w:val="left" w:leader="none"/>
                          </w:tabs>
                          <w:spacing w:line="180" w:lineRule="exact" w:before="0" w:after="0"/>
                          <w:ind w:left="323" w:right="0" w:hanging="227"/>
                          <w:jc w:val="left"/>
                          <w:rPr>
                            <w:sz w:val="16"/>
                          </w:rPr>
                        </w:pPr>
                        <w:r>
                          <w:rPr>
                            <w:color w:val="231F20"/>
                            <w:w w:val="105"/>
                            <w:sz w:val="16"/>
                          </w:rPr>
                          <w:t>Costo</w:t>
                        </w:r>
                        <w:r>
                          <w:rPr>
                            <w:color w:val="231F20"/>
                            <w:spacing w:val="-17"/>
                            <w:w w:val="105"/>
                            <w:sz w:val="16"/>
                          </w:rPr>
                          <w:t> </w:t>
                        </w:r>
                        <w:r>
                          <w:rPr>
                            <w:color w:val="231F20"/>
                            <w:w w:val="105"/>
                            <w:sz w:val="16"/>
                          </w:rPr>
                          <w:t>por</w:t>
                        </w:r>
                        <w:r>
                          <w:rPr>
                            <w:color w:val="231F20"/>
                            <w:spacing w:val="-17"/>
                            <w:w w:val="105"/>
                            <w:sz w:val="16"/>
                          </w:rPr>
                          <w:t> </w:t>
                        </w:r>
                        <w:r>
                          <w:rPr>
                            <w:color w:val="231F20"/>
                            <w:w w:val="105"/>
                            <w:sz w:val="16"/>
                          </w:rPr>
                          <w:t>proyecto</w:t>
                        </w:r>
                        <w:r>
                          <w:rPr>
                            <w:color w:val="231F20"/>
                            <w:spacing w:val="-17"/>
                            <w:w w:val="105"/>
                            <w:sz w:val="16"/>
                          </w:rPr>
                          <w:t> </w:t>
                        </w:r>
                        <w:r>
                          <w:rPr>
                            <w:color w:val="231F20"/>
                            <w:w w:val="105"/>
                            <w:sz w:val="16"/>
                          </w:rPr>
                          <w:t>incubado</w:t>
                        </w:r>
                      </w:p>
                      <w:p>
                        <w:pPr>
                          <w:pStyle w:val="TableParagraph"/>
                          <w:numPr>
                            <w:ilvl w:val="0"/>
                            <w:numId w:val="6"/>
                          </w:numPr>
                          <w:tabs>
                            <w:tab w:pos="324" w:val="left" w:leader="none"/>
                          </w:tabs>
                          <w:spacing w:line="180" w:lineRule="exact" w:before="0" w:after="0"/>
                          <w:ind w:left="323" w:right="0" w:hanging="227"/>
                          <w:jc w:val="left"/>
                          <w:rPr>
                            <w:sz w:val="16"/>
                          </w:rPr>
                        </w:pPr>
                        <w:r>
                          <w:rPr>
                            <w:color w:val="231F20"/>
                            <w:spacing w:val="-3"/>
                            <w:sz w:val="16"/>
                          </w:rPr>
                          <w:t>Tasa </w:t>
                        </w:r>
                        <w:r>
                          <w:rPr>
                            <w:color w:val="231F20"/>
                            <w:sz w:val="16"/>
                          </w:rPr>
                          <w:t>de utilización de los servicios de la</w:t>
                        </w:r>
                        <w:r>
                          <w:rPr>
                            <w:color w:val="231F20"/>
                            <w:spacing w:val="-19"/>
                            <w:sz w:val="16"/>
                          </w:rPr>
                          <w:t> </w:t>
                        </w:r>
                        <w:r>
                          <w:rPr>
                            <w:color w:val="231F20"/>
                            <w:sz w:val="16"/>
                          </w:rPr>
                          <w:t>incubadora</w:t>
                        </w:r>
                      </w:p>
                      <w:p>
                        <w:pPr>
                          <w:pStyle w:val="TableParagraph"/>
                          <w:numPr>
                            <w:ilvl w:val="0"/>
                            <w:numId w:val="6"/>
                          </w:numPr>
                          <w:tabs>
                            <w:tab w:pos="324" w:val="left" w:leader="none"/>
                          </w:tabs>
                          <w:spacing w:line="180" w:lineRule="exact" w:before="0" w:after="0"/>
                          <w:ind w:left="323" w:right="163" w:hanging="227"/>
                          <w:jc w:val="left"/>
                          <w:rPr>
                            <w:sz w:val="16"/>
                          </w:rPr>
                        </w:pPr>
                        <w:r>
                          <w:rPr>
                            <w:color w:val="231F20"/>
                            <w:w w:val="105"/>
                            <w:sz w:val="16"/>
                          </w:rPr>
                          <w:t>Apalancamiento,</w:t>
                        </w:r>
                        <w:r>
                          <w:rPr>
                            <w:color w:val="231F20"/>
                            <w:spacing w:val="-10"/>
                            <w:w w:val="105"/>
                            <w:sz w:val="16"/>
                          </w:rPr>
                          <w:t> </w:t>
                        </w:r>
                        <w:r>
                          <w:rPr>
                            <w:color w:val="231F20"/>
                            <w:w w:val="105"/>
                            <w:sz w:val="16"/>
                          </w:rPr>
                          <w:t>capacitación,</w:t>
                        </w:r>
                        <w:r>
                          <w:rPr>
                            <w:color w:val="231F20"/>
                            <w:spacing w:val="-10"/>
                            <w:w w:val="105"/>
                            <w:sz w:val="16"/>
                          </w:rPr>
                          <w:t> </w:t>
                        </w:r>
                        <w:r>
                          <w:rPr>
                            <w:color w:val="231F20"/>
                            <w:w w:val="105"/>
                            <w:sz w:val="16"/>
                          </w:rPr>
                          <w:t>participación</w:t>
                        </w:r>
                        <w:r>
                          <w:rPr>
                            <w:color w:val="231F20"/>
                            <w:spacing w:val="-10"/>
                            <w:w w:val="105"/>
                            <w:sz w:val="16"/>
                          </w:rPr>
                          <w:t> </w:t>
                        </w:r>
                        <w:r>
                          <w:rPr>
                            <w:color w:val="231F20"/>
                            <w:w w:val="105"/>
                            <w:sz w:val="16"/>
                          </w:rPr>
                          <w:t>en ferias</w:t>
                        </w:r>
                        <w:r>
                          <w:rPr>
                            <w:color w:val="231F20"/>
                            <w:spacing w:val="-9"/>
                            <w:w w:val="105"/>
                            <w:sz w:val="16"/>
                          </w:rPr>
                          <w:t> </w:t>
                        </w:r>
                        <w:r>
                          <w:rPr>
                            <w:color w:val="231F20"/>
                            <w:w w:val="105"/>
                            <w:sz w:val="16"/>
                          </w:rPr>
                          <w:t>y</w:t>
                        </w:r>
                        <w:r>
                          <w:rPr>
                            <w:color w:val="231F20"/>
                            <w:spacing w:val="-9"/>
                            <w:w w:val="105"/>
                            <w:sz w:val="16"/>
                          </w:rPr>
                          <w:t> </w:t>
                        </w:r>
                        <w:r>
                          <w:rPr>
                            <w:color w:val="231F20"/>
                            <w:w w:val="105"/>
                            <w:sz w:val="16"/>
                          </w:rPr>
                          <w:t>eventos</w:t>
                        </w:r>
                        <w:r>
                          <w:rPr>
                            <w:color w:val="231F20"/>
                            <w:spacing w:val="-9"/>
                            <w:w w:val="105"/>
                            <w:sz w:val="16"/>
                          </w:rPr>
                          <w:t> </w:t>
                        </w:r>
                        <w:r>
                          <w:rPr>
                            <w:color w:val="231F20"/>
                            <w:w w:val="105"/>
                            <w:sz w:val="16"/>
                          </w:rPr>
                          <w:t>de</w:t>
                        </w:r>
                        <w:r>
                          <w:rPr>
                            <w:color w:val="231F20"/>
                            <w:spacing w:val="-9"/>
                            <w:w w:val="105"/>
                            <w:sz w:val="16"/>
                          </w:rPr>
                          <w:t> </w:t>
                        </w:r>
                        <w:r>
                          <w:rPr>
                            <w:color w:val="231F20"/>
                            <w:w w:val="105"/>
                            <w:sz w:val="16"/>
                          </w:rPr>
                          <w:t>comercialización</w:t>
                        </w:r>
                      </w:p>
                      <w:p>
                        <w:pPr>
                          <w:pStyle w:val="TableParagraph"/>
                          <w:numPr>
                            <w:ilvl w:val="0"/>
                            <w:numId w:val="6"/>
                          </w:numPr>
                          <w:tabs>
                            <w:tab w:pos="324" w:val="left" w:leader="none"/>
                          </w:tabs>
                          <w:spacing w:line="179" w:lineRule="exact" w:before="0" w:after="0"/>
                          <w:ind w:left="323" w:right="0" w:hanging="227"/>
                          <w:jc w:val="left"/>
                          <w:rPr>
                            <w:sz w:val="16"/>
                          </w:rPr>
                        </w:pPr>
                        <w:r>
                          <w:rPr>
                            <w:color w:val="231F20"/>
                            <w:w w:val="105"/>
                            <w:sz w:val="16"/>
                          </w:rPr>
                          <w:t>Satisfacción al</w:t>
                        </w:r>
                        <w:r>
                          <w:rPr>
                            <w:color w:val="231F20"/>
                            <w:spacing w:val="-10"/>
                            <w:w w:val="105"/>
                            <w:sz w:val="16"/>
                          </w:rPr>
                          <w:t> </w:t>
                        </w:r>
                        <w:r>
                          <w:rPr>
                            <w:color w:val="231F20"/>
                            <w:w w:val="105"/>
                            <w:sz w:val="16"/>
                          </w:rPr>
                          <w:t>cliente</w:t>
                        </w:r>
                      </w:p>
                      <w:p>
                        <w:pPr>
                          <w:pStyle w:val="TableParagraph"/>
                          <w:numPr>
                            <w:ilvl w:val="0"/>
                            <w:numId w:val="6"/>
                          </w:numPr>
                          <w:tabs>
                            <w:tab w:pos="324" w:val="left" w:leader="none"/>
                          </w:tabs>
                          <w:spacing w:line="180" w:lineRule="exact" w:before="0" w:after="0"/>
                          <w:ind w:left="323" w:right="0" w:hanging="227"/>
                          <w:jc w:val="left"/>
                          <w:rPr>
                            <w:sz w:val="16"/>
                          </w:rPr>
                        </w:pPr>
                        <w:r>
                          <w:rPr>
                            <w:color w:val="231F20"/>
                            <w:sz w:val="16"/>
                          </w:rPr>
                          <w:t>Volumen de negocios de la </w:t>
                        </w:r>
                        <w:r>
                          <w:rPr>
                            <w:color w:val="231F20"/>
                            <w:spacing w:val="27"/>
                            <w:sz w:val="16"/>
                          </w:rPr>
                          <w:t> </w:t>
                        </w:r>
                        <w:r>
                          <w:rPr>
                            <w:color w:val="231F20"/>
                            <w:sz w:val="16"/>
                          </w:rPr>
                          <w:t>incubadora</w:t>
                        </w:r>
                      </w:p>
                      <w:p>
                        <w:pPr>
                          <w:pStyle w:val="TableParagraph"/>
                          <w:numPr>
                            <w:ilvl w:val="0"/>
                            <w:numId w:val="6"/>
                          </w:numPr>
                          <w:tabs>
                            <w:tab w:pos="324" w:val="left" w:leader="none"/>
                          </w:tabs>
                          <w:spacing w:line="180" w:lineRule="exact" w:before="0" w:after="0"/>
                          <w:ind w:left="323" w:right="0" w:hanging="227"/>
                          <w:jc w:val="left"/>
                          <w:rPr>
                            <w:sz w:val="16"/>
                          </w:rPr>
                        </w:pPr>
                        <w:r>
                          <w:rPr>
                            <w:color w:val="231F20"/>
                            <w:spacing w:val="-3"/>
                            <w:w w:val="105"/>
                            <w:sz w:val="16"/>
                          </w:rPr>
                          <w:t>Tasa </w:t>
                        </w:r>
                        <w:r>
                          <w:rPr>
                            <w:color w:val="231F20"/>
                            <w:w w:val="105"/>
                            <w:sz w:val="16"/>
                          </w:rPr>
                          <w:t>de puesta en</w:t>
                        </w:r>
                        <w:r>
                          <w:rPr>
                            <w:color w:val="231F20"/>
                            <w:spacing w:val="-18"/>
                            <w:w w:val="105"/>
                            <w:sz w:val="16"/>
                          </w:rPr>
                          <w:t> </w:t>
                        </w:r>
                        <w:r>
                          <w:rPr>
                            <w:color w:val="231F20"/>
                            <w:w w:val="105"/>
                            <w:sz w:val="16"/>
                          </w:rPr>
                          <w:t>marcha</w:t>
                        </w:r>
                      </w:p>
                      <w:p>
                        <w:pPr>
                          <w:pStyle w:val="TableParagraph"/>
                          <w:numPr>
                            <w:ilvl w:val="0"/>
                            <w:numId w:val="6"/>
                          </w:numPr>
                          <w:tabs>
                            <w:tab w:pos="324" w:val="left" w:leader="none"/>
                          </w:tabs>
                          <w:spacing w:line="188" w:lineRule="exact" w:before="0" w:after="0"/>
                          <w:ind w:left="323" w:right="0" w:hanging="227"/>
                          <w:jc w:val="left"/>
                          <w:rPr>
                            <w:sz w:val="16"/>
                          </w:rPr>
                        </w:pPr>
                        <w:r>
                          <w:rPr>
                            <w:color w:val="231F20"/>
                            <w:spacing w:val="-3"/>
                            <w:w w:val="105"/>
                            <w:sz w:val="16"/>
                          </w:rPr>
                          <w:t>Tasa</w:t>
                        </w:r>
                        <w:r>
                          <w:rPr>
                            <w:color w:val="231F20"/>
                            <w:spacing w:val="-9"/>
                            <w:w w:val="105"/>
                            <w:sz w:val="16"/>
                          </w:rPr>
                          <w:t> </w:t>
                        </w:r>
                        <w:r>
                          <w:rPr>
                            <w:color w:val="231F20"/>
                            <w:w w:val="105"/>
                            <w:sz w:val="16"/>
                          </w:rPr>
                          <w:t>de</w:t>
                        </w:r>
                        <w:r>
                          <w:rPr>
                            <w:color w:val="231F20"/>
                            <w:spacing w:val="-9"/>
                            <w:w w:val="105"/>
                            <w:sz w:val="16"/>
                          </w:rPr>
                          <w:t> </w:t>
                        </w:r>
                        <w:r>
                          <w:rPr>
                            <w:color w:val="231F20"/>
                            <w:w w:val="105"/>
                            <w:sz w:val="16"/>
                          </w:rPr>
                          <w:t>graduación</w:t>
                        </w:r>
                        <w:r>
                          <w:rPr>
                            <w:color w:val="231F20"/>
                            <w:spacing w:val="-9"/>
                            <w:w w:val="105"/>
                            <w:sz w:val="16"/>
                          </w:rPr>
                          <w:t> </w:t>
                        </w:r>
                        <w:r>
                          <w:rPr>
                            <w:color w:val="231F20"/>
                            <w:w w:val="105"/>
                            <w:sz w:val="16"/>
                          </w:rPr>
                          <w:t>de</w:t>
                        </w:r>
                        <w:r>
                          <w:rPr>
                            <w:color w:val="231F20"/>
                            <w:spacing w:val="-9"/>
                            <w:w w:val="105"/>
                            <w:sz w:val="16"/>
                          </w:rPr>
                          <w:t> </w:t>
                        </w:r>
                        <w:r>
                          <w:rPr>
                            <w:color w:val="231F20"/>
                            <w:w w:val="105"/>
                            <w:sz w:val="16"/>
                          </w:rPr>
                          <w:t>empresas</w:t>
                        </w:r>
                      </w:p>
                    </w:tc>
                  </w:tr>
                  <w:tr>
                    <w:trPr>
                      <w:trHeight w:val="2135" w:hRule="exact"/>
                    </w:trPr>
                    <w:tc>
                      <w:tcPr>
                        <w:tcW w:w="3694" w:type="dxa"/>
                        <w:tcBorders>
                          <w:top w:val="double" w:sz="10" w:space="0" w:color="231F20"/>
                        </w:tcBorders>
                      </w:tcPr>
                      <w:p>
                        <w:pPr>
                          <w:pStyle w:val="TableParagraph"/>
                          <w:numPr>
                            <w:ilvl w:val="0"/>
                            <w:numId w:val="7"/>
                          </w:numPr>
                          <w:tabs>
                            <w:tab w:pos="324" w:val="left" w:leader="none"/>
                          </w:tabs>
                          <w:spacing w:line="188" w:lineRule="exact" w:before="46" w:after="0"/>
                          <w:ind w:left="323" w:right="0" w:hanging="227"/>
                          <w:jc w:val="left"/>
                          <w:rPr>
                            <w:sz w:val="16"/>
                          </w:rPr>
                        </w:pPr>
                        <w:r>
                          <w:rPr>
                            <w:color w:val="231F20"/>
                            <w:w w:val="105"/>
                            <w:sz w:val="16"/>
                          </w:rPr>
                          <w:t>Trámites</w:t>
                        </w:r>
                        <w:r>
                          <w:rPr>
                            <w:color w:val="231F20"/>
                            <w:spacing w:val="-11"/>
                            <w:w w:val="105"/>
                            <w:sz w:val="16"/>
                          </w:rPr>
                          <w:t> </w:t>
                        </w:r>
                        <w:r>
                          <w:rPr>
                            <w:color w:val="231F20"/>
                            <w:w w:val="105"/>
                            <w:sz w:val="16"/>
                          </w:rPr>
                          <w:t>para</w:t>
                        </w:r>
                        <w:r>
                          <w:rPr>
                            <w:color w:val="231F20"/>
                            <w:spacing w:val="-11"/>
                            <w:w w:val="105"/>
                            <w:sz w:val="16"/>
                          </w:rPr>
                          <w:t> </w:t>
                        </w:r>
                        <w:r>
                          <w:rPr>
                            <w:color w:val="231F20"/>
                            <w:w w:val="105"/>
                            <w:sz w:val="16"/>
                          </w:rPr>
                          <w:t>establecer</w:t>
                        </w:r>
                        <w:r>
                          <w:rPr>
                            <w:color w:val="231F20"/>
                            <w:spacing w:val="-11"/>
                            <w:w w:val="105"/>
                            <w:sz w:val="16"/>
                          </w:rPr>
                          <w:t> </w:t>
                        </w:r>
                        <w:r>
                          <w:rPr>
                            <w:color w:val="231F20"/>
                            <w:w w:val="105"/>
                            <w:sz w:val="16"/>
                          </w:rPr>
                          <w:t>una</w:t>
                        </w:r>
                        <w:r>
                          <w:rPr>
                            <w:color w:val="231F20"/>
                            <w:spacing w:val="-11"/>
                            <w:w w:val="105"/>
                            <w:sz w:val="16"/>
                          </w:rPr>
                          <w:t> </w:t>
                        </w:r>
                        <w:r>
                          <w:rPr>
                            <w:color w:val="231F20"/>
                            <w:w w:val="105"/>
                            <w:sz w:val="16"/>
                          </w:rPr>
                          <w:t>incubadora</w:t>
                        </w:r>
                      </w:p>
                      <w:p>
                        <w:pPr>
                          <w:pStyle w:val="TableParagraph"/>
                          <w:numPr>
                            <w:ilvl w:val="0"/>
                            <w:numId w:val="7"/>
                          </w:numPr>
                          <w:tabs>
                            <w:tab w:pos="324" w:val="left" w:leader="none"/>
                          </w:tabs>
                          <w:spacing w:line="180" w:lineRule="exact" w:before="0" w:after="0"/>
                          <w:ind w:left="323" w:right="169" w:hanging="227"/>
                          <w:jc w:val="left"/>
                          <w:rPr>
                            <w:sz w:val="16"/>
                          </w:rPr>
                        </w:pPr>
                        <w:r>
                          <w:rPr>
                            <w:color w:val="231F20"/>
                            <w:w w:val="105"/>
                            <w:sz w:val="16"/>
                          </w:rPr>
                          <w:t>Requisitos para acceder a los servicios de incu- bación</w:t>
                        </w:r>
                      </w:p>
                      <w:p>
                        <w:pPr>
                          <w:pStyle w:val="TableParagraph"/>
                          <w:numPr>
                            <w:ilvl w:val="0"/>
                            <w:numId w:val="7"/>
                          </w:numPr>
                          <w:tabs>
                            <w:tab w:pos="324" w:val="left" w:leader="none"/>
                          </w:tabs>
                          <w:spacing w:line="180" w:lineRule="exact" w:before="0" w:after="0"/>
                          <w:ind w:left="323" w:right="146" w:hanging="227"/>
                          <w:jc w:val="left"/>
                          <w:rPr>
                            <w:sz w:val="16"/>
                          </w:rPr>
                        </w:pPr>
                        <w:r>
                          <w:rPr>
                            <w:color w:val="231F20"/>
                            <w:w w:val="105"/>
                            <w:sz w:val="16"/>
                          </w:rPr>
                          <w:t>Inversión</w:t>
                        </w:r>
                        <w:r>
                          <w:rPr>
                            <w:color w:val="231F20"/>
                            <w:spacing w:val="-12"/>
                            <w:w w:val="105"/>
                            <w:sz w:val="16"/>
                          </w:rPr>
                          <w:t> </w:t>
                        </w:r>
                        <w:r>
                          <w:rPr>
                            <w:color w:val="231F20"/>
                            <w:w w:val="105"/>
                            <w:sz w:val="16"/>
                          </w:rPr>
                          <w:t>pública</w:t>
                        </w:r>
                        <w:r>
                          <w:rPr>
                            <w:color w:val="231F20"/>
                            <w:spacing w:val="-12"/>
                            <w:w w:val="105"/>
                            <w:sz w:val="16"/>
                          </w:rPr>
                          <w:t> </w:t>
                        </w:r>
                        <w:r>
                          <w:rPr>
                            <w:color w:val="231F20"/>
                            <w:w w:val="105"/>
                            <w:sz w:val="16"/>
                          </w:rPr>
                          <w:t>anual</w:t>
                        </w:r>
                        <w:r>
                          <w:rPr>
                            <w:color w:val="231F20"/>
                            <w:spacing w:val="-12"/>
                            <w:w w:val="105"/>
                            <w:sz w:val="16"/>
                          </w:rPr>
                          <w:t> </w:t>
                        </w:r>
                        <w:r>
                          <w:rPr>
                            <w:color w:val="231F20"/>
                            <w:w w:val="105"/>
                            <w:sz w:val="16"/>
                          </w:rPr>
                          <w:t>destinada</w:t>
                        </w:r>
                        <w:r>
                          <w:rPr>
                            <w:color w:val="231F20"/>
                            <w:spacing w:val="-12"/>
                            <w:w w:val="105"/>
                            <w:sz w:val="16"/>
                          </w:rPr>
                          <w:t> </w:t>
                        </w:r>
                        <w:r>
                          <w:rPr>
                            <w:color w:val="231F20"/>
                            <w:w w:val="105"/>
                            <w:sz w:val="16"/>
                          </w:rPr>
                          <w:t>al</w:t>
                        </w:r>
                        <w:r>
                          <w:rPr>
                            <w:color w:val="231F20"/>
                            <w:spacing w:val="-12"/>
                            <w:w w:val="105"/>
                            <w:sz w:val="16"/>
                          </w:rPr>
                          <w:t> </w:t>
                        </w:r>
                        <w:r>
                          <w:rPr>
                            <w:color w:val="231F20"/>
                            <w:w w:val="105"/>
                            <w:sz w:val="16"/>
                          </w:rPr>
                          <w:t>fomento</w:t>
                        </w:r>
                        <w:r>
                          <w:rPr>
                            <w:color w:val="231F20"/>
                            <w:spacing w:val="-12"/>
                            <w:w w:val="105"/>
                            <w:sz w:val="16"/>
                          </w:rPr>
                          <w:t> </w:t>
                        </w:r>
                        <w:r>
                          <w:rPr>
                            <w:color w:val="231F20"/>
                            <w:w w:val="105"/>
                            <w:sz w:val="16"/>
                          </w:rPr>
                          <w:t>de la</w:t>
                        </w:r>
                        <w:r>
                          <w:rPr>
                            <w:color w:val="231F20"/>
                            <w:spacing w:val="-5"/>
                            <w:w w:val="105"/>
                            <w:sz w:val="16"/>
                          </w:rPr>
                          <w:t> </w:t>
                        </w:r>
                        <w:r>
                          <w:rPr>
                            <w:color w:val="231F20"/>
                            <w:w w:val="105"/>
                            <w:sz w:val="16"/>
                          </w:rPr>
                          <w:t>incubación</w:t>
                        </w:r>
                      </w:p>
                      <w:p>
                        <w:pPr>
                          <w:pStyle w:val="TableParagraph"/>
                          <w:numPr>
                            <w:ilvl w:val="0"/>
                            <w:numId w:val="7"/>
                          </w:numPr>
                          <w:tabs>
                            <w:tab w:pos="324" w:val="left" w:leader="none"/>
                          </w:tabs>
                          <w:spacing w:line="180" w:lineRule="exact" w:before="0" w:after="0"/>
                          <w:ind w:left="323" w:right="122" w:hanging="227"/>
                          <w:jc w:val="left"/>
                          <w:rPr>
                            <w:sz w:val="16"/>
                          </w:rPr>
                        </w:pPr>
                        <w:r>
                          <w:rPr>
                            <w:color w:val="231F20"/>
                            <w:w w:val="105"/>
                            <w:sz w:val="16"/>
                          </w:rPr>
                          <w:t>Normas legales que regulan y fomentan la</w:t>
                        </w:r>
                        <w:r>
                          <w:rPr>
                            <w:color w:val="231F20"/>
                            <w:spacing w:val="-21"/>
                            <w:w w:val="105"/>
                            <w:sz w:val="16"/>
                          </w:rPr>
                          <w:t> </w:t>
                        </w:r>
                        <w:r>
                          <w:rPr>
                            <w:color w:val="231F20"/>
                            <w:w w:val="105"/>
                            <w:sz w:val="16"/>
                          </w:rPr>
                          <w:t>incu- bación</w:t>
                        </w:r>
                      </w:p>
                      <w:p>
                        <w:pPr>
                          <w:pStyle w:val="TableParagraph"/>
                          <w:numPr>
                            <w:ilvl w:val="0"/>
                            <w:numId w:val="7"/>
                          </w:numPr>
                          <w:tabs>
                            <w:tab w:pos="324" w:val="left" w:leader="none"/>
                          </w:tabs>
                          <w:spacing w:line="180" w:lineRule="exact" w:before="0" w:after="0"/>
                          <w:ind w:left="323" w:right="405" w:hanging="227"/>
                          <w:jc w:val="left"/>
                          <w:rPr>
                            <w:sz w:val="16"/>
                          </w:rPr>
                        </w:pPr>
                        <w:r>
                          <w:rPr>
                            <w:color w:val="231F20"/>
                            <w:w w:val="105"/>
                            <w:sz w:val="16"/>
                          </w:rPr>
                          <w:t>Monitoreo</w:t>
                        </w:r>
                        <w:r>
                          <w:rPr>
                            <w:color w:val="231F20"/>
                            <w:spacing w:val="-18"/>
                            <w:w w:val="105"/>
                            <w:sz w:val="16"/>
                          </w:rPr>
                          <w:t> </w:t>
                        </w:r>
                        <w:r>
                          <w:rPr>
                            <w:color w:val="231F20"/>
                            <w:w w:val="105"/>
                            <w:sz w:val="16"/>
                          </w:rPr>
                          <w:t>sobre</w:t>
                        </w:r>
                        <w:r>
                          <w:rPr>
                            <w:color w:val="231F20"/>
                            <w:spacing w:val="-18"/>
                            <w:w w:val="105"/>
                            <w:sz w:val="16"/>
                          </w:rPr>
                          <w:t> </w:t>
                        </w:r>
                        <w:r>
                          <w:rPr>
                            <w:color w:val="231F20"/>
                            <w:w w:val="105"/>
                            <w:sz w:val="16"/>
                          </w:rPr>
                          <w:t>la</w:t>
                        </w:r>
                        <w:r>
                          <w:rPr>
                            <w:color w:val="231F20"/>
                            <w:spacing w:val="-18"/>
                            <w:w w:val="105"/>
                            <w:sz w:val="16"/>
                          </w:rPr>
                          <w:t> </w:t>
                        </w:r>
                        <w:r>
                          <w:rPr>
                            <w:color w:val="231F20"/>
                            <w:w w:val="105"/>
                            <w:sz w:val="16"/>
                          </w:rPr>
                          <w:t>aplicabilidad</w:t>
                        </w:r>
                        <w:r>
                          <w:rPr>
                            <w:color w:val="231F20"/>
                            <w:spacing w:val="-18"/>
                            <w:w w:val="105"/>
                            <w:sz w:val="16"/>
                          </w:rPr>
                          <w:t> </w:t>
                        </w:r>
                        <w:r>
                          <w:rPr>
                            <w:color w:val="231F20"/>
                            <w:w w:val="105"/>
                            <w:sz w:val="16"/>
                          </w:rPr>
                          <w:t>de</w:t>
                        </w:r>
                        <w:r>
                          <w:rPr>
                            <w:color w:val="231F20"/>
                            <w:spacing w:val="-18"/>
                            <w:w w:val="105"/>
                            <w:sz w:val="16"/>
                          </w:rPr>
                          <w:t> </w:t>
                        </w:r>
                        <w:r>
                          <w:rPr>
                            <w:color w:val="231F20"/>
                            <w:w w:val="105"/>
                            <w:sz w:val="16"/>
                          </w:rPr>
                          <w:t>recursos públicos destinados a la</w:t>
                        </w:r>
                        <w:r>
                          <w:rPr>
                            <w:color w:val="231F20"/>
                            <w:spacing w:val="-26"/>
                            <w:w w:val="105"/>
                            <w:sz w:val="16"/>
                          </w:rPr>
                          <w:t> </w:t>
                        </w:r>
                        <w:r>
                          <w:rPr>
                            <w:color w:val="231F20"/>
                            <w:w w:val="105"/>
                            <w:sz w:val="16"/>
                          </w:rPr>
                          <w:t>incubación</w:t>
                        </w:r>
                      </w:p>
                      <w:p>
                        <w:pPr>
                          <w:pStyle w:val="TableParagraph"/>
                          <w:numPr>
                            <w:ilvl w:val="0"/>
                            <w:numId w:val="7"/>
                          </w:numPr>
                          <w:tabs>
                            <w:tab w:pos="324" w:val="left" w:leader="none"/>
                          </w:tabs>
                          <w:spacing w:line="180" w:lineRule="exact" w:before="0" w:after="0"/>
                          <w:ind w:left="323" w:right="271" w:hanging="227"/>
                          <w:jc w:val="left"/>
                          <w:rPr>
                            <w:sz w:val="16"/>
                          </w:rPr>
                        </w:pPr>
                        <w:r>
                          <w:rPr>
                            <w:color w:val="231F20"/>
                            <w:w w:val="105"/>
                            <w:sz w:val="16"/>
                          </w:rPr>
                          <w:t>Trámites y requisitos para acceder a</w:t>
                        </w:r>
                        <w:r>
                          <w:rPr>
                            <w:color w:val="231F20"/>
                            <w:spacing w:val="-6"/>
                            <w:w w:val="105"/>
                            <w:sz w:val="16"/>
                          </w:rPr>
                          <w:t> </w:t>
                        </w:r>
                        <w:r>
                          <w:rPr>
                            <w:color w:val="231F20"/>
                            <w:w w:val="105"/>
                            <w:sz w:val="16"/>
                          </w:rPr>
                          <w:t>financia- miento</w:t>
                        </w:r>
                      </w:p>
                    </w:tc>
                  </w:tr>
                </w:tbl>
                <w:p>
                  <w:pPr>
                    <w:pStyle w:val="BodyText"/>
                  </w:pPr>
                </w:p>
              </w:txbxContent>
            </v:textbox>
            <w10:wrap type="none"/>
          </v:shape>
        </w:pict>
      </w:r>
      <w:r>
        <w:rPr>
          <w:rFonts w:ascii="Calibri" w:hAnsi="Calibri"/>
          <w:w w:val="105"/>
          <w:sz w:val="14"/>
        </w:rPr>
        <w:t>Fuente: Elaboración propia.</w:t>
      </w:r>
    </w:p>
    <w:p>
      <w:pPr>
        <w:spacing w:after="0"/>
        <w:jc w:val="left"/>
        <w:rPr>
          <w:rFonts w:ascii="Calibri" w:hAnsi="Calibri"/>
          <w:sz w:val="14"/>
        </w:rPr>
        <w:sectPr>
          <w:headerReference w:type="default" r:id="rId221"/>
          <w:pgSz w:w="7380" w:h="11340"/>
          <w:pgMar w:header="0" w:footer="480" w:top="720" w:bottom="680" w:left="160" w:right="0"/>
        </w:sectPr>
      </w:pPr>
    </w:p>
    <w:p>
      <w:pPr>
        <w:pStyle w:val="BodyText"/>
        <w:spacing w:line="307" w:lineRule="auto" w:before="43"/>
        <w:ind w:left="247" w:right="541"/>
        <w:jc w:val="both"/>
      </w:pPr>
      <w:r>
        <w:rPr>
          <w:w w:val="110"/>
        </w:rPr>
        <w:t>sas incubadas, patentes e innovación comercializada, tasa de retención (empresas graduadas que permanecen en la locali- dad), proporción de empresas graduadas en sectores estraté- gicos</w:t>
      </w:r>
      <w:r>
        <w:rPr>
          <w:spacing w:val="-6"/>
          <w:w w:val="110"/>
        </w:rPr>
        <w:t> </w:t>
      </w:r>
      <w:r>
        <w:rPr>
          <w:w w:val="110"/>
        </w:rPr>
        <w:t>y</w:t>
      </w:r>
      <w:r>
        <w:rPr>
          <w:spacing w:val="-6"/>
          <w:w w:val="110"/>
        </w:rPr>
        <w:t> </w:t>
      </w:r>
      <w:r>
        <w:rPr>
          <w:w w:val="110"/>
        </w:rPr>
        <w:t>en</w:t>
      </w:r>
      <w:r>
        <w:rPr>
          <w:spacing w:val="-6"/>
          <w:w w:val="110"/>
        </w:rPr>
        <w:t> </w:t>
      </w:r>
      <w:r>
        <w:rPr>
          <w:w w:val="110"/>
        </w:rPr>
        <w:t>crecimiento,</w:t>
      </w:r>
      <w:r>
        <w:rPr>
          <w:spacing w:val="-6"/>
          <w:w w:val="110"/>
        </w:rPr>
        <w:t> </w:t>
      </w:r>
      <w:r>
        <w:rPr>
          <w:w w:val="110"/>
        </w:rPr>
        <w:t>financiamiento</w:t>
      </w:r>
      <w:r>
        <w:rPr>
          <w:spacing w:val="-6"/>
          <w:w w:val="110"/>
        </w:rPr>
        <w:t> </w:t>
      </w:r>
      <w:r>
        <w:rPr>
          <w:w w:val="110"/>
        </w:rPr>
        <w:t>trilateral</w:t>
      </w:r>
      <w:r>
        <w:rPr>
          <w:spacing w:val="-6"/>
          <w:w w:val="110"/>
        </w:rPr>
        <w:t> </w:t>
      </w:r>
      <w:r>
        <w:rPr>
          <w:w w:val="110"/>
        </w:rPr>
        <w:t>de</w:t>
      </w:r>
      <w:r>
        <w:rPr>
          <w:spacing w:val="-6"/>
          <w:w w:val="110"/>
        </w:rPr>
        <w:t> </w:t>
      </w:r>
      <w:r>
        <w:rPr>
          <w:w w:val="110"/>
        </w:rPr>
        <w:t>proyectos, impuestos</w:t>
      </w:r>
      <w:r>
        <w:rPr>
          <w:spacing w:val="-26"/>
          <w:w w:val="110"/>
        </w:rPr>
        <w:t> </w:t>
      </w:r>
      <w:r>
        <w:rPr>
          <w:w w:val="110"/>
        </w:rPr>
        <w:t>generados</w:t>
      </w:r>
      <w:r>
        <w:rPr>
          <w:spacing w:val="-26"/>
          <w:w w:val="110"/>
        </w:rPr>
        <w:t> </w:t>
      </w:r>
      <w:r>
        <w:rPr>
          <w:w w:val="110"/>
        </w:rPr>
        <w:t>por</w:t>
      </w:r>
      <w:r>
        <w:rPr>
          <w:spacing w:val="-26"/>
          <w:w w:val="110"/>
        </w:rPr>
        <w:t> </w:t>
      </w:r>
      <w:r>
        <w:rPr>
          <w:w w:val="110"/>
        </w:rPr>
        <w:t>las</w:t>
      </w:r>
      <w:r>
        <w:rPr>
          <w:spacing w:val="-26"/>
          <w:w w:val="110"/>
        </w:rPr>
        <w:t> </w:t>
      </w:r>
      <w:r>
        <w:rPr>
          <w:w w:val="110"/>
        </w:rPr>
        <w:t>empresas</w:t>
      </w:r>
      <w:r>
        <w:rPr>
          <w:spacing w:val="-26"/>
          <w:w w:val="110"/>
        </w:rPr>
        <w:t> </w:t>
      </w:r>
      <w:r>
        <w:rPr>
          <w:w w:val="110"/>
        </w:rPr>
        <w:t>graduadas,</w:t>
      </w:r>
      <w:r>
        <w:rPr>
          <w:spacing w:val="-26"/>
          <w:w w:val="110"/>
        </w:rPr>
        <w:t> </w:t>
      </w:r>
      <w:r>
        <w:rPr>
          <w:w w:val="110"/>
        </w:rPr>
        <w:t>así</w:t>
      </w:r>
      <w:r>
        <w:rPr>
          <w:spacing w:val="-26"/>
          <w:w w:val="110"/>
        </w:rPr>
        <w:t> </w:t>
      </w:r>
      <w:r>
        <w:rPr>
          <w:w w:val="110"/>
        </w:rPr>
        <w:t>como</w:t>
      </w:r>
      <w:r>
        <w:rPr>
          <w:spacing w:val="-26"/>
          <w:w w:val="110"/>
        </w:rPr>
        <w:t> </w:t>
      </w:r>
      <w:r>
        <w:rPr>
          <w:w w:val="110"/>
        </w:rPr>
        <w:t>nú- mero</w:t>
      </w:r>
      <w:r>
        <w:rPr>
          <w:spacing w:val="-23"/>
          <w:w w:val="110"/>
        </w:rPr>
        <w:t> </w:t>
      </w:r>
      <w:r>
        <w:rPr>
          <w:w w:val="110"/>
        </w:rPr>
        <w:t>de</w:t>
      </w:r>
      <w:r>
        <w:rPr>
          <w:spacing w:val="-23"/>
          <w:w w:val="110"/>
        </w:rPr>
        <w:t> </w:t>
      </w:r>
      <w:r>
        <w:rPr>
          <w:w w:val="110"/>
        </w:rPr>
        <w:t>vínculos</w:t>
      </w:r>
      <w:r>
        <w:rPr>
          <w:spacing w:val="-23"/>
          <w:w w:val="110"/>
        </w:rPr>
        <w:t> </w:t>
      </w:r>
      <w:r>
        <w:rPr>
          <w:w w:val="110"/>
        </w:rPr>
        <w:t>o</w:t>
      </w:r>
      <w:r>
        <w:rPr>
          <w:spacing w:val="-23"/>
          <w:w w:val="110"/>
        </w:rPr>
        <w:t> </w:t>
      </w:r>
      <w:r>
        <w:rPr>
          <w:w w:val="110"/>
        </w:rPr>
        <w:t>alianzas</w:t>
      </w:r>
      <w:r>
        <w:rPr>
          <w:spacing w:val="-23"/>
          <w:w w:val="110"/>
        </w:rPr>
        <w:t> </w:t>
      </w:r>
      <w:r>
        <w:rPr>
          <w:w w:val="110"/>
        </w:rPr>
        <w:t>estratégicas</w:t>
      </w:r>
      <w:r>
        <w:rPr>
          <w:spacing w:val="-23"/>
          <w:w w:val="110"/>
        </w:rPr>
        <w:t> </w:t>
      </w:r>
      <w:r>
        <w:rPr>
          <w:w w:val="110"/>
        </w:rPr>
        <w:t>establecidas</w:t>
      </w:r>
      <w:r>
        <w:rPr>
          <w:spacing w:val="-23"/>
          <w:w w:val="110"/>
        </w:rPr>
        <w:t> </w:t>
      </w:r>
      <w:r>
        <w:rPr>
          <w:w w:val="110"/>
        </w:rPr>
        <w:t>entre</w:t>
      </w:r>
      <w:r>
        <w:rPr>
          <w:spacing w:val="-23"/>
          <w:w w:val="110"/>
        </w:rPr>
        <w:t> </w:t>
      </w:r>
      <w:r>
        <w:rPr>
          <w:w w:val="110"/>
        </w:rPr>
        <w:t>uni- versidades,</w:t>
      </w:r>
      <w:r>
        <w:rPr>
          <w:spacing w:val="-28"/>
          <w:w w:val="110"/>
        </w:rPr>
        <w:t> </w:t>
      </w:r>
      <w:r>
        <w:rPr>
          <w:w w:val="110"/>
        </w:rPr>
        <w:t>industrias</w:t>
      </w:r>
      <w:r>
        <w:rPr>
          <w:spacing w:val="-28"/>
          <w:w w:val="110"/>
        </w:rPr>
        <w:t> </w:t>
      </w:r>
      <w:r>
        <w:rPr>
          <w:w w:val="110"/>
        </w:rPr>
        <w:t>y</w:t>
      </w:r>
      <w:r>
        <w:rPr>
          <w:spacing w:val="-28"/>
          <w:w w:val="110"/>
        </w:rPr>
        <w:t> </w:t>
      </w:r>
      <w:r>
        <w:rPr>
          <w:w w:val="110"/>
        </w:rPr>
        <w:t>gobiernos</w:t>
      </w:r>
      <w:r>
        <w:rPr>
          <w:spacing w:val="-28"/>
          <w:w w:val="110"/>
        </w:rPr>
        <w:t> </w:t>
      </w:r>
      <w:r>
        <w:rPr>
          <w:w w:val="110"/>
        </w:rPr>
        <w:t>para</w:t>
      </w:r>
      <w:r>
        <w:rPr>
          <w:spacing w:val="-28"/>
          <w:w w:val="110"/>
        </w:rPr>
        <w:t> </w:t>
      </w:r>
      <w:r>
        <w:rPr>
          <w:w w:val="110"/>
        </w:rPr>
        <w:t>fomentar</w:t>
      </w:r>
      <w:r>
        <w:rPr>
          <w:spacing w:val="-28"/>
          <w:w w:val="110"/>
        </w:rPr>
        <w:t> </w:t>
      </w:r>
      <w:r>
        <w:rPr>
          <w:w w:val="110"/>
        </w:rPr>
        <w:t>la</w:t>
      </w:r>
      <w:r>
        <w:rPr>
          <w:spacing w:val="-28"/>
          <w:w w:val="110"/>
        </w:rPr>
        <w:t> </w:t>
      </w:r>
      <w:r>
        <w:rPr>
          <w:w w:val="110"/>
        </w:rPr>
        <w:t>incubación.</w:t>
      </w:r>
    </w:p>
    <w:p>
      <w:pPr>
        <w:pStyle w:val="BodyText"/>
        <w:rPr>
          <w:sz w:val="17"/>
        </w:rPr>
      </w:pPr>
    </w:p>
    <w:p>
      <w:pPr>
        <w:pStyle w:val="BodyText"/>
        <w:spacing w:line="307" w:lineRule="auto"/>
        <w:ind w:left="247" w:right="541"/>
        <w:jc w:val="both"/>
      </w:pPr>
      <w:r>
        <w:rPr>
          <w:w w:val="110"/>
        </w:rPr>
        <w:t>En el ámbito operacional, se platea incluir indicadores rela- cionados directamente con el proceso de incubación y con el emprendedor: capacidad para asimilar conocimientos espe- cializados,</w:t>
      </w:r>
      <w:r>
        <w:rPr>
          <w:spacing w:val="-6"/>
          <w:w w:val="110"/>
        </w:rPr>
        <w:t> </w:t>
      </w:r>
      <w:r>
        <w:rPr>
          <w:w w:val="110"/>
        </w:rPr>
        <w:t>liderazgo</w:t>
      </w:r>
      <w:r>
        <w:rPr>
          <w:spacing w:val="-6"/>
          <w:w w:val="110"/>
        </w:rPr>
        <w:t> </w:t>
      </w:r>
      <w:r>
        <w:rPr>
          <w:w w:val="110"/>
        </w:rPr>
        <w:t>de</w:t>
      </w:r>
      <w:r>
        <w:rPr>
          <w:spacing w:val="-6"/>
          <w:w w:val="110"/>
        </w:rPr>
        <w:t> </w:t>
      </w:r>
      <w:r>
        <w:rPr>
          <w:w w:val="110"/>
        </w:rPr>
        <w:t>los</w:t>
      </w:r>
      <w:r>
        <w:rPr>
          <w:spacing w:val="-6"/>
          <w:w w:val="110"/>
        </w:rPr>
        <w:t> </w:t>
      </w:r>
      <w:r>
        <w:rPr>
          <w:w w:val="110"/>
        </w:rPr>
        <w:t>encargados</w:t>
      </w:r>
      <w:r>
        <w:rPr>
          <w:spacing w:val="-6"/>
          <w:w w:val="110"/>
        </w:rPr>
        <w:t> </w:t>
      </w:r>
      <w:r>
        <w:rPr>
          <w:w w:val="110"/>
        </w:rPr>
        <w:t>de</w:t>
      </w:r>
      <w:r>
        <w:rPr>
          <w:spacing w:val="-6"/>
          <w:w w:val="110"/>
        </w:rPr>
        <w:t> </w:t>
      </w:r>
      <w:r>
        <w:rPr>
          <w:w w:val="110"/>
        </w:rPr>
        <w:t>la</w:t>
      </w:r>
      <w:r>
        <w:rPr>
          <w:spacing w:val="-6"/>
          <w:w w:val="110"/>
        </w:rPr>
        <w:t> </w:t>
      </w:r>
      <w:r>
        <w:rPr>
          <w:w w:val="110"/>
        </w:rPr>
        <w:t>incubación,</w:t>
      </w:r>
      <w:r>
        <w:rPr>
          <w:spacing w:val="-6"/>
          <w:w w:val="110"/>
        </w:rPr>
        <w:t> </w:t>
      </w:r>
      <w:r>
        <w:rPr>
          <w:w w:val="110"/>
        </w:rPr>
        <w:t>costo de operación de la incubadora, costo por proyecto incubado, tasa</w:t>
      </w:r>
      <w:r>
        <w:rPr>
          <w:spacing w:val="-25"/>
          <w:w w:val="110"/>
        </w:rPr>
        <w:t> </w:t>
      </w:r>
      <w:r>
        <w:rPr>
          <w:w w:val="110"/>
        </w:rPr>
        <w:t>de</w:t>
      </w:r>
      <w:r>
        <w:rPr>
          <w:spacing w:val="-25"/>
          <w:w w:val="110"/>
        </w:rPr>
        <w:t> </w:t>
      </w:r>
      <w:r>
        <w:rPr>
          <w:w w:val="110"/>
        </w:rPr>
        <w:t>utilización</w:t>
      </w:r>
      <w:r>
        <w:rPr>
          <w:spacing w:val="-25"/>
          <w:w w:val="110"/>
        </w:rPr>
        <w:t> </w:t>
      </w:r>
      <w:r>
        <w:rPr>
          <w:w w:val="110"/>
        </w:rPr>
        <w:t>de</w:t>
      </w:r>
      <w:r>
        <w:rPr>
          <w:spacing w:val="-25"/>
          <w:w w:val="110"/>
        </w:rPr>
        <w:t> </w:t>
      </w:r>
      <w:r>
        <w:rPr>
          <w:w w:val="110"/>
        </w:rPr>
        <w:t>los</w:t>
      </w:r>
      <w:r>
        <w:rPr>
          <w:spacing w:val="-25"/>
          <w:w w:val="110"/>
        </w:rPr>
        <w:t> </w:t>
      </w:r>
      <w:r>
        <w:rPr>
          <w:w w:val="110"/>
        </w:rPr>
        <w:t>servicios</w:t>
      </w:r>
      <w:r>
        <w:rPr>
          <w:spacing w:val="-25"/>
          <w:w w:val="110"/>
        </w:rPr>
        <w:t> </w:t>
      </w:r>
      <w:r>
        <w:rPr>
          <w:w w:val="110"/>
        </w:rPr>
        <w:t>de</w:t>
      </w:r>
      <w:r>
        <w:rPr>
          <w:spacing w:val="-25"/>
          <w:w w:val="110"/>
        </w:rPr>
        <w:t> </w:t>
      </w:r>
      <w:r>
        <w:rPr>
          <w:w w:val="110"/>
        </w:rPr>
        <w:t>la</w:t>
      </w:r>
      <w:r>
        <w:rPr>
          <w:spacing w:val="-25"/>
          <w:w w:val="110"/>
        </w:rPr>
        <w:t> </w:t>
      </w:r>
      <w:r>
        <w:rPr>
          <w:w w:val="110"/>
        </w:rPr>
        <w:t>incubadora,</w:t>
      </w:r>
      <w:r>
        <w:rPr>
          <w:spacing w:val="-25"/>
          <w:w w:val="110"/>
        </w:rPr>
        <w:t> </w:t>
      </w:r>
      <w:r>
        <w:rPr>
          <w:w w:val="110"/>
        </w:rPr>
        <w:t>satisfacción al emprendedor, volumen de negocios de la incubadora (em- presas que entran y salen de la incubación), apalancamiento, capacitación, participación en ferias y eventos de comerciali- zación, porcentaje de puesta en marcha de nuevos negocios y tasa</w:t>
      </w:r>
      <w:r>
        <w:rPr>
          <w:spacing w:val="-14"/>
          <w:w w:val="110"/>
        </w:rPr>
        <w:t> </w:t>
      </w:r>
      <w:r>
        <w:rPr>
          <w:w w:val="110"/>
        </w:rPr>
        <w:t>de</w:t>
      </w:r>
      <w:r>
        <w:rPr>
          <w:spacing w:val="-14"/>
          <w:w w:val="110"/>
        </w:rPr>
        <w:t> </w:t>
      </w:r>
      <w:r>
        <w:rPr>
          <w:w w:val="110"/>
        </w:rPr>
        <w:t>graduación</w:t>
      </w:r>
      <w:r>
        <w:rPr>
          <w:spacing w:val="-14"/>
          <w:w w:val="110"/>
        </w:rPr>
        <w:t> </w:t>
      </w:r>
      <w:r>
        <w:rPr>
          <w:w w:val="110"/>
        </w:rPr>
        <w:t>de</w:t>
      </w:r>
      <w:r>
        <w:rPr>
          <w:spacing w:val="-14"/>
          <w:w w:val="110"/>
        </w:rPr>
        <w:t> </w:t>
      </w:r>
      <w:r>
        <w:rPr>
          <w:w w:val="110"/>
        </w:rPr>
        <w:t>las</w:t>
      </w:r>
      <w:r>
        <w:rPr>
          <w:spacing w:val="-14"/>
          <w:w w:val="110"/>
        </w:rPr>
        <w:t> </w:t>
      </w:r>
      <w:r>
        <w:rPr>
          <w:w w:val="110"/>
        </w:rPr>
        <w:t>empresas</w:t>
      </w:r>
      <w:r>
        <w:rPr>
          <w:spacing w:val="-14"/>
          <w:w w:val="110"/>
        </w:rPr>
        <w:t> </w:t>
      </w:r>
      <w:r>
        <w:rPr>
          <w:w w:val="110"/>
        </w:rPr>
        <w:t>que</w:t>
      </w:r>
      <w:r>
        <w:rPr>
          <w:spacing w:val="-14"/>
          <w:w w:val="110"/>
        </w:rPr>
        <w:t> </w:t>
      </w:r>
      <w:r>
        <w:rPr>
          <w:w w:val="110"/>
        </w:rPr>
        <w:t>iniciaron</w:t>
      </w:r>
      <w:r>
        <w:rPr>
          <w:spacing w:val="-14"/>
          <w:w w:val="110"/>
        </w:rPr>
        <w:t> </w:t>
      </w:r>
      <w:r>
        <w:rPr>
          <w:w w:val="110"/>
        </w:rPr>
        <w:t>el</w:t>
      </w:r>
      <w:r>
        <w:rPr>
          <w:spacing w:val="-14"/>
          <w:w w:val="110"/>
        </w:rPr>
        <w:t> </w:t>
      </w:r>
      <w:r>
        <w:rPr>
          <w:w w:val="110"/>
        </w:rPr>
        <w:t>proceso</w:t>
      </w:r>
      <w:r>
        <w:rPr>
          <w:spacing w:val="-14"/>
          <w:w w:val="110"/>
        </w:rPr>
        <w:t> </w:t>
      </w:r>
      <w:r>
        <w:rPr>
          <w:w w:val="110"/>
        </w:rPr>
        <w:t>de incubación.</w:t>
      </w:r>
    </w:p>
    <w:p>
      <w:pPr>
        <w:pStyle w:val="BodyText"/>
        <w:rPr>
          <w:sz w:val="17"/>
        </w:rPr>
      </w:pPr>
    </w:p>
    <w:p>
      <w:pPr>
        <w:pStyle w:val="BodyText"/>
        <w:spacing w:line="307" w:lineRule="auto"/>
        <w:ind w:left="247" w:right="541"/>
        <w:jc w:val="both"/>
        <w:rPr>
          <w:i/>
        </w:rPr>
      </w:pPr>
      <w:r>
        <w:rPr>
          <w:w w:val="105"/>
        </w:rPr>
        <w:t>Se incluye una dimensión para países en desarrollo y sus indi- cadores porque enfrentan contextos distintos a los presentes en naciones desarrolladas, por tal motivo deben incorporar prin- cipalmente factores relacionados con sus sistemas burocráticos y legales: trámites necesarios para establecer una incubadora, requisitos solicitados a los emprendedores para acceder a los servicios de incubación, inversión pública anual destinada al fo- mento a la incubación, normas legales que regulan y fomentan</w:t>
      </w:r>
      <w:r>
        <w:rPr>
          <w:spacing w:val="41"/>
          <w:w w:val="105"/>
        </w:rPr>
        <w:t> </w:t>
      </w:r>
      <w:r>
        <w:rPr>
          <w:w w:val="105"/>
        </w:rPr>
        <w:t>la incubación, monitoreo sobre la aplicabilidad de recursos pú- blicos destinados a la incubación, así como trámites y requisitos al emprendedor para acceder a financiamiento o </w:t>
      </w:r>
      <w:r>
        <w:rPr>
          <w:i/>
          <w:w w:val="105"/>
        </w:rPr>
        <w:t>capital</w:t>
      </w:r>
      <w:r>
        <w:rPr>
          <w:i/>
          <w:spacing w:val="-13"/>
          <w:w w:val="105"/>
        </w:rPr>
        <w:t> </w:t>
      </w:r>
      <w:r>
        <w:rPr>
          <w:i/>
          <w:w w:val="105"/>
        </w:rPr>
        <w:t>semilla.</w:t>
      </w:r>
    </w:p>
    <w:p>
      <w:pPr>
        <w:pStyle w:val="BodyText"/>
        <w:rPr>
          <w:i/>
          <w:sz w:val="17"/>
        </w:rPr>
      </w:pPr>
    </w:p>
    <w:p>
      <w:pPr>
        <w:pStyle w:val="BodyText"/>
        <w:spacing w:line="307" w:lineRule="auto"/>
        <w:ind w:left="247" w:right="541"/>
        <w:jc w:val="both"/>
      </w:pPr>
      <w:r>
        <w:rPr>
          <w:w w:val="110"/>
        </w:rPr>
        <w:t>Aunque la propuesta anterior no es exhaustiva, muestra una aproximación</w:t>
      </w:r>
      <w:r>
        <w:rPr>
          <w:spacing w:val="-17"/>
          <w:w w:val="110"/>
        </w:rPr>
        <w:t> </w:t>
      </w:r>
      <w:r>
        <w:rPr>
          <w:w w:val="110"/>
        </w:rPr>
        <w:t>para</w:t>
      </w:r>
      <w:r>
        <w:rPr>
          <w:spacing w:val="-17"/>
          <w:w w:val="110"/>
        </w:rPr>
        <w:t> </w:t>
      </w:r>
      <w:r>
        <w:rPr>
          <w:w w:val="110"/>
        </w:rPr>
        <w:t>evaluar</w:t>
      </w:r>
      <w:r>
        <w:rPr>
          <w:spacing w:val="-17"/>
          <w:w w:val="110"/>
        </w:rPr>
        <w:t> </w:t>
      </w:r>
      <w:r>
        <w:rPr>
          <w:w w:val="110"/>
        </w:rPr>
        <w:t>el</w:t>
      </w:r>
      <w:r>
        <w:rPr>
          <w:spacing w:val="-17"/>
          <w:w w:val="110"/>
        </w:rPr>
        <w:t> </w:t>
      </w:r>
      <w:r>
        <w:rPr>
          <w:w w:val="110"/>
        </w:rPr>
        <w:t>entorno</w:t>
      </w:r>
      <w:r>
        <w:rPr>
          <w:spacing w:val="-17"/>
          <w:w w:val="110"/>
        </w:rPr>
        <w:t> </w:t>
      </w:r>
      <w:r>
        <w:rPr>
          <w:w w:val="110"/>
        </w:rPr>
        <w:t>del</w:t>
      </w:r>
      <w:r>
        <w:rPr>
          <w:spacing w:val="-17"/>
          <w:w w:val="110"/>
        </w:rPr>
        <w:t> </w:t>
      </w:r>
      <w:r>
        <w:rPr>
          <w:w w:val="110"/>
        </w:rPr>
        <w:t>emprendedor</w:t>
      </w:r>
      <w:r>
        <w:rPr>
          <w:spacing w:val="-17"/>
          <w:w w:val="110"/>
        </w:rPr>
        <w:t> </w:t>
      </w:r>
      <w:r>
        <w:rPr>
          <w:w w:val="110"/>
        </w:rPr>
        <w:t>y</w:t>
      </w:r>
      <w:r>
        <w:rPr>
          <w:spacing w:val="-17"/>
          <w:w w:val="110"/>
        </w:rPr>
        <w:t> </w:t>
      </w:r>
      <w:r>
        <w:rPr>
          <w:w w:val="110"/>
        </w:rPr>
        <w:t>la</w:t>
      </w:r>
      <w:r>
        <w:rPr>
          <w:spacing w:val="-17"/>
          <w:w w:val="110"/>
        </w:rPr>
        <w:t> </w:t>
      </w:r>
      <w:r>
        <w:rPr>
          <w:w w:val="110"/>
        </w:rPr>
        <w:t>in-</w:t>
      </w:r>
    </w:p>
    <w:p>
      <w:pPr>
        <w:spacing w:after="0" w:line="307" w:lineRule="auto"/>
        <w:jc w:val="both"/>
        <w:sectPr>
          <w:headerReference w:type="default" r:id="rId222"/>
          <w:footerReference w:type="default" r:id="rId223"/>
          <w:footerReference w:type="even" r:id="rId224"/>
          <w:pgSz w:w="7380" w:h="11340"/>
          <w:pgMar w:header="0" w:footer="480" w:top="1040" w:bottom="680" w:left="1000" w:right="420"/>
          <w:pgNumType w:start="81"/>
        </w:sectPr>
      </w:pPr>
    </w:p>
    <w:p>
      <w:pPr>
        <w:pStyle w:val="BodyText"/>
        <w:spacing w:line="307" w:lineRule="auto" w:before="43"/>
        <w:ind w:left="563" w:right="245"/>
        <w:jc w:val="both"/>
      </w:pPr>
      <w:r>
        <w:rPr>
          <w:w w:val="110"/>
        </w:rPr>
        <w:t>cubación</w:t>
      </w:r>
      <w:r>
        <w:rPr>
          <w:spacing w:val="11"/>
          <w:w w:val="110"/>
        </w:rPr>
        <w:t> </w:t>
      </w:r>
      <w:r>
        <w:rPr>
          <w:w w:val="110"/>
        </w:rPr>
        <w:t>de</w:t>
      </w:r>
      <w:r>
        <w:rPr>
          <w:spacing w:val="-17"/>
          <w:w w:val="110"/>
        </w:rPr>
        <w:t> </w:t>
      </w:r>
      <w:r>
        <w:rPr>
          <w:w w:val="110"/>
        </w:rPr>
        <w:t>empresas</w:t>
      </w:r>
      <w:r>
        <w:rPr>
          <w:spacing w:val="-17"/>
          <w:w w:val="110"/>
        </w:rPr>
        <w:t> </w:t>
      </w:r>
      <w:r>
        <w:rPr>
          <w:w w:val="110"/>
        </w:rPr>
        <w:t>desde</w:t>
      </w:r>
      <w:r>
        <w:rPr>
          <w:spacing w:val="-17"/>
          <w:w w:val="110"/>
        </w:rPr>
        <w:t> </w:t>
      </w:r>
      <w:r>
        <w:rPr>
          <w:w w:val="110"/>
        </w:rPr>
        <w:t>el</w:t>
      </w:r>
      <w:r>
        <w:rPr>
          <w:spacing w:val="-17"/>
          <w:w w:val="110"/>
        </w:rPr>
        <w:t> </w:t>
      </w:r>
      <w:r>
        <w:rPr>
          <w:w w:val="110"/>
        </w:rPr>
        <w:t>ángulo</w:t>
      </w:r>
      <w:r>
        <w:rPr>
          <w:spacing w:val="-17"/>
          <w:w w:val="110"/>
        </w:rPr>
        <w:t> </w:t>
      </w:r>
      <w:r>
        <w:rPr>
          <w:w w:val="110"/>
        </w:rPr>
        <w:t>triple</w:t>
      </w:r>
      <w:r>
        <w:rPr>
          <w:spacing w:val="-17"/>
          <w:w w:val="110"/>
        </w:rPr>
        <w:t> </w:t>
      </w:r>
      <w:r>
        <w:rPr>
          <w:w w:val="110"/>
        </w:rPr>
        <w:t>hélice.</w:t>
      </w:r>
      <w:r>
        <w:rPr>
          <w:spacing w:val="-17"/>
          <w:w w:val="110"/>
        </w:rPr>
        <w:t> </w:t>
      </w:r>
      <w:r>
        <w:rPr>
          <w:spacing w:val="-4"/>
          <w:w w:val="110"/>
        </w:rPr>
        <w:t>Un</w:t>
      </w:r>
      <w:r>
        <w:rPr>
          <w:spacing w:val="-17"/>
          <w:w w:val="110"/>
        </w:rPr>
        <w:t> </w:t>
      </w:r>
      <w:r>
        <w:rPr>
          <w:w w:val="110"/>
        </w:rPr>
        <w:t>aspecto importante</w:t>
      </w:r>
      <w:r>
        <w:rPr>
          <w:spacing w:val="-9"/>
          <w:w w:val="110"/>
        </w:rPr>
        <w:t> </w:t>
      </w:r>
      <w:r>
        <w:rPr>
          <w:w w:val="110"/>
        </w:rPr>
        <w:t>es</w:t>
      </w:r>
      <w:r>
        <w:rPr>
          <w:spacing w:val="-9"/>
          <w:w w:val="110"/>
        </w:rPr>
        <w:t> </w:t>
      </w:r>
      <w:r>
        <w:rPr>
          <w:w w:val="110"/>
        </w:rPr>
        <w:t>que</w:t>
      </w:r>
      <w:r>
        <w:rPr>
          <w:spacing w:val="-9"/>
          <w:w w:val="110"/>
        </w:rPr>
        <w:t> </w:t>
      </w:r>
      <w:r>
        <w:rPr>
          <w:w w:val="110"/>
        </w:rPr>
        <w:t>remarca</w:t>
      </w:r>
      <w:r>
        <w:rPr>
          <w:spacing w:val="-9"/>
          <w:w w:val="110"/>
        </w:rPr>
        <w:t> </w:t>
      </w:r>
      <w:r>
        <w:rPr>
          <w:w w:val="110"/>
        </w:rPr>
        <w:t>los</w:t>
      </w:r>
      <w:r>
        <w:rPr>
          <w:spacing w:val="-9"/>
          <w:w w:val="110"/>
        </w:rPr>
        <w:t> </w:t>
      </w:r>
      <w:r>
        <w:rPr>
          <w:w w:val="110"/>
        </w:rPr>
        <w:t>diferentes</w:t>
      </w:r>
      <w:r>
        <w:rPr>
          <w:spacing w:val="-9"/>
          <w:w w:val="110"/>
        </w:rPr>
        <w:t> </w:t>
      </w:r>
      <w:r>
        <w:rPr>
          <w:w w:val="110"/>
        </w:rPr>
        <w:t>contextos</w:t>
      </w:r>
      <w:r>
        <w:rPr>
          <w:spacing w:val="-9"/>
          <w:w w:val="110"/>
        </w:rPr>
        <w:t> </w:t>
      </w:r>
      <w:r>
        <w:rPr>
          <w:w w:val="110"/>
        </w:rPr>
        <w:t>que</w:t>
      </w:r>
      <w:r>
        <w:rPr>
          <w:spacing w:val="-9"/>
          <w:w w:val="110"/>
        </w:rPr>
        <w:t> </w:t>
      </w:r>
      <w:r>
        <w:rPr>
          <w:w w:val="110"/>
        </w:rPr>
        <w:t>se</w:t>
      </w:r>
      <w:r>
        <w:rPr>
          <w:spacing w:val="-9"/>
          <w:w w:val="110"/>
        </w:rPr>
        <w:t> </w:t>
      </w:r>
      <w:r>
        <w:rPr>
          <w:w w:val="110"/>
        </w:rPr>
        <w:t>de- ben</w:t>
      </w:r>
      <w:r>
        <w:rPr>
          <w:spacing w:val="-10"/>
          <w:w w:val="110"/>
        </w:rPr>
        <w:t> </w:t>
      </w:r>
      <w:r>
        <w:rPr>
          <w:w w:val="110"/>
        </w:rPr>
        <w:t>atender</w:t>
      </w:r>
      <w:r>
        <w:rPr>
          <w:spacing w:val="-10"/>
          <w:w w:val="110"/>
        </w:rPr>
        <w:t> </w:t>
      </w:r>
      <w:r>
        <w:rPr>
          <w:w w:val="110"/>
        </w:rPr>
        <w:t>para</w:t>
      </w:r>
      <w:r>
        <w:rPr>
          <w:spacing w:val="-10"/>
          <w:w w:val="110"/>
        </w:rPr>
        <w:t> </w:t>
      </w:r>
      <w:r>
        <w:rPr>
          <w:w w:val="110"/>
        </w:rPr>
        <w:t>el</w:t>
      </w:r>
      <w:r>
        <w:rPr>
          <w:spacing w:val="-10"/>
          <w:w w:val="110"/>
        </w:rPr>
        <w:t> </w:t>
      </w:r>
      <w:r>
        <w:rPr>
          <w:w w:val="110"/>
        </w:rPr>
        <w:t>estudio</w:t>
      </w:r>
      <w:r>
        <w:rPr>
          <w:spacing w:val="-10"/>
          <w:w w:val="110"/>
        </w:rPr>
        <w:t> </w:t>
      </w:r>
      <w:r>
        <w:rPr>
          <w:w w:val="110"/>
        </w:rPr>
        <w:t>del</w:t>
      </w:r>
      <w:r>
        <w:rPr>
          <w:spacing w:val="-10"/>
          <w:w w:val="110"/>
        </w:rPr>
        <w:t> </w:t>
      </w:r>
      <w:r>
        <w:rPr>
          <w:w w:val="110"/>
        </w:rPr>
        <w:t>emprendedor,</w:t>
      </w:r>
      <w:r>
        <w:rPr>
          <w:spacing w:val="-10"/>
          <w:w w:val="110"/>
        </w:rPr>
        <w:t> </w:t>
      </w:r>
      <w:r>
        <w:rPr>
          <w:w w:val="110"/>
        </w:rPr>
        <w:t>las</w:t>
      </w:r>
      <w:r>
        <w:rPr>
          <w:spacing w:val="-10"/>
          <w:w w:val="110"/>
        </w:rPr>
        <w:t> </w:t>
      </w:r>
      <w:r>
        <w:rPr>
          <w:w w:val="110"/>
        </w:rPr>
        <w:t>incubadoras y</w:t>
      </w:r>
      <w:r>
        <w:rPr>
          <w:spacing w:val="-15"/>
          <w:w w:val="110"/>
        </w:rPr>
        <w:t> </w:t>
      </w:r>
      <w:r>
        <w:rPr>
          <w:w w:val="110"/>
        </w:rPr>
        <w:t>su</w:t>
      </w:r>
      <w:r>
        <w:rPr>
          <w:spacing w:val="-15"/>
          <w:w w:val="110"/>
        </w:rPr>
        <w:t> </w:t>
      </w:r>
      <w:r>
        <w:rPr>
          <w:w w:val="110"/>
        </w:rPr>
        <w:t>inserción</w:t>
      </w:r>
      <w:r>
        <w:rPr>
          <w:spacing w:val="-15"/>
          <w:w w:val="110"/>
        </w:rPr>
        <w:t> </w:t>
      </w:r>
      <w:r>
        <w:rPr>
          <w:w w:val="110"/>
        </w:rPr>
        <w:t>en</w:t>
      </w:r>
      <w:r>
        <w:rPr>
          <w:spacing w:val="-15"/>
          <w:w w:val="110"/>
        </w:rPr>
        <w:t> </w:t>
      </w:r>
      <w:r>
        <w:rPr>
          <w:w w:val="110"/>
        </w:rPr>
        <w:t>la</w:t>
      </w:r>
      <w:r>
        <w:rPr>
          <w:spacing w:val="-15"/>
          <w:w w:val="110"/>
        </w:rPr>
        <w:t> </w:t>
      </w:r>
      <w:r>
        <w:rPr>
          <w:w w:val="110"/>
        </w:rPr>
        <w:t>relación</w:t>
      </w:r>
      <w:r>
        <w:rPr>
          <w:spacing w:val="-15"/>
          <w:w w:val="110"/>
        </w:rPr>
        <w:t> </w:t>
      </w:r>
      <w:r>
        <w:rPr>
          <w:w w:val="110"/>
        </w:rPr>
        <w:t>universidad-industria-gobierno.</w:t>
      </w:r>
    </w:p>
    <w:p>
      <w:pPr>
        <w:pStyle w:val="BodyText"/>
        <w:spacing w:before="6"/>
        <w:rPr>
          <w:sz w:val="19"/>
        </w:rPr>
      </w:pPr>
    </w:p>
    <w:p>
      <w:pPr>
        <w:pStyle w:val="BodyText"/>
        <w:ind w:left="563"/>
        <w:jc w:val="both"/>
        <w:rPr>
          <w:rFonts w:ascii="Calibri"/>
        </w:rPr>
      </w:pPr>
      <w:r>
        <w:rPr>
          <w:rFonts w:ascii="Calibri"/>
          <w:color w:val="231F20"/>
        </w:rPr>
        <w:t>Consideraciones  finales</w:t>
      </w:r>
    </w:p>
    <w:p>
      <w:pPr>
        <w:pStyle w:val="BodyText"/>
        <w:rPr>
          <w:rFonts w:ascii="Calibri"/>
        </w:rPr>
      </w:pPr>
    </w:p>
    <w:p>
      <w:pPr>
        <w:pStyle w:val="BodyText"/>
        <w:spacing w:line="307" w:lineRule="auto" w:before="131"/>
        <w:ind w:left="563" w:right="244"/>
        <w:jc w:val="both"/>
      </w:pPr>
      <w:r>
        <w:rPr>
          <w:w w:val="110"/>
        </w:rPr>
        <w:t>En</w:t>
      </w:r>
      <w:r>
        <w:rPr>
          <w:spacing w:val="-14"/>
          <w:w w:val="110"/>
        </w:rPr>
        <w:t> </w:t>
      </w:r>
      <w:r>
        <w:rPr>
          <w:w w:val="110"/>
        </w:rPr>
        <w:t>el</w:t>
      </w:r>
      <w:r>
        <w:rPr>
          <w:spacing w:val="-14"/>
          <w:w w:val="110"/>
        </w:rPr>
        <w:t> </w:t>
      </w:r>
      <w:r>
        <w:rPr>
          <w:w w:val="110"/>
        </w:rPr>
        <w:t>marco</w:t>
      </w:r>
      <w:r>
        <w:rPr>
          <w:spacing w:val="-14"/>
          <w:w w:val="110"/>
        </w:rPr>
        <w:t> </w:t>
      </w:r>
      <w:r>
        <w:rPr>
          <w:w w:val="110"/>
        </w:rPr>
        <w:t>de</w:t>
      </w:r>
      <w:r>
        <w:rPr>
          <w:spacing w:val="-14"/>
          <w:w w:val="110"/>
        </w:rPr>
        <w:t> </w:t>
      </w:r>
      <w:r>
        <w:rPr>
          <w:w w:val="110"/>
        </w:rPr>
        <w:t>la</w:t>
      </w:r>
      <w:r>
        <w:rPr>
          <w:spacing w:val="-14"/>
          <w:w w:val="110"/>
        </w:rPr>
        <w:t> </w:t>
      </w:r>
      <w:r>
        <w:rPr>
          <w:w w:val="110"/>
        </w:rPr>
        <w:t>sociedad</w:t>
      </w:r>
      <w:r>
        <w:rPr>
          <w:spacing w:val="-14"/>
          <w:w w:val="110"/>
        </w:rPr>
        <w:t> </w:t>
      </w:r>
      <w:r>
        <w:rPr>
          <w:w w:val="110"/>
        </w:rPr>
        <w:t>del</w:t>
      </w:r>
      <w:r>
        <w:rPr>
          <w:spacing w:val="-14"/>
          <w:w w:val="110"/>
        </w:rPr>
        <w:t> </w:t>
      </w:r>
      <w:r>
        <w:rPr>
          <w:w w:val="110"/>
        </w:rPr>
        <w:t>conocimiento,</w:t>
      </w:r>
      <w:r>
        <w:rPr>
          <w:spacing w:val="-14"/>
          <w:w w:val="110"/>
        </w:rPr>
        <w:t> </w:t>
      </w:r>
      <w:r>
        <w:rPr>
          <w:w w:val="110"/>
        </w:rPr>
        <w:t>un</w:t>
      </w:r>
      <w:r>
        <w:rPr>
          <w:spacing w:val="-14"/>
          <w:w w:val="110"/>
        </w:rPr>
        <w:t> </w:t>
      </w:r>
      <w:r>
        <w:rPr>
          <w:w w:val="110"/>
        </w:rPr>
        <w:t>mecanismo</w:t>
      </w:r>
      <w:r>
        <w:rPr>
          <w:spacing w:val="-14"/>
          <w:w w:val="110"/>
        </w:rPr>
        <w:t> </w:t>
      </w:r>
      <w:r>
        <w:rPr>
          <w:w w:val="110"/>
        </w:rPr>
        <w:t>de fomento</w:t>
      </w:r>
      <w:r>
        <w:rPr>
          <w:spacing w:val="-14"/>
          <w:w w:val="110"/>
        </w:rPr>
        <w:t> </w:t>
      </w:r>
      <w:r>
        <w:rPr>
          <w:w w:val="110"/>
        </w:rPr>
        <w:t>al</w:t>
      </w:r>
      <w:r>
        <w:rPr>
          <w:spacing w:val="-14"/>
          <w:w w:val="110"/>
        </w:rPr>
        <w:t> </w:t>
      </w:r>
      <w:r>
        <w:rPr>
          <w:w w:val="110"/>
        </w:rPr>
        <w:t>intercambio</w:t>
      </w:r>
      <w:r>
        <w:rPr>
          <w:spacing w:val="-14"/>
          <w:w w:val="110"/>
        </w:rPr>
        <w:t> </w:t>
      </w:r>
      <w:r>
        <w:rPr>
          <w:w w:val="110"/>
        </w:rPr>
        <w:t>cognitivo,</w:t>
      </w:r>
      <w:r>
        <w:rPr>
          <w:spacing w:val="-14"/>
          <w:w w:val="110"/>
        </w:rPr>
        <w:t> </w:t>
      </w:r>
      <w:r>
        <w:rPr>
          <w:w w:val="110"/>
        </w:rPr>
        <w:t>la</w:t>
      </w:r>
      <w:r>
        <w:rPr>
          <w:spacing w:val="-14"/>
          <w:w w:val="110"/>
        </w:rPr>
        <w:t> </w:t>
      </w:r>
      <w:r>
        <w:rPr>
          <w:w w:val="110"/>
        </w:rPr>
        <w:t>innovación</w:t>
      </w:r>
      <w:r>
        <w:rPr>
          <w:spacing w:val="-14"/>
          <w:w w:val="110"/>
        </w:rPr>
        <w:t> </w:t>
      </w:r>
      <w:r>
        <w:rPr>
          <w:w w:val="110"/>
        </w:rPr>
        <w:t>y</w:t>
      </w:r>
      <w:r>
        <w:rPr>
          <w:spacing w:val="-14"/>
          <w:w w:val="110"/>
        </w:rPr>
        <w:t> </w:t>
      </w:r>
      <w:r>
        <w:rPr>
          <w:w w:val="110"/>
        </w:rPr>
        <w:t>el</w:t>
      </w:r>
      <w:r>
        <w:rPr>
          <w:spacing w:val="-14"/>
          <w:w w:val="110"/>
        </w:rPr>
        <w:t> </w:t>
      </w:r>
      <w:r>
        <w:rPr>
          <w:w w:val="110"/>
        </w:rPr>
        <w:t>desarrollo económico</w:t>
      </w:r>
      <w:r>
        <w:rPr>
          <w:spacing w:val="-16"/>
          <w:w w:val="110"/>
        </w:rPr>
        <w:t> </w:t>
      </w:r>
      <w:r>
        <w:rPr>
          <w:w w:val="110"/>
        </w:rPr>
        <w:t>es</w:t>
      </w:r>
      <w:r>
        <w:rPr>
          <w:spacing w:val="-16"/>
          <w:w w:val="110"/>
        </w:rPr>
        <w:t> </w:t>
      </w:r>
      <w:r>
        <w:rPr>
          <w:w w:val="110"/>
        </w:rPr>
        <w:t>la</w:t>
      </w:r>
      <w:r>
        <w:rPr>
          <w:spacing w:val="-16"/>
          <w:w w:val="110"/>
        </w:rPr>
        <w:t> </w:t>
      </w:r>
      <w:r>
        <w:rPr>
          <w:w w:val="110"/>
        </w:rPr>
        <w:t>configuración</w:t>
      </w:r>
      <w:r>
        <w:rPr>
          <w:spacing w:val="-16"/>
          <w:w w:val="110"/>
        </w:rPr>
        <w:t> </w:t>
      </w:r>
      <w:r>
        <w:rPr>
          <w:w w:val="110"/>
        </w:rPr>
        <w:t>de</w:t>
      </w:r>
      <w:r>
        <w:rPr>
          <w:spacing w:val="-16"/>
          <w:w w:val="110"/>
        </w:rPr>
        <w:t> </w:t>
      </w:r>
      <w:r>
        <w:rPr>
          <w:w w:val="110"/>
        </w:rPr>
        <w:t>redes</w:t>
      </w:r>
      <w:r>
        <w:rPr>
          <w:spacing w:val="-16"/>
          <w:w w:val="110"/>
        </w:rPr>
        <w:t> </w:t>
      </w:r>
      <w:r>
        <w:rPr>
          <w:w w:val="110"/>
        </w:rPr>
        <w:t>entre</w:t>
      </w:r>
      <w:r>
        <w:rPr>
          <w:spacing w:val="-16"/>
          <w:w w:val="110"/>
        </w:rPr>
        <w:t> </w:t>
      </w:r>
      <w:r>
        <w:rPr>
          <w:w w:val="110"/>
        </w:rPr>
        <w:t>distintos</w:t>
      </w:r>
      <w:r>
        <w:rPr>
          <w:spacing w:val="-16"/>
          <w:w w:val="110"/>
        </w:rPr>
        <w:t> </w:t>
      </w:r>
      <w:r>
        <w:rPr>
          <w:w w:val="110"/>
        </w:rPr>
        <w:t>actores, principalmente,</w:t>
      </w:r>
      <w:r>
        <w:rPr>
          <w:spacing w:val="-25"/>
          <w:w w:val="110"/>
        </w:rPr>
        <w:t> </w:t>
      </w:r>
      <w:r>
        <w:rPr>
          <w:w w:val="110"/>
        </w:rPr>
        <w:t>universidades,</w:t>
      </w:r>
      <w:r>
        <w:rPr>
          <w:spacing w:val="-25"/>
          <w:w w:val="110"/>
        </w:rPr>
        <w:t> </w:t>
      </w:r>
      <w:r>
        <w:rPr>
          <w:w w:val="110"/>
        </w:rPr>
        <w:t>industrias</w:t>
      </w:r>
      <w:r>
        <w:rPr>
          <w:spacing w:val="-25"/>
          <w:w w:val="110"/>
        </w:rPr>
        <w:t> </w:t>
      </w:r>
      <w:r>
        <w:rPr>
          <w:w w:val="110"/>
        </w:rPr>
        <w:t>y</w:t>
      </w:r>
      <w:r>
        <w:rPr>
          <w:spacing w:val="-25"/>
          <w:w w:val="110"/>
        </w:rPr>
        <w:t> </w:t>
      </w:r>
      <w:r>
        <w:rPr>
          <w:w w:val="110"/>
        </w:rPr>
        <w:t>gobiernos.</w:t>
      </w:r>
    </w:p>
    <w:p>
      <w:pPr>
        <w:pStyle w:val="BodyText"/>
        <w:rPr>
          <w:sz w:val="17"/>
        </w:rPr>
      </w:pPr>
    </w:p>
    <w:p>
      <w:pPr>
        <w:pStyle w:val="BodyText"/>
        <w:spacing w:line="307" w:lineRule="auto"/>
        <w:ind w:left="563" w:right="244"/>
        <w:jc w:val="both"/>
      </w:pPr>
      <w:r>
        <w:rPr>
          <w:w w:val="110"/>
        </w:rPr>
        <w:t>El estudio de la conexión tripartita universidad-industria-go- bierno puede ser explicada mediante el modelo triple hélice</w:t>
      </w:r>
      <w:r>
        <w:rPr>
          <w:spacing w:val="-27"/>
          <w:w w:val="110"/>
        </w:rPr>
        <w:t> </w:t>
      </w:r>
      <w:r>
        <w:rPr>
          <w:w w:val="110"/>
        </w:rPr>
        <w:t>y sus</w:t>
      </w:r>
      <w:r>
        <w:rPr>
          <w:spacing w:val="-12"/>
          <w:w w:val="110"/>
        </w:rPr>
        <w:t> </w:t>
      </w:r>
      <w:r>
        <w:rPr>
          <w:w w:val="110"/>
        </w:rPr>
        <w:t>niveles</w:t>
      </w:r>
      <w:r>
        <w:rPr>
          <w:spacing w:val="-12"/>
          <w:w w:val="110"/>
        </w:rPr>
        <w:t> </w:t>
      </w:r>
      <w:r>
        <w:rPr>
          <w:w w:val="110"/>
        </w:rPr>
        <w:t>de</w:t>
      </w:r>
      <w:r>
        <w:rPr>
          <w:spacing w:val="-12"/>
          <w:w w:val="110"/>
        </w:rPr>
        <w:t> </w:t>
      </w:r>
      <w:r>
        <w:rPr>
          <w:w w:val="110"/>
        </w:rPr>
        <w:t>interacción.</w:t>
      </w:r>
      <w:r>
        <w:rPr>
          <w:spacing w:val="-12"/>
          <w:w w:val="110"/>
        </w:rPr>
        <w:t> </w:t>
      </w:r>
      <w:r>
        <w:rPr>
          <w:w w:val="110"/>
        </w:rPr>
        <w:t>Es</w:t>
      </w:r>
      <w:r>
        <w:rPr>
          <w:spacing w:val="-12"/>
          <w:w w:val="110"/>
        </w:rPr>
        <w:t> </w:t>
      </w:r>
      <w:r>
        <w:rPr>
          <w:w w:val="110"/>
        </w:rPr>
        <w:t>relevante</w:t>
      </w:r>
      <w:r>
        <w:rPr>
          <w:spacing w:val="-12"/>
          <w:w w:val="110"/>
        </w:rPr>
        <w:t> </w:t>
      </w:r>
      <w:r>
        <w:rPr>
          <w:w w:val="110"/>
        </w:rPr>
        <w:t>el</w:t>
      </w:r>
      <w:r>
        <w:rPr>
          <w:spacing w:val="-12"/>
          <w:w w:val="110"/>
        </w:rPr>
        <w:t> </w:t>
      </w:r>
      <w:r>
        <w:rPr>
          <w:w w:val="110"/>
        </w:rPr>
        <w:t>tercer</w:t>
      </w:r>
      <w:r>
        <w:rPr>
          <w:spacing w:val="-12"/>
          <w:w w:val="110"/>
        </w:rPr>
        <w:t> </w:t>
      </w:r>
      <w:r>
        <w:rPr>
          <w:w w:val="110"/>
        </w:rPr>
        <w:t>nivel</w:t>
      </w:r>
      <w:r>
        <w:rPr>
          <w:spacing w:val="-12"/>
          <w:w w:val="110"/>
        </w:rPr>
        <w:t> </w:t>
      </w:r>
      <w:r>
        <w:rPr>
          <w:w w:val="110"/>
        </w:rPr>
        <w:t>debido</w:t>
      </w:r>
      <w:r>
        <w:rPr>
          <w:spacing w:val="-12"/>
          <w:w w:val="110"/>
        </w:rPr>
        <w:t> </w:t>
      </w:r>
      <w:r>
        <w:rPr>
          <w:w w:val="110"/>
        </w:rPr>
        <w:t>a su</w:t>
      </w:r>
      <w:r>
        <w:rPr>
          <w:spacing w:val="-25"/>
          <w:w w:val="110"/>
        </w:rPr>
        <w:t> </w:t>
      </w:r>
      <w:r>
        <w:rPr>
          <w:w w:val="110"/>
        </w:rPr>
        <w:t>carácter</w:t>
      </w:r>
      <w:r>
        <w:rPr>
          <w:spacing w:val="-25"/>
          <w:w w:val="110"/>
        </w:rPr>
        <w:t> </w:t>
      </w:r>
      <w:r>
        <w:rPr>
          <w:w w:val="110"/>
        </w:rPr>
        <w:t>dinámico</w:t>
      </w:r>
      <w:r>
        <w:rPr>
          <w:spacing w:val="-25"/>
          <w:w w:val="110"/>
        </w:rPr>
        <w:t> </w:t>
      </w:r>
      <w:r>
        <w:rPr>
          <w:w w:val="110"/>
        </w:rPr>
        <w:t>e</w:t>
      </w:r>
      <w:r>
        <w:rPr>
          <w:spacing w:val="-25"/>
          <w:w w:val="110"/>
        </w:rPr>
        <w:t> </w:t>
      </w:r>
      <w:r>
        <w:rPr>
          <w:w w:val="110"/>
        </w:rPr>
        <w:t>interactivo</w:t>
      </w:r>
      <w:r>
        <w:rPr>
          <w:spacing w:val="-25"/>
          <w:w w:val="110"/>
        </w:rPr>
        <w:t> </w:t>
      </w:r>
      <w:r>
        <w:rPr>
          <w:w w:val="110"/>
        </w:rPr>
        <w:t>que</w:t>
      </w:r>
      <w:r>
        <w:rPr>
          <w:spacing w:val="-25"/>
          <w:w w:val="110"/>
        </w:rPr>
        <w:t> </w:t>
      </w:r>
      <w:r>
        <w:rPr>
          <w:w w:val="110"/>
        </w:rPr>
        <w:t>origina</w:t>
      </w:r>
      <w:r>
        <w:rPr>
          <w:spacing w:val="-25"/>
          <w:w w:val="110"/>
        </w:rPr>
        <w:t> </w:t>
      </w:r>
      <w:r>
        <w:rPr>
          <w:w w:val="110"/>
        </w:rPr>
        <w:t>redes</w:t>
      </w:r>
      <w:r>
        <w:rPr>
          <w:spacing w:val="-25"/>
          <w:w w:val="110"/>
        </w:rPr>
        <w:t> </w:t>
      </w:r>
      <w:r>
        <w:rPr>
          <w:w w:val="110"/>
        </w:rPr>
        <w:t>trilaterales y</w:t>
      </w:r>
      <w:r>
        <w:rPr>
          <w:spacing w:val="-26"/>
          <w:w w:val="110"/>
        </w:rPr>
        <w:t> </w:t>
      </w:r>
      <w:r>
        <w:rPr>
          <w:w w:val="110"/>
        </w:rPr>
        <w:t>estructuras</w:t>
      </w:r>
      <w:r>
        <w:rPr>
          <w:spacing w:val="-26"/>
          <w:w w:val="110"/>
        </w:rPr>
        <w:t> </w:t>
      </w:r>
      <w:r>
        <w:rPr>
          <w:w w:val="110"/>
        </w:rPr>
        <w:t>híbridas</w:t>
      </w:r>
      <w:r>
        <w:rPr>
          <w:spacing w:val="-26"/>
          <w:w w:val="110"/>
        </w:rPr>
        <w:t> </w:t>
      </w:r>
      <w:r>
        <w:rPr>
          <w:w w:val="110"/>
        </w:rPr>
        <w:t>como</w:t>
      </w:r>
      <w:r>
        <w:rPr>
          <w:spacing w:val="-26"/>
          <w:w w:val="110"/>
        </w:rPr>
        <w:t> </w:t>
      </w:r>
      <w:r>
        <w:rPr>
          <w:w w:val="110"/>
        </w:rPr>
        <w:t>las</w:t>
      </w:r>
      <w:r>
        <w:rPr>
          <w:spacing w:val="-26"/>
          <w:w w:val="110"/>
        </w:rPr>
        <w:t> </w:t>
      </w:r>
      <w:r>
        <w:rPr>
          <w:w w:val="110"/>
        </w:rPr>
        <w:t>incubadoras</w:t>
      </w:r>
      <w:r>
        <w:rPr>
          <w:spacing w:val="-26"/>
          <w:w w:val="110"/>
        </w:rPr>
        <w:t> </w:t>
      </w:r>
      <w:r>
        <w:rPr>
          <w:w w:val="110"/>
        </w:rPr>
        <w:t>de</w:t>
      </w:r>
      <w:r>
        <w:rPr>
          <w:spacing w:val="-26"/>
          <w:w w:val="110"/>
        </w:rPr>
        <w:t> </w:t>
      </w:r>
      <w:r>
        <w:rPr>
          <w:w w:val="110"/>
        </w:rPr>
        <w:t>empresas.</w:t>
      </w:r>
    </w:p>
    <w:p>
      <w:pPr>
        <w:pStyle w:val="BodyText"/>
        <w:rPr>
          <w:sz w:val="17"/>
        </w:rPr>
      </w:pPr>
    </w:p>
    <w:p>
      <w:pPr>
        <w:pStyle w:val="BodyText"/>
        <w:spacing w:line="307" w:lineRule="auto"/>
        <w:ind w:left="563" w:right="244"/>
        <w:jc w:val="both"/>
      </w:pPr>
      <w:r>
        <w:rPr>
          <w:w w:val="105"/>
        </w:rPr>
        <w:t>Las incubadoras, además de ser una estructura de interacción, representan una forma de crear nuevas empresas, transferir conocimiento, generar innovación, empleo y desarrollo eco- nómico. Esto es importante para economías subdesarrolladas, ya que poseen capacidad ociosa derivada de su elevado número de habitantes jóvenes que desean acceder a campos de conoci- miento especializados como la ingeniería y las ciencias compu- tacionales; una forma de hacerlo es por medio de la formación de su propia empresa originada en las incubadoras.</w:t>
      </w:r>
    </w:p>
    <w:p>
      <w:pPr>
        <w:pStyle w:val="BodyText"/>
        <w:rPr>
          <w:sz w:val="17"/>
        </w:rPr>
      </w:pPr>
    </w:p>
    <w:p>
      <w:pPr>
        <w:pStyle w:val="BodyText"/>
        <w:spacing w:line="307" w:lineRule="auto"/>
        <w:ind w:left="563" w:right="245"/>
        <w:jc w:val="both"/>
      </w:pPr>
      <w:r>
        <w:rPr>
          <w:w w:val="110"/>
        </w:rPr>
        <w:t>Asimismo,</w:t>
      </w:r>
      <w:r>
        <w:rPr>
          <w:spacing w:val="-5"/>
          <w:w w:val="110"/>
        </w:rPr>
        <w:t> </w:t>
      </w:r>
      <w:r>
        <w:rPr>
          <w:w w:val="110"/>
        </w:rPr>
        <w:t>un</w:t>
      </w:r>
      <w:r>
        <w:rPr>
          <w:spacing w:val="-5"/>
          <w:w w:val="110"/>
        </w:rPr>
        <w:t> </w:t>
      </w:r>
      <w:r>
        <w:rPr>
          <w:w w:val="110"/>
        </w:rPr>
        <w:t>aspecto</w:t>
      </w:r>
      <w:r>
        <w:rPr>
          <w:spacing w:val="-5"/>
          <w:w w:val="110"/>
        </w:rPr>
        <w:t> </w:t>
      </w:r>
      <w:r>
        <w:rPr>
          <w:w w:val="110"/>
        </w:rPr>
        <w:t>relevante</w:t>
      </w:r>
      <w:r>
        <w:rPr>
          <w:spacing w:val="-5"/>
          <w:w w:val="110"/>
        </w:rPr>
        <w:t> </w:t>
      </w:r>
      <w:r>
        <w:rPr>
          <w:w w:val="110"/>
        </w:rPr>
        <w:t>de</w:t>
      </w:r>
      <w:r>
        <w:rPr>
          <w:spacing w:val="-5"/>
          <w:w w:val="110"/>
        </w:rPr>
        <w:t> </w:t>
      </w:r>
      <w:r>
        <w:rPr>
          <w:w w:val="110"/>
        </w:rPr>
        <w:t>la</w:t>
      </w:r>
      <w:r>
        <w:rPr>
          <w:spacing w:val="-5"/>
          <w:w w:val="110"/>
        </w:rPr>
        <w:t> </w:t>
      </w:r>
      <w:r>
        <w:rPr>
          <w:w w:val="110"/>
        </w:rPr>
        <w:t>incubación</w:t>
      </w:r>
      <w:r>
        <w:rPr>
          <w:spacing w:val="-5"/>
          <w:w w:val="110"/>
        </w:rPr>
        <w:t> </w:t>
      </w:r>
      <w:r>
        <w:rPr>
          <w:w w:val="110"/>
        </w:rPr>
        <w:t>de</w:t>
      </w:r>
      <w:r>
        <w:rPr>
          <w:spacing w:val="-5"/>
          <w:w w:val="110"/>
        </w:rPr>
        <w:t> </w:t>
      </w:r>
      <w:r>
        <w:rPr>
          <w:w w:val="110"/>
        </w:rPr>
        <w:t>empresas es</w:t>
      </w:r>
      <w:r>
        <w:rPr>
          <w:spacing w:val="-5"/>
          <w:w w:val="110"/>
        </w:rPr>
        <w:t> </w:t>
      </w:r>
      <w:r>
        <w:rPr>
          <w:w w:val="110"/>
        </w:rPr>
        <w:t>el</w:t>
      </w:r>
      <w:r>
        <w:rPr>
          <w:spacing w:val="-5"/>
          <w:w w:val="110"/>
        </w:rPr>
        <w:t> </w:t>
      </w:r>
      <w:r>
        <w:rPr>
          <w:w w:val="110"/>
        </w:rPr>
        <w:t>papel</w:t>
      </w:r>
      <w:r>
        <w:rPr>
          <w:spacing w:val="-5"/>
          <w:w w:val="110"/>
        </w:rPr>
        <w:t> </w:t>
      </w:r>
      <w:r>
        <w:rPr>
          <w:w w:val="110"/>
        </w:rPr>
        <w:t>implícito</w:t>
      </w:r>
      <w:r>
        <w:rPr>
          <w:spacing w:val="-5"/>
          <w:w w:val="110"/>
        </w:rPr>
        <w:t> </w:t>
      </w:r>
      <w:r>
        <w:rPr>
          <w:w w:val="110"/>
        </w:rPr>
        <w:t>que</w:t>
      </w:r>
      <w:r>
        <w:rPr>
          <w:spacing w:val="-5"/>
          <w:w w:val="110"/>
        </w:rPr>
        <w:t> </w:t>
      </w:r>
      <w:r>
        <w:rPr>
          <w:w w:val="110"/>
        </w:rPr>
        <w:t>otorgan</w:t>
      </w:r>
      <w:r>
        <w:rPr>
          <w:spacing w:val="-5"/>
          <w:w w:val="110"/>
        </w:rPr>
        <w:t> </w:t>
      </w:r>
      <w:r>
        <w:rPr>
          <w:w w:val="110"/>
        </w:rPr>
        <w:t>al</w:t>
      </w:r>
      <w:r>
        <w:rPr>
          <w:spacing w:val="-5"/>
          <w:w w:val="110"/>
        </w:rPr>
        <w:t> </w:t>
      </w:r>
      <w:r>
        <w:rPr>
          <w:w w:val="110"/>
        </w:rPr>
        <w:t>emprendedor,</w:t>
      </w:r>
      <w:r>
        <w:rPr>
          <w:spacing w:val="-5"/>
          <w:w w:val="110"/>
        </w:rPr>
        <w:t> </w:t>
      </w:r>
      <w:r>
        <w:rPr>
          <w:w w:val="110"/>
        </w:rPr>
        <w:t>ya</w:t>
      </w:r>
      <w:r>
        <w:rPr>
          <w:spacing w:val="-5"/>
          <w:w w:val="110"/>
        </w:rPr>
        <w:t> </w:t>
      </w:r>
      <w:r>
        <w:rPr>
          <w:w w:val="110"/>
        </w:rPr>
        <w:t>que</w:t>
      </w:r>
      <w:r>
        <w:rPr>
          <w:spacing w:val="-5"/>
          <w:w w:val="110"/>
        </w:rPr>
        <w:t> </w:t>
      </w:r>
      <w:r>
        <w:rPr>
          <w:w w:val="110"/>
        </w:rPr>
        <w:t>sub- sanar sus necesidades es el objetivo principal de estas</w:t>
      </w:r>
      <w:r>
        <w:rPr>
          <w:spacing w:val="-29"/>
          <w:w w:val="110"/>
        </w:rPr>
        <w:t> </w:t>
      </w:r>
      <w:r>
        <w:rPr>
          <w:w w:val="110"/>
        </w:rPr>
        <w:t>estruc- turas</w:t>
      </w:r>
      <w:r>
        <w:rPr>
          <w:spacing w:val="-29"/>
          <w:w w:val="110"/>
        </w:rPr>
        <w:t> </w:t>
      </w:r>
      <w:r>
        <w:rPr>
          <w:w w:val="110"/>
        </w:rPr>
        <w:t>de</w:t>
      </w:r>
      <w:r>
        <w:rPr>
          <w:spacing w:val="-29"/>
          <w:w w:val="110"/>
        </w:rPr>
        <w:t> </w:t>
      </w:r>
      <w:r>
        <w:rPr>
          <w:w w:val="110"/>
        </w:rPr>
        <w:t>apoyo</w:t>
      </w:r>
      <w:r>
        <w:rPr>
          <w:spacing w:val="-29"/>
          <w:w w:val="110"/>
        </w:rPr>
        <w:t> </w:t>
      </w:r>
      <w:r>
        <w:rPr>
          <w:w w:val="110"/>
        </w:rPr>
        <w:t>empresarial.</w:t>
      </w:r>
    </w:p>
    <w:p>
      <w:pPr>
        <w:pStyle w:val="BodyText"/>
        <w:rPr>
          <w:sz w:val="17"/>
        </w:rPr>
      </w:pPr>
    </w:p>
    <w:p>
      <w:pPr>
        <w:pStyle w:val="BodyText"/>
        <w:spacing w:line="307" w:lineRule="auto"/>
        <w:ind w:left="563" w:right="245"/>
        <w:jc w:val="both"/>
      </w:pPr>
      <w:r>
        <w:rPr>
          <w:spacing w:val="-3"/>
          <w:w w:val="110"/>
        </w:rPr>
        <w:t>Una </w:t>
      </w:r>
      <w:r>
        <w:rPr>
          <w:w w:val="110"/>
        </w:rPr>
        <w:t>omisión del modelo triple hélice radica en que no descri- be</w:t>
      </w:r>
      <w:r>
        <w:rPr>
          <w:spacing w:val="-6"/>
          <w:w w:val="110"/>
        </w:rPr>
        <w:t> </w:t>
      </w:r>
      <w:r>
        <w:rPr>
          <w:w w:val="110"/>
        </w:rPr>
        <w:t>el</w:t>
      </w:r>
      <w:r>
        <w:rPr>
          <w:spacing w:val="-6"/>
          <w:w w:val="110"/>
        </w:rPr>
        <w:t> </w:t>
      </w:r>
      <w:r>
        <w:rPr>
          <w:w w:val="110"/>
        </w:rPr>
        <w:t>papel</w:t>
      </w:r>
      <w:r>
        <w:rPr>
          <w:spacing w:val="-6"/>
          <w:w w:val="110"/>
        </w:rPr>
        <w:t> </w:t>
      </w:r>
      <w:r>
        <w:rPr>
          <w:w w:val="110"/>
        </w:rPr>
        <w:t>que</w:t>
      </w:r>
      <w:r>
        <w:rPr>
          <w:spacing w:val="-6"/>
          <w:w w:val="110"/>
        </w:rPr>
        <w:t> </w:t>
      </w:r>
      <w:r>
        <w:rPr>
          <w:w w:val="110"/>
        </w:rPr>
        <w:t>desempeña</w:t>
      </w:r>
      <w:r>
        <w:rPr>
          <w:spacing w:val="-6"/>
          <w:w w:val="110"/>
        </w:rPr>
        <w:t> </w:t>
      </w:r>
      <w:r>
        <w:rPr>
          <w:w w:val="110"/>
        </w:rPr>
        <w:t>el</w:t>
      </w:r>
      <w:r>
        <w:rPr>
          <w:spacing w:val="-6"/>
          <w:w w:val="110"/>
        </w:rPr>
        <w:t> </w:t>
      </w:r>
      <w:r>
        <w:rPr>
          <w:w w:val="110"/>
        </w:rPr>
        <w:t>emprendedor</w:t>
      </w:r>
      <w:r>
        <w:rPr>
          <w:spacing w:val="-6"/>
          <w:w w:val="110"/>
        </w:rPr>
        <w:t> </w:t>
      </w:r>
      <w:r>
        <w:rPr>
          <w:w w:val="110"/>
        </w:rPr>
        <w:t>y</w:t>
      </w:r>
      <w:r>
        <w:rPr>
          <w:spacing w:val="-6"/>
          <w:w w:val="110"/>
        </w:rPr>
        <w:t> </w:t>
      </w:r>
      <w:r>
        <w:rPr>
          <w:w w:val="110"/>
        </w:rPr>
        <w:t>además</w:t>
      </w:r>
      <w:r>
        <w:rPr>
          <w:spacing w:val="-6"/>
          <w:w w:val="110"/>
        </w:rPr>
        <w:t> </w:t>
      </w:r>
      <w:r>
        <w:rPr>
          <w:w w:val="110"/>
        </w:rPr>
        <w:t>excluye</w:t>
      </w:r>
    </w:p>
    <w:p>
      <w:pPr>
        <w:spacing w:after="0" w:line="307" w:lineRule="auto"/>
        <w:jc w:val="both"/>
        <w:sectPr>
          <w:headerReference w:type="default" r:id="rId225"/>
          <w:pgSz w:w="7380" w:h="11340"/>
          <w:pgMar w:header="0" w:footer="480" w:top="1040" w:bottom="680" w:left="400" w:right="1000"/>
        </w:sectPr>
      </w:pPr>
    </w:p>
    <w:p>
      <w:pPr>
        <w:pStyle w:val="BodyText"/>
        <w:spacing w:line="307" w:lineRule="auto" w:before="43"/>
        <w:ind w:left="247" w:right="541"/>
        <w:jc w:val="both"/>
      </w:pPr>
      <w:r>
        <w:rPr>
          <w:w w:val="110"/>
        </w:rPr>
        <w:t>indicadores que permitan evaluar el impacto de las incuba- doras de empresas en el contexto de la vinculación universi- dad-industria-gobierno.</w:t>
      </w:r>
    </w:p>
    <w:p>
      <w:pPr>
        <w:pStyle w:val="BodyText"/>
        <w:rPr>
          <w:sz w:val="17"/>
        </w:rPr>
      </w:pPr>
    </w:p>
    <w:p>
      <w:pPr>
        <w:pStyle w:val="BodyText"/>
        <w:spacing w:line="307" w:lineRule="auto"/>
        <w:ind w:left="247" w:right="541"/>
        <w:jc w:val="both"/>
      </w:pPr>
      <w:r>
        <w:rPr>
          <w:w w:val="110"/>
        </w:rPr>
        <w:t>La</w:t>
      </w:r>
      <w:r>
        <w:rPr>
          <w:spacing w:val="-27"/>
          <w:w w:val="110"/>
        </w:rPr>
        <w:t> </w:t>
      </w:r>
      <w:r>
        <w:rPr>
          <w:w w:val="110"/>
        </w:rPr>
        <w:t>propuesta</w:t>
      </w:r>
      <w:r>
        <w:rPr>
          <w:spacing w:val="-27"/>
          <w:w w:val="110"/>
        </w:rPr>
        <w:t> </w:t>
      </w:r>
      <w:r>
        <w:rPr>
          <w:w w:val="110"/>
        </w:rPr>
        <w:t>de</w:t>
      </w:r>
      <w:r>
        <w:rPr>
          <w:spacing w:val="-27"/>
          <w:w w:val="110"/>
        </w:rPr>
        <w:t> </w:t>
      </w:r>
      <w:r>
        <w:rPr>
          <w:w w:val="110"/>
        </w:rPr>
        <w:t>evaluación</w:t>
      </w:r>
      <w:r>
        <w:rPr>
          <w:spacing w:val="-27"/>
          <w:w w:val="110"/>
        </w:rPr>
        <w:t> </w:t>
      </w:r>
      <w:r>
        <w:rPr>
          <w:w w:val="110"/>
        </w:rPr>
        <w:t>radica</w:t>
      </w:r>
      <w:r>
        <w:rPr>
          <w:spacing w:val="-27"/>
          <w:w w:val="110"/>
        </w:rPr>
        <w:t> </w:t>
      </w:r>
      <w:r>
        <w:rPr>
          <w:w w:val="110"/>
        </w:rPr>
        <w:t>en</w:t>
      </w:r>
      <w:r>
        <w:rPr>
          <w:spacing w:val="-27"/>
          <w:w w:val="110"/>
        </w:rPr>
        <w:t> </w:t>
      </w:r>
      <w:r>
        <w:rPr>
          <w:w w:val="110"/>
        </w:rPr>
        <w:t>conjuntar</w:t>
      </w:r>
      <w:r>
        <w:rPr>
          <w:spacing w:val="-27"/>
          <w:w w:val="110"/>
        </w:rPr>
        <w:t> </w:t>
      </w:r>
      <w:r>
        <w:rPr>
          <w:w w:val="110"/>
        </w:rPr>
        <w:t>la</w:t>
      </w:r>
      <w:r>
        <w:rPr>
          <w:spacing w:val="-28"/>
          <w:w w:val="110"/>
        </w:rPr>
        <w:t> </w:t>
      </w:r>
      <w:r>
        <w:rPr>
          <w:w w:val="110"/>
        </w:rPr>
        <w:t>noción</w:t>
      </w:r>
      <w:r>
        <w:rPr>
          <w:spacing w:val="-28"/>
          <w:w w:val="110"/>
        </w:rPr>
        <w:t> </w:t>
      </w:r>
      <w:r>
        <w:rPr>
          <w:w w:val="110"/>
        </w:rPr>
        <w:t>de</w:t>
      </w:r>
      <w:r>
        <w:rPr>
          <w:spacing w:val="-28"/>
          <w:w w:val="110"/>
        </w:rPr>
        <w:t> </w:t>
      </w:r>
      <w:r>
        <w:rPr>
          <w:w w:val="110"/>
        </w:rPr>
        <w:t>em- prendedor</w:t>
      </w:r>
      <w:r>
        <w:rPr>
          <w:spacing w:val="-24"/>
          <w:w w:val="110"/>
        </w:rPr>
        <w:t> </w:t>
      </w:r>
      <w:r>
        <w:rPr>
          <w:w w:val="110"/>
        </w:rPr>
        <w:t>como</w:t>
      </w:r>
      <w:r>
        <w:rPr>
          <w:spacing w:val="-24"/>
          <w:w w:val="110"/>
        </w:rPr>
        <w:t> </w:t>
      </w:r>
      <w:r>
        <w:rPr>
          <w:w w:val="110"/>
        </w:rPr>
        <w:t>aspecto</w:t>
      </w:r>
      <w:r>
        <w:rPr>
          <w:spacing w:val="-24"/>
          <w:w w:val="110"/>
        </w:rPr>
        <w:t> </w:t>
      </w:r>
      <w:r>
        <w:rPr>
          <w:w w:val="110"/>
        </w:rPr>
        <w:t>precedente</w:t>
      </w:r>
      <w:r>
        <w:rPr>
          <w:spacing w:val="-24"/>
          <w:w w:val="110"/>
        </w:rPr>
        <w:t> </w:t>
      </w:r>
      <w:r>
        <w:rPr>
          <w:w w:val="110"/>
        </w:rPr>
        <w:t>a</w:t>
      </w:r>
      <w:r>
        <w:rPr>
          <w:spacing w:val="-24"/>
          <w:w w:val="110"/>
        </w:rPr>
        <w:t> </w:t>
      </w:r>
      <w:r>
        <w:rPr>
          <w:w w:val="110"/>
        </w:rPr>
        <w:t>la</w:t>
      </w:r>
      <w:r>
        <w:rPr>
          <w:spacing w:val="-24"/>
          <w:w w:val="110"/>
        </w:rPr>
        <w:t> </w:t>
      </w:r>
      <w:r>
        <w:rPr>
          <w:w w:val="110"/>
        </w:rPr>
        <w:t>configuración</w:t>
      </w:r>
      <w:r>
        <w:rPr>
          <w:spacing w:val="-24"/>
          <w:w w:val="110"/>
        </w:rPr>
        <w:t> </w:t>
      </w:r>
      <w:r>
        <w:rPr>
          <w:w w:val="110"/>
        </w:rPr>
        <w:t>de</w:t>
      </w:r>
      <w:r>
        <w:rPr>
          <w:spacing w:val="-24"/>
          <w:w w:val="110"/>
        </w:rPr>
        <w:t> </w:t>
      </w:r>
      <w:r>
        <w:rPr>
          <w:w w:val="110"/>
        </w:rPr>
        <w:t>incu- </w:t>
      </w:r>
      <w:r>
        <w:rPr>
          <w:w w:val="105"/>
        </w:rPr>
        <w:t>badoras,</w:t>
      </w:r>
      <w:r>
        <w:rPr>
          <w:spacing w:val="-20"/>
          <w:w w:val="105"/>
        </w:rPr>
        <w:t> </w:t>
      </w:r>
      <w:r>
        <w:rPr>
          <w:w w:val="105"/>
        </w:rPr>
        <w:t>así</w:t>
      </w:r>
      <w:r>
        <w:rPr>
          <w:spacing w:val="-20"/>
          <w:w w:val="105"/>
        </w:rPr>
        <w:t> </w:t>
      </w:r>
      <w:r>
        <w:rPr>
          <w:w w:val="105"/>
        </w:rPr>
        <w:t>como</w:t>
      </w:r>
      <w:r>
        <w:rPr>
          <w:spacing w:val="-20"/>
          <w:w w:val="105"/>
        </w:rPr>
        <w:t> </w:t>
      </w:r>
      <w:r>
        <w:rPr>
          <w:w w:val="105"/>
        </w:rPr>
        <w:t>elementos</w:t>
      </w:r>
      <w:r>
        <w:rPr>
          <w:spacing w:val="-20"/>
          <w:w w:val="105"/>
        </w:rPr>
        <w:t> </w:t>
      </w:r>
      <w:r>
        <w:rPr>
          <w:w w:val="105"/>
        </w:rPr>
        <w:t>relevantes</w:t>
      </w:r>
      <w:r>
        <w:rPr>
          <w:spacing w:val="-20"/>
          <w:w w:val="105"/>
        </w:rPr>
        <w:t> </w:t>
      </w:r>
      <w:r>
        <w:rPr>
          <w:w w:val="105"/>
        </w:rPr>
        <w:t>provenientes</w:t>
      </w:r>
      <w:r>
        <w:rPr>
          <w:spacing w:val="-20"/>
          <w:w w:val="105"/>
        </w:rPr>
        <w:t> </w:t>
      </w:r>
      <w:r>
        <w:rPr>
          <w:w w:val="105"/>
        </w:rPr>
        <w:t>de</w:t>
      </w:r>
      <w:r>
        <w:rPr>
          <w:spacing w:val="-20"/>
          <w:w w:val="105"/>
        </w:rPr>
        <w:t> </w:t>
      </w:r>
      <w:r>
        <w:rPr>
          <w:w w:val="105"/>
        </w:rPr>
        <w:t>distintos </w:t>
      </w:r>
      <w:r>
        <w:rPr>
          <w:w w:val="110"/>
        </w:rPr>
        <w:t>modelos</w:t>
      </w:r>
      <w:r>
        <w:rPr>
          <w:spacing w:val="-13"/>
          <w:w w:val="110"/>
        </w:rPr>
        <w:t> </w:t>
      </w:r>
      <w:r>
        <w:rPr>
          <w:w w:val="110"/>
        </w:rPr>
        <w:t>de</w:t>
      </w:r>
      <w:r>
        <w:rPr>
          <w:spacing w:val="-13"/>
          <w:w w:val="110"/>
        </w:rPr>
        <w:t> </w:t>
      </w:r>
      <w:r>
        <w:rPr>
          <w:w w:val="110"/>
        </w:rPr>
        <w:t>incubación.</w:t>
      </w:r>
      <w:r>
        <w:rPr>
          <w:spacing w:val="-13"/>
          <w:w w:val="110"/>
        </w:rPr>
        <w:t> </w:t>
      </w:r>
      <w:r>
        <w:rPr>
          <w:w w:val="110"/>
        </w:rPr>
        <w:t>A</w:t>
      </w:r>
      <w:r>
        <w:rPr>
          <w:spacing w:val="-13"/>
          <w:w w:val="110"/>
        </w:rPr>
        <w:t> </w:t>
      </w:r>
      <w:r>
        <w:rPr>
          <w:w w:val="110"/>
        </w:rPr>
        <w:t>partir</w:t>
      </w:r>
      <w:r>
        <w:rPr>
          <w:spacing w:val="-13"/>
          <w:w w:val="110"/>
        </w:rPr>
        <w:t> </w:t>
      </w:r>
      <w:r>
        <w:rPr>
          <w:w w:val="110"/>
        </w:rPr>
        <w:t>de</w:t>
      </w:r>
      <w:r>
        <w:rPr>
          <w:spacing w:val="-13"/>
          <w:w w:val="110"/>
        </w:rPr>
        <w:t> </w:t>
      </w:r>
      <w:r>
        <w:rPr>
          <w:w w:val="110"/>
        </w:rPr>
        <w:t>ello,</w:t>
      </w:r>
      <w:r>
        <w:rPr>
          <w:spacing w:val="-13"/>
          <w:w w:val="110"/>
        </w:rPr>
        <w:t> </w:t>
      </w:r>
      <w:r>
        <w:rPr>
          <w:w w:val="110"/>
        </w:rPr>
        <w:t>es</w:t>
      </w:r>
      <w:r>
        <w:rPr>
          <w:spacing w:val="-13"/>
          <w:w w:val="110"/>
        </w:rPr>
        <w:t> </w:t>
      </w:r>
      <w:r>
        <w:rPr>
          <w:w w:val="110"/>
        </w:rPr>
        <w:t>factible</w:t>
      </w:r>
      <w:r>
        <w:rPr>
          <w:spacing w:val="-13"/>
          <w:w w:val="110"/>
        </w:rPr>
        <w:t> </w:t>
      </w:r>
      <w:r>
        <w:rPr>
          <w:w w:val="110"/>
        </w:rPr>
        <w:t>enunciar</w:t>
      </w:r>
      <w:r>
        <w:rPr>
          <w:spacing w:val="-13"/>
          <w:w w:val="110"/>
        </w:rPr>
        <w:t> </w:t>
      </w:r>
      <w:r>
        <w:rPr>
          <w:w w:val="110"/>
        </w:rPr>
        <w:t>in- dicadores de impacto. En esta perspectiva, la relación univer- sidad-industria-gobierno</w:t>
      </w:r>
      <w:r>
        <w:rPr>
          <w:spacing w:val="-23"/>
          <w:w w:val="110"/>
        </w:rPr>
        <w:t> </w:t>
      </w:r>
      <w:r>
        <w:rPr>
          <w:w w:val="110"/>
        </w:rPr>
        <w:t>se</w:t>
      </w:r>
      <w:r>
        <w:rPr>
          <w:spacing w:val="-23"/>
          <w:w w:val="110"/>
        </w:rPr>
        <w:t> </w:t>
      </w:r>
      <w:r>
        <w:rPr>
          <w:w w:val="110"/>
        </w:rPr>
        <w:t>halla</w:t>
      </w:r>
      <w:r>
        <w:rPr>
          <w:spacing w:val="-23"/>
          <w:w w:val="110"/>
        </w:rPr>
        <w:t> </w:t>
      </w:r>
      <w:r>
        <w:rPr>
          <w:w w:val="110"/>
        </w:rPr>
        <w:t>influida</w:t>
      </w:r>
      <w:r>
        <w:rPr>
          <w:spacing w:val="-23"/>
          <w:w w:val="110"/>
        </w:rPr>
        <w:t> </w:t>
      </w:r>
      <w:r>
        <w:rPr>
          <w:w w:val="110"/>
        </w:rPr>
        <w:t>por</w:t>
      </w:r>
      <w:r>
        <w:rPr>
          <w:spacing w:val="-23"/>
          <w:w w:val="110"/>
        </w:rPr>
        <w:t> </w:t>
      </w:r>
      <w:r>
        <w:rPr>
          <w:w w:val="110"/>
        </w:rPr>
        <w:t>los</w:t>
      </w:r>
      <w:r>
        <w:rPr>
          <w:spacing w:val="-23"/>
          <w:w w:val="110"/>
        </w:rPr>
        <w:t> </w:t>
      </w:r>
      <w:r>
        <w:rPr>
          <w:w w:val="110"/>
        </w:rPr>
        <w:t>instrumentos de interacción y es vista como una relación de soporte, afilia- ción</w:t>
      </w:r>
      <w:r>
        <w:rPr>
          <w:spacing w:val="-24"/>
          <w:w w:val="110"/>
        </w:rPr>
        <w:t> </w:t>
      </w:r>
      <w:r>
        <w:rPr>
          <w:w w:val="110"/>
        </w:rPr>
        <w:t>y</w:t>
      </w:r>
      <w:r>
        <w:rPr>
          <w:spacing w:val="-24"/>
          <w:w w:val="110"/>
        </w:rPr>
        <w:t> </w:t>
      </w:r>
      <w:r>
        <w:rPr>
          <w:w w:val="110"/>
        </w:rPr>
        <w:t>monitoreo</w:t>
      </w:r>
      <w:r>
        <w:rPr>
          <w:spacing w:val="-24"/>
          <w:w w:val="110"/>
        </w:rPr>
        <w:t> </w:t>
      </w:r>
      <w:r>
        <w:rPr>
          <w:w w:val="110"/>
        </w:rPr>
        <w:t>de</w:t>
      </w:r>
      <w:r>
        <w:rPr>
          <w:spacing w:val="-24"/>
          <w:w w:val="110"/>
        </w:rPr>
        <w:t> </w:t>
      </w:r>
      <w:r>
        <w:rPr>
          <w:w w:val="110"/>
        </w:rPr>
        <w:t>las</w:t>
      </w:r>
      <w:r>
        <w:rPr>
          <w:spacing w:val="-24"/>
          <w:w w:val="110"/>
        </w:rPr>
        <w:t> </w:t>
      </w:r>
      <w:r>
        <w:rPr>
          <w:w w:val="110"/>
        </w:rPr>
        <w:t>incubadoras</w:t>
      </w:r>
      <w:r>
        <w:rPr>
          <w:spacing w:val="-24"/>
          <w:w w:val="110"/>
        </w:rPr>
        <w:t> </w:t>
      </w:r>
      <w:r>
        <w:rPr>
          <w:w w:val="110"/>
        </w:rPr>
        <w:t>de</w:t>
      </w:r>
      <w:r>
        <w:rPr>
          <w:spacing w:val="-24"/>
          <w:w w:val="110"/>
        </w:rPr>
        <w:t> </w:t>
      </w:r>
      <w:r>
        <w:rPr>
          <w:w w:val="110"/>
        </w:rPr>
        <w:t>empresas.</w:t>
      </w:r>
      <w:r>
        <w:rPr>
          <w:spacing w:val="-24"/>
          <w:w w:val="110"/>
        </w:rPr>
        <w:t> </w:t>
      </w:r>
      <w:r>
        <w:rPr>
          <w:w w:val="110"/>
        </w:rPr>
        <w:t>Éstas</w:t>
      </w:r>
      <w:r>
        <w:rPr>
          <w:spacing w:val="-24"/>
          <w:w w:val="110"/>
        </w:rPr>
        <w:t> </w:t>
      </w:r>
      <w:r>
        <w:rPr>
          <w:w w:val="110"/>
        </w:rPr>
        <w:t>últimas representan</w:t>
      </w:r>
      <w:r>
        <w:rPr>
          <w:spacing w:val="-13"/>
          <w:w w:val="110"/>
        </w:rPr>
        <w:t> </w:t>
      </w:r>
      <w:r>
        <w:rPr>
          <w:w w:val="110"/>
        </w:rPr>
        <w:t>estructuras</w:t>
      </w:r>
      <w:r>
        <w:rPr>
          <w:spacing w:val="-13"/>
          <w:w w:val="110"/>
        </w:rPr>
        <w:t> </w:t>
      </w:r>
      <w:r>
        <w:rPr>
          <w:w w:val="110"/>
        </w:rPr>
        <w:t>de</w:t>
      </w:r>
      <w:r>
        <w:rPr>
          <w:spacing w:val="-13"/>
          <w:w w:val="110"/>
        </w:rPr>
        <w:t> </w:t>
      </w:r>
      <w:r>
        <w:rPr>
          <w:w w:val="110"/>
        </w:rPr>
        <w:t>interfaz</w:t>
      </w:r>
      <w:r>
        <w:rPr>
          <w:spacing w:val="-13"/>
          <w:w w:val="110"/>
        </w:rPr>
        <w:t> </w:t>
      </w:r>
      <w:r>
        <w:rPr>
          <w:w w:val="110"/>
        </w:rPr>
        <w:t>con</w:t>
      </w:r>
      <w:r>
        <w:rPr>
          <w:spacing w:val="-13"/>
          <w:w w:val="110"/>
        </w:rPr>
        <w:t> </w:t>
      </w:r>
      <w:r>
        <w:rPr>
          <w:w w:val="110"/>
        </w:rPr>
        <w:t>funciones</w:t>
      </w:r>
      <w:r>
        <w:rPr>
          <w:spacing w:val="-13"/>
          <w:w w:val="110"/>
        </w:rPr>
        <w:t> </w:t>
      </w:r>
      <w:r>
        <w:rPr>
          <w:w w:val="110"/>
        </w:rPr>
        <w:t>cognitivas</w:t>
      </w:r>
      <w:r>
        <w:rPr>
          <w:spacing w:val="-13"/>
          <w:w w:val="110"/>
        </w:rPr>
        <w:t> </w:t>
      </w:r>
      <w:r>
        <w:rPr>
          <w:w w:val="110"/>
        </w:rPr>
        <w:t>y económicas que poseen tres dimensiones: regional,</w:t>
      </w:r>
      <w:r>
        <w:rPr>
          <w:spacing w:val="-11"/>
          <w:w w:val="110"/>
        </w:rPr>
        <w:t> </w:t>
      </w:r>
      <w:r>
        <w:rPr>
          <w:w w:val="110"/>
        </w:rPr>
        <w:t>operacio- nal</w:t>
      </w:r>
      <w:r>
        <w:rPr>
          <w:spacing w:val="-23"/>
          <w:w w:val="110"/>
        </w:rPr>
        <w:t> </w:t>
      </w:r>
      <w:r>
        <w:rPr>
          <w:w w:val="110"/>
        </w:rPr>
        <w:t>y</w:t>
      </w:r>
      <w:r>
        <w:rPr>
          <w:spacing w:val="-23"/>
          <w:w w:val="110"/>
        </w:rPr>
        <w:t> </w:t>
      </w:r>
      <w:r>
        <w:rPr>
          <w:w w:val="110"/>
        </w:rPr>
        <w:t>para</w:t>
      </w:r>
      <w:r>
        <w:rPr>
          <w:spacing w:val="-23"/>
          <w:w w:val="110"/>
        </w:rPr>
        <w:t> </w:t>
      </w:r>
      <w:r>
        <w:rPr>
          <w:w w:val="110"/>
        </w:rPr>
        <w:t>países</w:t>
      </w:r>
      <w:r>
        <w:rPr>
          <w:spacing w:val="-23"/>
          <w:w w:val="110"/>
        </w:rPr>
        <w:t> </w:t>
      </w:r>
      <w:r>
        <w:rPr>
          <w:w w:val="110"/>
        </w:rPr>
        <w:t>en</w:t>
      </w:r>
      <w:r>
        <w:rPr>
          <w:spacing w:val="-23"/>
          <w:w w:val="110"/>
        </w:rPr>
        <w:t> </w:t>
      </w:r>
      <w:r>
        <w:rPr>
          <w:w w:val="110"/>
        </w:rPr>
        <w:t>desarrollo.</w:t>
      </w:r>
    </w:p>
    <w:p>
      <w:pPr>
        <w:pStyle w:val="BodyText"/>
        <w:rPr>
          <w:sz w:val="17"/>
        </w:rPr>
      </w:pPr>
    </w:p>
    <w:p>
      <w:pPr>
        <w:pStyle w:val="BodyText"/>
        <w:spacing w:line="307" w:lineRule="auto"/>
        <w:ind w:left="247" w:right="541"/>
        <w:jc w:val="both"/>
      </w:pPr>
      <w:r>
        <w:rPr>
          <w:w w:val="105"/>
        </w:rPr>
        <w:t>La dimensión regional incluye indicadores relacionados con el impacto económico de la incubación; la dimensión operacional contiene</w:t>
      </w:r>
      <w:r>
        <w:rPr>
          <w:spacing w:val="-23"/>
          <w:w w:val="105"/>
        </w:rPr>
        <w:t> </w:t>
      </w:r>
      <w:r>
        <w:rPr>
          <w:w w:val="105"/>
        </w:rPr>
        <w:t>indicadores</w:t>
      </w:r>
      <w:r>
        <w:rPr>
          <w:spacing w:val="-23"/>
          <w:w w:val="105"/>
        </w:rPr>
        <w:t> </w:t>
      </w:r>
      <w:r>
        <w:rPr>
          <w:w w:val="105"/>
        </w:rPr>
        <w:t>relacionados</w:t>
      </w:r>
      <w:r>
        <w:rPr>
          <w:spacing w:val="-23"/>
          <w:w w:val="105"/>
        </w:rPr>
        <w:t> </w:t>
      </w:r>
      <w:r>
        <w:rPr>
          <w:w w:val="105"/>
        </w:rPr>
        <w:t>directamente</w:t>
      </w:r>
      <w:r>
        <w:rPr>
          <w:spacing w:val="-23"/>
          <w:w w:val="105"/>
        </w:rPr>
        <w:t> </w:t>
      </w:r>
      <w:r>
        <w:rPr>
          <w:w w:val="105"/>
        </w:rPr>
        <w:t>con</w:t>
      </w:r>
      <w:r>
        <w:rPr>
          <w:spacing w:val="-23"/>
          <w:w w:val="105"/>
        </w:rPr>
        <w:t> </w:t>
      </w:r>
      <w:r>
        <w:rPr>
          <w:w w:val="105"/>
        </w:rPr>
        <w:t>el</w:t>
      </w:r>
      <w:r>
        <w:rPr>
          <w:spacing w:val="-23"/>
          <w:w w:val="105"/>
        </w:rPr>
        <w:t> </w:t>
      </w:r>
      <w:r>
        <w:rPr>
          <w:w w:val="105"/>
        </w:rPr>
        <w:t>proceso</w:t>
      </w:r>
      <w:r>
        <w:rPr>
          <w:spacing w:val="-23"/>
          <w:w w:val="105"/>
        </w:rPr>
        <w:t> </w:t>
      </w:r>
      <w:r>
        <w:rPr>
          <w:w w:val="105"/>
        </w:rPr>
        <w:t>de incubación;</w:t>
      </w:r>
      <w:r>
        <w:rPr>
          <w:spacing w:val="-21"/>
          <w:w w:val="105"/>
        </w:rPr>
        <w:t> </w:t>
      </w:r>
      <w:r>
        <w:rPr>
          <w:w w:val="105"/>
        </w:rPr>
        <w:t>mientras</w:t>
      </w:r>
      <w:r>
        <w:rPr>
          <w:spacing w:val="-21"/>
          <w:w w:val="105"/>
        </w:rPr>
        <w:t> </w:t>
      </w:r>
      <w:r>
        <w:rPr>
          <w:w w:val="105"/>
        </w:rPr>
        <w:t>que</w:t>
      </w:r>
      <w:r>
        <w:rPr>
          <w:spacing w:val="-21"/>
          <w:w w:val="105"/>
        </w:rPr>
        <w:t> </w:t>
      </w:r>
      <w:r>
        <w:rPr>
          <w:w w:val="105"/>
        </w:rPr>
        <w:t>el</w:t>
      </w:r>
      <w:r>
        <w:rPr>
          <w:spacing w:val="-21"/>
          <w:w w:val="105"/>
        </w:rPr>
        <w:t> </w:t>
      </w:r>
      <w:r>
        <w:rPr>
          <w:w w:val="105"/>
        </w:rPr>
        <w:t>planteamiento</w:t>
      </w:r>
      <w:r>
        <w:rPr>
          <w:spacing w:val="-21"/>
          <w:w w:val="105"/>
        </w:rPr>
        <w:t> </w:t>
      </w:r>
      <w:r>
        <w:rPr>
          <w:w w:val="105"/>
        </w:rPr>
        <w:t>de</w:t>
      </w:r>
      <w:r>
        <w:rPr>
          <w:spacing w:val="-21"/>
          <w:w w:val="105"/>
        </w:rPr>
        <w:t> </w:t>
      </w:r>
      <w:r>
        <w:rPr>
          <w:w w:val="105"/>
        </w:rPr>
        <w:t>añadir</w:t>
      </w:r>
      <w:r>
        <w:rPr>
          <w:spacing w:val="-21"/>
          <w:w w:val="105"/>
        </w:rPr>
        <w:t> </w:t>
      </w:r>
      <w:r>
        <w:rPr>
          <w:w w:val="105"/>
        </w:rPr>
        <w:t>la</w:t>
      </w:r>
      <w:r>
        <w:rPr>
          <w:spacing w:val="-21"/>
          <w:w w:val="105"/>
        </w:rPr>
        <w:t> </w:t>
      </w:r>
      <w:r>
        <w:rPr>
          <w:w w:val="105"/>
        </w:rPr>
        <w:t>dimensión aplicable</w:t>
      </w:r>
      <w:r>
        <w:rPr>
          <w:spacing w:val="-16"/>
          <w:w w:val="105"/>
        </w:rPr>
        <w:t> </w:t>
      </w:r>
      <w:r>
        <w:rPr>
          <w:w w:val="105"/>
        </w:rPr>
        <w:t>para</w:t>
      </w:r>
      <w:r>
        <w:rPr>
          <w:spacing w:val="-16"/>
          <w:w w:val="105"/>
        </w:rPr>
        <w:t> </w:t>
      </w:r>
      <w:r>
        <w:rPr>
          <w:w w:val="105"/>
        </w:rPr>
        <w:t>países</w:t>
      </w:r>
      <w:r>
        <w:rPr>
          <w:spacing w:val="-16"/>
          <w:w w:val="105"/>
        </w:rPr>
        <w:t> </w:t>
      </w:r>
      <w:r>
        <w:rPr>
          <w:w w:val="105"/>
        </w:rPr>
        <w:t>en</w:t>
      </w:r>
      <w:r>
        <w:rPr>
          <w:spacing w:val="-16"/>
          <w:w w:val="105"/>
        </w:rPr>
        <w:t> </w:t>
      </w:r>
      <w:r>
        <w:rPr>
          <w:w w:val="105"/>
        </w:rPr>
        <w:t>desarrollo</w:t>
      </w:r>
      <w:r>
        <w:rPr>
          <w:spacing w:val="-16"/>
          <w:w w:val="105"/>
        </w:rPr>
        <w:t> </w:t>
      </w:r>
      <w:r>
        <w:rPr>
          <w:w w:val="105"/>
        </w:rPr>
        <w:t>surge</w:t>
      </w:r>
      <w:r>
        <w:rPr>
          <w:spacing w:val="-16"/>
          <w:w w:val="105"/>
        </w:rPr>
        <w:t> </w:t>
      </w:r>
      <w:r>
        <w:rPr>
          <w:w w:val="105"/>
        </w:rPr>
        <w:t>como</w:t>
      </w:r>
      <w:r>
        <w:rPr>
          <w:spacing w:val="-16"/>
          <w:w w:val="105"/>
        </w:rPr>
        <w:t> </w:t>
      </w:r>
      <w:r>
        <w:rPr>
          <w:w w:val="105"/>
        </w:rPr>
        <w:t>consecuencia</w:t>
      </w:r>
      <w:r>
        <w:rPr>
          <w:spacing w:val="-16"/>
          <w:w w:val="105"/>
        </w:rPr>
        <w:t> </w:t>
      </w:r>
      <w:r>
        <w:rPr>
          <w:w w:val="105"/>
        </w:rPr>
        <w:t>de</w:t>
      </w:r>
      <w:r>
        <w:rPr>
          <w:spacing w:val="-16"/>
          <w:w w:val="105"/>
        </w:rPr>
        <w:t> </w:t>
      </w:r>
      <w:r>
        <w:rPr>
          <w:w w:val="105"/>
        </w:rPr>
        <w:t>la divergencia de contextos de operación en contraposición con</w:t>
      </w:r>
      <w:r>
        <w:rPr>
          <w:spacing w:val="-20"/>
          <w:w w:val="105"/>
        </w:rPr>
        <w:t> </w:t>
      </w:r>
      <w:r>
        <w:rPr>
          <w:w w:val="105"/>
        </w:rPr>
        <w:t>las economías desarrolladas. En esta circunstancia, los sistemas le- gales y burocráticos representan uno de los mayores obstáculos que enfrentan las incubadoras de empresas en países no desa- rrollados; por tal motivo, se sugiere incluir en esta dimensión indicadores relacionados con trámites, requisitos y normas le- gales que regulan el fomento a la </w:t>
      </w:r>
      <w:r>
        <w:rPr>
          <w:spacing w:val="5"/>
          <w:w w:val="105"/>
        </w:rPr>
        <w:t> </w:t>
      </w:r>
      <w:r>
        <w:rPr>
          <w:w w:val="105"/>
        </w:rPr>
        <w:t>incubación.</w:t>
      </w:r>
    </w:p>
    <w:p>
      <w:pPr>
        <w:pStyle w:val="BodyText"/>
        <w:rPr>
          <w:sz w:val="17"/>
        </w:rPr>
      </w:pPr>
    </w:p>
    <w:p>
      <w:pPr>
        <w:pStyle w:val="BodyText"/>
        <w:spacing w:line="307" w:lineRule="auto"/>
        <w:ind w:left="247" w:right="541"/>
        <w:jc w:val="both"/>
      </w:pPr>
      <w:r>
        <w:rPr>
          <w:w w:val="110"/>
        </w:rPr>
        <w:t>El</w:t>
      </w:r>
      <w:r>
        <w:rPr>
          <w:spacing w:val="-13"/>
          <w:w w:val="110"/>
        </w:rPr>
        <w:t> </w:t>
      </w:r>
      <w:r>
        <w:rPr>
          <w:w w:val="110"/>
        </w:rPr>
        <w:t>esquema</w:t>
      </w:r>
      <w:r>
        <w:rPr>
          <w:spacing w:val="-13"/>
          <w:w w:val="110"/>
        </w:rPr>
        <w:t> </w:t>
      </w:r>
      <w:r>
        <w:rPr>
          <w:w w:val="110"/>
        </w:rPr>
        <w:t>de</w:t>
      </w:r>
      <w:r>
        <w:rPr>
          <w:spacing w:val="-13"/>
          <w:w w:val="110"/>
        </w:rPr>
        <w:t> </w:t>
      </w:r>
      <w:r>
        <w:rPr>
          <w:w w:val="110"/>
        </w:rPr>
        <w:t>evaluación</w:t>
      </w:r>
      <w:r>
        <w:rPr>
          <w:spacing w:val="-13"/>
          <w:w w:val="110"/>
        </w:rPr>
        <w:t> </w:t>
      </w:r>
      <w:r>
        <w:rPr>
          <w:w w:val="110"/>
        </w:rPr>
        <w:t>descrito</w:t>
      </w:r>
      <w:r>
        <w:rPr>
          <w:spacing w:val="-13"/>
          <w:w w:val="110"/>
        </w:rPr>
        <w:t> </w:t>
      </w:r>
      <w:r>
        <w:rPr>
          <w:w w:val="110"/>
        </w:rPr>
        <w:t>no</w:t>
      </w:r>
      <w:r>
        <w:rPr>
          <w:spacing w:val="-13"/>
          <w:w w:val="110"/>
        </w:rPr>
        <w:t> </w:t>
      </w:r>
      <w:r>
        <w:rPr>
          <w:w w:val="110"/>
        </w:rPr>
        <w:t>es</w:t>
      </w:r>
      <w:r>
        <w:rPr>
          <w:spacing w:val="-13"/>
          <w:w w:val="110"/>
        </w:rPr>
        <w:t> </w:t>
      </w:r>
      <w:r>
        <w:rPr>
          <w:w w:val="110"/>
        </w:rPr>
        <w:t>exhaustivo</w:t>
      </w:r>
      <w:r>
        <w:rPr>
          <w:spacing w:val="-13"/>
          <w:w w:val="110"/>
        </w:rPr>
        <w:t> </w:t>
      </w:r>
      <w:r>
        <w:rPr>
          <w:w w:val="110"/>
        </w:rPr>
        <w:t>ni</w:t>
      </w:r>
      <w:r>
        <w:rPr>
          <w:spacing w:val="-13"/>
          <w:w w:val="110"/>
        </w:rPr>
        <w:t> </w:t>
      </w:r>
      <w:r>
        <w:rPr>
          <w:w w:val="110"/>
        </w:rPr>
        <w:t>general, ya</w:t>
      </w:r>
      <w:r>
        <w:rPr>
          <w:spacing w:val="-9"/>
          <w:w w:val="110"/>
        </w:rPr>
        <w:t> </w:t>
      </w:r>
      <w:r>
        <w:rPr>
          <w:w w:val="110"/>
        </w:rPr>
        <w:t>que</w:t>
      </w:r>
      <w:r>
        <w:rPr>
          <w:spacing w:val="-9"/>
          <w:w w:val="110"/>
        </w:rPr>
        <w:t> </w:t>
      </w:r>
      <w:r>
        <w:rPr>
          <w:w w:val="110"/>
        </w:rPr>
        <w:t>la</w:t>
      </w:r>
      <w:r>
        <w:rPr>
          <w:spacing w:val="-9"/>
          <w:w w:val="110"/>
        </w:rPr>
        <w:t> </w:t>
      </w:r>
      <w:r>
        <w:rPr>
          <w:w w:val="110"/>
        </w:rPr>
        <w:t>relación</w:t>
      </w:r>
      <w:r>
        <w:rPr>
          <w:spacing w:val="-9"/>
          <w:w w:val="110"/>
        </w:rPr>
        <w:t> </w:t>
      </w:r>
      <w:r>
        <w:rPr>
          <w:w w:val="110"/>
        </w:rPr>
        <w:t>universidad-industria-gobierno,</w:t>
      </w:r>
      <w:r>
        <w:rPr>
          <w:spacing w:val="-9"/>
          <w:w w:val="110"/>
        </w:rPr>
        <w:t> </w:t>
      </w:r>
      <w:r>
        <w:rPr>
          <w:w w:val="110"/>
        </w:rPr>
        <w:t>así</w:t>
      </w:r>
      <w:r>
        <w:rPr>
          <w:spacing w:val="-9"/>
          <w:w w:val="110"/>
        </w:rPr>
        <w:t> </w:t>
      </w:r>
      <w:r>
        <w:rPr>
          <w:w w:val="110"/>
        </w:rPr>
        <w:t>como</w:t>
      </w:r>
      <w:r>
        <w:rPr>
          <w:spacing w:val="-9"/>
          <w:w w:val="110"/>
        </w:rPr>
        <w:t> </w:t>
      </w:r>
      <w:r>
        <w:rPr>
          <w:w w:val="110"/>
        </w:rPr>
        <w:t>el perfil</w:t>
      </w:r>
      <w:r>
        <w:rPr>
          <w:spacing w:val="-28"/>
          <w:w w:val="110"/>
        </w:rPr>
        <w:t> </w:t>
      </w:r>
      <w:r>
        <w:rPr>
          <w:w w:val="110"/>
        </w:rPr>
        <w:t>del</w:t>
      </w:r>
      <w:r>
        <w:rPr>
          <w:spacing w:val="-28"/>
          <w:w w:val="110"/>
        </w:rPr>
        <w:t> </w:t>
      </w:r>
      <w:r>
        <w:rPr>
          <w:w w:val="110"/>
        </w:rPr>
        <w:t>emprendedor</w:t>
      </w:r>
      <w:r>
        <w:rPr>
          <w:spacing w:val="-28"/>
          <w:w w:val="110"/>
        </w:rPr>
        <w:t> </w:t>
      </w:r>
      <w:r>
        <w:rPr>
          <w:w w:val="110"/>
        </w:rPr>
        <w:t>y</w:t>
      </w:r>
      <w:r>
        <w:rPr>
          <w:spacing w:val="-28"/>
          <w:w w:val="110"/>
        </w:rPr>
        <w:t> </w:t>
      </w:r>
      <w:r>
        <w:rPr>
          <w:w w:val="110"/>
        </w:rPr>
        <w:t>la</w:t>
      </w:r>
      <w:r>
        <w:rPr>
          <w:spacing w:val="-28"/>
          <w:w w:val="110"/>
        </w:rPr>
        <w:t> </w:t>
      </w:r>
      <w:r>
        <w:rPr>
          <w:w w:val="110"/>
        </w:rPr>
        <w:t>operación</w:t>
      </w:r>
      <w:r>
        <w:rPr>
          <w:spacing w:val="-28"/>
          <w:w w:val="110"/>
        </w:rPr>
        <w:t> </w:t>
      </w:r>
      <w:r>
        <w:rPr>
          <w:w w:val="110"/>
        </w:rPr>
        <w:t>de</w:t>
      </w:r>
      <w:r>
        <w:rPr>
          <w:spacing w:val="-28"/>
          <w:w w:val="110"/>
        </w:rPr>
        <w:t> </w:t>
      </w:r>
      <w:r>
        <w:rPr>
          <w:w w:val="110"/>
        </w:rPr>
        <w:t>las</w:t>
      </w:r>
      <w:r>
        <w:rPr>
          <w:spacing w:val="-28"/>
          <w:w w:val="110"/>
        </w:rPr>
        <w:t> </w:t>
      </w:r>
      <w:r>
        <w:rPr>
          <w:w w:val="110"/>
        </w:rPr>
        <w:t>incubadoras</w:t>
      </w:r>
      <w:r>
        <w:rPr>
          <w:spacing w:val="-28"/>
          <w:w w:val="110"/>
        </w:rPr>
        <w:t> </w:t>
      </w:r>
      <w:r>
        <w:rPr>
          <w:w w:val="110"/>
        </w:rPr>
        <w:t>de</w:t>
      </w:r>
      <w:r>
        <w:rPr>
          <w:spacing w:val="-28"/>
          <w:w w:val="110"/>
        </w:rPr>
        <w:t> </w:t>
      </w:r>
      <w:r>
        <w:rPr>
          <w:w w:val="110"/>
        </w:rPr>
        <w:t>em- presas,</w:t>
      </w:r>
      <w:r>
        <w:rPr>
          <w:spacing w:val="-13"/>
          <w:w w:val="110"/>
        </w:rPr>
        <w:t> </w:t>
      </w:r>
      <w:r>
        <w:rPr>
          <w:w w:val="110"/>
        </w:rPr>
        <w:t>difieren</w:t>
      </w:r>
      <w:r>
        <w:rPr>
          <w:spacing w:val="-13"/>
          <w:w w:val="110"/>
        </w:rPr>
        <w:t> </w:t>
      </w:r>
      <w:r>
        <w:rPr>
          <w:w w:val="110"/>
        </w:rPr>
        <w:t>en</w:t>
      </w:r>
      <w:r>
        <w:rPr>
          <w:spacing w:val="-13"/>
          <w:w w:val="110"/>
        </w:rPr>
        <w:t> </w:t>
      </w:r>
      <w:r>
        <w:rPr>
          <w:w w:val="110"/>
        </w:rPr>
        <w:t>cada</w:t>
      </w:r>
      <w:r>
        <w:rPr>
          <w:spacing w:val="-13"/>
          <w:w w:val="110"/>
        </w:rPr>
        <w:t> </w:t>
      </w:r>
      <w:r>
        <w:rPr>
          <w:w w:val="110"/>
        </w:rPr>
        <w:t>circunstancia;</w:t>
      </w:r>
      <w:r>
        <w:rPr>
          <w:spacing w:val="-13"/>
          <w:w w:val="110"/>
        </w:rPr>
        <w:t> </w:t>
      </w:r>
      <w:r>
        <w:rPr>
          <w:w w:val="110"/>
        </w:rPr>
        <w:t>no</w:t>
      </w:r>
      <w:r>
        <w:rPr>
          <w:spacing w:val="-13"/>
          <w:w w:val="110"/>
        </w:rPr>
        <w:t> </w:t>
      </w:r>
      <w:r>
        <w:rPr>
          <w:w w:val="110"/>
        </w:rPr>
        <w:t>obstante,</w:t>
      </w:r>
      <w:r>
        <w:rPr>
          <w:spacing w:val="-13"/>
          <w:w w:val="110"/>
        </w:rPr>
        <w:t> </w:t>
      </w:r>
      <w:r>
        <w:rPr>
          <w:w w:val="110"/>
        </w:rPr>
        <w:t>proporcio- na</w:t>
      </w:r>
      <w:r>
        <w:rPr>
          <w:spacing w:val="-19"/>
          <w:w w:val="110"/>
        </w:rPr>
        <w:t> </w:t>
      </w:r>
      <w:r>
        <w:rPr>
          <w:w w:val="110"/>
        </w:rPr>
        <w:t>una</w:t>
      </w:r>
      <w:r>
        <w:rPr>
          <w:spacing w:val="-19"/>
          <w:w w:val="110"/>
        </w:rPr>
        <w:t> </w:t>
      </w:r>
      <w:r>
        <w:rPr>
          <w:w w:val="110"/>
        </w:rPr>
        <w:t>aproximación</w:t>
      </w:r>
      <w:r>
        <w:rPr>
          <w:spacing w:val="-19"/>
          <w:w w:val="110"/>
        </w:rPr>
        <w:t> </w:t>
      </w:r>
      <w:r>
        <w:rPr>
          <w:w w:val="110"/>
        </w:rPr>
        <w:t>teórica</w:t>
      </w:r>
      <w:r>
        <w:rPr>
          <w:spacing w:val="-19"/>
          <w:w w:val="110"/>
        </w:rPr>
        <w:t> </w:t>
      </w:r>
      <w:r>
        <w:rPr>
          <w:w w:val="110"/>
        </w:rPr>
        <w:t>respecto</w:t>
      </w:r>
      <w:r>
        <w:rPr>
          <w:spacing w:val="-19"/>
          <w:w w:val="110"/>
        </w:rPr>
        <w:t> </w:t>
      </w:r>
      <w:r>
        <w:rPr>
          <w:w w:val="110"/>
        </w:rPr>
        <w:t>a</w:t>
      </w:r>
      <w:r>
        <w:rPr>
          <w:spacing w:val="-19"/>
          <w:w w:val="110"/>
        </w:rPr>
        <w:t> </w:t>
      </w:r>
      <w:r>
        <w:rPr>
          <w:w w:val="110"/>
        </w:rPr>
        <w:t>los</w:t>
      </w:r>
      <w:r>
        <w:rPr>
          <w:spacing w:val="-19"/>
          <w:w w:val="110"/>
        </w:rPr>
        <w:t> </w:t>
      </w:r>
      <w:r>
        <w:rPr>
          <w:w w:val="110"/>
        </w:rPr>
        <w:t>elementos</w:t>
      </w:r>
      <w:r>
        <w:rPr>
          <w:spacing w:val="-19"/>
          <w:w w:val="110"/>
        </w:rPr>
        <w:t> </w:t>
      </w:r>
      <w:r>
        <w:rPr>
          <w:w w:val="110"/>
        </w:rPr>
        <w:t>y</w:t>
      </w:r>
      <w:r>
        <w:rPr>
          <w:spacing w:val="-19"/>
          <w:w w:val="110"/>
        </w:rPr>
        <w:t> </w:t>
      </w:r>
      <w:r>
        <w:rPr>
          <w:w w:val="110"/>
        </w:rPr>
        <w:t>dimen-</w:t>
      </w:r>
    </w:p>
    <w:p>
      <w:pPr>
        <w:spacing w:after="0" w:line="307" w:lineRule="auto"/>
        <w:jc w:val="both"/>
        <w:sectPr>
          <w:headerReference w:type="default" r:id="rId226"/>
          <w:footerReference w:type="default" r:id="rId227"/>
          <w:footerReference w:type="even" r:id="rId228"/>
          <w:pgSz w:w="7380" w:h="11340"/>
          <w:pgMar w:header="0" w:footer="480" w:top="1040" w:bottom="680" w:left="1000" w:right="420"/>
          <w:pgNumType w:start="83"/>
        </w:sectPr>
      </w:pPr>
    </w:p>
    <w:p>
      <w:pPr>
        <w:pStyle w:val="BodyText"/>
        <w:spacing w:line="307" w:lineRule="auto" w:before="43"/>
        <w:ind w:left="563" w:right="244"/>
        <w:jc w:val="both"/>
      </w:pPr>
      <w:r>
        <w:rPr>
          <w:w w:val="105"/>
        </w:rPr>
        <w:t>siones de la incubación a partir de la red trilateral. Asimismo, es necesario comprobar la viabilidad empírica de la propuesta con el objetivo de corroborar si en efecto las dimensiones e indica- dores planteados son relevantes para la evaluación.</w:t>
      </w:r>
    </w:p>
    <w:p>
      <w:pPr>
        <w:pStyle w:val="BodyText"/>
        <w:rPr>
          <w:sz w:val="17"/>
        </w:rPr>
      </w:pPr>
    </w:p>
    <w:p>
      <w:pPr>
        <w:pStyle w:val="BodyText"/>
        <w:spacing w:line="307" w:lineRule="auto"/>
        <w:ind w:left="563" w:right="244"/>
        <w:jc w:val="both"/>
      </w:pPr>
      <w:r>
        <w:rPr>
          <w:w w:val="105"/>
        </w:rPr>
        <w:t>Finalmente,</w:t>
      </w:r>
      <w:r>
        <w:rPr>
          <w:spacing w:val="41"/>
          <w:w w:val="105"/>
        </w:rPr>
        <w:t> </w:t>
      </w:r>
      <w:r>
        <w:rPr>
          <w:w w:val="105"/>
        </w:rPr>
        <w:t>el</w:t>
      </w:r>
      <w:r>
        <w:rPr>
          <w:spacing w:val="41"/>
          <w:w w:val="105"/>
        </w:rPr>
        <w:t> </w:t>
      </w:r>
      <w:r>
        <w:rPr>
          <w:w w:val="105"/>
        </w:rPr>
        <w:t>estudio</w:t>
      </w:r>
      <w:r>
        <w:rPr>
          <w:spacing w:val="41"/>
          <w:w w:val="105"/>
        </w:rPr>
        <w:t> </w:t>
      </w:r>
      <w:r>
        <w:rPr>
          <w:w w:val="105"/>
        </w:rPr>
        <w:t>triple</w:t>
      </w:r>
      <w:r>
        <w:rPr>
          <w:spacing w:val="41"/>
          <w:w w:val="105"/>
        </w:rPr>
        <w:t> </w:t>
      </w:r>
      <w:r>
        <w:rPr>
          <w:w w:val="105"/>
        </w:rPr>
        <w:t>hélice   mediante   incubadoras de empresas tiene implicaciones para cuatro actores: los em- prendedores pueden fortalecer sus conocimiento y habilidades empresariales; las universidades reconocen su potencial como participantes en el mercado y tratan de organizarse para lograr un beneficio de esta oportunidad; las empresas buscan allegar- se de nuevas tecnologías a un costo aceptable y seleccionan a</w:t>
      </w:r>
      <w:r>
        <w:rPr>
          <w:spacing w:val="41"/>
          <w:w w:val="105"/>
        </w:rPr>
        <w:t> </w:t>
      </w:r>
      <w:r>
        <w:rPr>
          <w:w w:val="105"/>
        </w:rPr>
        <w:t>las universidades como instituciones de apoyo; y el gobierno crea las condiciones legales o financieras para vincular a las universidades y las</w:t>
      </w:r>
      <w:r>
        <w:rPr>
          <w:spacing w:val="15"/>
          <w:w w:val="105"/>
        </w:rPr>
        <w:t> </w:t>
      </w:r>
      <w:r>
        <w:rPr>
          <w:w w:val="105"/>
        </w:rPr>
        <w:t>empresas.</w:t>
      </w:r>
    </w:p>
    <w:p>
      <w:pPr>
        <w:pStyle w:val="BodyText"/>
        <w:spacing w:before="6"/>
        <w:rPr>
          <w:sz w:val="25"/>
        </w:rPr>
      </w:pPr>
    </w:p>
    <w:p>
      <w:pPr>
        <w:pStyle w:val="BodyText"/>
        <w:ind w:left="563"/>
        <w:jc w:val="both"/>
        <w:rPr>
          <w:rFonts w:ascii="Calibri"/>
        </w:rPr>
      </w:pPr>
      <w:r>
        <w:rPr>
          <w:rFonts w:ascii="Calibri"/>
          <w:color w:val="231F20"/>
          <w:w w:val="105"/>
        </w:rPr>
        <w:t>Fuentes consultadas</w:t>
      </w:r>
    </w:p>
    <w:p>
      <w:pPr>
        <w:pStyle w:val="BodyText"/>
        <w:rPr>
          <w:rFonts w:ascii="Calibri"/>
        </w:rPr>
      </w:pPr>
    </w:p>
    <w:p>
      <w:pPr>
        <w:spacing w:line="319" w:lineRule="auto" w:before="123"/>
        <w:ind w:left="185" w:right="245" w:firstLine="0"/>
        <w:jc w:val="right"/>
        <w:rPr>
          <w:sz w:val="15"/>
        </w:rPr>
      </w:pPr>
      <w:r>
        <w:rPr>
          <w:w w:val="105"/>
          <w:sz w:val="15"/>
        </w:rPr>
        <w:t>Comisión Europea (2002), </w:t>
      </w:r>
      <w:r>
        <w:rPr>
          <w:i/>
          <w:w w:val="105"/>
          <w:sz w:val="15"/>
        </w:rPr>
        <w:t>Benchmarking of Business Incubators, </w:t>
      </w:r>
      <w:r>
        <w:rPr>
          <w:w w:val="105"/>
          <w:sz w:val="15"/>
        </w:rPr>
        <w:t>Centre for</w:t>
      </w:r>
      <w:r>
        <w:rPr>
          <w:w w:val="99"/>
          <w:sz w:val="15"/>
        </w:rPr>
        <w:t> </w:t>
      </w:r>
      <w:r>
        <w:rPr>
          <w:w w:val="105"/>
          <w:sz w:val="15"/>
        </w:rPr>
        <w:t>Strategy and </w:t>
      </w:r>
      <w:r>
        <w:rPr>
          <w:color w:val="231F20"/>
          <w:w w:val="105"/>
          <w:sz w:val="15"/>
        </w:rPr>
        <w:t>Evaluation Service, consultado en: </w:t>
      </w:r>
      <w:hyperlink r:id="rId230">
        <w:r>
          <w:rPr>
            <w:color w:val="231F20"/>
            <w:w w:val="105"/>
            <w:sz w:val="15"/>
          </w:rPr>
          <w:t>http://www.bii.ge</w:t>
        </w:r>
      </w:hyperlink>
    </w:p>
    <w:p>
      <w:pPr>
        <w:pStyle w:val="BodyText"/>
        <w:rPr>
          <w:sz w:val="17"/>
        </w:rPr>
      </w:pPr>
    </w:p>
    <w:p>
      <w:pPr>
        <w:spacing w:before="1"/>
        <w:ind w:left="563" w:right="0" w:firstLine="0"/>
        <w:jc w:val="both"/>
        <w:rPr>
          <w:sz w:val="15"/>
        </w:rPr>
      </w:pPr>
      <w:r>
        <w:rPr>
          <w:color w:val="231F20"/>
          <w:w w:val="115"/>
          <w:sz w:val="15"/>
        </w:rPr>
        <w:t>Etzkowitz, H. (1990), “The second academic revolution”, en S. Cozzens,</w:t>
      </w:r>
    </w:p>
    <w:p>
      <w:pPr>
        <w:spacing w:line="319" w:lineRule="auto" w:before="58"/>
        <w:ind w:left="1244" w:right="179" w:firstLine="0"/>
        <w:jc w:val="left"/>
        <w:rPr>
          <w:sz w:val="15"/>
        </w:rPr>
      </w:pPr>
      <w:r>
        <w:rPr>
          <w:color w:val="231F20"/>
          <w:spacing w:val="-16"/>
          <w:w w:val="115"/>
          <w:sz w:val="15"/>
        </w:rPr>
        <w:t>P. </w:t>
      </w:r>
      <w:r>
        <w:rPr>
          <w:color w:val="231F20"/>
          <w:w w:val="115"/>
          <w:sz w:val="15"/>
        </w:rPr>
        <w:t>Healey, A. Rip y</w:t>
      </w:r>
      <w:r>
        <w:rPr>
          <w:color w:val="231F20"/>
          <w:spacing w:val="-8"/>
          <w:w w:val="115"/>
          <w:sz w:val="15"/>
        </w:rPr>
        <w:t> J. </w:t>
      </w:r>
      <w:r>
        <w:rPr>
          <w:color w:val="231F20"/>
          <w:w w:val="115"/>
          <w:sz w:val="15"/>
        </w:rPr>
        <w:t>Ziman (eds.), </w:t>
      </w:r>
      <w:r>
        <w:rPr>
          <w:i/>
          <w:color w:val="231F20"/>
          <w:w w:val="115"/>
          <w:sz w:val="15"/>
        </w:rPr>
        <w:t>The research system in transi- </w:t>
      </w:r>
      <w:r>
        <w:rPr>
          <w:i/>
          <w:color w:val="231F20"/>
          <w:w w:val="115"/>
          <w:sz w:val="15"/>
        </w:rPr>
        <w:t>tion, </w:t>
      </w:r>
      <w:r>
        <w:rPr>
          <w:color w:val="231F20"/>
          <w:w w:val="115"/>
          <w:sz w:val="15"/>
        </w:rPr>
        <w:t>Kluwer, Amsterdam.</w:t>
      </w:r>
    </w:p>
    <w:p>
      <w:pPr>
        <w:pStyle w:val="BodyText"/>
        <w:spacing w:before="4"/>
        <w:rPr>
          <w:sz w:val="10"/>
        </w:rPr>
      </w:pPr>
    </w:p>
    <w:p>
      <w:pPr>
        <w:tabs>
          <w:tab w:pos="1258" w:val="left" w:leader="none"/>
        </w:tabs>
        <w:spacing w:line="319" w:lineRule="auto" w:before="79"/>
        <w:ind w:left="1244" w:right="245" w:hanging="681"/>
        <w:jc w:val="both"/>
        <w:rPr>
          <w:sz w:val="15"/>
        </w:rPr>
      </w:pPr>
      <w:r>
        <w:rPr>
          <w:color w:val="231F20"/>
          <w:w w:val="107"/>
          <w:sz w:val="15"/>
          <w:u w:val="single" w:color="221E1F"/>
        </w:rPr>
        <w:t> </w:t>
      </w:r>
      <w:r>
        <w:rPr>
          <w:color w:val="231F20"/>
          <w:sz w:val="15"/>
          <w:u w:val="single" w:color="221E1F"/>
        </w:rPr>
        <w:tab/>
        <w:tab/>
      </w:r>
      <w:r>
        <w:rPr>
          <w:color w:val="231F20"/>
          <w:spacing w:val="14"/>
          <w:sz w:val="15"/>
        </w:rPr>
        <w:t> </w:t>
      </w:r>
      <w:r>
        <w:rPr>
          <w:color w:val="231F20"/>
          <w:w w:val="115"/>
          <w:sz w:val="15"/>
        </w:rPr>
        <w:t>(2002)</w:t>
      </w:r>
      <w:r>
        <w:rPr>
          <w:color w:val="231F20"/>
          <w:spacing w:val="-6"/>
          <w:w w:val="115"/>
          <w:sz w:val="15"/>
        </w:rPr>
        <w:t> </w:t>
      </w:r>
      <w:r>
        <w:rPr>
          <w:color w:val="231F20"/>
          <w:w w:val="115"/>
          <w:sz w:val="15"/>
        </w:rPr>
        <w:t>“Networks</w:t>
      </w:r>
      <w:r>
        <w:rPr>
          <w:color w:val="231F20"/>
          <w:spacing w:val="-6"/>
          <w:w w:val="115"/>
          <w:sz w:val="15"/>
        </w:rPr>
        <w:t> </w:t>
      </w:r>
      <w:r>
        <w:rPr>
          <w:color w:val="231F20"/>
          <w:w w:val="115"/>
          <w:sz w:val="15"/>
        </w:rPr>
        <w:t>of</w:t>
      </w:r>
      <w:r>
        <w:rPr>
          <w:color w:val="231F20"/>
          <w:spacing w:val="-6"/>
          <w:w w:val="115"/>
          <w:sz w:val="15"/>
        </w:rPr>
        <w:t> </w:t>
      </w:r>
      <w:r>
        <w:rPr>
          <w:color w:val="231F20"/>
          <w:w w:val="115"/>
          <w:sz w:val="15"/>
        </w:rPr>
        <w:t>innovation:</w:t>
      </w:r>
      <w:r>
        <w:rPr>
          <w:color w:val="231F20"/>
          <w:spacing w:val="-6"/>
          <w:w w:val="115"/>
          <w:sz w:val="15"/>
        </w:rPr>
        <w:t> </w:t>
      </w:r>
      <w:r>
        <w:rPr>
          <w:color w:val="231F20"/>
          <w:w w:val="115"/>
          <w:sz w:val="15"/>
        </w:rPr>
        <w:t>science,</w:t>
      </w:r>
      <w:r>
        <w:rPr>
          <w:color w:val="231F20"/>
          <w:spacing w:val="-6"/>
          <w:w w:val="115"/>
          <w:sz w:val="15"/>
        </w:rPr>
        <w:t> </w:t>
      </w:r>
      <w:r>
        <w:rPr>
          <w:color w:val="231F20"/>
          <w:w w:val="115"/>
          <w:sz w:val="15"/>
        </w:rPr>
        <w:t>technology</w:t>
      </w:r>
      <w:r>
        <w:rPr>
          <w:color w:val="231F20"/>
          <w:spacing w:val="-6"/>
          <w:w w:val="115"/>
          <w:sz w:val="15"/>
        </w:rPr>
        <w:t> </w:t>
      </w:r>
      <w:r>
        <w:rPr>
          <w:color w:val="231F20"/>
          <w:w w:val="115"/>
          <w:sz w:val="15"/>
        </w:rPr>
        <w:t>and</w:t>
      </w:r>
      <w:r>
        <w:rPr>
          <w:color w:val="231F20"/>
          <w:spacing w:val="-6"/>
          <w:w w:val="115"/>
          <w:sz w:val="15"/>
        </w:rPr>
        <w:t> </w:t>
      </w:r>
      <w:r>
        <w:rPr>
          <w:color w:val="231F20"/>
          <w:w w:val="115"/>
          <w:sz w:val="15"/>
        </w:rPr>
        <w:t>de-</w:t>
      </w:r>
      <w:r>
        <w:rPr>
          <w:color w:val="231F20"/>
          <w:w w:val="173"/>
          <w:sz w:val="15"/>
        </w:rPr>
        <w:t> </w:t>
      </w:r>
      <w:r>
        <w:rPr>
          <w:color w:val="231F20"/>
          <w:w w:val="115"/>
          <w:sz w:val="15"/>
        </w:rPr>
        <w:t>velopment</w:t>
      </w:r>
      <w:r>
        <w:rPr>
          <w:color w:val="231F20"/>
          <w:spacing w:val="-17"/>
          <w:w w:val="115"/>
          <w:sz w:val="15"/>
        </w:rPr>
        <w:t> </w:t>
      </w:r>
      <w:r>
        <w:rPr>
          <w:color w:val="231F20"/>
          <w:w w:val="115"/>
          <w:sz w:val="15"/>
        </w:rPr>
        <w:t>in</w:t>
      </w:r>
      <w:r>
        <w:rPr>
          <w:color w:val="231F20"/>
          <w:spacing w:val="-17"/>
          <w:w w:val="115"/>
          <w:sz w:val="15"/>
        </w:rPr>
        <w:t> </w:t>
      </w:r>
      <w:r>
        <w:rPr>
          <w:color w:val="231F20"/>
          <w:w w:val="115"/>
          <w:sz w:val="15"/>
        </w:rPr>
        <w:t>the</w:t>
      </w:r>
      <w:r>
        <w:rPr>
          <w:color w:val="231F20"/>
          <w:spacing w:val="-17"/>
          <w:w w:val="115"/>
          <w:sz w:val="15"/>
        </w:rPr>
        <w:t> </w:t>
      </w:r>
      <w:r>
        <w:rPr>
          <w:color w:val="231F20"/>
          <w:w w:val="115"/>
          <w:sz w:val="15"/>
        </w:rPr>
        <w:t>triple</w:t>
      </w:r>
      <w:r>
        <w:rPr>
          <w:color w:val="231F20"/>
          <w:spacing w:val="-17"/>
          <w:w w:val="115"/>
          <w:sz w:val="15"/>
        </w:rPr>
        <w:t> </w:t>
      </w:r>
      <w:r>
        <w:rPr>
          <w:color w:val="231F20"/>
          <w:w w:val="115"/>
          <w:sz w:val="15"/>
        </w:rPr>
        <w:t>helix</w:t>
      </w:r>
      <w:r>
        <w:rPr>
          <w:color w:val="231F20"/>
          <w:spacing w:val="-17"/>
          <w:w w:val="115"/>
          <w:sz w:val="15"/>
        </w:rPr>
        <w:t> </w:t>
      </w:r>
      <w:r>
        <w:rPr>
          <w:color w:val="231F20"/>
          <w:w w:val="115"/>
          <w:sz w:val="15"/>
        </w:rPr>
        <w:t>era”,</w:t>
      </w:r>
      <w:r>
        <w:rPr>
          <w:color w:val="231F20"/>
          <w:spacing w:val="-17"/>
          <w:w w:val="115"/>
          <w:sz w:val="15"/>
        </w:rPr>
        <w:t> </w:t>
      </w:r>
      <w:r>
        <w:rPr>
          <w:i/>
          <w:color w:val="231F20"/>
          <w:w w:val="115"/>
          <w:sz w:val="15"/>
        </w:rPr>
        <w:t>International</w:t>
      </w:r>
      <w:r>
        <w:rPr>
          <w:i/>
          <w:color w:val="231F20"/>
          <w:spacing w:val="-17"/>
          <w:w w:val="115"/>
          <w:sz w:val="15"/>
        </w:rPr>
        <w:t> </w:t>
      </w:r>
      <w:r>
        <w:rPr>
          <w:i/>
          <w:color w:val="231F20"/>
          <w:w w:val="115"/>
          <w:sz w:val="15"/>
        </w:rPr>
        <w:t>Journal</w:t>
      </w:r>
      <w:r>
        <w:rPr>
          <w:i/>
          <w:color w:val="231F20"/>
          <w:spacing w:val="-17"/>
          <w:w w:val="115"/>
          <w:sz w:val="15"/>
        </w:rPr>
        <w:t> </w:t>
      </w:r>
      <w:r>
        <w:rPr>
          <w:i/>
          <w:color w:val="231F20"/>
          <w:w w:val="115"/>
          <w:sz w:val="15"/>
        </w:rPr>
        <w:t>of</w:t>
      </w:r>
      <w:r>
        <w:rPr>
          <w:i/>
          <w:color w:val="231F20"/>
          <w:spacing w:val="-17"/>
          <w:w w:val="115"/>
          <w:sz w:val="15"/>
        </w:rPr>
        <w:t> </w:t>
      </w:r>
      <w:r>
        <w:rPr>
          <w:i/>
          <w:color w:val="231F20"/>
          <w:spacing w:val="-3"/>
          <w:w w:val="115"/>
          <w:sz w:val="15"/>
        </w:rPr>
        <w:t>Tech- </w:t>
      </w:r>
      <w:r>
        <w:rPr>
          <w:i/>
          <w:color w:val="231F20"/>
          <w:w w:val="110"/>
          <w:sz w:val="15"/>
        </w:rPr>
        <w:t>nology</w:t>
      </w:r>
      <w:r>
        <w:rPr>
          <w:i/>
          <w:color w:val="231F20"/>
          <w:spacing w:val="-20"/>
          <w:w w:val="110"/>
          <w:sz w:val="15"/>
        </w:rPr>
        <w:t> </w:t>
      </w:r>
      <w:r>
        <w:rPr>
          <w:i/>
          <w:color w:val="231F20"/>
          <w:w w:val="110"/>
          <w:sz w:val="15"/>
        </w:rPr>
        <w:t>Management</w:t>
      </w:r>
      <w:r>
        <w:rPr>
          <w:i/>
          <w:color w:val="231F20"/>
          <w:spacing w:val="-20"/>
          <w:w w:val="110"/>
          <w:sz w:val="15"/>
        </w:rPr>
        <w:t> </w:t>
      </w:r>
      <w:r>
        <w:rPr>
          <w:i/>
          <w:color w:val="231F20"/>
          <w:w w:val="110"/>
          <w:sz w:val="15"/>
        </w:rPr>
        <w:t>&amp;</w:t>
      </w:r>
      <w:r>
        <w:rPr>
          <w:i/>
          <w:color w:val="231F20"/>
          <w:spacing w:val="-20"/>
          <w:w w:val="110"/>
          <w:sz w:val="15"/>
        </w:rPr>
        <w:t> </w:t>
      </w:r>
      <w:r>
        <w:rPr>
          <w:i/>
          <w:color w:val="231F20"/>
          <w:w w:val="110"/>
          <w:sz w:val="15"/>
        </w:rPr>
        <w:t>Sustainable</w:t>
      </w:r>
      <w:r>
        <w:rPr>
          <w:i/>
          <w:color w:val="231F20"/>
          <w:spacing w:val="-20"/>
          <w:w w:val="110"/>
          <w:sz w:val="15"/>
        </w:rPr>
        <w:t> </w:t>
      </w:r>
      <w:r>
        <w:rPr>
          <w:i/>
          <w:color w:val="231F20"/>
          <w:w w:val="110"/>
          <w:sz w:val="15"/>
        </w:rPr>
        <w:t>Development,</w:t>
      </w:r>
      <w:r>
        <w:rPr>
          <w:i/>
          <w:color w:val="231F20"/>
          <w:spacing w:val="-20"/>
          <w:w w:val="110"/>
          <w:sz w:val="15"/>
        </w:rPr>
        <w:t> </w:t>
      </w:r>
      <w:r>
        <w:rPr>
          <w:color w:val="231F20"/>
          <w:w w:val="110"/>
          <w:sz w:val="15"/>
        </w:rPr>
        <w:t>vol.</w:t>
      </w:r>
      <w:r>
        <w:rPr>
          <w:color w:val="231F20"/>
          <w:spacing w:val="-20"/>
          <w:w w:val="110"/>
          <w:sz w:val="15"/>
        </w:rPr>
        <w:t> </w:t>
      </w:r>
      <w:r>
        <w:rPr>
          <w:color w:val="231F20"/>
          <w:w w:val="110"/>
          <w:sz w:val="15"/>
        </w:rPr>
        <w:t>1,</w:t>
      </w:r>
      <w:r>
        <w:rPr>
          <w:color w:val="231F20"/>
          <w:spacing w:val="-20"/>
          <w:w w:val="110"/>
          <w:sz w:val="15"/>
        </w:rPr>
        <w:t> </w:t>
      </w:r>
      <w:r>
        <w:rPr>
          <w:color w:val="231F20"/>
          <w:w w:val="110"/>
          <w:sz w:val="15"/>
        </w:rPr>
        <w:t>núm.</w:t>
      </w:r>
      <w:r>
        <w:rPr>
          <w:color w:val="231F20"/>
          <w:spacing w:val="-20"/>
          <w:w w:val="110"/>
          <w:sz w:val="15"/>
        </w:rPr>
        <w:t> </w:t>
      </w:r>
      <w:r>
        <w:rPr>
          <w:color w:val="231F20"/>
          <w:w w:val="110"/>
          <w:sz w:val="15"/>
        </w:rPr>
        <w:t>1,</w:t>
      </w:r>
      <w:r>
        <w:rPr>
          <w:color w:val="231F20"/>
          <w:spacing w:val="-20"/>
          <w:w w:val="110"/>
          <w:sz w:val="15"/>
        </w:rPr>
        <w:t> </w:t>
      </w:r>
      <w:r>
        <w:rPr>
          <w:color w:val="231F20"/>
          <w:w w:val="110"/>
          <w:sz w:val="15"/>
        </w:rPr>
        <w:t>p.7.</w:t>
      </w:r>
    </w:p>
    <w:p>
      <w:pPr>
        <w:pStyle w:val="BodyText"/>
        <w:spacing w:before="4"/>
        <w:rPr>
          <w:sz w:val="10"/>
        </w:rPr>
      </w:pPr>
    </w:p>
    <w:p>
      <w:pPr>
        <w:tabs>
          <w:tab w:pos="1265" w:val="left" w:leader="none"/>
        </w:tabs>
        <w:spacing w:line="319" w:lineRule="auto" w:before="79"/>
        <w:ind w:left="1244" w:right="245" w:hanging="681"/>
        <w:jc w:val="both"/>
        <w:rPr>
          <w:sz w:val="15"/>
        </w:rPr>
      </w:pPr>
      <w:r>
        <w:rPr>
          <w:color w:val="231F20"/>
          <w:w w:val="108"/>
          <w:sz w:val="15"/>
          <w:u w:val="single" w:color="221E1F"/>
        </w:rPr>
        <w:t> </w:t>
      </w:r>
      <w:r>
        <w:rPr>
          <w:color w:val="231F20"/>
          <w:sz w:val="15"/>
          <w:u w:val="single" w:color="221E1F"/>
        </w:rPr>
        <w:tab/>
        <w:tab/>
      </w:r>
      <w:r>
        <w:rPr>
          <w:color w:val="231F20"/>
          <w:sz w:val="15"/>
        </w:rPr>
        <w:t>  </w:t>
      </w:r>
      <w:r>
        <w:rPr>
          <w:color w:val="231F20"/>
          <w:spacing w:val="7"/>
          <w:sz w:val="15"/>
        </w:rPr>
        <w:t> </w:t>
      </w:r>
      <w:r>
        <w:rPr>
          <w:color w:val="231F20"/>
          <w:w w:val="110"/>
          <w:sz w:val="15"/>
        </w:rPr>
        <w:t>y L. Leydesdorff (1997), </w:t>
      </w:r>
      <w:r>
        <w:rPr>
          <w:i/>
          <w:color w:val="231F20"/>
          <w:w w:val="110"/>
          <w:sz w:val="15"/>
        </w:rPr>
        <w:t>Universities and the</w:t>
      </w:r>
      <w:r>
        <w:rPr>
          <w:i/>
          <w:color w:val="231F20"/>
          <w:spacing w:val="18"/>
          <w:w w:val="110"/>
          <w:sz w:val="15"/>
        </w:rPr>
        <w:t> </w:t>
      </w:r>
      <w:r>
        <w:rPr>
          <w:i/>
          <w:color w:val="231F20"/>
          <w:w w:val="110"/>
          <w:sz w:val="15"/>
        </w:rPr>
        <w:t>global</w:t>
      </w:r>
      <w:r>
        <w:rPr>
          <w:i/>
          <w:color w:val="231F20"/>
          <w:spacing w:val="2"/>
          <w:w w:val="110"/>
          <w:sz w:val="15"/>
        </w:rPr>
        <w:t> </w:t>
      </w:r>
      <w:r>
        <w:rPr>
          <w:i/>
          <w:color w:val="231F20"/>
          <w:w w:val="110"/>
          <w:sz w:val="15"/>
        </w:rPr>
        <w:t>knowledge</w:t>
      </w:r>
      <w:r>
        <w:rPr>
          <w:i/>
          <w:color w:val="231F20"/>
          <w:w w:val="103"/>
          <w:sz w:val="15"/>
        </w:rPr>
        <w:t> </w:t>
      </w:r>
      <w:r>
        <w:rPr>
          <w:i/>
          <w:color w:val="231F20"/>
          <w:w w:val="110"/>
          <w:sz w:val="15"/>
        </w:rPr>
        <w:t>economy.</w:t>
      </w:r>
      <w:r>
        <w:rPr>
          <w:i/>
          <w:color w:val="231F20"/>
          <w:spacing w:val="-5"/>
          <w:w w:val="110"/>
          <w:sz w:val="15"/>
        </w:rPr>
        <w:t> </w:t>
      </w:r>
      <w:r>
        <w:rPr>
          <w:i/>
          <w:color w:val="231F20"/>
          <w:w w:val="110"/>
          <w:sz w:val="15"/>
        </w:rPr>
        <w:t>A</w:t>
      </w:r>
      <w:r>
        <w:rPr>
          <w:i/>
          <w:color w:val="231F20"/>
          <w:spacing w:val="-5"/>
          <w:w w:val="110"/>
          <w:sz w:val="15"/>
        </w:rPr>
        <w:t> </w:t>
      </w:r>
      <w:r>
        <w:rPr>
          <w:i/>
          <w:color w:val="231F20"/>
          <w:w w:val="110"/>
          <w:sz w:val="15"/>
        </w:rPr>
        <w:t>triple</w:t>
      </w:r>
      <w:r>
        <w:rPr>
          <w:i/>
          <w:color w:val="231F20"/>
          <w:spacing w:val="-5"/>
          <w:w w:val="110"/>
          <w:sz w:val="15"/>
        </w:rPr>
        <w:t> </w:t>
      </w:r>
      <w:r>
        <w:rPr>
          <w:i/>
          <w:color w:val="231F20"/>
          <w:w w:val="110"/>
          <w:sz w:val="15"/>
        </w:rPr>
        <w:t>helix</w:t>
      </w:r>
      <w:r>
        <w:rPr>
          <w:i/>
          <w:color w:val="231F20"/>
          <w:spacing w:val="-5"/>
          <w:w w:val="110"/>
          <w:sz w:val="15"/>
        </w:rPr>
        <w:t> </w:t>
      </w:r>
      <w:r>
        <w:rPr>
          <w:i/>
          <w:color w:val="231F20"/>
          <w:w w:val="110"/>
          <w:sz w:val="15"/>
        </w:rPr>
        <w:t>of</w:t>
      </w:r>
      <w:r>
        <w:rPr>
          <w:i/>
          <w:color w:val="231F20"/>
          <w:spacing w:val="-5"/>
          <w:w w:val="110"/>
          <w:sz w:val="15"/>
        </w:rPr>
        <w:t> </w:t>
      </w:r>
      <w:r>
        <w:rPr>
          <w:i/>
          <w:color w:val="231F20"/>
          <w:w w:val="110"/>
          <w:sz w:val="15"/>
        </w:rPr>
        <w:t>university</w:t>
      </w:r>
      <w:r>
        <w:rPr>
          <w:i/>
          <w:color w:val="231F20"/>
          <w:spacing w:val="-5"/>
          <w:w w:val="110"/>
          <w:sz w:val="15"/>
        </w:rPr>
        <w:t> </w:t>
      </w:r>
      <w:r>
        <w:rPr>
          <w:i/>
          <w:color w:val="231F20"/>
          <w:w w:val="110"/>
          <w:sz w:val="15"/>
        </w:rPr>
        <w:t>–</w:t>
      </w:r>
      <w:r>
        <w:rPr>
          <w:i/>
          <w:color w:val="231F20"/>
          <w:spacing w:val="-5"/>
          <w:w w:val="110"/>
          <w:sz w:val="15"/>
        </w:rPr>
        <w:t> </w:t>
      </w:r>
      <w:r>
        <w:rPr>
          <w:i/>
          <w:color w:val="231F20"/>
          <w:w w:val="110"/>
          <w:sz w:val="15"/>
        </w:rPr>
        <w:t>Industry</w:t>
      </w:r>
      <w:r>
        <w:rPr>
          <w:i/>
          <w:color w:val="231F20"/>
          <w:spacing w:val="-5"/>
          <w:w w:val="110"/>
          <w:sz w:val="15"/>
        </w:rPr>
        <w:t> </w:t>
      </w:r>
      <w:r>
        <w:rPr>
          <w:i/>
          <w:color w:val="231F20"/>
          <w:w w:val="110"/>
          <w:sz w:val="15"/>
        </w:rPr>
        <w:t>–</w:t>
      </w:r>
      <w:r>
        <w:rPr>
          <w:i/>
          <w:color w:val="231F20"/>
          <w:spacing w:val="-5"/>
          <w:w w:val="110"/>
          <w:sz w:val="15"/>
        </w:rPr>
        <w:t> </w:t>
      </w:r>
      <w:r>
        <w:rPr>
          <w:i/>
          <w:color w:val="231F20"/>
          <w:w w:val="110"/>
          <w:sz w:val="15"/>
        </w:rPr>
        <w:t>government</w:t>
      </w:r>
      <w:r>
        <w:rPr>
          <w:i/>
          <w:color w:val="231F20"/>
          <w:spacing w:val="-5"/>
          <w:w w:val="110"/>
          <w:sz w:val="15"/>
        </w:rPr>
        <w:t> </w:t>
      </w:r>
      <w:r>
        <w:rPr>
          <w:i/>
          <w:color w:val="231F20"/>
          <w:w w:val="110"/>
          <w:sz w:val="15"/>
        </w:rPr>
        <w:t>rela- tions, </w:t>
      </w:r>
      <w:r>
        <w:rPr>
          <w:color w:val="231F20"/>
          <w:w w:val="110"/>
          <w:sz w:val="15"/>
        </w:rPr>
        <w:t>Printer,</w:t>
      </w:r>
      <w:r>
        <w:rPr>
          <w:color w:val="231F20"/>
          <w:spacing w:val="33"/>
          <w:w w:val="110"/>
          <w:sz w:val="15"/>
        </w:rPr>
        <w:t> </w:t>
      </w:r>
      <w:r>
        <w:rPr>
          <w:color w:val="231F20"/>
          <w:w w:val="110"/>
          <w:sz w:val="15"/>
        </w:rPr>
        <w:t>Londres.</w:t>
      </w:r>
    </w:p>
    <w:p>
      <w:pPr>
        <w:pStyle w:val="BodyText"/>
        <w:spacing w:before="4"/>
        <w:rPr>
          <w:sz w:val="10"/>
        </w:rPr>
      </w:pPr>
    </w:p>
    <w:p>
      <w:pPr>
        <w:tabs>
          <w:tab w:pos="1265" w:val="left" w:leader="none"/>
        </w:tabs>
        <w:spacing w:line="319" w:lineRule="auto" w:before="79"/>
        <w:ind w:left="1244" w:right="245" w:hanging="681"/>
        <w:jc w:val="both"/>
        <w:rPr>
          <w:sz w:val="15"/>
        </w:rPr>
      </w:pPr>
      <w:r>
        <w:rPr>
          <w:color w:val="231F20"/>
          <w:w w:val="108"/>
          <w:sz w:val="15"/>
          <w:u w:val="single" w:color="221E1F"/>
        </w:rPr>
        <w:t> </w:t>
      </w:r>
      <w:r>
        <w:rPr>
          <w:color w:val="231F20"/>
          <w:sz w:val="15"/>
          <w:u w:val="single" w:color="221E1F"/>
        </w:rPr>
        <w:tab/>
        <w:tab/>
      </w:r>
      <w:r>
        <w:rPr>
          <w:color w:val="231F20"/>
          <w:sz w:val="15"/>
        </w:rPr>
        <w:t>  </w:t>
      </w:r>
      <w:r>
        <w:rPr>
          <w:color w:val="231F20"/>
          <w:spacing w:val="1"/>
          <w:sz w:val="15"/>
        </w:rPr>
        <w:t> </w:t>
      </w:r>
      <w:r>
        <w:rPr>
          <w:color w:val="231F20"/>
          <w:w w:val="115"/>
          <w:sz w:val="15"/>
        </w:rPr>
        <w:t>y L. Leydesdorff (2000), “The dynamics of</w:t>
      </w:r>
      <w:r>
        <w:rPr>
          <w:color w:val="231F20"/>
          <w:spacing w:val="6"/>
          <w:w w:val="115"/>
          <w:sz w:val="15"/>
        </w:rPr>
        <w:t> </w:t>
      </w:r>
      <w:r>
        <w:rPr>
          <w:color w:val="231F20"/>
          <w:w w:val="115"/>
          <w:sz w:val="15"/>
        </w:rPr>
        <w:t>innovation: from</w:t>
      </w:r>
      <w:r>
        <w:rPr>
          <w:color w:val="231F20"/>
          <w:w w:val="111"/>
          <w:sz w:val="15"/>
        </w:rPr>
        <w:t> </w:t>
      </w:r>
      <w:r>
        <w:rPr>
          <w:color w:val="231F20"/>
          <w:w w:val="115"/>
          <w:sz w:val="15"/>
        </w:rPr>
        <w:t>national Systems and ’Mode 2‘ to a </w:t>
      </w:r>
      <w:r>
        <w:rPr>
          <w:color w:val="231F20"/>
          <w:spacing w:val="-3"/>
          <w:w w:val="115"/>
          <w:sz w:val="15"/>
        </w:rPr>
        <w:t>Triple </w:t>
      </w:r>
      <w:r>
        <w:rPr>
          <w:color w:val="231F20"/>
          <w:w w:val="115"/>
          <w:sz w:val="15"/>
        </w:rPr>
        <w:t>Helix of universi- ty-industry-government relations”, </w:t>
      </w:r>
      <w:r>
        <w:rPr>
          <w:i/>
          <w:color w:val="231F20"/>
          <w:w w:val="115"/>
          <w:sz w:val="15"/>
        </w:rPr>
        <w:t>Research Policy</w:t>
      </w:r>
      <w:r>
        <w:rPr>
          <w:color w:val="231F20"/>
          <w:w w:val="115"/>
          <w:sz w:val="15"/>
        </w:rPr>
        <w:t>, núm. 29, </w:t>
      </w:r>
      <w:r>
        <w:rPr>
          <w:color w:val="231F20"/>
          <w:w w:val="110"/>
          <w:sz w:val="15"/>
        </w:rPr>
        <w:t>pp.</w:t>
      </w:r>
      <w:r>
        <w:rPr>
          <w:color w:val="231F20"/>
          <w:spacing w:val="-6"/>
          <w:w w:val="110"/>
          <w:sz w:val="15"/>
        </w:rPr>
        <w:t> </w:t>
      </w:r>
      <w:r>
        <w:rPr>
          <w:color w:val="231F20"/>
          <w:w w:val="110"/>
          <w:sz w:val="15"/>
        </w:rPr>
        <w:t>109-123.</w:t>
      </w:r>
    </w:p>
    <w:p>
      <w:pPr>
        <w:spacing w:after="0" w:line="319" w:lineRule="auto"/>
        <w:jc w:val="both"/>
        <w:rPr>
          <w:sz w:val="15"/>
        </w:rPr>
        <w:sectPr>
          <w:headerReference w:type="default" r:id="rId229"/>
          <w:pgSz w:w="7380" w:h="11340"/>
          <w:pgMar w:header="0" w:footer="480" w:top="1040" w:bottom="680" w:left="400" w:right="1000"/>
        </w:sectPr>
      </w:pPr>
    </w:p>
    <w:p>
      <w:pPr>
        <w:spacing w:line="319" w:lineRule="auto" w:before="53"/>
        <w:ind w:left="927" w:right="541" w:hanging="681"/>
        <w:jc w:val="both"/>
        <w:rPr>
          <w:sz w:val="15"/>
        </w:rPr>
      </w:pPr>
      <w:r>
        <w:rPr>
          <w:color w:val="231F20"/>
          <w:w w:val="115"/>
          <w:sz w:val="15"/>
        </w:rPr>
        <w:t>Fernández,</w:t>
      </w:r>
      <w:r>
        <w:rPr>
          <w:color w:val="231F20"/>
          <w:spacing w:val="-4"/>
          <w:w w:val="115"/>
          <w:sz w:val="15"/>
        </w:rPr>
        <w:t> </w:t>
      </w:r>
      <w:r>
        <w:rPr>
          <w:color w:val="231F20"/>
          <w:w w:val="115"/>
          <w:sz w:val="15"/>
        </w:rPr>
        <w:t>I.,</w:t>
      </w:r>
      <w:r>
        <w:rPr>
          <w:color w:val="231F20"/>
          <w:spacing w:val="-4"/>
          <w:w w:val="115"/>
          <w:sz w:val="15"/>
        </w:rPr>
        <w:t> </w:t>
      </w:r>
      <w:r>
        <w:rPr>
          <w:color w:val="231F20"/>
          <w:w w:val="115"/>
          <w:sz w:val="15"/>
        </w:rPr>
        <w:t>E.</w:t>
      </w:r>
      <w:r>
        <w:rPr>
          <w:color w:val="231F20"/>
          <w:spacing w:val="-4"/>
          <w:w w:val="115"/>
          <w:sz w:val="15"/>
        </w:rPr>
        <w:t> </w:t>
      </w:r>
      <w:r>
        <w:rPr>
          <w:color w:val="231F20"/>
          <w:w w:val="115"/>
          <w:sz w:val="15"/>
        </w:rPr>
        <w:t>Castro,</w:t>
      </w:r>
      <w:r>
        <w:rPr>
          <w:color w:val="231F20"/>
          <w:spacing w:val="-4"/>
          <w:w w:val="115"/>
          <w:sz w:val="15"/>
        </w:rPr>
        <w:t> </w:t>
      </w:r>
      <w:r>
        <w:rPr>
          <w:color w:val="231F20"/>
          <w:spacing w:val="-8"/>
          <w:w w:val="115"/>
          <w:sz w:val="15"/>
        </w:rPr>
        <w:t>F.</w:t>
      </w:r>
      <w:r>
        <w:rPr>
          <w:color w:val="231F20"/>
          <w:spacing w:val="-4"/>
          <w:w w:val="115"/>
          <w:sz w:val="15"/>
        </w:rPr>
        <w:t> </w:t>
      </w:r>
      <w:r>
        <w:rPr>
          <w:color w:val="231F20"/>
          <w:w w:val="115"/>
          <w:sz w:val="15"/>
        </w:rPr>
        <w:t>Conesa</w:t>
      </w:r>
      <w:r>
        <w:rPr>
          <w:color w:val="231F20"/>
          <w:spacing w:val="-4"/>
          <w:w w:val="115"/>
          <w:sz w:val="15"/>
        </w:rPr>
        <w:t> </w:t>
      </w:r>
      <w:r>
        <w:rPr>
          <w:color w:val="231F20"/>
          <w:w w:val="115"/>
          <w:sz w:val="15"/>
        </w:rPr>
        <w:t>y</w:t>
      </w:r>
      <w:r>
        <w:rPr>
          <w:color w:val="231F20"/>
          <w:spacing w:val="-4"/>
          <w:w w:val="115"/>
          <w:sz w:val="15"/>
        </w:rPr>
        <w:t> </w:t>
      </w:r>
      <w:r>
        <w:rPr>
          <w:color w:val="231F20"/>
          <w:w w:val="115"/>
          <w:sz w:val="15"/>
        </w:rPr>
        <w:t>A.</w:t>
      </w:r>
      <w:r>
        <w:rPr>
          <w:color w:val="231F20"/>
          <w:spacing w:val="-4"/>
          <w:w w:val="115"/>
          <w:sz w:val="15"/>
        </w:rPr>
        <w:t> </w:t>
      </w:r>
      <w:r>
        <w:rPr>
          <w:color w:val="231F20"/>
          <w:w w:val="115"/>
          <w:sz w:val="15"/>
        </w:rPr>
        <w:t>Gutiérrez</w:t>
      </w:r>
      <w:r>
        <w:rPr>
          <w:color w:val="231F20"/>
          <w:spacing w:val="-4"/>
          <w:w w:val="115"/>
          <w:sz w:val="15"/>
        </w:rPr>
        <w:t> </w:t>
      </w:r>
      <w:r>
        <w:rPr>
          <w:color w:val="231F20"/>
          <w:w w:val="115"/>
          <w:sz w:val="15"/>
        </w:rPr>
        <w:t>(2000),</w:t>
      </w:r>
      <w:r>
        <w:rPr>
          <w:color w:val="231F20"/>
          <w:spacing w:val="-4"/>
          <w:w w:val="115"/>
          <w:sz w:val="15"/>
        </w:rPr>
        <w:t> </w:t>
      </w:r>
      <w:r>
        <w:rPr>
          <w:color w:val="231F20"/>
          <w:w w:val="115"/>
          <w:sz w:val="15"/>
        </w:rPr>
        <w:t>“Las</w:t>
      </w:r>
      <w:r>
        <w:rPr>
          <w:color w:val="231F20"/>
          <w:spacing w:val="-4"/>
          <w:w w:val="115"/>
          <w:sz w:val="15"/>
        </w:rPr>
        <w:t> </w:t>
      </w:r>
      <w:r>
        <w:rPr>
          <w:color w:val="231F20"/>
          <w:w w:val="115"/>
          <w:sz w:val="15"/>
        </w:rPr>
        <w:t>relaciones universidad-empresa:</w:t>
      </w:r>
      <w:r>
        <w:rPr>
          <w:color w:val="231F20"/>
          <w:spacing w:val="-12"/>
          <w:w w:val="115"/>
          <w:sz w:val="15"/>
        </w:rPr>
        <w:t> </w:t>
      </w:r>
      <w:r>
        <w:rPr>
          <w:color w:val="231F20"/>
          <w:w w:val="115"/>
          <w:sz w:val="15"/>
        </w:rPr>
        <w:t>entre</w:t>
      </w:r>
      <w:r>
        <w:rPr>
          <w:color w:val="231F20"/>
          <w:spacing w:val="-12"/>
          <w:w w:val="115"/>
          <w:sz w:val="15"/>
        </w:rPr>
        <w:t> </w:t>
      </w:r>
      <w:r>
        <w:rPr>
          <w:color w:val="231F20"/>
          <w:w w:val="115"/>
          <w:sz w:val="15"/>
        </w:rPr>
        <w:t>la</w:t>
      </w:r>
      <w:r>
        <w:rPr>
          <w:color w:val="231F20"/>
          <w:spacing w:val="-12"/>
          <w:w w:val="115"/>
          <w:sz w:val="15"/>
        </w:rPr>
        <w:t> </w:t>
      </w:r>
      <w:r>
        <w:rPr>
          <w:color w:val="231F20"/>
          <w:w w:val="115"/>
          <w:sz w:val="15"/>
        </w:rPr>
        <w:t>transferencia</w:t>
      </w:r>
      <w:r>
        <w:rPr>
          <w:color w:val="231F20"/>
          <w:spacing w:val="-12"/>
          <w:w w:val="115"/>
          <w:sz w:val="15"/>
        </w:rPr>
        <w:t> </w:t>
      </w:r>
      <w:r>
        <w:rPr>
          <w:color w:val="231F20"/>
          <w:w w:val="115"/>
          <w:sz w:val="15"/>
        </w:rPr>
        <w:t>de</w:t>
      </w:r>
      <w:r>
        <w:rPr>
          <w:color w:val="231F20"/>
          <w:spacing w:val="-12"/>
          <w:w w:val="115"/>
          <w:sz w:val="15"/>
        </w:rPr>
        <w:t> </w:t>
      </w:r>
      <w:r>
        <w:rPr>
          <w:color w:val="231F20"/>
          <w:w w:val="115"/>
          <w:sz w:val="15"/>
        </w:rPr>
        <w:t>resultados</w:t>
      </w:r>
      <w:r>
        <w:rPr>
          <w:color w:val="231F20"/>
          <w:spacing w:val="-12"/>
          <w:w w:val="115"/>
          <w:sz w:val="15"/>
        </w:rPr>
        <w:t> </w:t>
      </w:r>
      <w:r>
        <w:rPr>
          <w:color w:val="231F20"/>
          <w:w w:val="115"/>
          <w:sz w:val="15"/>
        </w:rPr>
        <w:t>y</w:t>
      </w:r>
      <w:r>
        <w:rPr>
          <w:color w:val="231F20"/>
          <w:spacing w:val="-12"/>
          <w:w w:val="115"/>
          <w:sz w:val="15"/>
        </w:rPr>
        <w:t> </w:t>
      </w:r>
      <w:r>
        <w:rPr>
          <w:color w:val="231F20"/>
          <w:w w:val="115"/>
          <w:sz w:val="15"/>
        </w:rPr>
        <w:t>el aprendizaje</w:t>
      </w:r>
      <w:r>
        <w:rPr>
          <w:color w:val="231F20"/>
          <w:spacing w:val="-19"/>
          <w:w w:val="115"/>
          <w:sz w:val="15"/>
        </w:rPr>
        <w:t> </w:t>
      </w:r>
      <w:r>
        <w:rPr>
          <w:color w:val="231F20"/>
          <w:w w:val="115"/>
          <w:sz w:val="15"/>
        </w:rPr>
        <w:t>regional”,</w:t>
      </w:r>
      <w:r>
        <w:rPr>
          <w:color w:val="231F20"/>
          <w:spacing w:val="-19"/>
          <w:w w:val="115"/>
          <w:sz w:val="15"/>
        </w:rPr>
        <w:t> </w:t>
      </w:r>
      <w:r>
        <w:rPr>
          <w:i/>
          <w:color w:val="231F20"/>
          <w:w w:val="115"/>
          <w:sz w:val="15"/>
        </w:rPr>
        <w:t>Espacios,</w:t>
      </w:r>
      <w:r>
        <w:rPr>
          <w:i/>
          <w:color w:val="231F20"/>
          <w:spacing w:val="-19"/>
          <w:w w:val="115"/>
          <w:sz w:val="15"/>
        </w:rPr>
        <w:t> </w:t>
      </w:r>
      <w:r>
        <w:rPr>
          <w:color w:val="231F20"/>
          <w:w w:val="115"/>
          <w:sz w:val="15"/>
        </w:rPr>
        <w:t>vol.</w:t>
      </w:r>
      <w:r>
        <w:rPr>
          <w:color w:val="231F20"/>
          <w:spacing w:val="-19"/>
          <w:w w:val="115"/>
          <w:sz w:val="15"/>
        </w:rPr>
        <w:t> </w:t>
      </w:r>
      <w:r>
        <w:rPr>
          <w:color w:val="231F20"/>
          <w:w w:val="115"/>
          <w:sz w:val="15"/>
        </w:rPr>
        <w:t>21,</w:t>
      </w:r>
      <w:r>
        <w:rPr>
          <w:color w:val="231F20"/>
          <w:spacing w:val="-19"/>
          <w:w w:val="115"/>
          <w:sz w:val="15"/>
        </w:rPr>
        <w:t> </w:t>
      </w:r>
      <w:r>
        <w:rPr>
          <w:color w:val="231F20"/>
          <w:w w:val="115"/>
          <w:sz w:val="15"/>
        </w:rPr>
        <w:t>núm.2.</w:t>
      </w:r>
    </w:p>
    <w:p>
      <w:pPr>
        <w:pStyle w:val="BodyText"/>
        <w:rPr>
          <w:sz w:val="17"/>
        </w:rPr>
      </w:pPr>
    </w:p>
    <w:p>
      <w:pPr>
        <w:spacing w:line="319" w:lineRule="auto" w:before="1"/>
        <w:ind w:left="927" w:right="541" w:hanging="681"/>
        <w:jc w:val="both"/>
        <w:rPr>
          <w:sz w:val="15"/>
        </w:rPr>
      </w:pPr>
      <w:r>
        <w:rPr>
          <w:color w:val="231F20"/>
          <w:w w:val="115"/>
          <w:sz w:val="15"/>
        </w:rPr>
        <w:t>Gastón, V. (17 de junio de 2013), “Depura Fondo Pyme a incubadoras”, </w:t>
      </w:r>
      <w:r>
        <w:rPr>
          <w:i/>
          <w:color w:val="231F20"/>
          <w:w w:val="115"/>
          <w:sz w:val="15"/>
        </w:rPr>
        <w:t>Reforma</w:t>
      </w:r>
      <w:r>
        <w:rPr>
          <w:color w:val="231F20"/>
          <w:w w:val="115"/>
          <w:sz w:val="15"/>
        </w:rPr>
        <w:t>, consultado el 17 de junio de 2014: biblioteca.iiec. unam.mx/index.php?option=com_content&amp;task=view&amp;i- d=20397&amp;Itemid=146</w:t>
      </w:r>
    </w:p>
    <w:p>
      <w:pPr>
        <w:pStyle w:val="BodyText"/>
        <w:rPr>
          <w:sz w:val="17"/>
        </w:rPr>
      </w:pPr>
    </w:p>
    <w:p>
      <w:pPr>
        <w:spacing w:line="319" w:lineRule="auto" w:before="1"/>
        <w:ind w:left="247" w:right="541" w:firstLine="0"/>
        <w:jc w:val="right"/>
        <w:rPr>
          <w:sz w:val="15"/>
        </w:rPr>
      </w:pPr>
      <w:r>
        <w:rPr>
          <w:color w:val="231F20"/>
          <w:w w:val="115"/>
          <w:sz w:val="15"/>
        </w:rPr>
        <w:t>Gómez,</w:t>
      </w:r>
      <w:r>
        <w:rPr>
          <w:color w:val="231F20"/>
          <w:spacing w:val="-15"/>
          <w:w w:val="115"/>
          <w:sz w:val="15"/>
        </w:rPr>
        <w:t> </w:t>
      </w:r>
      <w:r>
        <w:rPr>
          <w:color w:val="231F20"/>
          <w:w w:val="115"/>
          <w:sz w:val="15"/>
        </w:rPr>
        <w:t>L.</w:t>
      </w:r>
      <w:r>
        <w:rPr>
          <w:color w:val="231F20"/>
          <w:spacing w:val="-15"/>
          <w:w w:val="115"/>
          <w:sz w:val="15"/>
        </w:rPr>
        <w:t> </w:t>
      </w:r>
      <w:r>
        <w:rPr>
          <w:color w:val="231F20"/>
          <w:w w:val="115"/>
          <w:sz w:val="15"/>
        </w:rPr>
        <w:t>(2002),</w:t>
      </w:r>
      <w:r>
        <w:rPr>
          <w:color w:val="231F20"/>
          <w:spacing w:val="-15"/>
          <w:w w:val="115"/>
          <w:sz w:val="15"/>
        </w:rPr>
        <w:t> </w:t>
      </w:r>
      <w:r>
        <w:rPr>
          <w:color w:val="231F20"/>
          <w:w w:val="115"/>
          <w:sz w:val="15"/>
        </w:rPr>
        <w:t>“Evaluación</w:t>
      </w:r>
      <w:r>
        <w:rPr>
          <w:color w:val="231F20"/>
          <w:spacing w:val="-15"/>
          <w:w w:val="115"/>
          <w:sz w:val="15"/>
        </w:rPr>
        <w:t> </w:t>
      </w:r>
      <w:r>
        <w:rPr>
          <w:color w:val="231F20"/>
          <w:w w:val="115"/>
          <w:sz w:val="15"/>
        </w:rPr>
        <w:t>del</w:t>
      </w:r>
      <w:r>
        <w:rPr>
          <w:color w:val="231F20"/>
          <w:spacing w:val="-15"/>
          <w:w w:val="115"/>
          <w:sz w:val="15"/>
        </w:rPr>
        <w:t> </w:t>
      </w:r>
      <w:r>
        <w:rPr>
          <w:color w:val="231F20"/>
          <w:w w:val="115"/>
          <w:sz w:val="15"/>
        </w:rPr>
        <w:t>impacto</w:t>
      </w:r>
      <w:r>
        <w:rPr>
          <w:color w:val="231F20"/>
          <w:spacing w:val="-15"/>
          <w:w w:val="115"/>
          <w:sz w:val="15"/>
        </w:rPr>
        <w:t> </w:t>
      </w:r>
      <w:r>
        <w:rPr>
          <w:color w:val="231F20"/>
          <w:w w:val="115"/>
          <w:sz w:val="15"/>
        </w:rPr>
        <w:t>de</w:t>
      </w:r>
      <w:r>
        <w:rPr>
          <w:color w:val="231F20"/>
          <w:spacing w:val="-15"/>
          <w:w w:val="115"/>
          <w:sz w:val="15"/>
        </w:rPr>
        <w:t> </w:t>
      </w:r>
      <w:r>
        <w:rPr>
          <w:color w:val="231F20"/>
          <w:w w:val="115"/>
          <w:sz w:val="15"/>
        </w:rPr>
        <w:t>las</w:t>
      </w:r>
      <w:r>
        <w:rPr>
          <w:color w:val="231F20"/>
          <w:spacing w:val="-15"/>
          <w:w w:val="115"/>
          <w:sz w:val="15"/>
        </w:rPr>
        <w:t> </w:t>
      </w:r>
      <w:r>
        <w:rPr>
          <w:color w:val="231F20"/>
          <w:w w:val="115"/>
          <w:sz w:val="15"/>
        </w:rPr>
        <w:t>incubadoras</w:t>
      </w:r>
      <w:r>
        <w:rPr>
          <w:color w:val="231F20"/>
          <w:spacing w:val="-15"/>
          <w:w w:val="115"/>
          <w:sz w:val="15"/>
        </w:rPr>
        <w:t> </w:t>
      </w:r>
      <w:r>
        <w:rPr>
          <w:color w:val="231F20"/>
          <w:w w:val="115"/>
          <w:sz w:val="15"/>
        </w:rPr>
        <w:t>de</w:t>
      </w:r>
      <w:r>
        <w:rPr>
          <w:color w:val="231F20"/>
          <w:spacing w:val="-15"/>
          <w:w w:val="115"/>
          <w:sz w:val="15"/>
        </w:rPr>
        <w:t> </w:t>
      </w:r>
      <w:r>
        <w:rPr>
          <w:color w:val="231F20"/>
          <w:w w:val="115"/>
          <w:sz w:val="15"/>
        </w:rPr>
        <w:t>empre-</w:t>
      </w:r>
      <w:r>
        <w:rPr>
          <w:color w:val="231F20"/>
          <w:w w:val="175"/>
          <w:sz w:val="15"/>
        </w:rPr>
        <w:t> </w:t>
      </w:r>
      <w:r>
        <w:rPr>
          <w:color w:val="231F20"/>
          <w:w w:val="110"/>
          <w:sz w:val="15"/>
        </w:rPr>
        <w:t>sas:</w:t>
      </w:r>
      <w:r>
        <w:rPr>
          <w:color w:val="231F20"/>
          <w:spacing w:val="-7"/>
          <w:w w:val="110"/>
          <w:sz w:val="15"/>
        </w:rPr>
        <w:t> </w:t>
      </w:r>
      <w:r>
        <w:rPr>
          <w:color w:val="231F20"/>
          <w:w w:val="110"/>
          <w:sz w:val="15"/>
        </w:rPr>
        <w:t>estudios</w:t>
      </w:r>
      <w:r>
        <w:rPr>
          <w:color w:val="231F20"/>
          <w:spacing w:val="-7"/>
          <w:w w:val="110"/>
          <w:sz w:val="15"/>
        </w:rPr>
        <w:t> </w:t>
      </w:r>
      <w:r>
        <w:rPr>
          <w:color w:val="231F20"/>
          <w:w w:val="110"/>
          <w:sz w:val="15"/>
        </w:rPr>
        <w:t>realizados”,</w:t>
      </w:r>
      <w:r>
        <w:rPr>
          <w:color w:val="231F20"/>
          <w:spacing w:val="-6"/>
          <w:w w:val="110"/>
          <w:sz w:val="15"/>
        </w:rPr>
        <w:t> </w:t>
      </w:r>
      <w:r>
        <w:rPr>
          <w:i/>
          <w:color w:val="231F20"/>
          <w:w w:val="110"/>
          <w:sz w:val="15"/>
        </w:rPr>
        <w:t>Pensamiento</w:t>
      </w:r>
      <w:r>
        <w:rPr>
          <w:i/>
          <w:color w:val="231F20"/>
          <w:spacing w:val="-7"/>
          <w:w w:val="110"/>
          <w:sz w:val="15"/>
        </w:rPr>
        <w:t> </w:t>
      </w:r>
      <w:r>
        <w:rPr>
          <w:i/>
          <w:color w:val="231F20"/>
          <w:w w:val="110"/>
          <w:sz w:val="15"/>
        </w:rPr>
        <w:t>y</w:t>
      </w:r>
      <w:r>
        <w:rPr>
          <w:i/>
          <w:color w:val="231F20"/>
          <w:spacing w:val="-7"/>
          <w:w w:val="110"/>
          <w:sz w:val="15"/>
        </w:rPr>
        <w:t> </w:t>
      </w:r>
      <w:r>
        <w:rPr>
          <w:i/>
          <w:color w:val="231F20"/>
          <w:w w:val="110"/>
          <w:sz w:val="15"/>
        </w:rPr>
        <w:t>Gestión</w:t>
      </w:r>
      <w:r>
        <w:rPr>
          <w:color w:val="231F20"/>
          <w:w w:val="110"/>
          <w:sz w:val="15"/>
        </w:rPr>
        <w:t>,</w:t>
      </w:r>
      <w:r>
        <w:rPr>
          <w:color w:val="231F20"/>
          <w:spacing w:val="-7"/>
          <w:w w:val="110"/>
          <w:sz w:val="15"/>
        </w:rPr>
        <w:t> </w:t>
      </w:r>
      <w:r>
        <w:rPr>
          <w:color w:val="231F20"/>
          <w:w w:val="110"/>
          <w:sz w:val="15"/>
        </w:rPr>
        <w:t>vol.13,</w:t>
      </w:r>
      <w:r>
        <w:rPr>
          <w:color w:val="231F20"/>
          <w:spacing w:val="-7"/>
          <w:w w:val="110"/>
          <w:sz w:val="15"/>
        </w:rPr>
        <w:t> </w:t>
      </w:r>
      <w:r>
        <w:rPr>
          <w:color w:val="231F20"/>
          <w:w w:val="110"/>
          <w:sz w:val="15"/>
        </w:rPr>
        <w:t>pp.</w:t>
      </w:r>
      <w:r>
        <w:rPr>
          <w:color w:val="231F20"/>
          <w:spacing w:val="-7"/>
          <w:w w:val="110"/>
          <w:sz w:val="15"/>
        </w:rPr>
        <w:t> </w:t>
      </w:r>
      <w:r>
        <w:rPr>
          <w:color w:val="231F20"/>
          <w:w w:val="110"/>
          <w:sz w:val="15"/>
        </w:rPr>
        <w:t>1-22.</w:t>
      </w:r>
    </w:p>
    <w:p>
      <w:pPr>
        <w:pStyle w:val="BodyText"/>
        <w:rPr>
          <w:sz w:val="17"/>
        </w:rPr>
      </w:pPr>
    </w:p>
    <w:p>
      <w:pPr>
        <w:spacing w:line="319" w:lineRule="auto" w:before="1"/>
        <w:ind w:left="927" w:right="541" w:hanging="681"/>
        <w:jc w:val="both"/>
        <w:rPr>
          <w:sz w:val="15"/>
        </w:rPr>
      </w:pPr>
      <w:r>
        <w:rPr>
          <w:color w:val="231F20"/>
          <w:w w:val="110"/>
          <w:sz w:val="15"/>
        </w:rPr>
        <w:t>González, T. (2009), “El Modelo de Triple Hélice de relaciones universi- dad, industria y gobierno: un análisis crítico”, </w:t>
      </w:r>
      <w:r>
        <w:rPr>
          <w:i/>
          <w:color w:val="231F20"/>
          <w:w w:val="110"/>
          <w:sz w:val="15"/>
        </w:rPr>
        <w:t>ARBOR Ciencia, </w:t>
      </w:r>
      <w:r>
        <w:rPr>
          <w:i/>
          <w:color w:val="231F20"/>
          <w:w w:val="110"/>
          <w:sz w:val="15"/>
        </w:rPr>
        <w:t>Pensamiento y Cultura, </w:t>
      </w:r>
      <w:r>
        <w:rPr>
          <w:color w:val="231F20"/>
          <w:w w:val="110"/>
          <w:sz w:val="15"/>
        </w:rPr>
        <w:t>núm. 736, pp. 739–755.</w:t>
      </w:r>
    </w:p>
    <w:p>
      <w:pPr>
        <w:pStyle w:val="BodyText"/>
        <w:rPr>
          <w:sz w:val="17"/>
        </w:rPr>
      </w:pPr>
    </w:p>
    <w:p>
      <w:pPr>
        <w:spacing w:line="319" w:lineRule="auto" w:before="1"/>
        <w:ind w:left="927" w:right="541" w:hanging="681"/>
        <w:jc w:val="both"/>
        <w:rPr>
          <w:sz w:val="15"/>
        </w:rPr>
      </w:pPr>
      <w:r>
        <w:rPr>
          <w:color w:val="231F20"/>
          <w:w w:val="120"/>
          <w:sz w:val="15"/>
        </w:rPr>
        <w:t>Hackett, S. y D. Dilts (2004a), “A Real Options-Driven Theory of Bu- siness Incubation”, </w:t>
      </w:r>
      <w:r>
        <w:rPr>
          <w:i/>
          <w:color w:val="231F20"/>
          <w:w w:val="120"/>
          <w:sz w:val="15"/>
        </w:rPr>
        <w:t>Journal of Technology Transfer,</w:t>
      </w:r>
      <w:r>
        <w:rPr>
          <w:i/>
          <w:color w:val="231F20"/>
          <w:spacing w:val="-26"/>
          <w:w w:val="120"/>
          <w:sz w:val="15"/>
        </w:rPr>
        <w:t> </w:t>
      </w:r>
      <w:r>
        <w:rPr>
          <w:color w:val="231F20"/>
          <w:w w:val="120"/>
          <w:sz w:val="15"/>
        </w:rPr>
        <w:t>núm.29, pp.</w:t>
      </w:r>
      <w:r>
        <w:rPr>
          <w:color w:val="231F20"/>
          <w:spacing w:val="1"/>
          <w:w w:val="120"/>
          <w:sz w:val="15"/>
        </w:rPr>
        <w:t> </w:t>
      </w:r>
      <w:r>
        <w:rPr>
          <w:color w:val="231F20"/>
          <w:w w:val="120"/>
          <w:sz w:val="15"/>
        </w:rPr>
        <w:t>41-54.</w:t>
      </w:r>
    </w:p>
    <w:p>
      <w:pPr>
        <w:pStyle w:val="BodyText"/>
        <w:spacing w:before="4"/>
        <w:rPr>
          <w:sz w:val="10"/>
        </w:rPr>
      </w:pPr>
    </w:p>
    <w:p>
      <w:pPr>
        <w:tabs>
          <w:tab w:pos="949" w:val="left" w:leader="none"/>
        </w:tabs>
        <w:spacing w:line="319" w:lineRule="auto" w:before="79"/>
        <w:ind w:left="927" w:right="541" w:hanging="681"/>
        <w:jc w:val="both"/>
        <w:rPr>
          <w:sz w:val="15"/>
        </w:rPr>
      </w:pPr>
      <w:r>
        <w:rPr>
          <w:color w:val="231F20"/>
          <w:w w:val="108"/>
          <w:sz w:val="15"/>
          <w:u w:val="single" w:color="221E1F"/>
        </w:rPr>
        <w:t> </w:t>
      </w:r>
      <w:r>
        <w:rPr>
          <w:color w:val="231F20"/>
          <w:sz w:val="15"/>
          <w:u w:val="single" w:color="221E1F"/>
        </w:rPr>
        <w:tab/>
        <w:tab/>
      </w:r>
      <w:r>
        <w:rPr>
          <w:color w:val="231F20"/>
          <w:sz w:val="15"/>
        </w:rPr>
        <w:t>  </w:t>
      </w:r>
      <w:r>
        <w:rPr>
          <w:color w:val="231F20"/>
          <w:w w:val="115"/>
          <w:sz w:val="15"/>
        </w:rPr>
        <w:t>(2004b), “A Systematic Review of Business  </w:t>
      </w:r>
      <w:r>
        <w:rPr>
          <w:color w:val="231F20"/>
          <w:spacing w:val="36"/>
          <w:w w:val="115"/>
          <w:sz w:val="15"/>
        </w:rPr>
        <w:t> </w:t>
      </w:r>
      <w:r>
        <w:rPr>
          <w:color w:val="231F20"/>
          <w:w w:val="115"/>
          <w:sz w:val="15"/>
        </w:rPr>
        <w:t>Incubation</w:t>
      </w:r>
      <w:r>
        <w:rPr>
          <w:color w:val="231F20"/>
          <w:spacing w:val="18"/>
          <w:w w:val="115"/>
          <w:sz w:val="15"/>
        </w:rPr>
        <w:t> </w:t>
      </w:r>
      <w:r>
        <w:rPr>
          <w:color w:val="231F20"/>
          <w:spacing w:val="-3"/>
          <w:w w:val="115"/>
          <w:sz w:val="15"/>
        </w:rPr>
        <w:t>Re-</w:t>
      </w:r>
      <w:r>
        <w:rPr>
          <w:color w:val="231F20"/>
          <w:w w:val="175"/>
          <w:sz w:val="15"/>
        </w:rPr>
        <w:t> </w:t>
      </w:r>
      <w:r>
        <w:rPr>
          <w:color w:val="231F20"/>
          <w:w w:val="115"/>
          <w:sz w:val="15"/>
        </w:rPr>
        <w:t>search”,</w:t>
      </w:r>
      <w:r>
        <w:rPr>
          <w:color w:val="231F20"/>
          <w:spacing w:val="-27"/>
          <w:w w:val="115"/>
          <w:sz w:val="15"/>
        </w:rPr>
        <w:t> </w:t>
      </w:r>
      <w:r>
        <w:rPr>
          <w:i/>
          <w:color w:val="231F20"/>
          <w:w w:val="115"/>
          <w:sz w:val="15"/>
        </w:rPr>
        <w:t>Journal</w:t>
      </w:r>
      <w:r>
        <w:rPr>
          <w:i/>
          <w:color w:val="231F20"/>
          <w:spacing w:val="-27"/>
          <w:w w:val="115"/>
          <w:sz w:val="15"/>
        </w:rPr>
        <w:t> </w:t>
      </w:r>
      <w:r>
        <w:rPr>
          <w:i/>
          <w:color w:val="231F20"/>
          <w:w w:val="115"/>
          <w:sz w:val="15"/>
        </w:rPr>
        <w:t>of</w:t>
      </w:r>
      <w:r>
        <w:rPr>
          <w:i/>
          <w:color w:val="231F20"/>
          <w:spacing w:val="-27"/>
          <w:w w:val="115"/>
          <w:sz w:val="15"/>
        </w:rPr>
        <w:t> </w:t>
      </w:r>
      <w:r>
        <w:rPr>
          <w:i/>
          <w:color w:val="231F20"/>
          <w:w w:val="115"/>
          <w:sz w:val="15"/>
        </w:rPr>
        <w:t>Technology</w:t>
      </w:r>
      <w:r>
        <w:rPr>
          <w:i/>
          <w:color w:val="231F20"/>
          <w:spacing w:val="-27"/>
          <w:w w:val="115"/>
          <w:sz w:val="15"/>
        </w:rPr>
        <w:t> </w:t>
      </w:r>
      <w:r>
        <w:rPr>
          <w:i/>
          <w:color w:val="231F20"/>
          <w:w w:val="115"/>
          <w:sz w:val="15"/>
        </w:rPr>
        <w:t>Transfer,</w:t>
      </w:r>
      <w:r>
        <w:rPr>
          <w:i/>
          <w:color w:val="231F20"/>
          <w:spacing w:val="-27"/>
          <w:w w:val="115"/>
          <w:sz w:val="15"/>
        </w:rPr>
        <w:t> </w:t>
      </w:r>
      <w:r>
        <w:rPr>
          <w:color w:val="231F20"/>
          <w:w w:val="115"/>
          <w:sz w:val="15"/>
        </w:rPr>
        <w:t>vol.</w:t>
      </w:r>
      <w:r>
        <w:rPr>
          <w:color w:val="231F20"/>
          <w:spacing w:val="-27"/>
          <w:w w:val="115"/>
          <w:sz w:val="15"/>
        </w:rPr>
        <w:t> </w:t>
      </w:r>
      <w:r>
        <w:rPr>
          <w:color w:val="231F20"/>
          <w:w w:val="115"/>
          <w:sz w:val="15"/>
        </w:rPr>
        <w:t>29,</w:t>
      </w:r>
      <w:r>
        <w:rPr>
          <w:color w:val="231F20"/>
          <w:spacing w:val="-27"/>
          <w:w w:val="115"/>
          <w:sz w:val="15"/>
        </w:rPr>
        <w:t> </w:t>
      </w:r>
      <w:r>
        <w:rPr>
          <w:color w:val="231F20"/>
          <w:w w:val="115"/>
          <w:sz w:val="15"/>
        </w:rPr>
        <w:t>pp.</w:t>
      </w:r>
      <w:r>
        <w:rPr>
          <w:color w:val="231F20"/>
          <w:spacing w:val="-27"/>
          <w:w w:val="115"/>
          <w:sz w:val="15"/>
        </w:rPr>
        <w:t> </w:t>
      </w:r>
      <w:r>
        <w:rPr>
          <w:color w:val="231F20"/>
          <w:w w:val="115"/>
          <w:sz w:val="15"/>
        </w:rPr>
        <w:t>55-82.</w:t>
      </w:r>
    </w:p>
    <w:p>
      <w:pPr>
        <w:pStyle w:val="BodyText"/>
        <w:rPr>
          <w:sz w:val="17"/>
        </w:rPr>
      </w:pPr>
    </w:p>
    <w:p>
      <w:pPr>
        <w:spacing w:line="319" w:lineRule="auto" w:before="1"/>
        <w:ind w:left="927" w:right="541" w:hanging="681"/>
        <w:jc w:val="both"/>
        <w:rPr>
          <w:sz w:val="15"/>
        </w:rPr>
      </w:pPr>
      <w:r>
        <w:rPr>
          <w:color w:val="231F20"/>
          <w:w w:val="110"/>
          <w:sz w:val="15"/>
        </w:rPr>
        <w:t>NBIA (2010), “Business Incubation FAQs”, </w:t>
      </w:r>
      <w:r>
        <w:rPr>
          <w:i/>
          <w:color w:val="231F20"/>
          <w:w w:val="110"/>
          <w:sz w:val="15"/>
        </w:rPr>
        <w:t>National Business Incubations </w:t>
      </w:r>
      <w:r>
        <w:rPr>
          <w:i/>
          <w:color w:val="231F20"/>
          <w:w w:val="110"/>
          <w:sz w:val="15"/>
        </w:rPr>
        <w:t>Association, </w:t>
      </w:r>
      <w:r>
        <w:rPr>
          <w:color w:val="231F20"/>
          <w:w w:val="110"/>
          <w:sz w:val="15"/>
        </w:rPr>
        <w:t>consultado el 10 de junio de 2014: </w:t>
      </w:r>
      <w:hyperlink r:id="rId234">
        <w:r>
          <w:rPr>
            <w:color w:val="231F20"/>
            <w:w w:val="110"/>
            <w:sz w:val="15"/>
          </w:rPr>
          <w:t>http://www.</w:t>
        </w:r>
      </w:hyperlink>
      <w:r>
        <w:rPr>
          <w:color w:val="231F20"/>
          <w:w w:val="110"/>
          <w:sz w:val="15"/>
        </w:rPr>
        <w:t> nbia.org/resources/business-incubation-faq</w:t>
      </w:r>
    </w:p>
    <w:p>
      <w:pPr>
        <w:pStyle w:val="BodyText"/>
        <w:rPr>
          <w:sz w:val="17"/>
        </w:rPr>
      </w:pPr>
    </w:p>
    <w:p>
      <w:pPr>
        <w:spacing w:line="319" w:lineRule="auto" w:before="1"/>
        <w:ind w:left="927" w:right="541" w:hanging="681"/>
        <w:jc w:val="both"/>
        <w:rPr>
          <w:sz w:val="15"/>
        </w:rPr>
      </w:pPr>
      <w:r>
        <w:rPr>
          <w:color w:val="231F20"/>
          <w:w w:val="115"/>
          <w:sz w:val="15"/>
        </w:rPr>
        <w:t>Lalkaka, R. (2003), “Technology Business Incubation: </w:t>
      </w:r>
      <w:r>
        <w:rPr>
          <w:color w:val="231F20"/>
          <w:spacing w:val="-3"/>
          <w:w w:val="115"/>
          <w:sz w:val="15"/>
        </w:rPr>
        <w:t>Role,</w:t>
      </w:r>
      <w:r>
        <w:rPr>
          <w:color w:val="231F20"/>
          <w:spacing w:val="-25"/>
          <w:w w:val="115"/>
          <w:sz w:val="15"/>
        </w:rPr>
        <w:t> </w:t>
      </w:r>
      <w:r>
        <w:rPr>
          <w:color w:val="231F20"/>
          <w:w w:val="115"/>
          <w:sz w:val="15"/>
        </w:rPr>
        <w:t>Performan- ce,</w:t>
      </w:r>
      <w:r>
        <w:rPr>
          <w:color w:val="231F20"/>
          <w:spacing w:val="-10"/>
          <w:w w:val="115"/>
          <w:sz w:val="15"/>
        </w:rPr>
        <w:t> </w:t>
      </w:r>
      <w:r>
        <w:rPr>
          <w:color w:val="231F20"/>
          <w:w w:val="115"/>
          <w:sz w:val="15"/>
        </w:rPr>
        <w:t>Linkages,</w:t>
      </w:r>
      <w:r>
        <w:rPr>
          <w:color w:val="231F20"/>
          <w:spacing w:val="-10"/>
          <w:w w:val="115"/>
          <w:sz w:val="15"/>
        </w:rPr>
        <w:t> </w:t>
      </w:r>
      <w:r>
        <w:rPr>
          <w:color w:val="231F20"/>
          <w:w w:val="115"/>
          <w:sz w:val="15"/>
        </w:rPr>
        <w:t>Trends”,</w:t>
      </w:r>
      <w:r>
        <w:rPr>
          <w:color w:val="231F20"/>
          <w:spacing w:val="-10"/>
          <w:w w:val="115"/>
          <w:sz w:val="15"/>
        </w:rPr>
        <w:t> </w:t>
      </w:r>
      <w:r>
        <w:rPr>
          <w:i/>
          <w:color w:val="231F20"/>
          <w:w w:val="115"/>
          <w:sz w:val="15"/>
        </w:rPr>
        <w:t>National</w:t>
      </w:r>
      <w:r>
        <w:rPr>
          <w:i/>
          <w:color w:val="231F20"/>
          <w:spacing w:val="-10"/>
          <w:w w:val="115"/>
          <w:sz w:val="15"/>
        </w:rPr>
        <w:t> </w:t>
      </w:r>
      <w:r>
        <w:rPr>
          <w:i/>
          <w:color w:val="231F20"/>
          <w:w w:val="115"/>
          <w:sz w:val="15"/>
        </w:rPr>
        <w:t>Workshop</w:t>
      </w:r>
      <w:r>
        <w:rPr>
          <w:i/>
          <w:color w:val="231F20"/>
          <w:spacing w:val="-10"/>
          <w:w w:val="115"/>
          <w:sz w:val="15"/>
        </w:rPr>
        <w:t> </w:t>
      </w:r>
      <w:r>
        <w:rPr>
          <w:i/>
          <w:color w:val="231F20"/>
          <w:w w:val="115"/>
          <w:sz w:val="15"/>
        </w:rPr>
        <w:t>on</w:t>
      </w:r>
      <w:r>
        <w:rPr>
          <w:i/>
          <w:color w:val="231F20"/>
          <w:spacing w:val="-10"/>
          <w:w w:val="115"/>
          <w:sz w:val="15"/>
        </w:rPr>
        <w:t> </w:t>
      </w:r>
      <w:r>
        <w:rPr>
          <w:i/>
          <w:color w:val="231F20"/>
          <w:w w:val="115"/>
          <w:sz w:val="15"/>
        </w:rPr>
        <w:t>Technology</w:t>
      </w:r>
      <w:r>
        <w:rPr>
          <w:i/>
          <w:color w:val="231F20"/>
          <w:spacing w:val="-10"/>
          <w:w w:val="115"/>
          <w:sz w:val="15"/>
        </w:rPr>
        <w:t> </w:t>
      </w:r>
      <w:r>
        <w:rPr>
          <w:i/>
          <w:color w:val="231F20"/>
          <w:w w:val="115"/>
          <w:sz w:val="15"/>
        </w:rPr>
        <w:t>Parks </w:t>
      </w:r>
      <w:r>
        <w:rPr>
          <w:i/>
          <w:color w:val="231F20"/>
          <w:w w:val="110"/>
          <w:sz w:val="15"/>
        </w:rPr>
        <w:t>and Business Incubators</w:t>
      </w:r>
      <w:r>
        <w:rPr>
          <w:color w:val="231F20"/>
          <w:w w:val="110"/>
          <w:sz w:val="15"/>
        </w:rPr>
        <w:t>, Isfahan,</w:t>
      </w:r>
      <w:r>
        <w:rPr>
          <w:color w:val="231F20"/>
          <w:spacing w:val="-14"/>
          <w:w w:val="110"/>
          <w:sz w:val="15"/>
        </w:rPr>
        <w:t> </w:t>
      </w:r>
      <w:r>
        <w:rPr>
          <w:color w:val="231F20"/>
          <w:w w:val="110"/>
          <w:sz w:val="15"/>
        </w:rPr>
        <w:t>Irán.</w:t>
      </w:r>
    </w:p>
    <w:p>
      <w:pPr>
        <w:pStyle w:val="BodyText"/>
        <w:rPr>
          <w:sz w:val="17"/>
        </w:rPr>
      </w:pPr>
    </w:p>
    <w:p>
      <w:pPr>
        <w:spacing w:line="319" w:lineRule="auto" w:before="1"/>
        <w:ind w:left="927" w:right="541" w:hanging="681"/>
        <w:jc w:val="both"/>
        <w:rPr>
          <w:sz w:val="15"/>
        </w:rPr>
      </w:pPr>
      <w:r>
        <w:rPr>
          <w:color w:val="231F20"/>
          <w:w w:val="110"/>
          <w:sz w:val="15"/>
        </w:rPr>
        <w:t>Lerma, A. (2007), “Identificación de oportunidades de negocio”, en </w:t>
      </w:r>
      <w:r>
        <w:rPr>
          <w:i/>
          <w:color w:val="231F20"/>
          <w:w w:val="110"/>
          <w:sz w:val="15"/>
        </w:rPr>
        <w:t>Li- </w:t>
      </w:r>
      <w:r>
        <w:rPr>
          <w:i/>
          <w:color w:val="231F20"/>
          <w:w w:val="110"/>
          <w:sz w:val="15"/>
        </w:rPr>
        <w:t>derazgo</w:t>
      </w:r>
      <w:r>
        <w:rPr>
          <w:i/>
          <w:color w:val="231F20"/>
          <w:spacing w:val="-23"/>
          <w:w w:val="110"/>
          <w:sz w:val="15"/>
        </w:rPr>
        <w:t> </w:t>
      </w:r>
      <w:r>
        <w:rPr>
          <w:i/>
          <w:color w:val="231F20"/>
          <w:w w:val="110"/>
          <w:sz w:val="15"/>
        </w:rPr>
        <w:t>emprendedor.</w:t>
      </w:r>
      <w:r>
        <w:rPr>
          <w:i/>
          <w:color w:val="231F20"/>
          <w:spacing w:val="-23"/>
          <w:w w:val="110"/>
          <w:sz w:val="15"/>
        </w:rPr>
        <w:t> </w:t>
      </w:r>
      <w:r>
        <w:rPr>
          <w:i/>
          <w:color w:val="231F20"/>
          <w:w w:val="110"/>
          <w:sz w:val="15"/>
        </w:rPr>
        <w:t>Cómo</w:t>
      </w:r>
      <w:r>
        <w:rPr>
          <w:i/>
          <w:color w:val="231F20"/>
          <w:spacing w:val="-23"/>
          <w:w w:val="110"/>
          <w:sz w:val="15"/>
        </w:rPr>
        <w:t> </w:t>
      </w:r>
      <w:r>
        <w:rPr>
          <w:i/>
          <w:color w:val="231F20"/>
          <w:w w:val="110"/>
          <w:sz w:val="15"/>
        </w:rPr>
        <w:t>ser</w:t>
      </w:r>
      <w:r>
        <w:rPr>
          <w:i/>
          <w:color w:val="231F20"/>
          <w:spacing w:val="-23"/>
          <w:w w:val="110"/>
          <w:sz w:val="15"/>
        </w:rPr>
        <w:t> </w:t>
      </w:r>
      <w:r>
        <w:rPr>
          <w:i/>
          <w:color w:val="231F20"/>
          <w:w w:val="110"/>
          <w:sz w:val="15"/>
        </w:rPr>
        <w:t>un</w:t>
      </w:r>
      <w:r>
        <w:rPr>
          <w:i/>
          <w:color w:val="231F20"/>
          <w:spacing w:val="-23"/>
          <w:w w:val="110"/>
          <w:sz w:val="15"/>
        </w:rPr>
        <w:t> </w:t>
      </w:r>
      <w:r>
        <w:rPr>
          <w:i/>
          <w:color w:val="231F20"/>
          <w:w w:val="110"/>
          <w:sz w:val="15"/>
        </w:rPr>
        <w:t>emprendedor</w:t>
      </w:r>
      <w:r>
        <w:rPr>
          <w:i/>
          <w:color w:val="231F20"/>
          <w:spacing w:val="-23"/>
          <w:w w:val="110"/>
          <w:sz w:val="15"/>
        </w:rPr>
        <w:t> </w:t>
      </w:r>
      <w:r>
        <w:rPr>
          <w:i/>
          <w:color w:val="231F20"/>
          <w:w w:val="110"/>
          <w:sz w:val="15"/>
        </w:rPr>
        <w:t>de</w:t>
      </w:r>
      <w:r>
        <w:rPr>
          <w:i/>
          <w:color w:val="231F20"/>
          <w:spacing w:val="-23"/>
          <w:w w:val="110"/>
          <w:sz w:val="15"/>
        </w:rPr>
        <w:t> </w:t>
      </w:r>
      <w:r>
        <w:rPr>
          <w:i/>
          <w:color w:val="231F20"/>
          <w:w w:val="110"/>
          <w:sz w:val="15"/>
        </w:rPr>
        <w:t>éxito</w:t>
      </w:r>
      <w:r>
        <w:rPr>
          <w:i/>
          <w:color w:val="231F20"/>
          <w:spacing w:val="-23"/>
          <w:w w:val="110"/>
          <w:sz w:val="15"/>
        </w:rPr>
        <w:t> </w:t>
      </w:r>
      <w:r>
        <w:rPr>
          <w:i/>
          <w:color w:val="231F20"/>
          <w:w w:val="110"/>
          <w:sz w:val="15"/>
        </w:rPr>
        <w:t>y</w:t>
      </w:r>
      <w:r>
        <w:rPr>
          <w:i/>
          <w:color w:val="231F20"/>
          <w:spacing w:val="-23"/>
          <w:w w:val="110"/>
          <w:sz w:val="15"/>
        </w:rPr>
        <w:t> </w:t>
      </w:r>
      <w:r>
        <w:rPr>
          <w:i/>
          <w:color w:val="231F20"/>
          <w:w w:val="110"/>
          <w:sz w:val="15"/>
        </w:rPr>
        <w:t>no</w:t>
      </w:r>
      <w:r>
        <w:rPr>
          <w:i/>
          <w:color w:val="231F20"/>
          <w:spacing w:val="-23"/>
          <w:w w:val="110"/>
          <w:sz w:val="15"/>
        </w:rPr>
        <w:t> </w:t>
      </w:r>
      <w:r>
        <w:rPr>
          <w:i/>
          <w:color w:val="231F20"/>
          <w:w w:val="110"/>
          <w:sz w:val="15"/>
        </w:rPr>
        <w:t>morir en el intento, </w:t>
      </w:r>
      <w:r>
        <w:rPr>
          <w:color w:val="231F20"/>
          <w:w w:val="110"/>
          <w:sz w:val="15"/>
        </w:rPr>
        <w:t>CENGAGE Learning, México, pp.  </w:t>
      </w:r>
      <w:r>
        <w:rPr>
          <w:color w:val="231F20"/>
          <w:spacing w:val="9"/>
          <w:w w:val="110"/>
          <w:sz w:val="15"/>
        </w:rPr>
        <w:t> </w:t>
      </w:r>
      <w:r>
        <w:rPr>
          <w:color w:val="231F20"/>
          <w:w w:val="110"/>
          <w:sz w:val="15"/>
        </w:rPr>
        <w:t>2-16.</w:t>
      </w:r>
    </w:p>
    <w:p>
      <w:pPr>
        <w:pStyle w:val="BodyText"/>
        <w:rPr>
          <w:sz w:val="17"/>
        </w:rPr>
      </w:pPr>
    </w:p>
    <w:p>
      <w:pPr>
        <w:spacing w:before="1"/>
        <w:ind w:left="247" w:right="273" w:firstLine="0"/>
        <w:jc w:val="left"/>
        <w:rPr>
          <w:sz w:val="15"/>
        </w:rPr>
      </w:pPr>
      <w:r>
        <w:rPr>
          <w:color w:val="231F20"/>
          <w:w w:val="110"/>
          <w:sz w:val="15"/>
        </w:rPr>
        <w:t>Olmos, J. (2007), </w:t>
      </w:r>
      <w:r>
        <w:rPr>
          <w:i/>
          <w:color w:val="231F20"/>
          <w:w w:val="110"/>
          <w:sz w:val="15"/>
        </w:rPr>
        <w:t>Tu Potencial Emprendedor, </w:t>
      </w:r>
      <w:r>
        <w:rPr>
          <w:color w:val="231F20"/>
          <w:w w:val="110"/>
          <w:sz w:val="15"/>
        </w:rPr>
        <w:t>Pearson Educación, México.</w:t>
      </w:r>
    </w:p>
    <w:p>
      <w:pPr>
        <w:pStyle w:val="BodyText"/>
        <w:rPr>
          <w:sz w:val="22"/>
        </w:rPr>
      </w:pPr>
    </w:p>
    <w:p>
      <w:pPr>
        <w:spacing w:line="319" w:lineRule="auto" w:before="0"/>
        <w:ind w:left="927" w:right="541" w:hanging="681"/>
        <w:jc w:val="both"/>
        <w:rPr>
          <w:sz w:val="15"/>
        </w:rPr>
      </w:pPr>
      <w:r>
        <w:rPr>
          <w:color w:val="231F20"/>
          <w:w w:val="115"/>
          <w:sz w:val="15"/>
        </w:rPr>
        <w:t>Programa Columbus (1996), “Políticas de Innovación. La gestión de Incubadoras de Empresas de las Universidades”, </w:t>
      </w:r>
      <w:r>
        <w:rPr>
          <w:i/>
          <w:color w:val="231F20"/>
          <w:w w:val="115"/>
          <w:sz w:val="15"/>
        </w:rPr>
        <w:t>Programa </w:t>
      </w:r>
      <w:r>
        <w:rPr>
          <w:i/>
          <w:color w:val="231F20"/>
          <w:w w:val="115"/>
          <w:sz w:val="15"/>
        </w:rPr>
        <w:t>Columbus, </w:t>
      </w:r>
      <w:r>
        <w:rPr>
          <w:color w:val="231F20"/>
          <w:w w:val="115"/>
          <w:sz w:val="15"/>
        </w:rPr>
        <w:t>París, consultado el 17 de julio de 2014: http://</w:t>
      </w:r>
    </w:p>
    <w:p>
      <w:pPr>
        <w:spacing w:after="0" w:line="319" w:lineRule="auto"/>
        <w:jc w:val="both"/>
        <w:rPr>
          <w:sz w:val="15"/>
        </w:rPr>
        <w:sectPr>
          <w:headerReference w:type="default" r:id="rId231"/>
          <w:footerReference w:type="default" r:id="rId232"/>
          <w:footerReference w:type="even" r:id="rId233"/>
          <w:pgSz w:w="7380" w:h="11340"/>
          <w:pgMar w:header="0" w:footer="480" w:top="1040" w:bottom="680" w:left="1000" w:right="420"/>
          <w:pgNumType w:start="85"/>
        </w:sectPr>
      </w:pPr>
    </w:p>
    <w:p>
      <w:pPr>
        <w:spacing w:line="319" w:lineRule="auto" w:before="53"/>
        <w:ind w:left="1244" w:right="175" w:firstLine="0"/>
        <w:jc w:val="left"/>
        <w:rPr>
          <w:sz w:val="15"/>
        </w:rPr>
      </w:pPr>
      <w:hyperlink r:id="rId236">
        <w:r>
          <w:rPr>
            <w:color w:val="231F20"/>
            <w:w w:val="120"/>
            <w:sz w:val="15"/>
          </w:rPr>
          <w:t>www.columbus-web.og/images/stories/publicaciones/Po-</w:t>
        </w:r>
      </w:hyperlink>
      <w:r>
        <w:rPr>
          <w:color w:val="231F20"/>
          <w:w w:val="120"/>
          <w:sz w:val="15"/>
        </w:rPr>
        <w:t> liticasinno.pdf</w:t>
      </w:r>
    </w:p>
    <w:p>
      <w:pPr>
        <w:pStyle w:val="BodyText"/>
        <w:spacing w:before="4"/>
        <w:rPr>
          <w:sz w:val="10"/>
        </w:rPr>
      </w:pPr>
    </w:p>
    <w:p>
      <w:pPr>
        <w:tabs>
          <w:tab w:pos="1265" w:val="left" w:leader="none"/>
        </w:tabs>
        <w:spacing w:line="319" w:lineRule="auto" w:before="79"/>
        <w:ind w:left="1244" w:right="244" w:hanging="681"/>
        <w:jc w:val="both"/>
        <w:rPr>
          <w:sz w:val="15"/>
        </w:rPr>
      </w:pPr>
      <w:r>
        <w:rPr>
          <w:color w:val="231F20"/>
          <w:w w:val="108"/>
          <w:sz w:val="15"/>
          <w:u w:val="single" w:color="221E1F"/>
        </w:rPr>
        <w:t> </w:t>
      </w:r>
      <w:r>
        <w:rPr>
          <w:color w:val="231F20"/>
          <w:sz w:val="15"/>
          <w:u w:val="single" w:color="221E1F"/>
        </w:rPr>
        <w:tab/>
        <w:tab/>
      </w:r>
      <w:r>
        <w:rPr>
          <w:color w:val="231F20"/>
          <w:sz w:val="15"/>
        </w:rPr>
        <w:t>  </w:t>
      </w:r>
      <w:r>
        <w:rPr>
          <w:color w:val="231F20"/>
          <w:spacing w:val="-8"/>
          <w:sz w:val="15"/>
        </w:rPr>
        <w:t> </w:t>
      </w:r>
      <w:r>
        <w:rPr>
          <w:color w:val="231F20"/>
          <w:w w:val="110"/>
          <w:sz w:val="15"/>
        </w:rPr>
        <w:t>(2013),</w:t>
      </w:r>
      <w:r>
        <w:rPr>
          <w:color w:val="231F20"/>
          <w:spacing w:val="-6"/>
          <w:w w:val="110"/>
          <w:sz w:val="15"/>
        </w:rPr>
        <w:t> </w:t>
      </w:r>
      <w:r>
        <w:rPr>
          <w:i/>
          <w:color w:val="231F20"/>
          <w:w w:val="110"/>
          <w:sz w:val="15"/>
        </w:rPr>
        <w:t>Programa</w:t>
      </w:r>
      <w:r>
        <w:rPr>
          <w:i/>
          <w:color w:val="231F20"/>
          <w:spacing w:val="-6"/>
          <w:w w:val="110"/>
          <w:sz w:val="15"/>
        </w:rPr>
        <w:t> </w:t>
      </w:r>
      <w:r>
        <w:rPr>
          <w:i/>
          <w:color w:val="231F20"/>
          <w:w w:val="110"/>
          <w:sz w:val="15"/>
        </w:rPr>
        <w:t>Columbus,</w:t>
      </w:r>
      <w:r>
        <w:rPr>
          <w:i/>
          <w:color w:val="231F20"/>
          <w:spacing w:val="-6"/>
          <w:w w:val="110"/>
          <w:sz w:val="15"/>
        </w:rPr>
        <w:t> </w:t>
      </w:r>
      <w:r>
        <w:rPr>
          <w:color w:val="231F20"/>
          <w:w w:val="110"/>
          <w:sz w:val="15"/>
        </w:rPr>
        <w:t>consultado</w:t>
      </w:r>
      <w:r>
        <w:rPr>
          <w:color w:val="231F20"/>
          <w:spacing w:val="-6"/>
          <w:w w:val="110"/>
          <w:sz w:val="15"/>
        </w:rPr>
        <w:t> </w:t>
      </w:r>
      <w:r>
        <w:rPr>
          <w:color w:val="231F20"/>
          <w:w w:val="110"/>
          <w:sz w:val="15"/>
        </w:rPr>
        <w:t>el</w:t>
      </w:r>
      <w:r>
        <w:rPr>
          <w:color w:val="231F20"/>
          <w:spacing w:val="-6"/>
          <w:w w:val="110"/>
          <w:sz w:val="15"/>
        </w:rPr>
        <w:t> </w:t>
      </w:r>
      <w:r>
        <w:rPr>
          <w:color w:val="231F20"/>
          <w:w w:val="110"/>
          <w:sz w:val="15"/>
        </w:rPr>
        <w:t>12</w:t>
      </w:r>
      <w:r>
        <w:rPr>
          <w:color w:val="231F20"/>
          <w:spacing w:val="-6"/>
          <w:w w:val="110"/>
          <w:sz w:val="15"/>
        </w:rPr>
        <w:t> </w:t>
      </w:r>
      <w:r>
        <w:rPr>
          <w:color w:val="231F20"/>
          <w:w w:val="110"/>
          <w:sz w:val="15"/>
        </w:rPr>
        <w:t>de</w:t>
      </w:r>
      <w:r>
        <w:rPr>
          <w:color w:val="231F20"/>
          <w:spacing w:val="-6"/>
          <w:w w:val="110"/>
          <w:sz w:val="15"/>
        </w:rPr>
        <w:t> </w:t>
      </w:r>
      <w:r>
        <w:rPr>
          <w:color w:val="231F20"/>
          <w:w w:val="110"/>
          <w:sz w:val="15"/>
        </w:rPr>
        <w:t>julio</w:t>
      </w:r>
      <w:r>
        <w:rPr>
          <w:color w:val="231F20"/>
          <w:spacing w:val="-6"/>
          <w:w w:val="110"/>
          <w:sz w:val="15"/>
        </w:rPr>
        <w:t> </w:t>
      </w:r>
      <w:r>
        <w:rPr>
          <w:color w:val="231F20"/>
          <w:w w:val="110"/>
          <w:sz w:val="15"/>
        </w:rPr>
        <w:t>de</w:t>
      </w:r>
      <w:r>
        <w:rPr>
          <w:color w:val="231F20"/>
          <w:spacing w:val="-6"/>
          <w:w w:val="110"/>
          <w:sz w:val="15"/>
        </w:rPr>
        <w:t> </w:t>
      </w:r>
      <w:r>
        <w:rPr>
          <w:color w:val="231F20"/>
          <w:w w:val="110"/>
          <w:sz w:val="15"/>
        </w:rPr>
        <w:t>2014:</w:t>
      </w:r>
      <w:r>
        <w:rPr>
          <w:color w:val="231F20"/>
          <w:w w:val="101"/>
          <w:sz w:val="15"/>
        </w:rPr>
        <w:t> </w:t>
      </w:r>
      <w:hyperlink r:id="rId237">
        <w:r>
          <w:rPr>
            <w:color w:val="231F20"/>
            <w:w w:val="110"/>
            <w:sz w:val="15"/>
          </w:rPr>
          <w:t>www.columbus-web.org</w:t>
        </w:r>
      </w:hyperlink>
    </w:p>
    <w:p>
      <w:pPr>
        <w:pStyle w:val="BodyText"/>
        <w:rPr>
          <w:sz w:val="17"/>
        </w:rPr>
      </w:pPr>
    </w:p>
    <w:p>
      <w:pPr>
        <w:spacing w:line="319" w:lineRule="auto" w:before="1"/>
        <w:ind w:left="1244" w:right="245" w:hanging="681"/>
        <w:jc w:val="both"/>
        <w:rPr>
          <w:sz w:val="15"/>
        </w:rPr>
      </w:pPr>
      <w:r>
        <w:rPr>
          <w:color w:val="231F20"/>
          <w:w w:val="110"/>
          <w:sz w:val="15"/>
        </w:rPr>
        <w:t>Scaramuzzi, E. (2002), “Incubators in Developing Countries: Status and Development Perspectives”, </w:t>
      </w:r>
      <w:r>
        <w:rPr>
          <w:i/>
          <w:color w:val="231F20"/>
          <w:w w:val="110"/>
          <w:sz w:val="15"/>
        </w:rPr>
        <w:t>infoDev Program, </w:t>
      </w:r>
      <w:r>
        <w:rPr>
          <w:color w:val="231F20"/>
          <w:w w:val="110"/>
          <w:sz w:val="15"/>
        </w:rPr>
        <w:t>The World Bank, consultado el 11 de junio de 2014: </w:t>
      </w:r>
      <w:hyperlink r:id="rId238">
        <w:r>
          <w:rPr>
            <w:color w:val="231F20"/>
            <w:w w:val="110"/>
            <w:sz w:val="15"/>
          </w:rPr>
          <w:t>http://www.bii.ge/eng/stu-</w:t>
        </w:r>
      </w:hyperlink>
      <w:r>
        <w:rPr>
          <w:color w:val="231F20"/>
          <w:w w:val="110"/>
          <w:sz w:val="15"/>
        </w:rPr>
        <w:t> dies_&amp;_Papers/%5B6%5D.incubators.pdf</w:t>
      </w:r>
    </w:p>
    <w:p>
      <w:pPr>
        <w:pStyle w:val="BodyText"/>
        <w:rPr>
          <w:sz w:val="17"/>
        </w:rPr>
      </w:pPr>
    </w:p>
    <w:p>
      <w:pPr>
        <w:spacing w:line="319" w:lineRule="auto" w:before="1"/>
        <w:ind w:left="1244" w:right="245" w:hanging="681"/>
        <w:jc w:val="both"/>
        <w:rPr>
          <w:sz w:val="15"/>
        </w:rPr>
      </w:pPr>
      <w:r>
        <w:rPr>
          <w:color w:val="231F20"/>
          <w:w w:val="110"/>
          <w:sz w:val="15"/>
        </w:rPr>
        <w:t>SNIE</w:t>
      </w:r>
      <w:r>
        <w:rPr>
          <w:color w:val="231F20"/>
          <w:spacing w:val="-10"/>
          <w:w w:val="110"/>
          <w:sz w:val="15"/>
        </w:rPr>
        <w:t> </w:t>
      </w:r>
      <w:r>
        <w:rPr>
          <w:color w:val="231F20"/>
          <w:w w:val="110"/>
          <w:sz w:val="15"/>
        </w:rPr>
        <w:t>(2014),</w:t>
      </w:r>
      <w:r>
        <w:rPr>
          <w:color w:val="231F20"/>
          <w:spacing w:val="-10"/>
          <w:w w:val="110"/>
          <w:sz w:val="15"/>
        </w:rPr>
        <w:t> </w:t>
      </w:r>
      <w:r>
        <w:rPr>
          <w:i/>
          <w:color w:val="231F20"/>
          <w:w w:val="110"/>
          <w:sz w:val="15"/>
        </w:rPr>
        <w:t>Sistema</w:t>
      </w:r>
      <w:r>
        <w:rPr>
          <w:i/>
          <w:color w:val="231F20"/>
          <w:spacing w:val="-10"/>
          <w:w w:val="110"/>
          <w:sz w:val="15"/>
        </w:rPr>
        <w:t> </w:t>
      </w:r>
      <w:r>
        <w:rPr>
          <w:i/>
          <w:color w:val="231F20"/>
          <w:w w:val="110"/>
          <w:sz w:val="15"/>
        </w:rPr>
        <w:t>Nacional</w:t>
      </w:r>
      <w:r>
        <w:rPr>
          <w:i/>
          <w:color w:val="231F20"/>
          <w:spacing w:val="-10"/>
          <w:w w:val="110"/>
          <w:sz w:val="15"/>
        </w:rPr>
        <w:t> </w:t>
      </w:r>
      <w:r>
        <w:rPr>
          <w:i/>
          <w:color w:val="231F20"/>
          <w:w w:val="110"/>
          <w:sz w:val="15"/>
        </w:rPr>
        <w:t>de</w:t>
      </w:r>
      <w:r>
        <w:rPr>
          <w:i/>
          <w:color w:val="231F20"/>
          <w:spacing w:val="-10"/>
          <w:w w:val="110"/>
          <w:sz w:val="15"/>
        </w:rPr>
        <w:t> </w:t>
      </w:r>
      <w:r>
        <w:rPr>
          <w:i/>
          <w:color w:val="231F20"/>
          <w:w w:val="110"/>
          <w:sz w:val="15"/>
        </w:rPr>
        <w:t>Incubación</w:t>
      </w:r>
      <w:r>
        <w:rPr>
          <w:i/>
          <w:color w:val="231F20"/>
          <w:spacing w:val="-10"/>
          <w:w w:val="110"/>
          <w:sz w:val="15"/>
        </w:rPr>
        <w:t> </w:t>
      </w:r>
      <w:r>
        <w:rPr>
          <w:i/>
          <w:color w:val="231F20"/>
          <w:w w:val="110"/>
          <w:sz w:val="15"/>
        </w:rPr>
        <w:t>de</w:t>
      </w:r>
      <w:r>
        <w:rPr>
          <w:i/>
          <w:color w:val="231F20"/>
          <w:spacing w:val="-10"/>
          <w:w w:val="110"/>
          <w:sz w:val="15"/>
        </w:rPr>
        <w:t> </w:t>
      </w:r>
      <w:r>
        <w:rPr>
          <w:i/>
          <w:color w:val="231F20"/>
          <w:w w:val="110"/>
          <w:sz w:val="15"/>
        </w:rPr>
        <w:t>Empresas,</w:t>
      </w:r>
      <w:r>
        <w:rPr>
          <w:i/>
          <w:color w:val="231F20"/>
          <w:spacing w:val="-10"/>
          <w:w w:val="110"/>
          <w:sz w:val="15"/>
        </w:rPr>
        <w:t> </w:t>
      </w:r>
      <w:r>
        <w:rPr>
          <w:color w:val="231F20"/>
          <w:w w:val="110"/>
          <w:sz w:val="15"/>
        </w:rPr>
        <w:t>consultado</w:t>
      </w:r>
      <w:r>
        <w:rPr>
          <w:color w:val="231F20"/>
          <w:spacing w:val="-10"/>
          <w:w w:val="110"/>
          <w:sz w:val="15"/>
        </w:rPr>
        <w:t> </w:t>
      </w:r>
      <w:r>
        <w:rPr>
          <w:color w:val="231F20"/>
          <w:w w:val="110"/>
          <w:sz w:val="15"/>
        </w:rPr>
        <w:t>el</w:t>
      </w:r>
      <w:r>
        <w:rPr>
          <w:color w:val="231F20"/>
          <w:spacing w:val="-10"/>
          <w:w w:val="110"/>
          <w:sz w:val="15"/>
        </w:rPr>
        <w:t> </w:t>
      </w:r>
      <w:r>
        <w:rPr>
          <w:color w:val="231F20"/>
          <w:w w:val="110"/>
          <w:sz w:val="15"/>
        </w:rPr>
        <w:t>19 de junio de 2014: </w:t>
      </w:r>
      <w:hyperlink r:id="rId239">
        <w:r>
          <w:rPr>
            <w:color w:val="231F20"/>
            <w:w w:val="110"/>
            <w:sz w:val="15"/>
          </w:rPr>
          <w:t>http://www.economia.gob.mx/eventos-no-</w:t>
        </w:r>
      </w:hyperlink>
      <w:r>
        <w:rPr>
          <w:color w:val="231F20"/>
          <w:w w:val="110"/>
          <w:sz w:val="15"/>
        </w:rPr>
        <w:t> ticias/files/33scfi_apb04.pdf</w:t>
      </w:r>
    </w:p>
    <w:p>
      <w:pPr>
        <w:pStyle w:val="BodyText"/>
        <w:rPr>
          <w:sz w:val="17"/>
        </w:rPr>
      </w:pPr>
    </w:p>
    <w:p>
      <w:pPr>
        <w:spacing w:line="319" w:lineRule="auto" w:before="1"/>
        <w:ind w:left="1244" w:right="245" w:hanging="681"/>
        <w:jc w:val="both"/>
        <w:rPr>
          <w:sz w:val="15"/>
        </w:rPr>
      </w:pPr>
      <w:r>
        <w:rPr>
          <w:color w:val="231F20"/>
          <w:w w:val="115"/>
          <w:sz w:val="15"/>
        </w:rPr>
        <w:t>Smilor, </w:t>
      </w:r>
      <w:r>
        <w:rPr>
          <w:color w:val="231F20"/>
          <w:spacing w:val="-8"/>
          <w:w w:val="115"/>
          <w:sz w:val="15"/>
        </w:rPr>
        <w:t>R.W. </w:t>
      </w:r>
      <w:r>
        <w:rPr>
          <w:color w:val="231F20"/>
          <w:w w:val="115"/>
          <w:sz w:val="15"/>
        </w:rPr>
        <w:t>(1987), “Commercializing Technology Through New Busi- ness Incubators”, </w:t>
      </w:r>
      <w:r>
        <w:rPr>
          <w:i/>
          <w:color w:val="231F20"/>
          <w:w w:val="115"/>
          <w:sz w:val="15"/>
        </w:rPr>
        <w:t>Research Management</w:t>
      </w:r>
      <w:r>
        <w:rPr>
          <w:color w:val="231F20"/>
          <w:w w:val="115"/>
          <w:sz w:val="15"/>
        </w:rPr>
        <w:t>, vol. 30, núm. 5, pp. 36-4.</w:t>
      </w:r>
    </w:p>
    <w:p>
      <w:pPr>
        <w:pStyle w:val="BodyText"/>
        <w:rPr>
          <w:sz w:val="17"/>
        </w:rPr>
      </w:pPr>
    </w:p>
    <w:p>
      <w:pPr>
        <w:spacing w:line="319" w:lineRule="auto" w:before="1"/>
        <w:ind w:left="1244" w:right="245" w:hanging="681"/>
        <w:jc w:val="both"/>
        <w:rPr>
          <w:sz w:val="15"/>
        </w:rPr>
      </w:pPr>
      <w:r>
        <w:rPr>
          <w:color w:val="231F20"/>
          <w:w w:val="110"/>
          <w:sz w:val="15"/>
        </w:rPr>
        <w:t>Soetanto, D. (2005), “A meta-analysis approach on the determinant fac- tors</w:t>
      </w:r>
      <w:r>
        <w:rPr>
          <w:color w:val="231F20"/>
          <w:spacing w:val="-7"/>
          <w:w w:val="110"/>
          <w:sz w:val="15"/>
        </w:rPr>
        <w:t> </w:t>
      </w:r>
      <w:r>
        <w:rPr>
          <w:color w:val="231F20"/>
          <w:w w:val="110"/>
          <w:sz w:val="15"/>
        </w:rPr>
        <w:t>of</w:t>
      </w:r>
      <w:r>
        <w:rPr>
          <w:color w:val="231F20"/>
          <w:spacing w:val="-7"/>
          <w:w w:val="110"/>
          <w:sz w:val="15"/>
        </w:rPr>
        <w:t> </w:t>
      </w:r>
      <w:r>
        <w:rPr>
          <w:color w:val="231F20"/>
          <w:w w:val="110"/>
          <w:sz w:val="15"/>
        </w:rPr>
        <w:t>incubation</w:t>
      </w:r>
      <w:r>
        <w:rPr>
          <w:color w:val="231F20"/>
          <w:spacing w:val="-7"/>
          <w:w w:val="110"/>
          <w:sz w:val="15"/>
        </w:rPr>
        <w:t> </w:t>
      </w:r>
      <w:r>
        <w:rPr>
          <w:color w:val="231F20"/>
          <w:w w:val="110"/>
          <w:sz w:val="15"/>
        </w:rPr>
        <w:t>performance”,</w:t>
      </w:r>
      <w:r>
        <w:rPr>
          <w:color w:val="231F20"/>
          <w:spacing w:val="-7"/>
          <w:w w:val="110"/>
          <w:sz w:val="15"/>
        </w:rPr>
        <w:t> </w:t>
      </w:r>
      <w:r>
        <w:rPr>
          <w:i/>
          <w:color w:val="231F20"/>
          <w:w w:val="110"/>
          <w:sz w:val="15"/>
        </w:rPr>
        <w:t>International</w:t>
      </w:r>
      <w:r>
        <w:rPr>
          <w:i/>
          <w:color w:val="231F20"/>
          <w:spacing w:val="-7"/>
          <w:w w:val="110"/>
          <w:sz w:val="15"/>
        </w:rPr>
        <w:t> </w:t>
      </w:r>
      <w:r>
        <w:rPr>
          <w:i/>
          <w:color w:val="231F20"/>
          <w:w w:val="110"/>
          <w:sz w:val="15"/>
        </w:rPr>
        <w:t>Journal</w:t>
      </w:r>
      <w:r>
        <w:rPr>
          <w:i/>
          <w:color w:val="231F20"/>
          <w:spacing w:val="-7"/>
          <w:w w:val="110"/>
          <w:sz w:val="15"/>
        </w:rPr>
        <w:t> </w:t>
      </w:r>
      <w:r>
        <w:rPr>
          <w:i/>
          <w:color w:val="231F20"/>
          <w:w w:val="110"/>
          <w:sz w:val="15"/>
        </w:rPr>
        <w:t>of</w:t>
      </w:r>
      <w:r>
        <w:rPr>
          <w:i/>
          <w:color w:val="231F20"/>
          <w:spacing w:val="-7"/>
          <w:w w:val="110"/>
          <w:sz w:val="15"/>
        </w:rPr>
        <w:t> </w:t>
      </w:r>
      <w:r>
        <w:rPr>
          <w:i/>
          <w:color w:val="231F20"/>
          <w:w w:val="110"/>
          <w:sz w:val="15"/>
        </w:rPr>
        <w:t>Innova- </w:t>
      </w:r>
      <w:r>
        <w:rPr>
          <w:i/>
          <w:color w:val="231F20"/>
          <w:w w:val="110"/>
          <w:sz w:val="15"/>
        </w:rPr>
        <w:t>tion</w:t>
      </w:r>
      <w:r>
        <w:rPr>
          <w:i/>
          <w:color w:val="231F20"/>
          <w:spacing w:val="-25"/>
          <w:w w:val="110"/>
          <w:sz w:val="15"/>
        </w:rPr>
        <w:t> </w:t>
      </w:r>
      <w:r>
        <w:rPr>
          <w:i/>
          <w:color w:val="231F20"/>
          <w:w w:val="110"/>
          <w:sz w:val="15"/>
        </w:rPr>
        <w:t>and</w:t>
      </w:r>
      <w:r>
        <w:rPr>
          <w:i/>
          <w:color w:val="231F20"/>
          <w:spacing w:val="-25"/>
          <w:w w:val="110"/>
          <w:sz w:val="15"/>
        </w:rPr>
        <w:t> </w:t>
      </w:r>
      <w:r>
        <w:rPr>
          <w:i/>
          <w:color w:val="231F20"/>
          <w:w w:val="110"/>
          <w:sz w:val="15"/>
        </w:rPr>
        <w:t>Technology</w:t>
      </w:r>
      <w:r>
        <w:rPr>
          <w:i/>
          <w:color w:val="231F20"/>
          <w:spacing w:val="-25"/>
          <w:w w:val="110"/>
          <w:sz w:val="15"/>
        </w:rPr>
        <w:t> </w:t>
      </w:r>
      <w:r>
        <w:rPr>
          <w:i/>
          <w:color w:val="231F20"/>
          <w:w w:val="110"/>
          <w:sz w:val="15"/>
        </w:rPr>
        <w:t>Management,</w:t>
      </w:r>
      <w:r>
        <w:rPr>
          <w:i/>
          <w:color w:val="231F20"/>
          <w:spacing w:val="-25"/>
          <w:w w:val="110"/>
          <w:sz w:val="15"/>
        </w:rPr>
        <w:t> </w:t>
      </w:r>
      <w:r>
        <w:rPr>
          <w:color w:val="231F20"/>
          <w:w w:val="110"/>
          <w:sz w:val="15"/>
        </w:rPr>
        <w:t>vol.</w:t>
      </w:r>
      <w:r>
        <w:rPr>
          <w:color w:val="231F20"/>
          <w:spacing w:val="-25"/>
          <w:w w:val="110"/>
          <w:sz w:val="15"/>
        </w:rPr>
        <w:t> </w:t>
      </w:r>
      <w:r>
        <w:rPr>
          <w:color w:val="231F20"/>
          <w:w w:val="110"/>
          <w:sz w:val="15"/>
        </w:rPr>
        <w:t>2,</w:t>
      </w:r>
      <w:r>
        <w:rPr>
          <w:color w:val="231F20"/>
          <w:spacing w:val="-25"/>
          <w:w w:val="110"/>
          <w:sz w:val="15"/>
        </w:rPr>
        <w:t> </w:t>
      </w:r>
      <w:r>
        <w:rPr>
          <w:color w:val="231F20"/>
          <w:w w:val="110"/>
          <w:sz w:val="15"/>
        </w:rPr>
        <w:t>núm.</w:t>
      </w:r>
      <w:r>
        <w:rPr>
          <w:color w:val="231F20"/>
          <w:spacing w:val="-25"/>
          <w:w w:val="110"/>
          <w:sz w:val="15"/>
        </w:rPr>
        <w:t> </w:t>
      </w:r>
      <w:r>
        <w:rPr>
          <w:color w:val="231F20"/>
          <w:w w:val="110"/>
          <w:sz w:val="15"/>
        </w:rPr>
        <w:t>2,</w:t>
      </w:r>
      <w:r>
        <w:rPr>
          <w:color w:val="231F20"/>
          <w:spacing w:val="-25"/>
          <w:w w:val="110"/>
          <w:sz w:val="15"/>
        </w:rPr>
        <w:t> </w:t>
      </w:r>
      <w:r>
        <w:rPr>
          <w:color w:val="231F20"/>
          <w:w w:val="110"/>
          <w:sz w:val="15"/>
        </w:rPr>
        <w:t>pp.</w:t>
      </w:r>
      <w:r>
        <w:rPr>
          <w:color w:val="231F20"/>
          <w:spacing w:val="-25"/>
          <w:w w:val="110"/>
          <w:sz w:val="15"/>
        </w:rPr>
        <w:t> </w:t>
      </w:r>
      <w:r>
        <w:rPr>
          <w:color w:val="231F20"/>
          <w:w w:val="110"/>
          <w:sz w:val="15"/>
        </w:rPr>
        <w:t>119-134.</w:t>
      </w:r>
    </w:p>
    <w:p>
      <w:pPr>
        <w:pStyle w:val="BodyText"/>
        <w:rPr>
          <w:sz w:val="17"/>
        </w:rPr>
      </w:pPr>
    </w:p>
    <w:p>
      <w:pPr>
        <w:spacing w:line="319" w:lineRule="auto" w:before="1"/>
        <w:ind w:left="1244" w:right="245" w:hanging="681"/>
        <w:jc w:val="both"/>
        <w:rPr>
          <w:sz w:val="15"/>
        </w:rPr>
      </w:pPr>
      <w:r>
        <w:rPr>
          <w:color w:val="231F20"/>
          <w:w w:val="120"/>
          <w:sz w:val="15"/>
        </w:rPr>
        <w:t>Tetzpa, </w:t>
      </w:r>
      <w:r>
        <w:rPr>
          <w:color w:val="231F20"/>
          <w:spacing w:val="-9"/>
          <w:w w:val="120"/>
          <w:sz w:val="15"/>
        </w:rPr>
        <w:t>J. </w:t>
      </w:r>
      <w:r>
        <w:rPr>
          <w:color w:val="231F20"/>
          <w:w w:val="120"/>
          <w:sz w:val="15"/>
        </w:rPr>
        <w:t>(30 de junio de 2013), “Nueva clasificación de las ‘incu- badoras’ de negocios”, </w:t>
      </w:r>
      <w:r>
        <w:rPr>
          <w:i/>
          <w:color w:val="231F20"/>
          <w:w w:val="120"/>
          <w:sz w:val="15"/>
        </w:rPr>
        <w:t>Milenio</w:t>
      </w:r>
      <w:r>
        <w:rPr>
          <w:color w:val="231F20"/>
          <w:w w:val="120"/>
          <w:sz w:val="15"/>
        </w:rPr>
        <w:t>, consultado  el  17  de  ju-  lio de 2014: </w:t>
      </w:r>
      <w:hyperlink r:id="rId240">
        <w:r>
          <w:rPr>
            <w:color w:val="231F20"/>
            <w:w w:val="120"/>
            <w:sz w:val="15"/>
          </w:rPr>
          <w:t>http://sipse.com/milenio/nueva-clasifica-</w:t>
        </w:r>
      </w:hyperlink>
      <w:r>
        <w:rPr>
          <w:color w:val="231F20"/>
          <w:w w:val="120"/>
          <w:sz w:val="15"/>
        </w:rPr>
        <w:t> cion-de-las-incubadoras-de-negocios-39269.html</w:t>
      </w:r>
    </w:p>
    <w:p>
      <w:pPr>
        <w:pStyle w:val="BodyText"/>
        <w:rPr>
          <w:sz w:val="17"/>
        </w:rPr>
      </w:pPr>
    </w:p>
    <w:p>
      <w:pPr>
        <w:spacing w:line="319" w:lineRule="auto" w:before="1"/>
        <w:ind w:left="1244" w:right="245" w:hanging="681"/>
        <w:jc w:val="both"/>
        <w:rPr>
          <w:sz w:val="15"/>
        </w:rPr>
      </w:pPr>
      <w:r>
        <w:rPr>
          <w:color w:val="231F20"/>
          <w:w w:val="115"/>
          <w:sz w:val="15"/>
        </w:rPr>
        <w:t>Torreblanca, E. (3 de julio de 2013), “Fondo Pyme ‘recargado’ de capa- cidad y enfoque y precisión”, </w:t>
      </w:r>
      <w:r>
        <w:rPr>
          <w:i/>
          <w:color w:val="231F20"/>
          <w:w w:val="115"/>
          <w:sz w:val="15"/>
        </w:rPr>
        <w:t>El Financiero, </w:t>
      </w:r>
      <w:r>
        <w:rPr>
          <w:color w:val="231F20"/>
          <w:w w:val="115"/>
          <w:sz w:val="15"/>
        </w:rPr>
        <w:t>consultado el 17 de junio de 2014:</w:t>
      </w:r>
      <w:r>
        <w:rPr>
          <w:color w:val="231F20"/>
          <w:spacing w:val="-16"/>
          <w:w w:val="115"/>
          <w:sz w:val="15"/>
        </w:rPr>
        <w:t> </w:t>
      </w:r>
      <w:hyperlink r:id="rId241">
        <w:r>
          <w:rPr>
            <w:color w:val="231F20"/>
            <w:w w:val="115"/>
            <w:sz w:val="15"/>
          </w:rPr>
          <w:t>http://www.elfinanciero.com.mx/opinion/</w:t>
        </w:r>
      </w:hyperlink>
      <w:r>
        <w:rPr>
          <w:color w:val="231F20"/>
          <w:w w:val="115"/>
          <w:sz w:val="15"/>
        </w:rPr>
        <w:t> fondo-pyme-recargado-de-capacidad.html</w:t>
      </w:r>
    </w:p>
    <w:p>
      <w:pPr>
        <w:pStyle w:val="BodyText"/>
        <w:rPr>
          <w:sz w:val="17"/>
        </w:rPr>
      </w:pPr>
    </w:p>
    <w:p>
      <w:pPr>
        <w:spacing w:line="319" w:lineRule="auto" w:before="1"/>
        <w:ind w:left="1244" w:right="245" w:hanging="681"/>
        <w:jc w:val="both"/>
        <w:rPr>
          <w:sz w:val="15"/>
        </w:rPr>
      </w:pPr>
      <w:r>
        <w:rPr>
          <w:color w:val="231F20"/>
          <w:w w:val="110"/>
          <w:sz w:val="15"/>
        </w:rPr>
        <w:t>Versino, M. (2000), “Las incubadoras universitarias de empresas en La Argentina: Reflexiones a partir de experiencias recientes”, </w:t>
      </w:r>
      <w:r>
        <w:rPr>
          <w:i/>
          <w:color w:val="231F20"/>
          <w:w w:val="110"/>
          <w:sz w:val="15"/>
        </w:rPr>
        <w:t>Re- </w:t>
      </w:r>
      <w:r>
        <w:rPr>
          <w:i/>
          <w:color w:val="231F20"/>
          <w:w w:val="110"/>
          <w:sz w:val="15"/>
        </w:rPr>
        <w:t>des</w:t>
      </w:r>
      <w:r>
        <w:rPr>
          <w:color w:val="231F20"/>
          <w:w w:val="110"/>
          <w:sz w:val="15"/>
        </w:rPr>
        <w:t>, vol. 7, núm. 15, pp. 151-181.</w:t>
      </w:r>
    </w:p>
    <w:p>
      <w:pPr>
        <w:spacing w:after="0" w:line="319" w:lineRule="auto"/>
        <w:jc w:val="both"/>
        <w:rPr>
          <w:sz w:val="15"/>
        </w:rPr>
        <w:sectPr>
          <w:headerReference w:type="default" r:id="rId235"/>
          <w:pgSz w:w="7380" w:h="11340"/>
          <w:pgMar w:header="0" w:footer="480" w:top="1040" w:bottom="680" w:left="400" w:right="10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p>
    <w:p>
      <w:pPr>
        <w:pStyle w:val="BodyText"/>
        <w:ind w:left="5060"/>
        <w:rPr>
          <w:sz w:val="20"/>
        </w:rPr>
      </w:pPr>
      <w:r>
        <w:rPr>
          <w:sz w:val="20"/>
        </w:rPr>
        <w:drawing>
          <wp:inline distT="0" distB="0" distL="0" distR="0">
            <wp:extent cx="213844" cy="204787"/>
            <wp:effectExtent l="0" t="0" r="0" b="0"/>
            <wp:docPr id="31" name="image58.png" descr=""/>
            <wp:cNvGraphicFramePr>
              <a:graphicFrameLocks noChangeAspect="1"/>
            </wp:cNvGraphicFramePr>
            <a:graphic>
              <a:graphicData uri="http://schemas.openxmlformats.org/drawingml/2006/picture">
                <pic:pic>
                  <pic:nvPicPr>
                    <pic:cNvPr id="32" name="image58.png"/>
                    <pic:cNvPicPr/>
                  </pic:nvPicPr>
                  <pic:blipFill>
                    <a:blip r:embed="rId108" cstate="print"/>
                    <a:stretch>
                      <a:fillRect/>
                    </a:stretch>
                  </pic:blipFill>
                  <pic:spPr>
                    <a:xfrm>
                      <a:off x="0" y="0"/>
                      <a:ext cx="213844" cy="204787"/>
                    </a:xfrm>
                    <a:prstGeom prst="rect">
                      <a:avLst/>
                    </a:prstGeom>
                  </pic:spPr>
                </pic:pic>
              </a:graphicData>
            </a:graphic>
          </wp:inline>
        </w:drawing>
      </w:r>
      <w:r>
        <w:rPr>
          <w:sz w:val="20"/>
        </w:rPr>
      </w:r>
    </w:p>
    <w:p>
      <w:pPr>
        <w:pStyle w:val="BodyText"/>
        <w:spacing w:before="6"/>
        <w:rPr>
          <w:sz w:val="28"/>
        </w:rPr>
      </w:pPr>
    </w:p>
    <w:p>
      <w:pPr>
        <w:spacing w:before="36"/>
        <w:ind w:left="0" w:right="121" w:firstLine="0"/>
        <w:jc w:val="right"/>
        <w:rPr>
          <w:rFonts w:ascii="Verdana" w:hAnsi="Verdana"/>
          <w:sz w:val="36"/>
        </w:rPr>
      </w:pPr>
      <w:r>
        <w:rPr>
          <w:rFonts w:ascii="Verdana" w:hAnsi="Verdana"/>
          <w:color w:val="FFFFFF"/>
          <w:sz w:val="16"/>
        </w:rPr>
        <w:t>Capítulo  </w:t>
      </w:r>
      <w:r>
        <w:rPr>
          <w:rFonts w:ascii="Verdana" w:hAnsi="Verdana"/>
          <w:color w:val="FFFFFF"/>
          <w:sz w:val="36"/>
        </w:rPr>
        <w:t>III</w:t>
      </w:r>
    </w:p>
    <w:p>
      <w:pPr>
        <w:pStyle w:val="Heading2"/>
        <w:spacing w:line="278" w:lineRule="auto" w:before="306"/>
        <w:ind w:left="1468" w:firstLine="290"/>
      </w:pPr>
      <w:r>
        <w:rPr>
          <w:color w:val="FFFFFF"/>
          <w:w w:val="105"/>
        </w:rPr>
        <w:t>La importancia de la perspectiva de</w:t>
      </w:r>
      <w:r>
        <w:rPr>
          <w:color w:val="FFFFFF"/>
          <w:w w:val="100"/>
        </w:rPr>
        <w:t> </w:t>
      </w:r>
      <w:r>
        <w:rPr>
          <w:color w:val="FFFFFF"/>
          <w:w w:val="105"/>
        </w:rPr>
        <w:t>género en las iniciativas universitarias</w:t>
      </w:r>
      <w:r>
        <w:rPr>
          <w:color w:val="FFFFFF"/>
          <w:w w:val="104"/>
        </w:rPr>
        <w:t> </w:t>
      </w:r>
      <w:r>
        <w:rPr>
          <w:color w:val="FFFFFF"/>
          <w:w w:val="105"/>
        </w:rPr>
        <w:t>dirigidas a fomentar la emprendeduría</w:t>
      </w:r>
    </w:p>
    <w:p>
      <w:pPr>
        <w:pStyle w:val="BodyText"/>
        <w:spacing w:before="5"/>
        <w:rPr>
          <w:rFonts w:ascii="Calibri"/>
          <w:sz w:val="25"/>
        </w:rPr>
      </w:pPr>
    </w:p>
    <w:p>
      <w:pPr>
        <w:pStyle w:val="Heading3"/>
        <w:spacing w:line="244" w:lineRule="auto"/>
        <w:ind w:left="2901" w:hanging="1030"/>
        <w:jc w:val="both"/>
      </w:pPr>
      <w:r>
        <w:rPr>
          <w:color w:val="FFFFFF"/>
          <w:w w:val="105"/>
        </w:rPr>
        <w:t>María Inmaculada Pastor Gozalbez* Paloma Pontón Merino** Ana Acosta Sarmiento***</w:t>
      </w:r>
    </w:p>
    <w:p>
      <w:pPr>
        <w:spacing w:before="1"/>
        <w:ind w:left="0" w:right="121" w:firstLine="0"/>
        <w:jc w:val="right"/>
        <w:rPr>
          <w:sz w:val="22"/>
        </w:rPr>
      </w:pPr>
      <w:r>
        <w:rPr>
          <w:color w:val="FFFFFF"/>
          <w:w w:val="105"/>
          <w:sz w:val="22"/>
        </w:rPr>
        <w:t>Ángel Gabriel Belzunegui Eraso****</w:t>
      </w:r>
    </w:p>
    <w:p>
      <w:pPr>
        <w:pStyle w:val="BodyText"/>
        <w:rPr>
          <w:sz w:val="20"/>
        </w:rPr>
      </w:pPr>
    </w:p>
    <w:p>
      <w:pPr>
        <w:pStyle w:val="BodyText"/>
        <w:rPr>
          <w:sz w:val="20"/>
        </w:rPr>
      </w:pPr>
    </w:p>
    <w:p>
      <w:pPr>
        <w:pStyle w:val="BodyText"/>
        <w:rPr>
          <w:sz w:val="20"/>
        </w:rPr>
      </w:pPr>
    </w:p>
    <w:p>
      <w:pPr>
        <w:pStyle w:val="BodyText"/>
        <w:spacing w:before="6"/>
        <w:rPr>
          <w:sz w:val="24"/>
        </w:rPr>
      </w:pPr>
      <w:r>
        <w:rPr/>
        <w:pict>
          <v:line style="position:absolute;mso-position-horizontal-relative:page;mso-position-vertical-relative:paragraph;z-index:4624;mso-wrap-distance-left:0;mso-wrap-distance-right:0" from="320.315pt,16.612249pt" to="180.709pt,16.612249pt" stroked="true" strokeweight=".5pt" strokecolor="#ffffff">
            <w10:wrap type="topAndBottom"/>
          </v:line>
        </w:pict>
      </w:r>
    </w:p>
    <w:p>
      <w:pPr>
        <w:spacing w:line="244" w:lineRule="auto" w:before="136"/>
        <w:ind w:left="814" w:right="121" w:firstLine="0"/>
        <w:jc w:val="both"/>
        <w:rPr>
          <w:sz w:val="16"/>
        </w:rPr>
      </w:pPr>
      <w:r>
        <w:rPr>
          <w:color w:val="FFFFFF"/>
          <w:w w:val="105"/>
          <w:sz w:val="16"/>
        </w:rPr>
        <w:t>Este capítulo se basa en algunos de los resultados del Proyecto “EQUASPIN: La Participación Laboral de las Mujeres. El caso de las </w:t>
      </w:r>
      <w:r>
        <w:rPr>
          <w:i/>
          <w:color w:val="FFFFFF"/>
          <w:w w:val="105"/>
          <w:sz w:val="16"/>
        </w:rPr>
        <w:t>spin-off </w:t>
      </w:r>
      <w:r>
        <w:rPr>
          <w:color w:val="FFFFFF"/>
          <w:w w:val="105"/>
          <w:sz w:val="16"/>
        </w:rPr>
        <w:t>universitarias de España” (Ministerio de Economía    y Competitividad, </w:t>
      </w:r>
      <w:r>
        <w:rPr>
          <w:color w:val="FFFFFF"/>
          <w:spacing w:val="-3"/>
          <w:w w:val="105"/>
          <w:sz w:val="16"/>
        </w:rPr>
        <w:t>Ref </w:t>
      </w:r>
      <w:r>
        <w:rPr>
          <w:color w:val="FFFFFF"/>
          <w:w w:val="105"/>
          <w:sz w:val="16"/>
        </w:rPr>
        <w:t>FEM2011-28996), que involucra a investigadores de cuatro comunidades autónomas: Inma Pastor, Ángel Belzunegui, Ana Acosta (Universitat Rovira i Virgili, Cataluña); Ana Isabel Blanco y Adelina Rodríguez (Universidad de León, Castilla y León); María Arnal y Esperanza Ballesteros (Universidad Complutense de Madrid, Madrid) y Teresa Empar Aguado y María </w:t>
      </w:r>
      <w:r>
        <w:rPr>
          <w:color w:val="FFFFFF"/>
          <w:spacing w:val="-3"/>
          <w:w w:val="105"/>
          <w:sz w:val="16"/>
        </w:rPr>
        <w:t>Poveda </w:t>
      </w:r>
      <w:r>
        <w:rPr>
          <w:color w:val="FFFFFF"/>
          <w:w w:val="105"/>
          <w:sz w:val="16"/>
        </w:rPr>
        <w:t>(Universitat de Valencia,  </w:t>
      </w:r>
      <w:r>
        <w:rPr>
          <w:color w:val="FFFFFF"/>
          <w:spacing w:val="6"/>
          <w:w w:val="105"/>
          <w:sz w:val="16"/>
        </w:rPr>
        <w:t> </w:t>
      </w:r>
      <w:r>
        <w:rPr>
          <w:color w:val="FFFFFF"/>
          <w:w w:val="105"/>
          <w:sz w:val="16"/>
        </w:rPr>
        <w:t>Valencia).</w:t>
      </w:r>
    </w:p>
    <w:p>
      <w:pPr>
        <w:spacing w:line="244" w:lineRule="auto" w:before="0"/>
        <w:ind w:left="814" w:right="121" w:firstLine="0"/>
        <w:jc w:val="both"/>
        <w:rPr>
          <w:sz w:val="16"/>
        </w:rPr>
      </w:pPr>
      <w:r>
        <w:rPr>
          <w:color w:val="FFFFFF"/>
          <w:w w:val="105"/>
          <w:sz w:val="16"/>
        </w:rPr>
        <w:t>* Profesora titular de Sociología de la Universidad Rovira i Virgili de Tarragona, España. Correo-e:  </w:t>
      </w:r>
      <w:r>
        <w:rPr>
          <w:color w:val="FFFFFF"/>
          <w:spacing w:val="33"/>
          <w:w w:val="105"/>
          <w:sz w:val="16"/>
        </w:rPr>
        <w:t> </w:t>
      </w:r>
      <w:hyperlink r:id="rId244">
        <w:r>
          <w:rPr>
            <w:color w:val="FFFFFF"/>
            <w:w w:val="105"/>
            <w:sz w:val="16"/>
          </w:rPr>
          <w:t>inma.pastor@urv.cat</w:t>
        </w:r>
      </w:hyperlink>
    </w:p>
    <w:p>
      <w:pPr>
        <w:spacing w:line="244" w:lineRule="auto" w:before="0"/>
        <w:ind w:left="814" w:right="121" w:firstLine="0"/>
        <w:jc w:val="both"/>
        <w:rPr>
          <w:sz w:val="16"/>
        </w:rPr>
      </w:pPr>
      <w:r>
        <w:rPr>
          <w:color w:val="FFFFFF"/>
          <w:w w:val="105"/>
          <w:sz w:val="16"/>
        </w:rPr>
        <w:t>** Profesora titular de Sociología de la Universidad Rovira i Virgili de Tarragona, España. Correo-e:  </w:t>
      </w:r>
      <w:hyperlink r:id="rId245">
        <w:r>
          <w:rPr>
            <w:color w:val="FFFFFF"/>
            <w:w w:val="105"/>
            <w:sz w:val="16"/>
          </w:rPr>
          <w:t>paloma.ponton@urv.cat</w:t>
        </w:r>
      </w:hyperlink>
    </w:p>
    <w:p>
      <w:pPr>
        <w:spacing w:line="244" w:lineRule="auto" w:before="0"/>
        <w:ind w:left="814" w:right="121" w:firstLine="0"/>
        <w:jc w:val="both"/>
        <w:rPr>
          <w:sz w:val="16"/>
        </w:rPr>
      </w:pPr>
      <w:r>
        <w:rPr>
          <w:color w:val="FFFFFF"/>
          <w:w w:val="110"/>
          <w:sz w:val="16"/>
        </w:rPr>
        <w:t>*** Becaria predoctoral. Máster en Comunicación Política, Institucional y Corporativa en Entornos de Crisis y Riesgo en la</w:t>
      </w:r>
      <w:r>
        <w:rPr>
          <w:color w:val="FFFFFF"/>
          <w:spacing w:val="-14"/>
          <w:w w:val="110"/>
          <w:sz w:val="16"/>
        </w:rPr>
        <w:t> </w:t>
      </w:r>
      <w:r>
        <w:rPr>
          <w:color w:val="FFFFFF"/>
          <w:w w:val="110"/>
          <w:sz w:val="16"/>
        </w:rPr>
        <w:t>Universidad</w:t>
      </w:r>
      <w:r>
        <w:rPr>
          <w:color w:val="FFFFFF"/>
          <w:spacing w:val="-14"/>
          <w:w w:val="110"/>
          <w:sz w:val="16"/>
        </w:rPr>
        <w:t> </w:t>
      </w:r>
      <w:r>
        <w:rPr>
          <w:color w:val="FFFFFF"/>
          <w:w w:val="110"/>
          <w:sz w:val="16"/>
        </w:rPr>
        <w:t>Rovira</w:t>
      </w:r>
      <w:r>
        <w:rPr>
          <w:color w:val="FFFFFF"/>
          <w:spacing w:val="-14"/>
          <w:w w:val="110"/>
          <w:sz w:val="16"/>
        </w:rPr>
        <w:t> </w:t>
      </w:r>
      <w:r>
        <w:rPr>
          <w:color w:val="FFFFFF"/>
          <w:w w:val="110"/>
          <w:sz w:val="16"/>
        </w:rPr>
        <w:t>i</w:t>
      </w:r>
      <w:r>
        <w:rPr>
          <w:color w:val="FFFFFF"/>
          <w:spacing w:val="-14"/>
          <w:w w:val="110"/>
          <w:sz w:val="16"/>
        </w:rPr>
        <w:t> </w:t>
      </w:r>
      <w:r>
        <w:rPr>
          <w:color w:val="FFFFFF"/>
          <w:w w:val="110"/>
          <w:sz w:val="16"/>
        </w:rPr>
        <w:t>Virgili,</w:t>
      </w:r>
      <w:r>
        <w:rPr>
          <w:color w:val="FFFFFF"/>
          <w:spacing w:val="-14"/>
          <w:w w:val="110"/>
          <w:sz w:val="16"/>
        </w:rPr>
        <w:t> </w:t>
      </w:r>
      <w:r>
        <w:rPr>
          <w:color w:val="FFFFFF"/>
          <w:w w:val="110"/>
          <w:sz w:val="16"/>
        </w:rPr>
        <w:t>de</w:t>
      </w:r>
      <w:r>
        <w:rPr>
          <w:color w:val="FFFFFF"/>
          <w:spacing w:val="-14"/>
          <w:w w:val="110"/>
          <w:sz w:val="16"/>
        </w:rPr>
        <w:t> </w:t>
      </w:r>
      <w:r>
        <w:rPr>
          <w:color w:val="FFFFFF"/>
          <w:w w:val="110"/>
          <w:sz w:val="16"/>
        </w:rPr>
        <w:t>Tarragona,</w:t>
      </w:r>
      <w:r>
        <w:rPr>
          <w:color w:val="FFFFFF"/>
          <w:spacing w:val="-14"/>
          <w:w w:val="110"/>
          <w:sz w:val="16"/>
        </w:rPr>
        <w:t> </w:t>
      </w:r>
      <w:r>
        <w:rPr>
          <w:color w:val="FFFFFF"/>
          <w:w w:val="110"/>
          <w:sz w:val="16"/>
        </w:rPr>
        <w:t>España.</w:t>
      </w:r>
      <w:r>
        <w:rPr>
          <w:color w:val="FFFFFF"/>
          <w:spacing w:val="-14"/>
          <w:w w:val="110"/>
          <w:sz w:val="16"/>
        </w:rPr>
        <w:t> </w:t>
      </w:r>
      <w:r>
        <w:rPr>
          <w:color w:val="FFFFFF"/>
          <w:w w:val="110"/>
          <w:sz w:val="16"/>
        </w:rPr>
        <w:t>Correo-e: </w:t>
      </w:r>
      <w:hyperlink r:id="rId246">
        <w:r>
          <w:rPr>
            <w:color w:val="FFFFFF"/>
            <w:w w:val="110"/>
            <w:sz w:val="16"/>
          </w:rPr>
          <w:t>ana.acosta@urv.cat</w:t>
        </w:r>
      </w:hyperlink>
    </w:p>
    <w:p>
      <w:pPr>
        <w:spacing w:line="244" w:lineRule="auto" w:before="0"/>
        <w:ind w:left="814" w:right="122" w:firstLine="0"/>
        <w:jc w:val="both"/>
        <w:rPr>
          <w:sz w:val="16"/>
        </w:rPr>
      </w:pPr>
      <w:r>
        <w:rPr>
          <w:color w:val="FFFFFF"/>
          <w:w w:val="105"/>
          <w:sz w:val="16"/>
        </w:rPr>
        <w:t>****</w:t>
      </w:r>
      <w:r>
        <w:rPr>
          <w:color w:val="FFFFFF"/>
          <w:spacing w:val="-18"/>
          <w:w w:val="105"/>
          <w:sz w:val="16"/>
        </w:rPr>
        <w:t> </w:t>
      </w:r>
      <w:r>
        <w:rPr>
          <w:color w:val="FFFFFF"/>
          <w:w w:val="105"/>
          <w:sz w:val="16"/>
        </w:rPr>
        <w:t>Profesor</w:t>
      </w:r>
      <w:r>
        <w:rPr>
          <w:color w:val="FFFFFF"/>
          <w:spacing w:val="-18"/>
          <w:w w:val="105"/>
          <w:sz w:val="16"/>
        </w:rPr>
        <w:t> </w:t>
      </w:r>
      <w:r>
        <w:rPr>
          <w:color w:val="FFFFFF"/>
          <w:w w:val="105"/>
          <w:sz w:val="16"/>
        </w:rPr>
        <w:t>titular</w:t>
      </w:r>
      <w:r>
        <w:rPr>
          <w:color w:val="FFFFFF"/>
          <w:spacing w:val="-18"/>
          <w:w w:val="105"/>
          <w:sz w:val="16"/>
        </w:rPr>
        <w:t> </w:t>
      </w:r>
      <w:r>
        <w:rPr>
          <w:color w:val="FFFFFF"/>
          <w:w w:val="105"/>
          <w:sz w:val="16"/>
        </w:rPr>
        <w:t>de</w:t>
      </w:r>
      <w:r>
        <w:rPr>
          <w:color w:val="FFFFFF"/>
          <w:spacing w:val="-18"/>
          <w:w w:val="105"/>
          <w:sz w:val="16"/>
        </w:rPr>
        <w:t> </w:t>
      </w:r>
      <w:r>
        <w:rPr>
          <w:color w:val="FFFFFF"/>
          <w:w w:val="105"/>
          <w:sz w:val="16"/>
        </w:rPr>
        <w:t>Sociología</w:t>
      </w:r>
      <w:r>
        <w:rPr>
          <w:color w:val="FFFFFF"/>
          <w:spacing w:val="-18"/>
          <w:w w:val="105"/>
          <w:sz w:val="16"/>
        </w:rPr>
        <w:t> </w:t>
      </w:r>
      <w:r>
        <w:rPr>
          <w:color w:val="FFFFFF"/>
          <w:w w:val="105"/>
          <w:sz w:val="16"/>
        </w:rPr>
        <w:t>de</w:t>
      </w:r>
      <w:r>
        <w:rPr>
          <w:color w:val="FFFFFF"/>
          <w:spacing w:val="-18"/>
          <w:w w:val="105"/>
          <w:sz w:val="16"/>
        </w:rPr>
        <w:t> </w:t>
      </w:r>
      <w:r>
        <w:rPr>
          <w:color w:val="FFFFFF"/>
          <w:w w:val="105"/>
          <w:sz w:val="16"/>
        </w:rPr>
        <w:t>la</w:t>
      </w:r>
      <w:r>
        <w:rPr>
          <w:color w:val="FFFFFF"/>
          <w:spacing w:val="-18"/>
          <w:w w:val="105"/>
          <w:sz w:val="16"/>
        </w:rPr>
        <w:t> </w:t>
      </w:r>
      <w:r>
        <w:rPr>
          <w:color w:val="FFFFFF"/>
          <w:w w:val="105"/>
          <w:sz w:val="16"/>
        </w:rPr>
        <w:t>Universidad</w:t>
      </w:r>
      <w:r>
        <w:rPr>
          <w:color w:val="FFFFFF"/>
          <w:spacing w:val="-18"/>
          <w:w w:val="105"/>
          <w:sz w:val="16"/>
        </w:rPr>
        <w:t> </w:t>
      </w:r>
      <w:r>
        <w:rPr>
          <w:color w:val="FFFFFF"/>
          <w:w w:val="105"/>
          <w:sz w:val="16"/>
        </w:rPr>
        <w:t>Rovira</w:t>
      </w:r>
      <w:r>
        <w:rPr>
          <w:color w:val="FFFFFF"/>
          <w:spacing w:val="-18"/>
          <w:w w:val="105"/>
          <w:sz w:val="16"/>
        </w:rPr>
        <w:t> </w:t>
      </w:r>
      <w:r>
        <w:rPr>
          <w:color w:val="FFFFFF"/>
          <w:w w:val="105"/>
          <w:sz w:val="16"/>
        </w:rPr>
        <w:t>i</w:t>
      </w:r>
      <w:r>
        <w:rPr>
          <w:color w:val="FFFFFF"/>
          <w:spacing w:val="-18"/>
          <w:w w:val="105"/>
          <w:sz w:val="16"/>
        </w:rPr>
        <w:t> </w:t>
      </w:r>
      <w:r>
        <w:rPr>
          <w:color w:val="FFFFFF"/>
          <w:w w:val="105"/>
          <w:sz w:val="16"/>
        </w:rPr>
        <w:t>Virgili de Tarragona, España. Correo-e:</w:t>
      </w:r>
      <w:r>
        <w:rPr>
          <w:color w:val="FFFFFF"/>
          <w:spacing w:val="-7"/>
          <w:w w:val="105"/>
          <w:sz w:val="16"/>
        </w:rPr>
        <w:t> </w:t>
      </w:r>
      <w:hyperlink r:id="rId247">
        <w:r>
          <w:rPr>
            <w:color w:val="FFFFFF"/>
            <w:w w:val="105"/>
            <w:sz w:val="16"/>
          </w:rPr>
          <w:t>angel.belzunegui@urv.cat</w:t>
        </w:r>
      </w:hyperlink>
    </w:p>
    <w:p>
      <w:pPr>
        <w:spacing w:after="0" w:line="244" w:lineRule="auto"/>
        <w:jc w:val="both"/>
        <w:rPr>
          <w:sz w:val="16"/>
        </w:rPr>
        <w:sectPr>
          <w:headerReference w:type="even" r:id="rId242"/>
          <w:footerReference w:type="even" r:id="rId243"/>
          <w:pgSz w:w="7380" w:h="11340"/>
          <w:pgMar w:header="0" w:footer="0" w:top="0" w:bottom="280" w:left="1000" w:right="840"/>
        </w:sectPr>
      </w:pPr>
    </w:p>
    <w:p>
      <w:pPr>
        <w:pStyle w:val="BodyText"/>
        <w:spacing w:before="4"/>
        <w:rPr>
          <w:rFonts w:ascii="Times New Roman"/>
          <w:sz w:val="17"/>
        </w:rPr>
      </w:pPr>
    </w:p>
    <w:p>
      <w:pPr>
        <w:spacing w:after="0"/>
        <w:rPr>
          <w:rFonts w:ascii="Times New Roman"/>
          <w:sz w:val="17"/>
        </w:rPr>
        <w:sectPr>
          <w:headerReference w:type="default" r:id="rId248"/>
          <w:footerReference w:type="default" r:id="rId249"/>
          <w:pgSz w:w="7380" w:h="11340"/>
          <w:pgMar w:header="0" w:footer="0" w:top="0" w:bottom="280" w:left="1000" w:right="10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
        <w:rPr>
          <w:rFonts w:ascii="Times New Roman"/>
          <w:sz w:val="24"/>
        </w:rPr>
      </w:pPr>
    </w:p>
    <w:p>
      <w:pPr>
        <w:pStyle w:val="BodyText"/>
        <w:spacing w:before="69"/>
        <w:ind w:left="247"/>
        <w:jc w:val="both"/>
        <w:rPr>
          <w:rFonts w:ascii="Calibri" w:hAnsi="Calibri"/>
        </w:rPr>
      </w:pPr>
      <w:r>
        <w:rPr>
          <w:rFonts w:ascii="Calibri" w:hAnsi="Calibri"/>
          <w:color w:val="231F20"/>
          <w:w w:val="105"/>
        </w:rPr>
        <w:t>Introducción</w:t>
      </w:r>
    </w:p>
    <w:p>
      <w:pPr>
        <w:pStyle w:val="BodyText"/>
        <w:rPr>
          <w:rFonts w:ascii="Calibri"/>
        </w:rPr>
      </w:pPr>
    </w:p>
    <w:p>
      <w:pPr>
        <w:pStyle w:val="BodyText"/>
        <w:spacing w:line="307" w:lineRule="auto" w:before="131"/>
        <w:ind w:left="247" w:right="541"/>
        <w:jc w:val="both"/>
      </w:pPr>
      <w:r>
        <w:rPr>
          <w:color w:val="231F20"/>
          <w:w w:val="105"/>
        </w:rPr>
        <w:t>En los últimos años y con el lanzamiento de mayores posibili- dades tecnológicas, las universidades han irrumpido como un agente importante en la creación de empresas de base tecno- lógica, empresas en las que mejor se expresa la apuesta por la generación y la practicidad del conocimiento desarrollado en</w:t>
      </w:r>
      <w:r>
        <w:rPr>
          <w:color w:val="231F20"/>
          <w:spacing w:val="41"/>
          <w:w w:val="105"/>
        </w:rPr>
        <w:t> </w:t>
      </w:r>
      <w:r>
        <w:rPr>
          <w:color w:val="231F20"/>
          <w:w w:val="105"/>
        </w:rPr>
        <w:t>las  instituciones</w:t>
      </w:r>
      <w:r>
        <w:rPr>
          <w:color w:val="231F20"/>
          <w:spacing w:val="5"/>
          <w:w w:val="105"/>
        </w:rPr>
        <w:t> </w:t>
      </w:r>
      <w:r>
        <w:rPr>
          <w:color w:val="231F20"/>
          <w:w w:val="105"/>
        </w:rPr>
        <w:t>investigadoras.</w:t>
      </w:r>
    </w:p>
    <w:p>
      <w:pPr>
        <w:pStyle w:val="BodyText"/>
        <w:rPr>
          <w:sz w:val="17"/>
        </w:rPr>
      </w:pPr>
    </w:p>
    <w:p>
      <w:pPr>
        <w:pStyle w:val="BodyText"/>
        <w:spacing w:line="307" w:lineRule="auto"/>
        <w:ind w:left="247" w:right="541"/>
        <w:jc w:val="both"/>
      </w:pPr>
      <w:r>
        <w:rPr>
          <w:color w:val="231F20"/>
          <w:w w:val="105"/>
        </w:rPr>
        <w:t>Se cuenta con numerosos estudios como los de Ussman y </w:t>
      </w:r>
      <w:r>
        <w:rPr>
          <w:color w:val="231F20"/>
          <w:spacing w:val="-3"/>
          <w:w w:val="105"/>
        </w:rPr>
        <w:t>Pos- </w:t>
      </w:r>
      <w:r>
        <w:rPr>
          <w:color w:val="231F20"/>
          <w:w w:val="105"/>
        </w:rPr>
        <w:t>tigo (2000), </w:t>
      </w:r>
      <w:r>
        <w:rPr>
          <w:color w:val="231F20"/>
          <w:spacing w:val="-3"/>
          <w:w w:val="105"/>
        </w:rPr>
        <w:t>Vesper </w:t>
      </w:r>
      <w:r>
        <w:rPr>
          <w:color w:val="231F20"/>
          <w:w w:val="105"/>
        </w:rPr>
        <w:t>y Gartner (1997), Link y Scott (2005), Loc- kett </w:t>
      </w:r>
      <w:r>
        <w:rPr>
          <w:i/>
          <w:color w:val="231F20"/>
          <w:w w:val="105"/>
        </w:rPr>
        <w:t>et al. </w:t>
      </w:r>
      <w:r>
        <w:rPr>
          <w:color w:val="231F20"/>
          <w:w w:val="105"/>
        </w:rPr>
        <w:t>(2005), que han puesto de relieve la importancia de estructuras de la universidad que permitan realizar la función de incubadoras de este tipo de empresas. Otros estudios han destacado la conexión de distintos aspectos relacionados con  </w:t>
      </w:r>
      <w:r>
        <w:rPr>
          <w:color w:val="231F20"/>
          <w:spacing w:val="41"/>
          <w:w w:val="105"/>
        </w:rPr>
        <w:t> </w:t>
      </w:r>
      <w:r>
        <w:rPr>
          <w:color w:val="231F20"/>
          <w:w w:val="105"/>
        </w:rPr>
        <w:t>el conocimiento y la creación de </w:t>
      </w:r>
      <w:r>
        <w:rPr>
          <w:i/>
          <w:color w:val="231F20"/>
          <w:w w:val="105"/>
        </w:rPr>
        <w:t>spin-off, </w:t>
      </w:r>
      <w:r>
        <w:rPr>
          <w:color w:val="231F20"/>
          <w:w w:val="105"/>
        </w:rPr>
        <w:t>como el impacto de  </w:t>
      </w:r>
      <w:r>
        <w:rPr>
          <w:color w:val="231F20"/>
          <w:spacing w:val="41"/>
          <w:w w:val="105"/>
        </w:rPr>
        <w:t> </w:t>
      </w:r>
      <w:r>
        <w:rPr>
          <w:color w:val="231F20"/>
          <w:w w:val="105"/>
        </w:rPr>
        <w:t>las redes </w:t>
      </w:r>
      <w:r>
        <w:rPr>
          <w:color w:val="231F20"/>
          <w:spacing w:val="-3"/>
          <w:w w:val="105"/>
        </w:rPr>
        <w:t>(Walter,  </w:t>
      </w:r>
      <w:r>
        <w:rPr>
          <w:color w:val="231F20"/>
          <w:w w:val="105"/>
        </w:rPr>
        <w:t>Auer y Ritter, 2006). Asimismo, la creación</w:t>
      </w:r>
      <w:r>
        <w:rPr>
          <w:color w:val="231F20"/>
          <w:spacing w:val="41"/>
          <w:w w:val="105"/>
        </w:rPr>
        <w:t> </w:t>
      </w:r>
      <w:r>
        <w:rPr>
          <w:color w:val="231F20"/>
          <w:w w:val="105"/>
        </w:rPr>
        <w:t>de empresas como parte de la estrategia de transferencia de co- nocimientos de las universidades ha sido motivo de numerosos estudios (Etzkowitz, 2003; Etzkowitz </w:t>
      </w:r>
      <w:r>
        <w:rPr>
          <w:i/>
          <w:color w:val="231F20"/>
          <w:w w:val="105"/>
        </w:rPr>
        <w:t>et al., </w:t>
      </w:r>
      <w:r>
        <w:rPr>
          <w:color w:val="231F20"/>
          <w:w w:val="105"/>
        </w:rPr>
        <w:t>2000; OCDE, 2001; 2003; Rodeiro Pazos </w:t>
      </w:r>
      <w:r>
        <w:rPr>
          <w:i/>
          <w:color w:val="231F20"/>
          <w:w w:val="105"/>
        </w:rPr>
        <w:t>et al.</w:t>
      </w:r>
      <w:r>
        <w:rPr>
          <w:color w:val="231F20"/>
          <w:w w:val="105"/>
        </w:rPr>
        <w:t>, 2008, 2010; Clarysse, Moray y Heir- man, 2002; Henderson, </w:t>
      </w:r>
      <w:r>
        <w:rPr>
          <w:color w:val="231F20"/>
          <w:spacing w:val="-3"/>
          <w:w w:val="105"/>
        </w:rPr>
        <w:t>Jaffe </w:t>
      </w:r>
      <w:r>
        <w:rPr>
          <w:color w:val="231F20"/>
          <w:w w:val="105"/>
        </w:rPr>
        <w:t>y Trajtenberg, </w:t>
      </w:r>
      <w:r>
        <w:rPr>
          <w:color w:val="231F20"/>
          <w:spacing w:val="12"/>
          <w:w w:val="105"/>
        </w:rPr>
        <w:t> </w:t>
      </w:r>
      <w:r>
        <w:rPr>
          <w:color w:val="231F20"/>
          <w:w w:val="105"/>
        </w:rPr>
        <w:t>1998).</w:t>
      </w:r>
    </w:p>
    <w:p>
      <w:pPr>
        <w:pStyle w:val="BodyText"/>
        <w:rPr>
          <w:sz w:val="17"/>
        </w:rPr>
      </w:pPr>
    </w:p>
    <w:p>
      <w:pPr>
        <w:pStyle w:val="BodyText"/>
        <w:spacing w:line="307" w:lineRule="auto"/>
        <w:ind w:left="247" w:right="541"/>
        <w:jc w:val="both"/>
      </w:pPr>
      <w:r>
        <w:rPr>
          <w:color w:val="231F20"/>
          <w:w w:val="120"/>
        </w:rPr>
        <w:t>A las tradicionales funciones de docencia e</w:t>
      </w:r>
      <w:r>
        <w:rPr>
          <w:color w:val="231F20"/>
          <w:spacing w:val="-30"/>
          <w:w w:val="120"/>
        </w:rPr>
        <w:t> </w:t>
      </w:r>
      <w:r>
        <w:rPr>
          <w:color w:val="231F20"/>
          <w:w w:val="120"/>
        </w:rPr>
        <w:t>investigación se</w:t>
      </w:r>
      <w:r>
        <w:rPr>
          <w:color w:val="231F20"/>
          <w:spacing w:val="-17"/>
          <w:w w:val="120"/>
        </w:rPr>
        <w:t> </w:t>
      </w:r>
      <w:r>
        <w:rPr>
          <w:color w:val="231F20"/>
          <w:w w:val="120"/>
        </w:rPr>
        <w:t>le</w:t>
      </w:r>
      <w:r>
        <w:rPr>
          <w:color w:val="231F20"/>
          <w:spacing w:val="-17"/>
          <w:w w:val="120"/>
        </w:rPr>
        <w:t> </w:t>
      </w:r>
      <w:r>
        <w:rPr>
          <w:color w:val="231F20"/>
          <w:w w:val="120"/>
        </w:rPr>
        <w:t>ha</w:t>
      </w:r>
      <w:r>
        <w:rPr>
          <w:color w:val="231F20"/>
          <w:spacing w:val="-17"/>
          <w:w w:val="120"/>
        </w:rPr>
        <w:t> </w:t>
      </w:r>
      <w:r>
        <w:rPr>
          <w:color w:val="231F20"/>
          <w:w w:val="120"/>
        </w:rPr>
        <w:t>añadido</w:t>
      </w:r>
      <w:r>
        <w:rPr>
          <w:color w:val="231F20"/>
          <w:spacing w:val="-17"/>
          <w:w w:val="120"/>
        </w:rPr>
        <w:t> </w:t>
      </w:r>
      <w:r>
        <w:rPr>
          <w:color w:val="231F20"/>
          <w:w w:val="120"/>
        </w:rPr>
        <w:t>otra,</w:t>
      </w:r>
      <w:r>
        <w:rPr>
          <w:color w:val="231F20"/>
          <w:spacing w:val="-17"/>
          <w:w w:val="120"/>
        </w:rPr>
        <w:t> </w:t>
      </w:r>
      <w:r>
        <w:rPr>
          <w:color w:val="231F20"/>
          <w:w w:val="120"/>
        </w:rPr>
        <w:t>denominada</w:t>
      </w:r>
      <w:r>
        <w:rPr>
          <w:color w:val="231F20"/>
          <w:spacing w:val="-17"/>
          <w:w w:val="120"/>
        </w:rPr>
        <w:t> </w:t>
      </w:r>
      <w:r>
        <w:rPr>
          <w:color w:val="231F20"/>
          <w:w w:val="120"/>
        </w:rPr>
        <w:t>a</w:t>
      </w:r>
      <w:r>
        <w:rPr>
          <w:color w:val="231F20"/>
          <w:spacing w:val="-17"/>
          <w:w w:val="120"/>
        </w:rPr>
        <w:t> </w:t>
      </w:r>
      <w:r>
        <w:rPr>
          <w:color w:val="231F20"/>
          <w:w w:val="120"/>
        </w:rPr>
        <w:t>veces</w:t>
      </w:r>
      <w:r>
        <w:rPr>
          <w:color w:val="231F20"/>
          <w:spacing w:val="-17"/>
          <w:w w:val="120"/>
        </w:rPr>
        <w:t> </w:t>
      </w:r>
      <w:r>
        <w:rPr>
          <w:color w:val="231F20"/>
          <w:w w:val="120"/>
        </w:rPr>
        <w:t>una</w:t>
      </w:r>
      <w:r>
        <w:rPr>
          <w:color w:val="231F20"/>
          <w:spacing w:val="-17"/>
          <w:w w:val="120"/>
        </w:rPr>
        <w:t> </w:t>
      </w:r>
      <w:r>
        <w:rPr>
          <w:color w:val="231F20"/>
          <w:w w:val="120"/>
        </w:rPr>
        <w:t>tercera</w:t>
      </w:r>
      <w:r>
        <w:rPr>
          <w:color w:val="231F20"/>
          <w:spacing w:val="-17"/>
          <w:w w:val="120"/>
        </w:rPr>
        <w:t> </w:t>
      </w:r>
      <w:r>
        <w:rPr>
          <w:color w:val="231F20"/>
          <w:w w:val="120"/>
        </w:rPr>
        <w:t>mi- sión,</w:t>
      </w:r>
      <w:r>
        <w:rPr>
          <w:color w:val="231F20"/>
          <w:spacing w:val="-18"/>
          <w:w w:val="120"/>
        </w:rPr>
        <w:t> </w:t>
      </w:r>
      <w:r>
        <w:rPr>
          <w:color w:val="231F20"/>
          <w:w w:val="120"/>
        </w:rPr>
        <w:t>que</w:t>
      </w:r>
      <w:r>
        <w:rPr>
          <w:color w:val="231F20"/>
          <w:spacing w:val="-18"/>
          <w:w w:val="120"/>
        </w:rPr>
        <w:t> </w:t>
      </w:r>
      <w:r>
        <w:rPr>
          <w:color w:val="231F20"/>
          <w:w w:val="120"/>
        </w:rPr>
        <w:t>consiste</w:t>
      </w:r>
      <w:r>
        <w:rPr>
          <w:color w:val="231F20"/>
          <w:spacing w:val="-18"/>
          <w:w w:val="120"/>
        </w:rPr>
        <w:t> </w:t>
      </w:r>
      <w:r>
        <w:rPr>
          <w:color w:val="231F20"/>
          <w:w w:val="120"/>
        </w:rPr>
        <w:t>en</w:t>
      </w:r>
      <w:r>
        <w:rPr>
          <w:color w:val="231F20"/>
          <w:spacing w:val="-18"/>
          <w:w w:val="120"/>
        </w:rPr>
        <w:t> </w:t>
      </w:r>
      <w:r>
        <w:rPr>
          <w:color w:val="231F20"/>
          <w:w w:val="120"/>
        </w:rPr>
        <w:t>la</w:t>
      </w:r>
      <w:r>
        <w:rPr>
          <w:color w:val="231F20"/>
          <w:spacing w:val="-18"/>
          <w:w w:val="120"/>
        </w:rPr>
        <w:t> </w:t>
      </w:r>
      <w:r>
        <w:rPr>
          <w:color w:val="231F20"/>
          <w:w w:val="120"/>
        </w:rPr>
        <w:t>transferencia</w:t>
      </w:r>
      <w:r>
        <w:rPr>
          <w:color w:val="231F20"/>
          <w:spacing w:val="-18"/>
          <w:w w:val="120"/>
        </w:rPr>
        <w:t> </w:t>
      </w:r>
      <w:r>
        <w:rPr>
          <w:color w:val="231F20"/>
          <w:w w:val="120"/>
        </w:rPr>
        <w:t>de</w:t>
      </w:r>
      <w:r>
        <w:rPr>
          <w:color w:val="231F20"/>
          <w:spacing w:val="-18"/>
          <w:w w:val="120"/>
        </w:rPr>
        <w:t> </w:t>
      </w:r>
      <w:r>
        <w:rPr>
          <w:color w:val="231F20"/>
          <w:w w:val="120"/>
        </w:rPr>
        <w:t>conocimiento</w:t>
      </w:r>
      <w:r>
        <w:rPr>
          <w:color w:val="231F20"/>
          <w:spacing w:val="-18"/>
          <w:w w:val="120"/>
        </w:rPr>
        <w:t> </w:t>
      </w:r>
      <w:r>
        <w:rPr>
          <w:color w:val="231F20"/>
          <w:w w:val="120"/>
        </w:rPr>
        <w:t>a</w:t>
      </w:r>
      <w:r>
        <w:rPr>
          <w:color w:val="231F20"/>
          <w:spacing w:val="-18"/>
          <w:w w:val="120"/>
        </w:rPr>
        <w:t> </w:t>
      </w:r>
      <w:r>
        <w:rPr>
          <w:color w:val="231F20"/>
          <w:w w:val="120"/>
        </w:rPr>
        <w:t>la sociedad y concretada en una mayor relación entre</w:t>
      </w:r>
      <w:r>
        <w:rPr>
          <w:color w:val="231F20"/>
          <w:spacing w:val="47"/>
          <w:w w:val="120"/>
        </w:rPr>
        <w:t> </w:t>
      </w:r>
      <w:r>
        <w:rPr>
          <w:color w:val="231F20"/>
          <w:w w:val="120"/>
        </w:rPr>
        <w:t>uni-</w:t>
      </w:r>
    </w:p>
    <w:p>
      <w:pPr>
        <w:spacing w:after="0" w:line="307" w:lineRule="auto"/>
        <w:jc w:val="both"/>
        <w:sectPr>
          <w:headerReference w:type="even" r:id="rId250"/>
          <w:footerReference w:type="even" r:id="rId251"/>
          <w:footerReference w:type="default" r:id="rId252"/>
          <w:pgSz w:w="7380" w:h="11340"/>
          <w:pgMar w:header="0" w:footer="480" w:top="1040" w:bottom="680" w:left="1000" w:right="420"/>
        </w:sectPr>
      </w:pPr>
    </w:p>
    <w:p>
      <w:pPr>
        <w:pStyle w:val="BodyText"/>
        <w:spacing w:line="307" w:lineRule="auto" w:before="43"/>
        <w:ind w:left="563" w:right="245"/>
        <w:jc w:val="both"/>
      </w:pPr>
      <w:r>
        <w:rPr>
          <w:color w:val="231F20"/>
          <w:w w:val="105"/>
        </w:rPr>
        <w:t>versidad-empresa</w:t>
      </w:r>
      <w:r>
        <w:rPr>
          <w:color w:val="231F20"/>
          <w:w w:val="105"/>
          <w:position w:val="6"/>
          <w:sz w:val="10"/>
        </w:rPr>
        <w:t>1 </w:t>
      </w:r>
      <w:r>
        <w:rPr>
          <w:color w:val="231F20"/>
          <w:w w:val="105"/>
        </w:rPr>
        <w:t>(Etzkowitz 1998; Etzkowitz y Leydesdorff, 1997; Libaers, Meyer y Geuna, 2006; George, Zahra y </w:t>
      </w:r>
      <w:r>
        <w:rPr>
          <w:color w:val="231F20"/>
          <w:spacing w:val="-4"/>
          <w:w w:val="105"/>
        </w:rPr>
        <w:t>Wood, </w:t>
      </w:r>
      <w:r>
        <w:rPr>
          <w:color w:val="231F20"/>
          <w:w w:val="105"/>
        </w:rPr>
        <w:t>2002). La forma en la que normalmente se concreta esta cola- boración es a través de convenios y contratos, de licencias de patentes, de movilidad de recursos humanos de la universidad, difusión de resultados por publicaciones  y  eventos,  relacio-</w:t>
      </w:r>
      <w:r>
        <w:rPr>
          <w:color w:val="231F20"/>
          <w:spacing w:val="41"/>
          <w:w w:val="105"/>
        </w:rPr>
        <w:t> </w:t>
      </w:r>
      <w:r>
        <w:rPr>
          <w:color w:val="231F20"/>
          <w:w w:val="105"/>
        </w:rPr>
        <w:t>nes  informales  y  creación  de  empresas  de  base  tecnológica</w:t>
      </w:r>
      <w:r>
        <w:rPr>
          <w:color w:val="231F20"/>
          <w:spacing w:val="41"/>
          <w:w w:val="105"/>
        </w:rPr>
        <w:t> </w:t>
      </w:r>
      <w:r>
        <w:rPr>
          <w:color w:val="231F20"/>
          <w:w w:val="105"/>
        </w:rPr>
        <w:t>o </w:t>
      </w:r>
      <w:r>
        <w:rPr>
          <w:i/>
          <w:color w:val="231F20"/>
          <w:w w:val="105"/>
        </w:rPr>
        <w:t>spin-off </w:t>
      </w:r>
      <w:r>
        <w:rPr>
          <w:color w:val="231F20"/>
          <w:w w:val="105"/>
        </w:rPr>
        <w:t>universitarias. Shane (2002) recoge cuatro dimen- siones de  la  colaboración entre empresa y universidad como</w:t>
      </w:r>
      <w:r>
        <w:rPr>
          <w:color w:val="231F20"/>
          <w:spacing w:val="41"/>
          <w:w w:val="105"/>
        </w:rPr>
        <w:t> </w:t>
      </w:r>
      <w:r>
        <w:rPr>
          <w:color w:val="231F20"/>
          <w:w w:val="105"/>
        </w:rPr>
        <w:t>las más destacadas: los contratos, la consultoría, las licencias y patentes tecnológicas, y la explotación conjunta de oportuni- dades comerciales, en las llamadas </w:t>
      </w:r>
      <w:r>
        <w:rPr>
          <w:color w:val="231F20"/>
          <w:spacing w:val="40"/>
          <w:w w:val="105"/>
        </w:rPr>
        <w:t> </w:t>
      </w:r>
      <w:r>
        <w:rPr>
          <w:i/>
          <w:color w:val="231F20"/>
          <w:w w:val="105"/>
        </w:rPr>
        <w:t>spin-off</w:t>
      </w:r>
      <w:r>
        <w:rPr>
          <w:color w:val="231F20"/>
          <w:w w:val="105"/>
        </w:rPr>
        <w:t>.</w:t>
      </w:r>
    </w:p>
    <w:p>
      <w:pPr>
        <w:pStyle w:val="BodyText"/>
        <w:rPr>
          <w:sz w:val="17"/>
        </w:rPr>
      </w:pPr>
    </w:p>
    <w:p>
      <w:pPr>
        <w:pStyle w:val="BodyText"/>
        <w:spacing w:line="307" w:lineRule="auto"/>
        <w:ind w:left="563" w:right="244"/>
        <w:jc w:val="both"/>
      </w:pPr>
      <w:r>
        <w:rPr>
          <w:color w:val="231F20"/>
          <w:w w:val="110"/>
        </w:rPr>
        <w:t>La importancia de la conexión entre sociedad y universidad,</w:t>
      </w:r>
      <w:r>
        <w:rPr>
          <w:color w:val="231F20"/>
          <w:spacing w:val="43"/>
          <w:w w:val="110"/>
        </w:rPr>
        <w:t> </w:t>
      </w:r>
      <w:r>
        <w:rPr>
          <w:color w:val="231F20"/>
          <w:w w:val="110"/>
        </w:rPr>
        <w:t>y en particular la apuesta por fomentar la emprendeduría</w:t>
      </w:r>
      <w:r>
        <w:rPr>
          <w:color w:val="231F20"/>
          <w:spacing w:val="-13"/>
          <w:w w:val="110"/>
        </w:rPr>
        <w:t> </w:t>
      </w:r>
      <w:r>
        <w:rPr>
          <w:color w:val="231F20"/>
          <w:w w:val="110"/>
        </w:rPr>
        <w:t>ba- sada en el conocimiento, ha llevado a acuñar el término de “universidad emprendedora” (Etzkowitz </w:t>
      </w:r>
      <w:r>
        <w:rPr>
          <w:i/>
          <w:color w:val="231F20"/>
          <w:w w:val="110"/>
        </w:rPr>
        <w:t>et al., </w:t>
      </w:r>
      <w:r>
        <w:rPr>
          <w:color w:val="231F20"/>
          <w:w w:val="110"/>
        </w:rPr>
        <w:t>2000; Matkin, 1990).</w:t>
      </w:r>
      <w:r>
        <w:rPr>
          <w:color w:val="231F20"/>
          <w:spacing w:val="-18"/>
          <w:w w:val="110"/>
        </w:rPr>
        <w:t> </w:t>
      </w:r>
      <w:r>
        <w:rPr>
          <w:color w:val="231F20"/>
          <w:w w:val="110"/>
        </w:rPr>
        <w:t>Esta</w:t>
      </w:r>
      <w:r>
        <w:rPr>
          <w:color w:val="231F20"/>
          <w:spacing w:val="-18"/>
          <w:w w:val="110"/>
        </w:rPr>
        <w:t> </w:t>
      </w:r>
      <w:r>
        <w:rPr>
          <w:color w:val="231F20"/>
          <w:w w:val="110"/>
        </w:rPr>
        <w:t>universidad,</w:t>
      </w:r>
      <w:r>
        <w:rPr>
          <w:color w:val="231F20"/>
          <w:spacing w:val="-18"/>
          <w:w w:val="110"/>
        </w:rPr>
        <w:t> </w:t>
      </w:r>
      <w:r>
        <w:rPr>
          <w:color w:val="231F20"/>
          <w:w w:val="110"/>
        </w:rPr>
        <w:t>además</w:t>
      </w:r>
      <w:r>
        <w:rPr>
          <w:color w:val="231F20"/>
          <w:spacing w:val="-18"/>
          <w:w w:val="110"/>
        </w:rPr>
        <w:t> </w:t>
      </w:r>
      <w:r>
        <w:rPr>
          <w:color w:val="231F20"/>
          <w:w w:val="110"/>
        </w:rPr>
        <w:t>de</w:t>
      </w:r>
      <w:r>
        <w:rPr>
          <w:color w:val="231F20"/>
          <w:spacing w:val="-18"/>
          <w:w w:val="110"/>
        </w:rPr>
        <w:t> </w:t>
      </w:r>
      <w:r>
        <w:rPr>
          <w:color w:val="231F20"/>
          <w:w w:val="110"/>
        </w:rPr>
        <w:t>estar</w:t>
      </w:r>
      <w:r>
        <w:rPr>
          <w:color w:val="231F20"/>
          <w:spacing w:val="-18"/>
          <w:w w:val="110"/>
        </w:rPr>
        <w:t> </w:t>
      </w:r>
      <w:r>
        <w:rPr>
          <w:color w:val="231F20"/>
          <w:w w:val="110"/>
        </w:rPr>
        <w:t>más</w:t>
      </w:r>
      <w:r>
        <w:rPr>
          <w:color w:val="231F20"/>
          <w:spacing w:val="-18"/>
          <w:w w:val="110"/>
        </w:rPr>
        <w:t> </w:t>
      </w:r>
      <w:r>
        <w:rPr>
          <w:color w:val="231F20"/>
          <w:w w:val="110"/>
        </w:rPr>
        <w:t>implicada</w:t>
      </w:r>
      <w:r>
        <w:rPr>
          <w:color w:val="231F20"/>
          <w:spacing w:val="-18"/>
          <w:w w:val="110"/>
        </w:rPr>
        <w:t> </w:t>
      </w:r>
      <w:r>
        <w:rPr>
          <w:color w:val="231F20"/>
          <w:w w:val="110"/>
        </w:rPr>
        <w:t>con</w:t>
      </w:r>
      <w:r>
        <w:rPr>
          <w:color w:val="231F20"/>
          <w:spacing w:val="-18"/>
          <w:w w:val="110"/>
        </w:rPr>
        <w:t> </w:t>
      </w:r>
      <w:r>
        <w:rPr>
          <w:color w:val="231F20"/>
          <w:w w:val="110"/>
        </w:rPr>
        <w:t>su entorno económico y con la comercialización de los resulta- dos de las investigaciones, asume la creación de empresas en sus laboratorios e instalaciones, dando lugar a un nuevo tipo de</w:t>
      </w:r>
      <w:r>
        <w:rPr>
          <w:color w:val="231F20"/>
          <w:spacing w:val="-7"/>
          <w:w w:val="110"/>
        </w:rPr>
        <w:t> </w:t>
      </w:r>
      <w:r>
        <w:rPr>
          <w:color w:val="231F20"/>
          <w:w w:val="110"/>
        </w:rPr>
        <w:t>personal</w:t>
      </w:r>
      <w:r>
        <w:rPr>
          <w:color w:val="231F20"/>
          <w:spacing w:val="-7"/>
          <w:w w:val="110"/>
        </w:rPr>
        <w:t> </w:t>
      </w:r>
      <w:r>
        <w:rPr>
          <w:color w:val="231F20"/>
          <w:w w:val="110"/>
        </w:rPr>
        <w:t>universitario</w:t>
      </w:r>
      <w:r>
        <w:rPr>
          <w:color w:val="231F20"/>
          <w:spacing w:val="-7"/>
          <w:w w:val="110"/>
        </w:rPr>
        <w:t> </w:t>
      </w:r>
      <w:r>
        <w:rPr>
          <w:color w:val="231F20"/>
          <w:w w:val="110"/>
        </w:rPr>
        <w:t>y</w:t>
      </w:r>
      <w:r>
        <w:rPr>
          <w:color w:val="231F20"/>
          <w:spacing w:val="-7"/>
          <w:w w:val="110"/>
        </w:rPr>
        <w:t> </w:t>
      </w:r>
      <w:r>
        <w:rPr>
          <w:color w:val="231F20"/>
          <w:w w:val="110"/>
        </w:rPr>
        <w:t>a</w:t>
      </w:r>
      <w:r>
        <w:rPr>
          <w:color w:val="231F20"/>
          <w:spacing w:val="-7"/>
          <w:w w:val="110"/>
        </w:rPr>
        <w:t> </w:t>
      </w:r>
      <w:r>
        <w:rPr>
          <w:color w:val="231F20"/>
          <w:w w:val="110"/>
        </w:rPr>
        <w:t>un</w:t>
      </w:r>
      <w:r>
        <w:rPr>
          <w:color w:val="231F20"/>
          <w:spacing w:val="-7"/>
          <w:w w:val="110"/>
        </w:rPr>
        <w:t> </w:t>
      </w:r>
      <w:r>
        <w:rPr>
          <w:color w:val="231F20"/>
          <w:w w:val="110"/>
        </w:rPr>
        <w:t>nuevo</w:t>
      </w:r>
      <w:r>
        <w:rPr>
          <w:color w:val="231F20"/>
          <w:spacing w:val="-7"/>
          <w:w w:val="110"/>
        </w:rPr>
        <w:t> </w:t>
      </w:r>
      <w:r>
        <w:rPr>
          <w:color w:val="231F20"/>
          <w:w w:val="110"/>
        </w:rPr>
        <w:t>tipo</w:t>
      </w:r>
      <w:r>
        <w:rPr>
          <w:color w:val="231F20"/>
          <w:spacing w:val="-7"/>
          <w:w w:val="110"/>
        </w:rPr>
        <w:t> </w:t>
      </w:r>
      <w:r>
        <w:rPr>
          <w:color w:val="231F20"/>
          <w:w w:val="110"/>
        </w:rPr>
        <w:t>de</w:t>
      </w:r>
      <w:r>
        <w:rPr>
          <w:color w:val="231F20"/>
          <w:spacing w:val="-7"/>
          <w:w w:val="110"/>
        </w:rPr>
        <w:t> </w:t>
      </w:r>
      <w:r>
        <w:rPr>
          <w:color w:val="231F20"/>
          <w:w w:val="110"/>
        </w:rPr>
        <w:t>investigador:</w:t>
      </w:r>
      <w:r>
        <w:rPr>
          <w:color w:val="231F20"/>
          <w:spacing w:val="-7"/>
          <w:w w:val="110"/>
        </w:rPr>
        <w:t> </w:t>
      </w:r>
      <w:r>
        <w:rPr>
          <w:color w:val="231F20"/>
          <w:w w:val="110"/>
        </w:rPr>
        <w:t>el científico-empresario.</w:t>
      </w:r>
    </w:p>
    <w:p>
      <w:pPr>
        <w:pStyle w:val="BodyText"/>
        <w:spacing w:line="307" w:lineRule="auto" w:before="160"/>
        <w:ind w:left="563" w:right="244"/>
        <w:jc w:val="both"/>
      </w:pPr>
      <w:r>
        <w:rPr>
          <w:color w:val="231F20"/>
          <w:w w:val="105"/>
        </w:rPr>
        <w:t>Sin ser ajena a estos desarrollos, en España se diseñó la Estra- tegia Universidad 2015 con el propósito de profundizar en la modernización de sus universidades y como base para reafir- mar el papel que tienen éstas dentro del modelo del triángulo</w:t>
      </w:r>
    </w:p>
    <w:p>
      <w:pPr>
        <w:pStyle w:val="BodyText"/>
      </w:pPr>
    </w:p>
    <w:p>
      <w:pPr>
        <w:pStyle w:val="BodyText"/>
        <w:spacing w:before="3"/>
        <w:rPr>
          <w:sz w:val="24"/>
        </w:rPr>
      </w:pPr>
    </w:p>
    <w:p>
      <w:pPr>
        <w:tabs>
          <w:tab w:pos="847" w:val="left" w:leader="none"/>
        </w:tabs>
        <w:spacing w:line="168" w:lineRule="exact" w:before="0"/>
        <w:ind w:left="847" w:right="244" w:hanging="284"/>
        <w:jc w:val="both"/>
        <w:rPr>
          <w:rFonts w:ascii="Calibri" w:hAnsi="Calibri"/>
          <w:sz w:val="14"/>
        </w:rPr>
      </w:pPr>
      <w:r>
        <w:rPr>
          <w:rFonts w:ascii="Calibri" w:hAnsi="Calibri"/>
          <w:color w:val="231F20"/>
          <w:position w:val="5"/>
          <w:sz w:val="8"/>
        </w:rPr>
        <w:t>1</w:t>
        <w:tab/>
      </w:r>
      <w:r>
        <w:rPr>
          <w:rFonts w:ascii="Calibri" w:hAnsi="Calibri"/>
          <w:color w:val="231F20"/>
          <w:w w:val="105"/>
          <w:sz w:val="14"/>
        </w:rPr>
        <w:t>Esta transferencia se define como el paso de la tecnología de un individuo</w:t>
      </w:r>
      <w:r>
        <w:rPr>
          <w:rFonts w:ascii="Calibri" w:hAnsi="Calibri"/>
          <w:color w:val="231F20"/>
          <w:spacing w:val="4"/>
          <w:w w:val="105"/>
          <w:sz w:val="14"/>
        </w:rPr>
        <w:t> </w:t>
      </w:r>
      <w:r>
        <w:rPr>
          <w:rFonts w:ascii="Calibri" w:hAnsi="Calibri"/>
          <w:color w:val="231F20"/>
          <w:w w:val="105"/>
          <w:sz w:val="14"/>
        </w:rPr>
        <w:t>u orga-</w:t>
      </w:r>
      <w:r>
        <w:rPr>
          <w:rFonts w:ascii="Calibri" w:hAnsi="Calibri"/>
          <w:color w:val="231F20"/>
          <w:w w:val="182"/>
          <w:sz w:val="14"/>
        </w:rPr>
        <w:t> </w:t>
      </w:r>
      <w:r>
        <w:rPr>
          <w:rFonts w:ascii="Calibri" w:hAnsi="Calibri"/>
          <w:color w:val="231F20"/>
          <w:w w:val="105"/>
          <w:sz w:val="14"/>
        </w:rPr>
        <w:t>nización a otro, a través de un canal de comunicación, siendo el medio por el cual los</w:t>
      </w:r>
      <w:r>
        <w:rPr>
          <w:rFonts w:ascii="Calibri" w:hAnsi="Calibri"/>
          <w:color w:val="231F20"/>
          <w:spacing w:val="-7"/>
          <w:w w:val="105"/>
          <w:sz w:val="14"/>
        </w:rPr>
        <w:t> </w:t>
      </w:r>
      <w:r>
        <w:rPr>
          <w:rFonts w:ascii="Calibri" w:hAnsi="Calibri"/>
          <w:color w:val="231F20"/>
          <w:w w:val="105"/>
          <w:sz w:val="14"/>
        </w:rPr>
        <w:t>resultados</w:t>
      </w:r>
      <w:r>
        <w:rPr>
          <w:rFonts w:ascii="Calibri" w:hAnsi="Calibri"/>
          <w:color w:val="231F20"/>
          <w:spacing w:val="-7"/>
          <w:w w:val="105"/>
          <w:sz w:val="14"/>
        </w:rPr>
        <w:t> </w:t>
      </w:r>
      <w:r>
        <w:rPr>
          <w:rFonts w:ascii="Calibri" w:hAnsi="Calibri"/>
          <w:color w:val="231F20"/>
          <w:w w:val="105"/>
          <w:sz w:val="14"/>
        </w:rPr>
        <w:t>de</w:t>
      </w:r>
      <w:r>
        <w:rPr>
          <w:rFonts w:ascii="Calibri" w:hAnsi="Calibri"/>
          <w:color w:val="231F20"/>
          <w:spacing w:val="-7"/>
          <w:w w:val="105"/>
          <w:sz w:val="14"/>
        </w:rPr>
        <w:t> </w:t>
      </w:r>
      <w:r>
        <w:rPr>
          <w:rFonts w:ascii="Calibri" w:hAnsi="Calibri"/>
          <w:color w:val="231F20"/>
          <w:w w:val="105"/>
          <w:sz w:val="14"/>
        </w:rPr>
        <w:t>las</w:t>
      </w:r>
      <w:r>
        <w:rPr>
          <w:rFonts w:ascii="Calibri" w:hAnsi="Calibri"/>
          <w:color w:val="231F20"/>
          <w:spacing w:val="-7"/>
          <w:w w:val="105"/>
          <w:sz w:val="14"/>
        </w:rPr>
        <w:t> </w:t>
      </w:r>
      <w:r>
        <w:rPr>
          <w:rFonts w:ascii="Calibri" w:hAnsi="Calibri"/>
          <w:color w:val="231F20"/>
          <w:w w:val="105"/>
          <w:sz w:val="14"/>
        </w:rPr>
        <w:t>investigaciones,</w:t>
      </w:r>
      <w:r>
        <w:rPr>
          <w:rFonts w:ascii="Calibri" w:hAnsi="Calibri"/>
          <w:color w:val="231F20"/>
          <w:spacing w:val="-7"/>
          <w:w w:val="105"/>
          <w:sz w:val="14"/>
        </w:rPr>
        <w:t> </w:t>
      </w:r>
      <w:r>
        <w:rPr>
          <w:rFonts w:ascii="Calibri" w:hAnsi="Calibri"/>
          <w:color w:val="231F20"/>
          <w:w w:val="105"/>
          <w:sz w:val="14"/>
        </w:rPr>
        <w:t>que</w:t>
      </w:r>
      <w:r>
        <w:rPr>
          <w:rFonts w:ascii="Calibri" w:hAnsi="Calibri"/>
          <w:color w:val="231F20"/>
          <w:spacing w:val="-7"/>
          <w:w w:val="105"/>
          <w:sz w:val="14"/>
        </w:rPr>
        <w:t> </w:t>
      </w:r>
      <w:r>
        <w:rPr>
          <w:rFonts w:ascii="Calibri" w:hAnsi="Calibri"/>
          <w:color w:val="231F20"/>
          <w:w w:val="105"/>
          <w:sz w:val="14"/>
        </w:rPr>
        <w:t>se</w:t>
      </w:r>
      <w:r>
        <w:rPr>
          <w:rFonts w:ascii="Calibri" w:hAnsi="Calibri"/>
          <w:color w:val="231F20"/>
          <w:spacing w:val="-7"/>
          <w:w w:val="105"/>
          <w:sz w:val="14"/>
        </w:rPr>
        <w:t> </w:t>
      </w:r>
      <w:r>
        <w:rPr>
          <w:rFonts w:ascii="Calibri" w:hAnsi="Calibri"/>
          <w:color w:val="231F20"/>
          <w:w w:val="105"/>
          <w:sz w:val="14"/>
        </w:rPr>
        <w:t>desarrollan</w:t>
      </w:r>
      <w:r>
        <w:rPr>
          <w:rFonts w:ascii="Calibri" w:hAnsi="Calibri"/>
          <w:color w:val="231F20"/>
          <w:spacing w:val="-7"/>
          <w:w w:val="105"/>
          <w:sz w:val="14"/>
        </w:rPr>
        <w:t> </w:t>
      </w:r>
      <w:r>
        <w:rPr>
          <w:rFonts w:ascii="Calibri" w:hAnsi="Calibri"/>
          <w:color w:val="231F20"/>
          <w:w w:val="105"/>
          <w:sz w:val="14"/>
        </w:rPr>
        <w:t>en</w:t>
      </w:r>
      <w:r>
        <w:rPr>
          <w:rFonts w:ascii="Calibri" w:hAnsi="Calibri"/>
          <w:color w:val="231F20"/>
          <w:spacing w:val="-7"/>
          <w:w w:val="105"/>
          <w:sz w:val="14"/>
        </w:rPr>
        <w:t> </w:t>
      </w:r>
      <w:r>
        <w:rPr>
          <w:rFonts w:ascii="Calibri" w:hAnsi="Calibri"/>
          <w:color w:val="231F20"/>
          <w:w w:val="105"/>
          <w:sz w:val="14"/>
        </w:rPr>
        <w:t>las</w:t>
      </w:r>
      <w:r>
        <w:rPr>
          <w:rFonts w:ascii="Calibri" w:hAnsi="Calibri"/>
          <w:color w:val="231F20"/>
          <w:spacing w:val="-7"/>
          <w:w w:val="105"/>
          <w:sz w:val="14"/>
        </w:rPr>
        <w:t> </w:t>
      </w:r>
      <w:r>
        <w:rPr>
          <w:rFonts w:ascii="Calibri" w:hAnsi="Calibri"/>
          <w:color w:val="231F20"/>
          <w:w w:val="105"/>
          <w:sz w:val="14"/>
        </w:rPr>
        <w:t>universidades</w:t>
      </w:r>
      <w:r>
        <w:rPr>
          <w:rFonts w:ascii="Calibri" w:hAnsi="Calibri"/>
          <w:color w:val="231F20"/>
          <w:spacing w:val="-7"/>
          <w:w w:val="105"/>
          <w:sz w:val="14"/>
        </w:rPr>
        <w:t> </w:t>
      </w:r>
      <w:r>
        <w:rPr>
          <w:rFonts w:ascii="Calibri" w:hAnsi="Calibri"/>
          <w:color w:val="231F20"/>
          <w:w w:val="105"/>
          <w:sz w:val="14"/>
        </w:rPr>
        <w:t>y</w:t>
      </w:r>
      <w:r>
        <w:rPr>
          <w:rFonts w:ascii="Calibri" w:hAnsi="Calibri"/>
          <w:color w:val="231F20"/>
          <w:spacing w:val="-7"/>
          <w:w w:val="105"/>
          <w:sz w:val="14"/>
        </w:rPr>
        <w:t> </w:t>
      </w:r>
      <w:r>
        <w:rPr>
          <w:rFonts w:ascii="Calibri" w:hAnsi="Calibri"/>
          <w:color w:val="231F20"/>
          <w:w w:val="105"/>
          <w:sz w:val="14"/>
        </w:rPr>
        <w:t>cen- tros públicos de investigación, pueden tener aplicación comercial. Existe una gran variedad de canales de transferencia de tecnología, pero resaltaremos la creación de</w:t>
      </w:r>
      <w:r>
        <w:rPr>
          <w:rFonts w:ascii="Calibri" w:hAnsi="Calibri"/>
          <w:color w:val="231F20"/>
          <w:spacing w:val="-5"/>
          <w:w w:val="105"/>
          <w:sz w:val="14"/>
        </w:rPr>
        <w:t> </w:t>
      </w:r>
      <w:r>
        <w:rPr>
          <w:rFonts w:ascii="Calibri" w:hAnsi="Calibri"/>
          <w:color w:val="231F20"/>
          <w:w w:val="105"/>
          <w:sz w:val="14"/>
        </w:rPr>
        <w:t>empresas</w:t>
      </w:r>
      <w:r>
        <w:rPr>
          <w:rFonts w:ascii="Calibri" w:hAnsi="Calibri"/>
          <w:color w:val="231F20"/>
          <w:spacing w:val="-5"/>
          <w:w w:val="105"/>
          <w:sz w:val="14"/>
        </w:rPr>
        <w:t> </w:t>
      </w:r>
      <w:r>
        <w:rPr>
          <w:rFonts w:ascii="Calibri" w:hAnsi="Calibri"/>
          <w:color w:val="231F20"/>
          <w:w w:val="105"/>
          <w:sz w:val="14"/>
        </w:rPr>
        <w:t>a</w:t>
      </w:r>
      <w:r>
        <w:rPr>
          <w:rFonts w:ascii="Calibri" w:hAnsi="Calibri"/>
          <w:color w:val="231F20"/>
          <w:spacing w:val="-5"/>
          <w:w w:val="105"/>
          <w:sz w:val="14"/>
        </w:rPr>
        <w:t> </w:t>
      </w:r>
      <w:r>
        <w:rPr>
          <w:rFonts w:ascii="Calibri" w:hAnsi="Calibri"/>
          <w:color w:val="231F20"/>
          <w:w w:val="105"/>
          <w:sz w:val="14"/>
        </w:rPr>
        <w:t>partir</w:t>
      </w:r>
      <w:r>
        <w:rPr>
          <w:rFonts w:ascii="Calibri" w:hAnsi="Calibri"/>
          <w:color w:val="231F20"/>
          <w:spacing w:val="-5"/>
          <w:w w:val="105"/>
          <w:sz w:val="14"/>
        </w:rPr>
        <w:t> </w:t>
      </w:r>
      <w:r>
        <w:rPr>
          <w:rFonts w:ascii="Calibri" w:hAnsi="Calibri"/>
          <w:color w:val="231F20"/>
          <w:w w:val="105"/>
          <w:sz w:val="14"/>
        </w:rPr>
        <w:t>de</w:t>
      </w:r>
      <w:r>
        <w:rPr>
          <w:rFonts w:ascii="Calibri" w:hAnsi="Calibri"/>
          <w:color w:val="231F20"/>
          <w:spacing w:val="-5"/>
          <w:w w:val="105"/>
          <w:sz w:val="14"/>
        </w:rPr>
        <w:t> </w:t>
      </w:r>
      <w:r>
        <w:rPr>
          <w:rFonts w:ascii="Calibri" w:hAnsi="Calibri"/>
          <w:color w:val="231F20"/>
          <w:w w:val="105"/>
          <w:sz w:val="14"/>
        </w:rPr>
        <w:t>los</w:t>
      </w:r>
      <w:r>
        <w:rPr>
          <w:rFonts w:ascii="Calibri" w:hAnsi="Calibri"/>
          <w:color w:val="231F20"/>
          <w:spacing w:val="-5"/>
          <w:w w:val="105"/>
          <w:sz w:val="14"/>
        </w:rPr>
        <w:t> </w:t>
      </w:r>
      <w:r>
        <w:rPr>
          <w:rFonts w:ascii="Calibri" w:hAnsi="Calibri"/>
          <w:color w:val="231F20"/>
          <w:w w:val="105"/>
          <w:sz w:val="14"/>
        </w:rPr>
        <w:t>resultados</w:t>
      </w:r>
      <w:r>
        <w:rPr>
          <w:rFonts w:ascii="Calibri" w:hAnsi="Calibri"/>
          <w:color w:val="231F20"/>
          <w:spacing w:val="-5"/>
          <w:w w:val="105"/>
          <w:sz w:val="14"/>
        </w:rPr>
        <w:t> </w:t>
      </w:r>
      <w:r>
        <w:rPr>
          <w:rFonts w:ascii="Calibri" w:hAnsi="Calibri"/>
          <w:color w:val="231F20"/>
          <w:w w:val="105"/>
          <w:sz w:val="14"/>
        </w:rPr>
        <w:t>de</w:t>
      </w:r>
      <w:r>
        <w:rPr>
          <w:rFonts w:ascii="Calibri" w:hAnsi="Calibri"/>
          <w:color w:val="231F20"/>
          <w:spacing w:val="-5"/>
          <w:w w:val="105"/>
          <w:sz w:val="14"/>
        </w:rPr>
        <w:t> </w:t>
      </w:r>
      <w:r>
        <w:rPr>
          <w:rFonts w:ascii="Calibri" w:hAnsi="Calibri"/>
          <w:color w:val="231F20"/>
          <w:w w:val="105"/>
          <w:sz w:val="14"/>
        </w:rPr>
        <w:t>la</w:t>
      </w:r>
      <w:r>
        <w:rPr>
          <w:rFonts w:ascii="Calibri" w:hAnsi="Calibri"/>
          <w:color w:val="231F20"/>
          <w:spacing w:val="-5"/>
          <w:w w:val="105"/>
          <w:sz w:val="14"/>
        </w:rPr>
        <w:t> </w:t>
      </w:r>
      <w:r>
        <w:rPr>
          <w:rFonts w:ascii="Calibri" w:hAnsi="Calibri"/>
          <w:color w:val="231F20"/>
          <w:w w:val="105"/>
          <w:sz w:val="14"/>
        </w:rPr>
        <w:t>investigación</w:t>
      </w:r>
      <w:r>
        <w:rPr>
          <w:rFonts w:ascii="Calibri" w:hAnsi="Calibri"/>
          <w:color w:val="231F20"/>
          <w:spacing w:val="-5"/>
          <w:w w:val="105"/>
          <w:sz w:val="14"/>
        </w:rPr>
        <w:t> </w:t>
      </w:r>
      <w:r>
        <w:rPr>
          <w:rFonts w:ascii="Calibri" w:hAnsi="Calibri"/>
          <w:color w:val="231F20"/>
          <w:w w:val="105"/>
          <w:sz w:val="14"/>
        </w:rPr>
        <w:t>que</w:t>
      </w:r>
      <w:r>
        <w:rPr>
          <w:rFonts w:ascii="Calibri" w:hAnsi="Calibri"/>
          <w:color w:val="231F20"/>
          <w:spacing w:val="-5"/>
          <w:w w:val="105"/>
          <w:sz w:val="14"/>
        </w:rPr>
        <w:t> </w:t>
      </w:r>
      <w:r>
        <w:rPr>
          <w:rFonts w:ascii="Calibri" w:hAnsi="Calibri"/>
          <w:color w:val="231F20"/>
          <w:w w:val="105"/>
          <w:sz w:val="14"/>
        </w:rPr>
        <w:t>se</w:t>
      </w:r>
      <w:r>
        <w:rPr>
          <w:rFonts w:ascii="Calibri" w:hAnsi="Calibri"/>
          <w:color w:val="231F20"/>
          <w:spacing w:val="-5"/>
          <w:w w:val="105"/>
          <w:sz w:val="14"/>
        </w:rPr>
        <w:t> </w:t>
      </w:r>
      <w:r>
        <w:rPr>
          <w:rFonts w:ascii="Calibri" w:hAnsi="Calibri"/>
          <w:color w:val="231F20"/>
          <w:w w:val="105"/>
          <w:sz w:val="14"/>
        </w:rPr>
        <w:t>lleva</w:t>
      </w:r>
      <w:r>
        <w:rPr>
          <w:rFonts w:ascii="Calibri" w:hAnsi="Calibri"/>
          <w:color w:val="231F20"/>
          <w:spacing w:val="-5"/>
          <w:w w:val="105"/>
          <w:sz w:val="14"/>
        </w:rPr>
        <w:t> </w:t>
      </w:r>
      <w:r>
        <w:rPr>
          <w:rFonts w:ascii="Calibri" w:hAnsi="Calibri"/>
          <w:color w:val="231F20"/>
          <w:w w:val="105"/>
          <w:sz w:val="14"/>
        </w:rPr>
        <w:t>a</w:t>
      </w:r>
      <w:r>
        <w:rPr>
          <w:rFonts w:ascii="Calibri" w:hAnsi="Calibri"/>
          <w:color w:val="231F20"/>
          <w:spacing w:val="-5"/>
          <w:w w:val="105"/>
          <w:sz w:val="14"/>
        </w:rPr>
        <w:t> </w:t>
      </w:r>
      <w:r>
        <w:rPr>
          <w:rFonts w:ascii="Calibri" w:hAnsi="Calibri"/>
          <w:color w:val="231F20"/>
          <w:w w:val="105"/>
          <w:sz w:val="14"/>
        </w:rPr>
        <w:t>cabo</w:t>
      </w:r>
      <w:r>
        <w:rPr>
          <w:rFonts w:ascii="Calibri" w:hAnsi="Calibri"/>
          <w:color w:val="231F20"/>
          <w:spacing w:val="-5"/>
          <w:w w:val="105"/>
          <w:sz w:val="14"/>
        </w:rPr>
        <w:t> </w:t>
      </w:r>
      <w:r>
        <w:rPr>
          <w:rFonts w:ascii="Calibri" w:hAnsi="Calibri"/>
          <w:color w:val="231F20"/>
          <w:w w:val="105"/>
          <w:sz w:val="14"/>
        </w:rPr>
        <w:t>en</w:t>
      </w:r>
      <w:r>
        <w:rPr>
          <w:rFonts w:ascii="Calibri" w:hAnsi="Calibri"/>
          <w:color w:val="231F20"/>
          <w:spacing w:val="-5"/>
          <w:w w:val="105"/>
          <w:sz w:val="14"/>
        </w:rPr>
        <w:t> </w:t>
      </w:r>
      <w:r>
        <w:rPr>
          <w:rFonts w:ascii="Calibri" w:hAnsi="Calibri"/>
          <w:color w:val="231F20"/>
          <w:w w:val="105"/>
          <w:sz w:val="14"/>
        </w:rPr>
        <w:t>las universidades, las llamadas </w:t>
      </w:r>
      <w:r>
        <w:rPr>
          <w:rFonts w:ascii="Calibri" w:hAnsi="Calibri"/>
          <w:i/>
          <w:color w:val="231F20"/>
          <w:w w:val="105"/>
          <w:sz w:val="14"/>
        </w:rPr>
        <w:t>spin-off</w:t>
      </w:r>
      <w:r>
        <w:rPr>
          <w:rFonts w:ascii="Calibri" w:hAnsi="Calibri"/>
          <w:i/>
          <w:color w:val="231F20"/>
          <w:spacing w:val="-2"/>
          <w:w w:val="105"/>
          <w:sz w:val="14"/>
        </w:rPr>
        <w:t> </w:t>
      </w:r>
      <w:r>
        <w:rPr>
          <w:rFonts w:ascii="Calibri" w:hAnsi="Calibri"/>
          <w:color w:val="231F20"/>
          <w:w w:val="105"/>
          <w:sz w:val="14"/>
        </w:rPr>
        <w:t>universitarias.</w:t>
      </w:r>
    </w:p>
    <w:p>
      <w:pPr>
        <w:spacing w:after="0" w:line="168" w:lineRule="exact"/>
        <w:jc w:val="both"/>
        <w:rPr>
          <w:rFonts w:ascii="Calibri" w:hAnsi="Calibri"/>
          <w:sz w:val="14"/>
        </w:rPr>
        <w:sectPr>
          <w:headerReference w:type="default" r:id="rId253"/>
          <w:pgSz w:w="7380" w:h="11340"/>
          <w:pgMar w:header="0" w:footer="494" w:top="1040" w:bottom="680" w:left="400" w:right="1000"/>
        </w:sectPr>
      </w:pPr>
    </w:p>
    <w:p>
      <w:pPr>
        <w:pStyle w:val="BodyText"/>
        <w:spacing w:line="307" w:lineRule="auto" w:before="43"/>
        <w:ind w:left="247" w:right="541"/>
        <w:jc w:val="both"/>
      </w:pPr>
      <w:r>
        <w:rPr>
          <w:color w:val="231F20"/>
          <w:w w:val="110"/>
        </w:rPr>
        <w:t>del conocimiento (educación, investigación e innovación). En esta</w:t>
      </w:r>
      <w:r>
        <w:rPr>
          <w:color w:val="231F20"/>
          <w:spacing w:val="-17"/>
          <w:w w:val="110"/>
        </w:rPr>
        <w:t> </w:t>
      </w:r>
      <w:r>
        <w:rPr>
          <w:color w:val="231F20"/>
          <w:w w:val="110"/>
        </w:rPr>
        <w:t>estrategia</w:t>
      </w:r>
      <w:r>
        <w:rPr>
          <w:color w:val="231F20"/>
          <w:spacing w:val="-17"/>
          <w:w w:val="110"/>
        </w:rPr>
        <w:t> </w:t>
      </w:r>
      <w:r>
        <w:rPr>
          <w:color w:val="231F20"/>
          <w:w w:val="110"/>
        </w:rPr>
        <w:t>toman</w:t>
      </w:r>
      <w:r>
        <w:rPr>
          <w:color w:val="231F20"/>
          <w:spacing w:val="-17"/>
          <w:w w:val="110"/>
        </w:rPr>
        <w:t> </w:t>
      </w:r>
      <w:r>
        <w:rPr>
          <w:color w:val="231F20"/>
          <w:w w:val="110"/>
        </w:rPr>
        <w:t>especial</w:t>
      </w:r>
      <w:r>
        <w:rPr>
          <w:color w:val="231F20"/>
          <w:spacing w:val="-17"/>
          <w:w w:val="110"/>
        </w:rPr>
        <w:t> </w:t>
      </w:r>
      <w:r>
        <w:rPr>
          <w:color w:val="231F20"/>
          <w:w w:val="110"/>
        </w:rPr>
        <w:t>relevancia</w:t>
      </w:r>
      <w:r>
        <w:rPr>
          <w:color w:val="231F20"/>
          <w:spacing w:val="-17"/>
          <w:w w:val="110"/>
        </w:rPr>
        <w:t> </w:t>
      </w:r>
      <w:r>
        <w:rPr>
          <w:color w:val="231F20"/>
          <w:w w:val="110"/>
        </w:rPr>
        <w:t>las</w:t>
      </w:r>
      <w:r>
        <w:rPr>
          <w:color w:val="231F20"/>
          <w:spacing w:val="-17"/>
          <w:w w:val="110"/>
        </w:rPr>
        <w:t> </w:t>
      </w:r>
      <w:r>
        <w:rPr>
          <w:color w:val="231F20"/>
          <w:w w:val="110"/>
        </w:rPr>
        <w:t>denominadas</w:t>
      </w:r>
      <w:r>
        <w:rPr>
          <w:color w:val="231F20"/>
          <w:spacing w:val="-17"/>
          <w:w w:val="110"/>
        </w:rPr>
        <w:t> </w:t>
      </w:r>
      <w:r>
        <w:rPr>
          <w:color w:val="231F20"/>
          <w:w w:val="110"/>
        </w:rPr>
        <w:t>Ofi- cinas</w:t>
      </w:r>
      <w:r>
        <w:rPr>
          <w:color w:val="231F20"/>
          <w:spacing w:val="-9"/>
          <w:w w:val="110"/>
        </w:rPr>
        <w:t> </w:t>
      </w:r>
      <w:r>
        <w:rPr>
          <w:color w:val="231F20"/>
          <w:w w:val="110"/>
        </w:rPr>
        <w:t>de</w:t>
      </w:r>
      <w:r>
        <w:rPr>
          <w:color w:val="231F20"/>
          <w:spacing w:val="-9"/>
          <w:w w:val="110"/>
        </w:rPr>
        <w:t> </w:t>
      </w:r>
      <w:r>
        <w:rPr>
          <w:color w:val="231F20"/>
          <w:w w:val="110"/>
        </w:rPr>
        <w:t>Transferencia</w:t>
      </w:r>
      <w:r>
        <w:rPr>
          <w:color w:val="231F20"/>
          <w:spacing w:val="-9"/>
          <w:w w:val="110"/>
        </w:rPr>
        <w:t> </w:t>
      </w:r>
      <w:r>
        <w:rPr>
          <w:color w:val="231F20"/>
          <w:w w:val="110"/>
        </w:rPr>
        <w:t>de</w:t>
      </w:r>
      <w:r>
        <w:rPr>
          <w:color w:val="231F20"/>
          <w:spacing w:val="-9"/>
          <w:w w:val="110"/>
        </w:rPr>
        <w:t> </w:t>
      </w:r>
      <w:r>
        <w:rPr>
          <w:color w:val="231F20"/>
          <w:w w:val="110"/>
        </w:rPr>
        <w:t>Resultados</w:t>
      </w:r>
      <w:r>
        <w:rPr>
          <w:color w:val="231F20"/>
          <w:spacing w:val="-9"/>
          <w:w w:val="110"/>
        </w:rPr>
        <w:t> </w:t>
      </w:r>
      <w:r>
        <w:rPr>
          <w:color w:val="231F20"/>
          <w:w w:val="110"/>
        </w:rPr>
        <w:t>de</w:t>
      </w:r>
      <w:r>
        <w:rPr>
          <w:color w:val="231F20"/>
          <w:spacing w:val="-9"/>
          <w:w w:val="110"/>
        </w:rPr>
        <w:t> </w:t>
      </w:r>
      <w:r>
        <w:rPr>
          <w:color w:val="231F20"/>
          <w:w w:val="110"/>
        </w:rPr>
        <w:t>Investigación</w:t>
      </w:r>
      <w:r>
        <w:rPr>
          <w:color w:val="231F20"/>
          <w:spacing w:val="-9"/>
          <w:w w:val="110"/>
        </w:rPr>
        <w:t> </w:t>
      </w:r>
      <w:r>
        <w:rPr>
          <w:color w:val="231F20"/>
          <w:w w:val="110"/>
        </w:rPr>
        <w:t>(OTRI), estructuras</w:t>
      </w:r>
      <w:r>
        <w:rPr>
          <w:color w:val="231F20"/>
          <w:spacing w:val="-12"/>
          <w:w w:val="110"/>
        </w:rPr>
        <w:t> </w:t>
      </w:r>
      <w:r>
        <w:rPr>
          <w:color w:val="231F20"/>
          <w:w w:val="110"/>
        </w:rPr>
        <w:t>de</w:t>
      </w:r>
      <w:r>
        <w:rPr>
          <w:color w:val="231F20"/>
          <w:spacing w:val="-12"/>
          <w:w w:val="110"/>
        </w:rPr>
        <w:t> </w:t>
      </w:r>
      <w:r>
        <w:rPr>
          <w:color w:val="231F20"/>
          <w:w w:val="110"/>
        </w:rPr>
        <w:t>apoyo</w:t>
      </w:r>
      <w:r>
        <w:rPr>
          <w:color w:val="231F20"/>
          <w:spacing w:val="-12"/>
          <w:w w:val="110"/>
        </w:rPr>
        <w:t> </w:t>
      </w:r>
      <w:r>
        <w:rPr>
          <w:color w:val="231F20"/>
          <w:w w:val="110"/>
        </w:rPr>
        <w:t>y</w:t>
      </w:r>
      <w:r>
        <w:rPr>
          <w:color w:val="231F20"/>
          <w:spacing w:val="-12"/>
          <w:w w:val="110"/>
        </w:rPr>
        <w:t> </w:t>
      </w:r>
      <w:r>
        <w:rPr>
          <w:color w:val="231F20"/>
          <w:w w:val="110"/>
        </w:rPr>
        <w:t>seguimiento</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creación</w:t>
      </w:r>
      <w:r>
        <w:rPr>
          <w:color w:val="231F20"/>
          <w:spacing w:val="-12"/>
          <w:w w:val="110"/>
        </w:rPr>
        <w:t> </w:t>
      </w:r>
      <w:r>
        <w:rPr>
          <w:color w:val="231F20"/>
          <w:w w:val="110"/>
        </w:rPr>
        <w:t>de</w:t>
      </w:r>
      <w:r>
        <w:rPr>
          <w:color w:val="231F20"/>
          <w:spacing w:val="-12"/>
          <w:w w:val="110"/>
        </w:rPr>
        <w:t> </w:t>
      </w:r>
      <w:r>
        <w:rPr>
          <w:color w:val="231F20"/>
          <w:w w:val="110"/>
        </w:rPr>
        <w:t>iniciativas empresariales</w:t>
      </w:r>
      <w:r>
        <w:rPr>
          <w:color w:val="231F20"/>
          <w:spacing w:val="-28"/>
          <w:w w:val="110"/>
        </w:rPr>
        <w:t> </w:t>
      </w:r>
      <w:r>
        <w:rPr>
          <w:color w:val="231F20"/>
          <w:w w:val="110"/>
        </w:rPr>
        <w:t>como</w:t>
      </w:r>
      <w:r>
        <w:rPr>
          <w:color w:val="231F20"/>
          <w:spacing w:val="-28"/>
          <w:w w:val="110"/>
        </w:rPr>
        <w:t> </w:t>
      </w:r>
      <w:r>
        <w:rPr>
          <w:color w:val="231F20"/>
          <w:w w:val="110"/>
        </w:rPr>
        <w:t>las</w:t>
      </w:r>
      <w:r>
        <w:rPr>
          <w:color w:val="231F20"/>
          <w:spacing w:val="-28"/>
          <w:w w:val="110"/>
        </w:rPr>
        <w:t> </w:t>
      </w:r>
      <w:r>
        <w:rPr>
          <w:i/>
          <w:color w:val="231F20"/>
          <w:w w:val="110"/>
        </w:rPr>
        <w:t>spin-off</w:t>
      </w:r>
      <w:r>
        <w:rPr>
          <w:color w:val="231F20"/>
          <w:w w:val="110"/>
        </w:rPr>
        <w:t>.</w:t>
      </w:r>
    </w:p>
    <w:p>
      <w:pPr>
        <w:pStyle w:val="BodyText"/>
        <w:rPr>
          <w:sz w:val="17"/>
        </w:rPr>
      </w:pPr>
    </w:p>
    <w:p>
      <w:pPr>
        <w:pStyle w:val="BodyText"/>
        <w:spacing w:line="307" w:lineRule="auto"/>
        <w:ind w:left="247" w:right="541"/>
        <w:jc w:val="both"/>
      </w:pPr>
      <w:r>
        <w:rPr>
          <w:color w:val="231F20"/>
          <w:spacing w:val="-3"/>
          <w:w w:val="105"/>
        </w:rPr>
        <w:t>Por </w:t>
      </w:r>
      <w:r>
        <w:rPr>
          <w:color w:val="231F20"/>
          <w:w w:val="105"/>
        </w:rPr>
        <w:t>otra parte, los estudios sobre la participación de las mujeres en la universidad, ponen de relieve diferencias sustantivas en</w:t>
      </w:r>
      <w:r>
        <w:rPr>
          <w:color w:val="231F20"/>
          <w:spacing w:val="41"/>
          <w:w w:val="105"/>
        </w:rPr>
        <w:t> </w:t>
      </w:r>
      <w:r>
        <w:rPr>
          <w:color w:val="231F20"/>
          <w:w w:val="105"/>
        </w:rPr>
        <w:t>las categorías profesionales y en el acceso a cargos de gestión, dos hechos que podrían tener relación con la menor presencia de mujeres en la generación de empresas de base </w:t>
      </w:r>
      <w:r>
        <w:rPr>
          <w:color w:val="231F20"/>
          <w:spacing w:val="21"/>
          <w:w w:val="105"/>
        </w:rPr>
        <w:t> </w:t>
      </w:r>
      <w:r>
        <w:rPr>
          <w:color w:val="231F20"/>
          <w:w w:val="105"/>
        </w:rPr>
        <w:t>tecnológica.</w:t>
      </w:r>
    </w:p>
    <w:p>
      <w:pPr>
        <w:pStyle w:val="BodyText"/>
        <w:rPr>
          <w:sz w:val="17"/>
        </w:rPr>
      </w:pPr>
    </w:p>
    <w:p>
      <w:pPr>
        <w:pStyle w:val="BodyText"/>
        <w:spacing w:line="307" w:lineRule="auto"/>
        <w:ind w:left="247" w:right="541"/>
        <w:jc w:val="both"/>
      </w:pPr>
      <w:r>
        <w:rPr>
          <w:color w:val="231F20"/>
          <w:w w:val="105"/>
        </w:rPr>
        <w:t>Estos estudios constatan que el porcentaje de mujeres acadé- micas e investigadoras desciende a medida que se avanza hacia categorías superiores en las universidades públicas españolas. De igual forma, su acceso a los cargos unipersonales en estas instituciones es todavía muy inferior al de los hombres. Esto   </w:t>
      </w:r>
      <w:r>
        <w:rPr>
          <w:color w:val="231F20"/>
          <w:spacing w:val="41"/>
          <w:w w:val="105"/>
        </w:rPr>
        <w:t> </w:t>
      </w:r>
      <w:r>
        <w:rPr>
          <w:color w:val="231F20"/>
          <w:w w:val="105"/>
        </w:rPr>
        <w:t>lo reafirma el sesgo encontrado por </w:t>
      </w:r>
      <w:r>
        <w:rPr>
          <w:color w:val="231F20"/>
          <w:spacing w:val="-3"/>
          <w:w w:val="105"/>
        </w:rPr>
        <w:t>Wennerås </w:t>
      </w:r>
      <w:r>
        <w:rPr>
          <w:color w:val="231F20"/>
          <w:w w:val="105"/>
        </w:rPr>
        <w:t>y </w:t>
      </w:r>
      <w:r>
        <w:rPr>
          <w:color w:val="231F20"/>
          <w:spacing w:val="-6"/>
          <w:w w:val="105"/>
        </w:rPr>
        <w:t>Wold  </w:t>
      </w:r>
      <w:r>
        <w:rPr>
          <w:color w:val="231F20"/>
          <w:w w:val="105"/>
        </w:rPr>
        <w:t>(1997):</w:t>
      </w:r>
      <w:r>
        <w:rPr>
          <w:color w:val="231F20"/>
          <w:spacing w:val="41"/>
          <w:w w:val="105"/>
        </w:rPr>
        <w:t> </w:t>
      </w:r>
      <w:r>
        <w:rPr>
          <w:color w:val="231F20"/>
          <w:w w:val="105"/>
        </w:rPr>
        <w:t>la probabilidad de que un profesor titular sea catedrático es 2.5 veces superior a la de una mujer, aunque tengan característi-</w:t>
      </w:r>
      <w:r>
        <w:rPr>
          <w:color w:val="231F20"/>
          <w:spacing w:val="41"/>
          <w:w w:val="105"/>
        </w:rPr>
        <w:t> </w:t>
      </w:r>
      <w:r>
        <w:rPr>
          <w:color w:val="231F20"/>
          <w:w w:val="105"/>
        </w:rPr>
        <w:t>cas similares (misma edad, misma antigüedad como doctores, mismo campo de conocimiento y misma productividad en ar- tículos y</w:t>
      </w:r>
      <w:r>
        <w:rPr>
          <w:color w:val="231F20"/>
          <w:spacing w:val="33"/>
          <w:w w:val="105"/>
        </w:rPr>
        <w:t> </w:t>
      </w:r>
      <w:r>
        <w:rPr>
          <w:color w:val="231F20"/>
          <w:w w:val="105"/>
        </w:rPr>
        <w:t>libros).</w:t>
      </w:r>
    </w:p>
    <w:p>
      <w:pPr>
        <w:pStyle w:val="BodyText"/>
        <w:rPr>
          <w:sz w:val="17"/>
        </w:rPr>
      </w:pPr>
    </w:p>
    <w:p>
      <w:pPr>
        <w:pStyle w:val="BodyText"/>
        <w:spacing w:line="307" w:lineRule="auto"/>
        <w:ind w:left="247" w:right="541"/>
        <w:jc w:val="both"/>
      </w:pPr>
      <w:r>
        <w:rPr>
          <w:color w:val="231F20"/>
          <w:w w:val="105"/>
        </w:rPr>
        <w:t>Pero además, se observa que hay un factor que afecta aún más negativamente a las mujeres: la tenencia de hijos, de modo que un hombre con hijos tiene 4 veces más probabilidades que una mujer con hijos y características similares de ser promocionado a catedrático.</w:t>
      </w:r>
    </w:p>
    <w:p>
      <w:pPr>
        <w:pStyle w:val="BodyText"/>
        <w:rPr>
          <w:sz w:val="17"/>
        </w:rPr>
      </w:pPr>
    </w:p>
    <w:p>
      <w:pPr>
        <w:pStyle w:val="BodyText"/>
        <w:spacing w:line="307" w:lineRule="auto"/>
        <w:ind w:left="247" w:right="541"/>
        <w:jc w:val="both"/>
      </w:pPr>
      <w:r>
        <w:rPr>
          <w:color w:val="231F20"/>
          <w:w w:val="105"/>
        </w:rPr>
        <w:t>En cuanto a los procesos de promoción a cátedra, Zinovyeva y Bagués (2010) demostraron la existencia de sesgos de género según el sexo de los evaluadores y según el rango de la posición a la que aspiran los candidatos.  Así:</w:t>
      </w:r>
    </w:p>
    <w:p>
      <w:pPr>
        <w:spacing w:after="0" w:line="307" w:lineRule="auto"/>
        <w:jc w:val="both"/>
        <w:sectPr>
          <w:headerReference w:type="default" r:id="rId254"/>
          <w:footerReference w:type="default" r:id="rId255"/>
          <w:footerReference w:type="even" r:id="rId256"/>
          <w:pgSz w:w="7380" w:h="11340"/>
          <w:pgMar w:header="0" w:footer="480" w:top="1040" w:bottom="680" w:left="1000" w:right="420"/>
          <w:pgNumType w:start="91"/>
        </w:sectPr>
      </w:pPr>
    </w:p>
    <w:p>
      <w:pPr>
        <w:spacing w:line="280" w:lineRule="auto" w:before="46"/>
        <w:ind w:left="1300" w:right="244" w:firstLine="0"/>
        <w:jc w:val="both"/>
        <w:rPr>
          <w:sz w:val="16"/>
        </w:rPr>
      </w:pPr>
      <w:r>
        <w:rPr>
          <w:color w:val="231F20"/>
          <w:w w:val="105"/>
          <w:sz w:val="16"/>
        </w:rPr>
        <w:t>un evaluador adicional en el comité de siete personas dismi- nuye</w:t>
      </w:r>
      <w:r>
        <w:rPr>
          <w:color w:val="231F20"/>
          <w:spacing w:val="-5"/>
          <w:w w:val="105"/>
          <w:sz w:val="16"/>
        </w:rPr>
        <w:t> </w:t>
      </w:r>
      <w:r>
        <w:rPr>
          <w:color w:val="231F20"/>
          <w:w w:val="105"/>
          <w:sz w:val="16"/>
        </w:rPr>
        <w:t>la</w:t>
      </w:r>
      <w:r>
        <w:rPr>
          <w:color w:val="231F20"/>
          <w:spacing w:val="-5"/>
          <w:w w:val="105"/>
          <w:sz w:val="16"/>
        </w:rPr>
        <w:t> </w:t>
      </w:r>
      <w:r>
        <w:rPr>
          <w:color w:val="231F20"/>
          <w:w w:val="105"/>
          <w:sz w:val="16"/>
        </w:rPr>
        <w:t>probabilidad</w:t>
      </w:r>
      <w:r>
        <w:rPr>
          <w:color w:val="231F20"/>
          <w:spacing w:val="-5"/>
          <w:w w:val="105"/>
          <w:sz w:val="16"/>
        </w:rPr>
        <w:t> </w:t>
      </w:r>
      <w:r>
        <w:rPr>
          <w:color w:val="231F20"/>
          <w:w w:val="105"/>
          <w:sz w:val="16"/>
        </w:rPr>
        <w:t>de</w:t>
      </w:r>
      <w:r>
        <w:rPr>
          <w:color w:val="231F20"/>
          <w:spacing w:val="-5"/>
          <w:w w:val="105"/>
          <w:sz w:val="16"/>
        </w:rPr>
        <w:t> </w:t>
      </w:r>
      <w:r>
        <w:rPr>
          <w:color w:val="231F20"/>
          <w:w w:val="105"/>
          <w:sz w:val="16"/>
        </w:rPr>
        <w:t>promoción</w:t>
      </w:r>
      <w:r>
        <w:rPr>
          <w:color w:val="231F20"/>
          <w:spacing w:val="-5"/>
          <w:w w:val="105"/>
          <w:sz w:val="16"/>
        </w:rPr>
        <w:t> </w:t>
      </w:r>
      <w:r>
        <w:rPr>
          <w:color w:val="231F20"/>
          <w:w w:val="105"/>
          <w:sz w:val="16"/>
        </w:rPr>
        <w:t>de</w:t>
      </w:r>
      <w:r>
        <w:rPr>
          <w:color w:val="231F20"/>
          <w:spacing w:val="-5"/>
          <w:w w:val="105"/>
          <w:sz w:val="16"/>
        </w:rPr>
        <w:t> </w:t>
      </w:r>
      <w:r>
        <w:rPr>
          <w:color w:val="231F20"/>
          <w:w w:val="105"/>
          <w:sz w:val="16"/>
        </w:rPr>
        <w:t>la</w:t>
      </w:r>
      <w:r>
        <w:rPr>
          <w:color w:val="231F20"/>
          <w:spacing w:val="-5"/>
          <w:w w:val="105"/>
          <w:sz w:val="16"/>
        </w:rPr>
        <w:t> </w:t>
      </w:r>
      <w:r>
        <w:rPr>
          <w:color w:val="231F20"/>
          <w:w w:val="105"/>
          <w:sz w:val="16"/>
        </w:rPr>
        <w:t>mujer</w:t>
      </w:r>
      <w:r>
        <w:rPr>
          <w:color w:val="231F20"/>
          <w:spacing w:val="-5"/>
          <w:w w:val="105"/>
          <w:sz w:val="16"/>
        </w:rPr>
        <w:t> </w:t>
      </w:r>
      <w:r>
        <w:rPr>
          <w:color w:val="231F20"/>
          <w:w w:val="105"/>
          <w:sz w:val="16"/>
        </w:rPr>
        <w:t>con</w:t>
      </w:r>
      <w:r>
        <w:rPr>
          <w:color w:val="231F20"/>
          <w:spacing w:val="-5"/>
          <w:w w:val="105"/>
          <w:sz w:val="16"/>
        </w:rPr>
        <w:t> </w:t>
      </w:r>
      <w:r>
        <w:rPr>
          <w:color w:val="231F20"/>
          <w:w w:val="105"/>
          <w:sz w:val="16"/>
        </w:rPr>
        <w:t>respecto</w:t>
      </w:r>
      <w:r>
        <w:rPr>
          <w:color w:val="231F20"/>
          <w:spacing w:val="-5"/>
          <w:w w:val="105"/>
          <w:sz w:val="16"/>
        </w:rPr>
        <w:t> </w:t>
      </w:r>
      <w:r>
        <w:rPr>
          <w:color w:val="231F20"/>
          <w:w w:val="105"/>
          <w:sz w:val="16"/>
        </w:rPr>
        <w:t>al candidato</w:t>
      </w:r>
      <w:r>
        <w:rPr>
          <w:color w:val="231F20"/>
          <w:spacing w:val="-6"/>
          <w:w w:val="105"/>
          <w:sz w:val="16"/>
        </w:rPr>
        <w:t> </w:t>
      </w:r>
      <w:r>
        <w:rPr>
          <w:color w:val="231F20"/>
          <w:w w:val="105"/>
          <w:sz w:val="16"/>
        </w:rPr>
        <w:t>varón</w:t>
      </w:r>
      <w:r>
        <w:rPr>
          <w:color w:val="231F20"/>
          <w:spacing w:val="-6"/>
          <w:w w:val="105"/>
          <w:sz w:val="16"/>
        </w:rPr>
        <w:t> </w:t>
      </w:r>
      <w:r>
        <w:rPr>
          <w:color w:val="231F20"/>
          <w:w w:val="105"/>
          <w:sz w:val="16"/>
        </w:rPr>
        <w:t>en</w:t>
      </w:r>
      <w:r>
        <w:rPr>
          <w:color w:val="231F20"/>
          <w:spacing w:val="-6"/>
          <w:w w:val="105"/>
          <w:sz w:val="16"/>
        </w:rPr>
        <w:t> </w:t>
      </w:r>
      <w:r>
        <w:rPr>
          <w:color w:val="231F20"/>
          <w:w w:val="105"/>
          <w:sz w:val="16"/>
        </w:rPr>
        <w:t>un</w:t>
      </w:r>
      <w:r>
        <w:rPr>
          <w:color w:val="231F20"/>
          <w:spacing w:val="-6"/>
          <w:w w:val="105"/>
          <w:sz w:val="16"/>
        </w:rPr>
        <w:t> </w:t>
      </w:r>
      <w:r>
        <w:rPr>
          <w:color w:val="231F20"/>
          <w:w w:val="105"/>
          <w:sz w:val="16"/>
        </w:rPr>
        <w:t>14%.</w:t>
      </w:r>
      <w:r>
        <w:rPr>
          <w:color w:val="231F20"/>
          <w:spacing w:val="-6"/>
          <w:w w:val="105"/>
          <w:sz w:val="16"/>
        </w:rPr>
        <w:t> </w:t>
      </w:r>
      <w:r>
        <w:rPr>
          <w:color w:val="231F20"/>
          <w:w w:val="105"/>
          <w:sz w:val="16"/>
        </w:rPr>
        <w:t>En</w:t>
      </w:r>
      <w:r>
        <w:rPr>
          <w:color w:val="231F20"/>
          <w:spacing w:val="-6"/>
          <w:w w:val="105"/>
          <w:sz w:val="16"/>
        </w:rPr>
        <w:t> </w:t>
      </w:r>
      <w:r>
        <w:rPr>
          <w:color w:val="231F20"/>
          <w:w w:val="105"/>
          <w:sz w:val="16"/>
        </w:rPr>
        <w:t>las</w:t>
      </w:r>
      <w:r>
        <w:rPr>
          <w:color w:val="231F20"/>
          <w:spacing w:val="-6"/>
          <w:w w:val="105"/>
          <w:sz w:val="16"/>
        </w:rPr>
        <w:t> </w:t>
      </w:r>
      <w:r>
        <w:rPr>
          <w:color w:val="231F20"/>
          <w:w w:val="105"/>
          <w:sz w:val="16"/>
        </w:rPr>
        <w:t>habilitaciones</w:t>
      </w:r>
      <w:r>
        <w:rPr>
          <w:color w:val="231F20"/>
          <w:spacing w:val="-6"/>
          <w:w w:val="105"/>
          <w:sz w:val="16"/>
        </w:rPr>
        <w:t> </w:t>
      </w:r>
      <w:r>
        <w:rPr>
          <w:color w:val="231F20"/>
          <w:w w:val="105"/>
          <w:sz w:val="16"/>
        </w:rPr>
        <w:t>a</w:t>
      </w:r>
      <w:r>
        <w:rPr>
          <w:color w:val="231F20"/>
          <w:spacing w:val="-6"/>
          <w:w w:val="105"/>
          <w:sz w:val="16"/>
        </w:rPr>
        <w:t> </w:t>
      </w:r>
      <w:r>
        <w:rPr>
          <w:color w:val="231F20"/>
          <w:w w:val="105"/>
          <w:sz w:val="16"/>
        </w:rPr>
        <w:t>titularidad, el efecto de la composición de género de los miembros de los comités es contrario, aunque de magnitud mucho más pe- queña: un evaluador varón adicional en un comité aumenta   la probabilidad de promoción de la mujer con respecto a un hombre similar en sus características en un 5%. Esto impli- caría que las mujeres miembros de comités para titular</w:t>
      </w:r>
      <w:r>
        <w:rPr>
          <w:color w:val="231F20"/>
          <w:spacing w:val="-23"/>
          <w:w w:val="105"/>
          <w:sz w:val="16"/>
        </w:rPr>
        <w:t> </w:t>
      </w:r>
      <w:r>
        <w:rPr>
          <w:color w:val="231F20"/>
          <w:w w:val="105"/>
          <w:sz w:val="16"/>
        </w:rPr>
        <w:t>discri- minan contra las candidatas de su sexo –aunque la magnitud es</w:t>
      </w:r>
      <w:r>
        <w:rPr>
          <w:color w:val="231F20"/>
          <w:spacing w:val="-8"/>
          <w:w w:val="105"/>
          <w:sz w:val="16"/>
        </w:rPr>
        <w:t> </w:t>
      </w:r>
      <w:r>
        <w:rPr>
          <w:color w:val="231F20"/>
          <w:w w:val="105"/>
          <w:sz w:val="16"/>
        </w:rPr>
        <w:t>ciertamente</w:t>
      </w:r>
      <w:r>
        <w:rPr>
          <w:color w:val="231F20"/>
          <w:spacing w:val="-8"/>
          <w:w w:val="105"/>
          <w:sz w:val="16"/>
        </w:rPr>
        <w:t> </w:t>
      </w:r>
      <w:r>
        <w:rPr>
          <w:color w:val="231F20"/>
          <w:w w:val="105"/>
          <w:sz w:val="16"/>
        </w:rPr>
        <w:t>pequeña–</w:t>
      </w:r>
      <w:r>
        <w:rPr>
          <w:color w:val="231F20"/>
          <w:spacing w:val="-8"/>
          <w:w w:val="105"/>
          <w:sz w:val="16"/>
        </w:rPr>
        <w:t> </w:t>
      </w:r>
      <w:r>
        <w:rPr>
          <w:color w:val="231F20"/>
          <w:w w:val="105"/>
          <w:sz w:val="16"/>
        </w:rPr>
        <w:t>(Sánchez</w:t>
      </w:r>
      <w:r>
        <w:rPr>
          <w:color w:val="231F20"/>
          <w:spacing w:val="-8"/>
          <w:w w:val="105"/>
          <w:sz w:val="16"/>
        </w:rPr>
        <w:t> </w:t>
      </w:r>
      <w:r>
        <w:rPr>
          <w:color w:val="231F20"/>
          <w:w w:val="105"/>
          <w:sz w:val="16"/>
        </w:rPr>
        <w:t>de</w:t>
      </w:r>
      <w:r>
        <w:rPr>
          <w:color w:val="231F20"/>
          <w:spacing w:val="-8"/>
          <w:w w:val="105"/>
          <w:sz w:val="16"/>
        </w:rPr>
        <w:t> </w:t>
      </w:r>
      <w:r>
        <w:rPr>
          <w:color w:val="231F20"/>
          <w:w w:val="105"/>
          <w:sz w:val="16"/>
        </w:rPr>
        <w:t>Madariaga,</w:t>
      </w:r>
      <w:r>
        <w:rPr>
          <w:color w:val="231F20"/>
          <w:spacing w:val="-8"/>
          <w:w w:val="105"/>
          <w:sz w:val="16"/>
        </w:rPr>
        <w:t> </w:t>
      </w:r>
      <w:r>
        <w:rPr>
          <w:color w:val="231F20"/>
          <w:w w:val="105"/>
          <w:sz w:val="16"/>
        </w:rPr>
        <w:t>2011:</w:t>
      </w:r>
      <w:r>
        <w:rPr>
          <w:color w:val="231F20"/>
          <w:spacing w:val="-8"/>
          <w:w w:val="105"/>
          <w:sz w:val="16"/>
        </w:rPr>
        <w:t> </w:t>
      </w:r>
      <w:r>
        <w:rPr>
          <w:color w:val="231F20"/>
          <w:w w:val="105"/>
          <w:sz w:val="16"/>
        </w:rPr>
        <w:t>17).</w:t>
      </w:r>
    </w:p>
    <w:p>
      <w:pPr>
        <w:pStyle w:val="BodyText"/>
        <w:spacing w:before="8"/>
        <w:rPr>
          <w:sz w:val="19"/>
        </w:rPr>
      </w:pPr>
    </w:p>
    <w:p>
      <w:pPr>
        <w:pStyle w:val="BodyText"/>
        <w:spacing w:line="307" w:lineRule="auto"/>
        <w:ind w:left="563" w:right="244"/>
        <w:jc w:val="both"/>
      </w:pPr>
      <w:r>
        <w:rPr>
          <w:color w:val="231F20"/>
          <w:w w:val="105"/>
        </w:rPr>
        <w:t>La emprendeduría también presenta diferencias de género cuando se analiza el fomento de la iniciativa universitaria y la financiación. De ahí el interés en estudiar cuáles son los me- canismos y los factores que inciden en establecer estas di- ferencias. Este capítulo se sustenta en un proyecto más amplio que tiene por objetivo analizar las </w:t>
      </w:r>
      <w:r>
        <w:rPr>
          <w:i/>
          <w:color w:val="231F20"/>
          <w:w w:val="105"/>
        </w:rPr>
        <w:t>spin-off </w:t>
      </w:r>
      <w:r>
        <w:rPr>
          <w:color w:val="231F20"/>
          <w:w w:val="105"/>
        </w:rPr>
        <w:t>generadas en y por</w:t>
      </w:r>
      <w:r>
        <w:rPr>
          <w:color w:val="231F20"/>
          <w:spacing w:val="41"/>
          <w:w w:val="105"/>
        </w:rPr>
        <w:t> </w:t>
      </w:r>
      <w:r>
        <w:rPr>
          <w:color w:val="231F20"/>
          <w:w w:val="105"/>
        </w:rPr>
        <w:t>las universidades de cuatro comunidades autónomas: Cataluña, Madrid, Valenciana y Castilla-León. En el proceso de creación </w:t>
      </w:r>
      <w:r>
        <w:rPr>
          <w:color w:val="231F20"/>
          <w:spacing w:val="41"/>
          <w:w w:val="105"/>
        </w:rPr>
        <w:t> </w:t>
      </w:r>
      <w:r>
        <w:rPr>
          <w:color w:val="231F20"/>
          <w:w w:val="105"/>
        </w:rPr>
        <w:t>se ha analizado si mujeres y hombres disfrutan de las mismas oportunidades a la hora de crear estos tipos de</w:t>
      </w:r>
      <w:r>
        <w:rPr>
          <w:color w:val="231F20"/>
          <w:spacing w:val="22"/>
          <w:w w:val="105"/>
        </w:rPr>
        <w:t> </w:t>
      </w:r>
      <w:r>
        <w:rPr>
          <w:color w:val="231F20"/>
          <w:w w:val="105"/>
        </w:rPr>
        <w:t>empresa.</w:t>
      </w:r>
    </w:p>
    <w:p>
      <w:pPr>
        <w:pStyle w:val="BodyText"/>
        <w:rPr>
          <w:sz w:val="17"/>
        </w:rPr>
      </w:pPr>
    </w:p>
    <w:p>
      <w:pPr>
        <w:pStyle w:val="BodyText"/>
        <w:spacing w:line="307" w:lineRule="auto"/>
        <w:ind w:left="563" w:right="244"/>
        <w:jc w:val="both"/>
      </w:pPr>
      <w:r>
        <w:rPr>
          <w:color w:val="231F20"/>
          <w:w w:val="110"/>
        </w:rPr>
        <w:t>La pregunta inicial que se plantea en el estudio fue por qué hay una mayor presencia masculina tanto en la creación de </w:t>
      </w:r>
      <w:r>
        <w:rPr>
          <w:i/>
          <w:color w:val="231F20"/>
          <w:w w:val="110"/>
        </w:rPr>
        <w:t>spin-off </w:t>
      </w:r>
      <w:r>
        <w:rPr>
          <w:color w:val="231F20"/>
          <w:w w:val="110"/>
        </w:rPr>
        <w:t>como en su desarrollo posterior. </w:t>
      </w:r>
      <w:r>
        <w:rPr>
          <w:color w:val="231F20"/>
          <w:spacing w:val="-4"/>
          <w:w w:val="110"/>
        </w:rPr>
        <w:t>Un </w:t>
      </w:r>
      <w:r>
        <w:rPr>
          <w:color w:val="231F20"/>
          <w:w w:val="110"/>
        </w:rPr>
        <w:t>elemento expli- cativo de esta presencia desigual de hombres y mujeres es la persistencia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división</w:t>
      </w:r>
      <w:r>
        <w:rPr>
          <w:color w:val="231F20"/>
          <w:spacing w:val="-5"/>
          <w:w w:val="110"/>
        </w:rPr>
        <w:t> </w:t>
      </w:r>
      <w:r>
        <w:rPr>
          <w:color w:val="231F20"/>
          <w:w w:val="110"/>
        </w:rPr>
        <w:t>sexual</w:t>
      </w:r>
      <w:r>
        <w:rPr>
          <w:color w:val="231F20"/>
          <w:spacing w:val="-5"/>
          <w:w w:val="110"/>
        </w:rPr>
        <w:t> </w:t>
      </w:r>
      <w:r>
        <w:rPr>
          <w:color w:val="231F20"/>
          <w:w w:val="110"/>
        </w:rPr>
        <w:t>del</w:t>
      </w:r>
      <w:r>
        <w:rPr>
          <w:color w:val="231F20"/>
          <w:spacing w:val="-5"/>
          <w:w w:val="110"/>
        </w:rPr>
        <w:t> </w:t>
      </w:r>
      <w:r>
        <w:rPr>
          <w:color w:val="231F20"/>
          <w:w w:val="110"/>
        </w:rPr>
        <w:t>trabajo,</w:t>
      </w:r>
      <w:r>
        <w:rPr>
          <w:color w:val="231F20"/>
          <w:spacing w:val="-5"/>
          <w:w w:val="110"/>
        </w:rPr>
        <w:t> </w:t>
      </w:r>
      <w:r>
        <w:rPr>
          <w:color w:val="231F20"/>
          <w:w w:val="110"/>
        </w:rPr>
        <w:t>que</w:t>
      </w:r>
      <w:r>
        <w:rPr>
          <w:color w:val="231F20"/>
          <w:spacing w:val="-5"/>
          <w:w w:val="110"/>
        </w:rPr>
        <w:t> </w:t>
      </w:r>
      <w:r>
        <w:rPr>
          <w:color w:val="231F20"/>
          <w:w w:val="110"/>
        </w:rPr>
        <w:t>hace</w:t>
      </w:r>
      <w:r>
        <w:rPr>
          <w:color w:val="231F20"/>
          <w:spacing w:val="-5"/>
          <w:w w:val="110"/>
        </w:rPr>
        <w:t> </w:t>
      </w:r>
      <w:r>
        <w:rPr>
          <w:color w:val="231F20"/>
          <w:w w:val="110"/>
        </w:rPr>
        <w:t>que</w:t>
      </w:r>
      <w:r>
        <w:rPr>
          <w:color w:val="231F20"/>
          <w:spacing w:val="-5"/>
          <w:w w:val="110"/>
        </w:rPr>
        <w:t> </w:t>
      </w:r>
      <w:r>
        <w:rPr>
          <w:color w:val="231F20"/>
          <w:w w:val="110"/>
        </w:rPr>
        <w:t>los hombres tengan una mayor orientación al logro personal de metas económicas en el mercado, mientras que para las mu- jeres</w:t>
      </w:r>
      <w:r>
        <w:rPr>
          <w:color w:val="231F20"/>
          <w:spacing w:val="-7"/>
          <w:w w:val="110"/>
        </w:rPr>
        <w:t> </w:t>
      </w:r>
      <w:r>
        <w:rPr>
          <w:color w:val="231F20"/>
          <w:w w:val="110"/>
        </w:rPr>
        <w:t>esta</w:t>
      </w:r>
      <w:r>
        <w:rPr>
          <w:color w:val="231F20"/>
          <w:spacing w:val="-8"/>
          <w:w w:val="110"/>
        </w:rPr>
        <w:t> </w:t>
      </w:r>
      <w:r>
        <w:rPr>
          <w:color w:val="231F20"/>
          <w:w w:val="110"/>
        </w:rPr>
        <w:t>orientación</w:t>
      </w:r>
      <w:r>
        <w:rPr>
          <w:color w:val="231F20"/>
          <w:spacing w:val="-8"/>
          <w:w w:val="110"/>
        </w:rPr>
        <w:t> </w:t>
      </w:r>
      <w:r>
        <w:rPr>
          <w:color w:val="231F20"/>
          <w:w w:val="110"/>
        </w:rPr>
        <w:t>se</w:t>
      </w:r>
      <w:r>
        <w:rPr>
          <w:color w:val="231F20"/>
          <w:spacing w:val="-8"/>
          <w:w w:val="110"/>
        </w:rPr>
        <w:t> </w:t>
      </w:r>
      <w:r>
        <w:rPr>
          <w:color w:val="231F20"/>
          <w:w w:val="110"/>
        </w:rPr>
        <w:t>ve</w:t>
      </w:r>
      <w:r>
        <w:rPr>
          <w:color w:val="231F20"/>
          <w:spacing w:val="-8"/>
          <w:w w:val="110"/>
        </w:rPr>
        <w:t> </w:t>
      </w:r>
      <w:r>
        <w:rPr>
          <w:color w:val="231F20"/>
          <w:w w:val="110"/>
        </w:rPr>
        <w:t>restringida</w:t>
      </w:r>
      <w:r>
        <w:rPr>
          <w:color w:val="231F20"/>
          <w:spacing w:val="-8"/>
          <w:w w:val="110"/>
        </w:rPr>
        <w:t> </w:t>
      </w:r>
      <w:r>
        <w:rPr>
          <w:color w:val="231F20"/>
          <w:w w:val="110"/>
        </w:rPr>
        <w:t>por</w:t>
      </w:r>
      <w:r>
        <w:rPr>
          <w:color w:val="231F20"/>
          <w:spacing w:val="-8"/>
          <w:w w:val="110"/>
        </w:rPr>
        <w:t> </w:t>
      </w:r>
      <w:r>
        <w:rPr>
          <w:color w:val="231F20"/>
          <w:w w:val="110"/>
        </w:rPr>
        <w:t>el</w:t>
      </w:r>
      <w:r>
        <w:rPr>
          <w:color w:val="231F20"/>
          <w:spacing w:val="-8"/>
          <w:w w:val="110"/>
        </w:rPr>
        <w:t> </w:t>
      </w:r>
      <w:r>
        <w:rPr>
          <w:color w:val="231F20"/>
          <w:w w:val="110"/>
        </w:rPr>
        <w:t>hecho</w:t>
      </w:r>
      <w:r>
        <w:rPr>
          <w:color w:val="231F20"/>
          <w:spacing w:val="-8"/>
          <w:w w:val="110"/>
        </w:rPr>
        <w:t> </w:t>
      </w:r>
      <w:r>
        <w:rPr>
          <w:color w:val="231F20"/>
          <w:w w:val="110"/>
        </w:rPr>
        <w:t>de</w:t>
      </w:r>
      <w:r>
        <w:rPr>
          <w:color w:val="231F20"/>
          <w:spacing w:val="-8"/>
          <w:w w:val="110"/>
        </w:rPr>
        <w:t> </w:t>
      </w:r>
      <w:r>
        <w:rPr>
          <w:color w:val="231F20"/>
          <w:w w:val="110"/>
        </w:rPr>
        <w:t>ocupar un</w:t>
      </w:r>
      <w:r>
        <w:rPr>
          <w:color w:val="231F20"/>
          <w:spacing w:val="-19"/>
          <w:w w:val="110"/>
        </w:rPr>
        <w:t> </w:t>
      </w:r>
      <w:r>
        <w:rPr>
          <w:color w:val="231F20"/>
          <w:w w:val="110"/>
        </w:rPr>
        <w:t>papel</w:t>
      </w:r>
      <w:r>
        <w:rPr>
          <w:color w:val="231F20"/>
          <w:spacing w:val="-19"/>
          <w:w w:val="110"/>
        </w:rPr>
        <w:t> </w:t>
      </w:r>
      <w:r>
        <w:rPr>
          <w:color w:val="231F20"/>
          <w:w w:val="110"/>
        </w:rPr>
        <w:t>central</w:t>
      </w:r>
      <w:r>
        <w:rPr>
          <w:color w:val="231F20"/>
          <w:spacing w:val="-19"/>
          <w:w w:val="110"/>
        </w:rPr>
        <w:t> </w:t>
      </w:r>
      <w:r>
        <w:rPr>
          <w:color w:val="231F20"/>
          <w:w w:val="110"/>
        </w:rPr>
        <w:t>en</w:t>
      </w:r>
      <w:r>
        <w:rPr>
          <w:color w:val="231F20"/>
          <w:spacing w:val="-19"/>
          <w:w w:val="110"/>
        </w:rPr>
        <w:t> </w:t>
      </w:r>
      <w:r>
        <w:rPr>
          <w:color w:val="231F20"/>
          <w:w w:val="110"/>
        </w:rPr>
        <w:t>el</w:t>
      </w:r>
      <w:r>
        <w:rPr>
          <w:color w:val="231F20"/>
          <w:spacing w:val="-19"/>
          <w:w w:val="110"/>
        </w:rPr>
        <w:t> </w:t>
      </w:r>
      <w:r>
        <w:rPr>
          <w:color w:val="231F20"/>
          <w:w w:val="110"/>
        </w:rPr>
        <w:t>trabajo</w:t>
      </w:r>
      <w:r>
        <w:rPr>
          <w:color w:val="231F20"/>
          <w:spacing w:val="-19"/>
          <w:w w:val="110"/>
        </w:rPr>
        <w:t> </w:t>
      </w:r>
      <w:r>
        <w:rPr>
          <w:color w:val="231F20"/>
          <w:w w:val="110"/>
        </w:rPr>
        <w:t>reproductivo.</w:t>
      </w:r>
    </w:p>
    <w:p>
      <w:pPr>
        <w:pStyle w:val="BodyText"/>
        <w:rPr>
          <w:sz w:val="17"/>
        </w:rPr>
      </w:pPr>
    </w:p>
    <w:p>
      <w:pPr>
        <w:pStyle w:val="BodyText"/>
        <w:spacing w:line="307" w:lineRule="auto"/>
        <w:ind w:left="563" w:right="245"/>
        <w:jc w:val="both"/>
      </w:pPr>
      <w:r>
        <w:rPr>
          <w:color w:val="231F20"/>
          <w:w w:val="105"/>
        </w:rPr>
        <w:t>Además, se mantiene como hipótesis que la variable género juega un papel relevante en el desarrollo de las </w:t>
      </w:r>
      <w:r>
        <w:rPr>
          <w:i/>
          <w:color w:val="231F20"/>
          <w:w w:val="105"/>
        </w:rPr>
        <w:t>spin-off </w:t>
      </w:r>
      <w:r>
        <w:rPr>
          <w:color w:val="231F20"/>
          <w:w w:val="105"/>
        </w:rPr>
        <w:t>univer- sitarias igual que lo juega en todas las organizaciones. Se trata</w:t>
      </w:r>
    </w:p>
    <w:p>
      <w:pPr>
        <w:spacing w:after="0" w:line="307" w:lineRule="auto"/>
        <w:jc w:val="both"/>
        <w:sectPr>
          <w:headerReference w:type="default" r:id="rId257"/>
          <w:pgSz w:w="7380" w:h="11340"/>
          <w:pgMar w:header="0" w:footer="480" w:top="1040" w:bottom="680" w:left="400" w:right="1000"/>
        </w:sectPr>
      </w:pPr>
    </w:p>
    <w:p>
      <w:pPr>
        <w:pStyle w:val="BodyText"/>
        <w:spacing w:line="307" w:lineRule="auto" w:before="43"/>
        <w:ind w:left="247" w:right="541"/>
        <w:jc w:val="both"/>
      </w:pPr>
      <w:r>
        <w:rPr>
          <w:color w:val="231F20"/>
          <w:w w:val="105"/>
        </w:rPr>
        <w:t>de estudiar y analizar los factores asociados al género que afec- tan a la emprendeduría de base tecnológica impulsada por y en las</w:t>
      </w:r>
      <w:r>
        <w:rPr>
          <w:color w:val="231F20"/>
          <w:spacing w:val="-4"/>
          <w:w w:val="105"/>
        </w:rPr>
        <w:t> </w:t>
      </w:r>
      <w:r>
        <w:rPr>
          <w:color w:val="231F20"/>
          <w:w w:val="105"/>
        </w:rPr>
        <w:t>universidades,</w:t>
      </w:r>
      <w:r>
        <w:rPr>
          <w:color w:val="231F20"/>
          <w:spacing w:val="-4"/>
          <w:w w:val="105"/>
        </w:rPr>
        <w:t> </w:t>
      </w:r>
      <w:r>
        <w:rPr>
          <w:color w:val="231F20"/>
          <w:w w:val="105"/>
        </w:rPr>
        <w:t>y</w:t>
      </w:r>
      <w:r>
        <w:rPr>
          <w:color w:val="231F20"/>
          <w:spacing w:val="-4"/>
          <w:w w:val="105"/>
        </w:rPr>
        <w:t> </w:t>
      </w:r>
      <w:r>
        <w:rPr>
          <w:color w:val="231F20"/>
          <w:w w:val="105"/>
        </w:rPr>
        <w:t>al</w:t>
      </w:r>
      <w:r>
        <w:rPr>
          <w:color w:val="231F20"/>
          <w:spacing w:val="-4"/>
          <w:w w:val="105"/>
        </w:rPr>
        <w:t> </w:t>
      </w:r>
      <w:r>
        <w:rPr>
          <w:color w:val="231F20"/>
          <w:w w:val="105"/>
        </w:rPr>
        <w:t>mismo</w:t>
      </w:r>
      <w:r>
        <w:rPr>
          <w:color w:val="231F20"/>
          <w:spacing w:val="-4"/>
          <w:w w:val="105"/>
        </w:rPr>
        <w:t> </w:t>
      </w:r>
      <w:r>
        <w:rPr>
          <w:color w:val="231F20"/>
          <w:w w:val="105"/>
        </w:rPr>
        <w:t>tiempo</w:t>
      </w:r>
      <w:r>
        <w:rPr>
          <w:color w:val="231F20"/>
          <w:spacing w:val="-4"/>
          <w:w w:val="105"/>
        </w:rPr>
        <w:t> </w:t>
      </w:r>
      <w:r>
        <w:rPr>
          <w:color w:val="231F20"/>
          <w:w w:val="105"/>
        </w:rPr>
        <w:t>observar</w:t>
      </w:r>
      <w:r>
        <w:rPr>
          <w:color w:val="231F20"/>
          <w:spacing w:val="-4"/>
          <w:w w:val="105"/>
        </w:rPr>
        <w:t> </w:t>
      </w:r>
      <w:r>
        <w:rPr>
          <w:color w:val="231F20"/>
          <w:w w:val="105"/>
        </w:rPr>
        <w:t>si</w:t>
      </w:r>
      <w:r>
        <w:rPr>
          <w:color w:val="231F20"/>
          <w:spacing w:val="-4"/>
          <w:w w:val="105"/>
        </w:rPr>
        <w:t> </w:t>
      </w:r>
      <w:r>
        <w:rPr>
          <w:color w:val="231F20"/>
          <w:w w:val="105"/>
        </w:rPr>
        <w:t>dentro</w:t>
      </w:r>
      <w:r>
        <w:rPr>
          <w:color w:val="231F20"/>
          <w:spacing w:val="-4"/>
          <w:w w:val="105"/>
        </w:rPr>
        <w:t> </w:t>
      </w:r>
      <w:r>
        <w:rPr>
          <w:color w:val="231F20"/>
          <w:w w:val="105"/>
        </w:rPr>
        <w:t>de</w:t>
      </w:r>
      <w:r>
        <w:rPr>
          <w:color w:val="231F20"/>
          <w:spacing w:val="-4"/>
          <w:w w:val="105"/>
        </w:rPr>
        <w:t> </w:t>
      </w:r>
      <w:r>
        <w:rPr>
          <w:color w:val="231F20"/>
          <w:w w:val="105"/>
        </w:rPr>
        <w:t>éstas hay algún tipo de sesgo que refuerza los factores de género (Ely y  Meyerson,</w:t>
      </w:r>
      <w:r>
        <w:rPr>
          <w:color w:val="231F20"/>
          <w:spacing w:val="1"/>
          <w:w w:val="105"/>
        </w:rPr>
        <w:t> </w:t>
      </w:r>
      <w:r>
        <w:rPr>
          <w:color w:val="231F20"/>
          <w:w w:val="105"/>
        </w:rPr>
        <w:t>2000).</w:t>
      </w:r>
    </w:p>
    <w:p>
      <w:pPr>
        <w:pStyle w:val="BodyText"/>
        <w:rPr>
          <w:sz w:val="17"/>
        </w:rPr>
      </w:pPr>
    </w:p>
    <w:p>
      <w:pPr>
        <w:pStyle w:val="BodyText"/>
        <w:spacing w:line="307" w:lineRule="auto"/>
        <w:ind w:left="247" w:right="541"/>
        <w:jc w:val="both"/>
      </w:pPr>
      <w:r>
        <w:rPr>
          <w:color w:val="231F20"/>
          <w:w w:val="110"/>
        </w:rPr>
        <w:t>El</w:t>
      </w:r>
      <w:r>
        <w:rPr>
          <w:color w:val="231F20"/>
          <w:spacing w:val="-26"/>
          <w:w w:val="110"/>
        </w:rPr>
        <w:t> </w:t>
      </w:r>
      <w:r>
        <w:rPr>
          <w:color w:val="231F20"/>
          <w:w w:val="110"/>
        </w:rPr>
        <w:t>ámbito</w:t>
      </w:r>
      <w:r>
        <w:rPr>
          <w:color w:val="231F20"/>
          <w:spacing w:val="-26"/>
          <w:w w:val="110"/>
        </w:rPr>
        <w:t> </w:t>
      </w:r>
      <w:r>
        <w:rPr>
          <w:color w:val="231F20"/>
          <w:w w:val="110"/>
        </w:rPr>
        <w:t>universitario</w:t>
      </w:r>
      <w:r>
        <w:rPr>
          <w:color w:val="231F20"/>
          <w:spacing w:val="-26"/>
          <w:w w:val="110"/>
        </w:rPr>
        <w:t> </w:t>
      </w:r>
      <w:r>
        <w:rPr>
          <w:color w:val="231F20"/>
          <w:w w:val="110"/>
        </w:rPr>
        <w:t>no</w:t>
      </w:r>
      <w:r>
        <w:rPr>
          <w:color w:val="231F20"/>
          <w:spacing w:val="-26"/>
          <w:w w:val="110"/>
        </w:rPr>
        <w:t> </w:t>
      </w:r>
      <w:r>
        <w:rPr>
          <w:color w:val="231F20"/>
          <w:w w:val="110"/>
        </w:rPr>
        <w:t>es</w:t>
      </w:r>
      <w:r>
        <w:rPr>
          <w:color w:val="231F20"/>
          <w:spacing w:val="-26"/>
          <w:w w:val="110"/>
        </w:rPr>
        <w:t> </w:t>
      </w:r>
      <w:r>
        <w:rPr>
          <w:color w:val="231F20"/>
          <w:w w:val="110"/>
        </w:rPr>
        <w:t>ajeno</w:t>
      </w:r>
      <w:r>
        <w:rPr>
          <w:color w:val="231F20"/>
          <w:spacing w:val="-26"/>
          <w:w w:val="110"/>
        </w:rPr>
        <w:t> </w:t>
      </w:r>
      <w:r>
        <w:rPr>
          <w:color w:val="231F20"/>
          <w:w w:val="110"/>
        </w:rPr>
        <w:t>a</w:t>
      </w:r>
      <w:r>
        <w:rPr>
          <w:color w:val="231F20"/>
          <w:spacing w:val="-26"/>
          <w:w w:val="110"/>
        </w:rPr>
        <w:t> </w:t>
      </w:r>
      <w:r>
        <w:rPr>
          <w:color w:val="231F20"/>
          <w:w w:val="110"/>
        </w:rPr>
        <w:t>los</w:t>
      </w:r>
      <w:r>
        <w:rPr>
          <w:color w:val="231F20"/>
          <w:spacing w:val="-26"/>
          <w:w w:val="110"/>
        </w:rPr>
        <w:t> </w:t>
      </w:r>
      <w:r>
        <w:rPr>
          <w:color w:val="231F20"/>
          <w:w w:val="110"/>
        </w:rPr>
        <w:t>procesos</w:t>
      </w:r>
      <w:r>
        <w:rPr>
          <w:color w:val="231F20"/>
          <w:spacing w:val="-26"/>
          <w:w w:val="110"/>
        </w:rPr>
        <w:t> </w:t>
      </w:r>
      <w:r>
        <w:rPr>
          <w:color w:val="231F20"/>
          <w:w w:val="110"/>
        </w:rPr>
        <w:t>de</w:t>
      </w:r>
      <w:r>
        <w:rPr>
          <w:color w:val="231F20"/>
          <w:spacing w:val="-26"/>
          <w:w w:val="110"/>
        </w:rPr>
        <w:t> </w:t>
      </w:r>
      <w:r>
        <w:rPr>
          <w:color w:val="231F20"/>
          <w:w w:val="110"/>
        </w:rPr>
        <w:t>producción y reproducción de desigualdades de género, en los que inter- vienen numerosos factores que afectan a las trayectorias</w:t>
      </w:r>
      <w:r>
        <w:rPr>
          <w:color w:val="231F20"/>
          <w:spacing w:val="-27"/>
          <w:w w:val="110"/>
        </w:rPr>
        <w:t> </w:t>
      </w:r>
      <w:r>
        <w:rPr>
          <w:color w:val="231F20"/>
          <w:w w:val="110"/>
        </w:rPr>
        <w:t>pro- fesionales</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académicos.</w:t>
      </w:r>
      <w:r>
        <w:rPr>
          <w:color w:val="231F20"/>
          <w:spacing w:val="-7"/>
          <w:w w:val="110"/>
        </w:rPr>
        <w:t> </w:t>
      </w:r>
      <w:r>
        <w:rPr>
          <w:color w:val="231F20"/>
          <w:w w:val="110"/>
        </w:rPr>
        <w:t>De</w:t>
      </w:r>
      <w:r>
        <w:rPr>
          <w:color w:val="231F20"/>
          <w:spacing w:val="-7"/>
          <w:w w:val="110"/>
        </w:rPr>
        <w:t> </w:t>
      </w:r>
      <w:r>
        <w:rPr>
          <w:color w:val="231F20"/>
          <w:w w:val="110"/>
        </w:rPr>
        <w:t>ahí</w:t>
      </w:r>
      <w:r>
        <w:rPr>
          <w:color w:val="231F20"/>
          <w:spacing w:val="-7"/>
          <w:w w:val="110"/>
        </w:rPr>
        <w:t> </w:t>
      </w:r>
      <w:r>
        <w:rPr>
          <w:color w:val="231F20"/>
          <w:w w:val="110"/>
        </w:rPr>
        <w:t>que</w:t>
      </w:r>
      <w:r>
        <w:rPr>
          <w:color w:val="231F20"/>
          <w:spacing w:val="-7"/>
          <w:w w:val="110"/>
        </w:rPr>
        <w:t> </w:t>
      </w:r>
      <w:r>
        <w:rPr>
          <w:color w:val="231F20"/>
          <w:w w:val="110"/>
        </w:rPr>
        <w:t>primero</w:t>
      </w:r>
      <w:r>
        <w:rPr>
          <w:color w:val="231F20"/>
          <w:spacing w:val="-7"/>
          <w:w w:val="110"/>
        </w:rPr>
        <w:t> </w:t>
      </w:r>
      <w:r>
        <w:rPr>
          <w:color w:val="231F20"/>
          <w:w w:val="110"/>
        </w:rPr>
        <w:t>se</w:t>
      </w:r>
      <w:r>
        <w:rPr>
          <w:color w:val="231F20"/>
          <w:spacing w:val="-7"/>
          <w:w w:val="110"/>
        </w:rPr>
        <w:t> </w:t>
      </w:r>
      <w:r>
        <w:rPr>
          <w:color w:val="231F20"/>
          <w:w w:val="110"/>
        </w:rPr>
        <w:t>considera necesario</w:t>
      </w:r>
      <w:r>
        <w:rPr>
          <w:color w:val="231F20"/>
          <w:spacing w:val="-30"/>
          <w:w w:val="110"/>
        </w:rPr>
        <w:t> </w:t>
      </w:r>
      <w:r>
        <w:rPr>
          <w:color w:val="231F20"/>
          <w:w w:val="110"/>
        </w:rPr>
        <w:t>analizar</w:t>
      </w:r>
      <w:r>
        <w:rPr>
          <w:color w:val="231F20"/>
          <w:spacing w:val="-30"/>
          <w:w w:val="110"/>
        </w:rPr>
        <w:t> </w:t>
      </w:r>
      <w:r>
        <w:rPr>
          <w:color w:val="231F20"/>
          <w:w w:val="110"/>
        </w:rPr>
        <w:t>la</w:t>
      </w:r>
      <w:r>
        <w:rPr>
          <w:color w:val="231F20"/>
          <w:spacing w:val="-30"/>
          <w:w w:val="110"/>
        </w:rPr>
        <w:t> </w:t>
      </w:r>
      <w:r>
        <w:rPr>
          <w:color w:val="231F20"/>
          <w:w w:val="110"/>
        </w:rPr>
        <w:t>trayectoria</w:t>
      </w:r>
      <w:r>
        <w:rPr>
          <w:color w:val="231F20"/>
          <w:spacing w:val="-30"/>
          <w:w w:val="110"/>
        </w:rPr>
        <w:t> </w:t>
      </w:r>
      <w:r>
        <w:rPr>
          <w:color w:val="231F20"/>
          <w:w w:val="110"/>
        </w:rPr>
        <w:t>académica</w:t>
      </w:r>
      <w:r>
        <w:rPr>
          <w:color w:val="231F20"/>
          <w:spacing w:val="-30"/>
          <w:w w:val="110"/>
        </w:rPr>
        <w:t> </w:t>
      </w:r>
      <w:r>
        <w:rPr>
          <w:color w:val="231F20"/>
          <w:w w:val="110"/>
        </w:rPr>
        <w:t>y</w:t>
      </w:r>
      <w:r>
        <w:rPr>
          <w:color w:val="231F20"/>
          <w:spacing w:val="-30"/>
          <w:w w:val="110"/>
        </w:rPr>
        <w:t> </w:t>
      </w:r>
      <w:r>
        <w:rPr>
          <w:color w:val="231F20"/>
          <w:w w:val="110"/>
        </w:rPr>
        <w:t>profesional</w:t>
      </w:r>
      <w:r>
        <w:rPr>
          <w:color w:val="231F20"/>
          <w:spacing w:val="-30"/>
          <w:w w:val="110"/>
        </w:rPr>
        <w:t> </w:t>
      </w:r>
      <w:r>
        <w:rPr>
          <w:color w:val="231F20"/>
          <w:w w:val="110"/>
        </w:rPr>
        <w:t>previa de</w:t>
      </w:r>
      <w:r>
        <w:rPr>
          <w:color w:val="231F20"/>
          <w:spacing w:val="-5"/>
          <w:w w:val="110"/>
        </w:rPr>
        <w:t> </w:t>
      </w:r>
      <w:r>
        <w:rPr>
          <w:color w:val="231F20"/>
          <w:w w:val="110"/>
        </w:rPr>
        <w:t>hombres</w:t>
      </w:r>
      <w:r>
        <w:rPr>
          <w:color w:val="231F20"/>
          <w:spacing w:val="-5"/>
          <w:w w:val="110"/>
        </w:rPr>
        <w:t> </w:t>
      </w:r>
      <w:r>
        <w:rPr>
          <w:color w:val="231F20"/>
          <w:w w:val="110"/>
        </w:rPr>
        <w:t>y</w:t>
      </w:r>
      <w:r>
        <w:rPr>
          <w:color w:val="231F20"/>
          <w:spacing w:val="-5"/>
          <w:w w:val="110"/>
        </w:rPr>
        <w:t> </w:t>
      </w:r>
      <w:r>
        <w:rPr>
          <w:color w:val="231F20"/>
          <w:w w:val="110"/>
        </w:rPr>
        <w:t>mujeres</w:t>
      </w:r>
      <w:r>
        <w:rPr>
          <w:color w:val="231F20"/>
          <w:spacing w:val="-5"/>
          <w:w w:val="110"/>
        </w:rPr>
        <w:t> </w:t>
      </w:r>
      <w:r>
        <w:rPr>
          <w:color w:val="231F20"/>
          <w:w w:val="110"/>
        </w:rPr>
        <w:t>con</w:t>
      </w:r>
      <w:r>
        <w:rPr>
          <w:color w:val="231F20"/>
          <w:spacing w:val="-5"/>
          <w:w w:val="110"/>
        </w:rPr>
        <w:t> </w:t>
      </w:r>
      <w:r>
        <w:rPr>
          <w:color w:val="231F20"/>
          <w:w w:val="110"/>
        </w:rPr>
        <w:t>el</w:t>
      </w:r>
      <w:r>
        <w:rPr>
          <w:color w:val="231F20"/>
          <w:spacing w:val="-5"/>
          <w:w w:val="110"/>
        </w:rPr>
        <w:t> </w:t>
      </w:r>
      <w:r>
        <w:rPr>
          <w:color w:val="231F20"/>
          <w:w w:val="110"/>
        </w:rPr>
        <w:t>fin</w:t>
      </w:r>
      <w:r>
        <w:rPr>
          <w:color w:val="231F20"/>
          <w:spacing w:val="-5"/>
          <w:w w:val="110"/>
        </w:rPr>
        <w:t> </w:t>
      </w:r>
      <w:r>
        <w:rPr>
          <w:color w:val="231F20"/>
          <w:w w:val="110"/>
        </w:rPr>
        <w:t>de</w:t>
      </w:r>
      <w:r>
        <w:rPr>
          <w:color w:val="231F20"/>
          <w:spacing w:val="-5"/>
          <w:w w:val="110"/>
        </w:rPr>
        <w:t> </w:t>
      </w:r>
      <w:r>
        <w:rPr>
          <w:color w:val="231F20"/>
          <w:w w:val="110"/>
        </w:rPr>
        <w:t>observar</w:t>
      </w:r>
      <w:r>
        <w:rPr>
          <w:color w:val="231F20"/>
          <w:spacing w:val="-5"/>
          <w:w w:val="110"/>
        </w:rPr>
        <w:t> </w:t>
      </w:r>
      <w:r>
        <w:rPr>
          <w:color w:val="231F20"/>
          <w:w w:val="110"/>
        </w:rPr>
        <w:t>después</w:t>
      </w:r>
      <w:r>
        <w:rPr>
          <w:color w:val="231F20"/>
          <w:spacing w:val="-5"/>
          <w:w w:val="110"/>
        </w:rPr>
        <w:t> </w:t>
      </w:r>
      <w:r>
        <w:rPr>
          <w:color w:val="231F20"/>
          <w:w w:val="110"/>
        </w:rPr>
        <w:t>los</w:t>
      </w:r>
      <w:r>
        <w:rPr>
          <w:color w:val="231F20"/>
          <w:spacing w:val="-5"/>
          <w:w w:val="110"/>
        </w:rPr>
        <w:t> </w:t>
      </w:r>
      <w:r>
        <w:rPr>
          <w:color w:val="231F20"/>
          <w:w w:val="110"/>
        </w:rPr>
        <w:t>efec- tos</w:t>
      </w:r>
      <w:r>
        <w:rPr>
          <w:color w:val="231F20"/>
          <w:spacing w:val="-8"/>
          <w:w w:val="110"/>
        </w:rPr>
        <w:t> </w:t>
      </w:r>
      <w:r>
        <w:rPr>
          <w:color w:val="231F20"/>
          <w:w w:val="110"/>
        </w:rPr>
        <w:t>sobre</w:t>
      </w:r>
      <w:r>
        <w:rPr>
          <w:color w:val="231F20"/>
          <w:spacing w:val="-8"/>
          <w:w w:val="110"/>
        </w:rPr>
        <w:t> </w:t>
      </w:r>
      <w:r>
        <w:rPr>
          <w:color w:val="231F20"/>
          <w:w w:val="110"/>
        </w:rPr>
        <w:t>la</w:t>
      </w:r>
      <w:r>
        <w:rPr>
          <w:color w:val="231F20"/>
          <w:spacing w:val="-8"/>
          <w:w w:val="110"/>
        </w:rPr>
        <w:t> </w:t>
      </w:r>
      <w:r>
        <w:rPr>
          <w:color w:val="231F20"/>
          <w:w w:val="110"/>
        </w:rPr>
        <w:t>creación</w:t>
      </w:r>
      <w:r>
        <w:rPr>
          <w:color w:val="231F20"/>
          <w:spacing w:val="-8"/>
          <w:w w:val="110"/>
        </w:rPr>
        <w:t> </w:t>
      </w:r>
      <w:r>
        <w:rPr>
          <w:color w:val="231F20"/>
          <w:w w:val="110"/>
        </w:rPr>
        <w:t>de</w:t>
      </w:r>
      <w:r>
        <w:rPr>
          <w:color w:val="231F20"/>
          <w:spacing w:val="-8"/>
          <w:w w:val="110"/>
        </w:rPr>
        <w:t> </w:t>
      </w:r>
      <w:r>
        <w:rPr>
          <w:i/>
          <w:color w:val="231F20"/>
          <w:w w:val="110"/>
        </w:rPr>
        <w:t>spin-off.</w:t>
      </w:r>
      <w:r>
        <w:rPr>
          <w:i/>
          <w:color w:val="231F20"/>
          <w:spacing w:val="-8"/>
          <w:w w:val="110"/>
        </w:rPr>
        <w:t> </w:t>
      </w:r>
      <w:r>
        <w:rPr>
          <w:color w:val="231F20"/>
          <w:w w:val="110"/>
        </w:rPr>
        <w:t>Además</w:t>
      </w:r>
      <w:r>
        <w:rPr>
          <w:color w:val="231F20"/>
          <w:spacing w:val="-8"/>
          <w:w w:val="110"/>
        </w:rPr>
        <w:t> </w:t>
      </w:r>
      <w:r>
        <w:rPr>
          <w:color w:val="231F20"/>
          <w:w w:val="110"/>
        </w:rPr>
        <w:t>es</w:t>
      </w:r>
      <w:r>
        <w:rPr>
          <w:color w:val="231F20"/>
          <w:spacing w:val="-8"/>
          <w:w w:val="110"/>
        </w:rPr>
        <w:t> </w:t>
      </w:r>
      <w:r>
        <w:rPr>
          <w:color w:val="231F20"/>
          <w:w w:val="110"/>
        </w:rPr>
        <w:t>necesario</w:t>
      </w:r>
      <w:r>
        <w:rPr>
          <w:color w:val="231F20"/>
          <w:spacing w:val="-8"/>
          <w:w w:val="110"/>
        </w:rPr>
        <w:t> </w:t>
      </w:r>
      <w:r>
        <w:rPr>
          <w:color w:val="231F20"/>
          <w:w w:val="110"/>
        </w:rPr>
        <w:t>poner</w:t>
      </w:r>
      <w:r>
        <w:rPr>
          <w:color w:val="231F20"/>
          <w:spacing w:val="-8"/>
          <w:w w:val="110"/>
        </w:rPr>
        <w:t> </w:t>
      </w:r>
      <w:r>
        <w:rPr>
          <w:color w:val="231F20"/>
          <w:w w:val="110"/>
        </w:rPr>
        <w:t>el foco</w:t>
      </w:r>
      <w:r>
        <w:rPr>
          <w:color w:val="231F20"/>
          <w:spacing w:val="-26"/>
          <w:w w:val="110"/>
        </w:rPr>
        <w:t> </w:t>
      </w:r>
      <w:r>
        <w:rPr>
          <w:color w:val="231F20"/>
          <w:w w:val="110"/>
        </w:rPr>
        <w:t>de</w:t>
      </w:r>
      <w:r>
        <w:rPr>
          <w:color w:val="231F20"/>
          <w:spacing w:val="-26"/>
          <w:w w:val="110"/>
        </w:rPr>
        <w:t> </w:t>
      </w:r>
      <w:r>
        <w:rPr>
          <w:color w:val="231F20"/>
          <w:w w:val="110"/>
        </w:rPr>
        <w:t>atención</w:t>
      </w:r>
      <w:r>
        <w:rPr>
          <w:color w:val="231F20"/>
          <w:spacing w:val="-26"/>
          <w:w w:val="110"/>
        </w:rPr>
        <w:t> </w:t>
      </w:r>
      <w:r>
        <w:rPr>
          <w:color w:val="231F20"/>
          <w:w w:val="110"/>
        </w:rPr>
        <w:t>en:</w:t>
      </w:r>
      <w:r>
        <w:rPr>
          <w:color w:val="231F20"/>
          <w:spacing w:val="-26"/>
          <w:w w:val="110"/>
        </w:rPr>
        <w:t> </w:t>
      </w:r>
      <w:r>
        <w:rPr>
          <w:color w:val="231F20"/>
          <w:w w:val="110"/>
        </w:rPr>
        <w:t>1)</w:t>
      </w:r>
      <w:r>
        <w:rPr>
          <w:color w:val="231F20"/>
          <w:spacing w:val="-26"/>
          <w:w w:val="110"/>
        </w:rPr>
        <w:t> </w:t>
      </w:r>
      <w:r>
        <w:rPr>
          <w:color w:val="231F20"/>
          <w:w w:val="110"/>
        </w:rPr>
        <w:t>Las</w:t>
      </w:r>
      <w:r>
        <w:rPr>
          <w:color w:val="231F20"/>
          <w:spacing w:val="-26"/>
          <w:w w:val="110"/>
        </w:rPr>
        <w:t> </w:t>
      </w:r>
      <w:r>
        <w:rPr>
          <w:color w:val="231F20"/>
          <w:w w:val="110"/>
        </w:rPr>
        <w:t>relaciones</w:t>
      </w:r>
      <w:r>
        <w:rPr>
          <w:color w:val="231F20"/>
          <w:spacing w:val="-26"/>
          <w:w w:val="110"/>
        </w:rPr>
        <w:t> </w:t>
      </w:r>
      <w:r>
        <w:rPr>
          <w:color w:val="231F20"/>
          <w:w w:val="110"/>
        </w:rPr>
        <w:t>entre</w:t>
      </w:r>
      <w:r>
        <w:rPr>
          <w:color w:val="231F20"/>
          <w:spacing w:val="-26"/>
          <w:w w:val="110"/>
        </w:rPr>
        <w:t> </w:t>
      </w:r>
      <w:r>
        <w:rPr>
          <w:color w:val="231F20"/>
          <w:w w:val="110"/>
        </w:rPr>
        <w:t>trabajo</w:t>
      </w:r>
      <w:r>
        <w:rPr>
          <w:color w:val="231F20"/>
          <w:spacing w:val="-26"/>
          <w:w w:val="110"/>
        </w:rPr>
        <w:t> </w:t>
      </w:r>
      <w:r>
        <w:rPr>
          <w:color w:val="231F20"/>
          <w:w w:val="110"/>
        </w:rPr>
        <w:t>productivo</w:t>
      </w:r>
      <w:r>
        <w:rPr>
          <w:color w:val="231F20"/>
          <w:spacing w:val="-26"/>
          <w:w w:val="110"/>
        </w:rPr>
        <w:t> </w:t>
      </w:r>
      <w:r>
        <w:rPr>
          <w:color w:val="231F20"/>
          <w:w w:val="110"/>
        </w:rPr>
        <w:t>y reproductivo</w:t>
      </w:r>
      <w:r>
        <w:rPr>
          <w:color w:val="231F20"/>
          <w:spacing w:val="-11"/>
          <w:w w:val="110"/>
        </w:rPr>
        <w:t> </w:t>
      </w:r>
      <w:r>
        <w:rPr>
          <w:color w:val="231F20"/>
          <w:w w:val="110"/>
        </w:rPr>
        <w:t>y</w:t>
      </w:r>
      <w:r>
        <w:rPr>
          <w:color w:val="231F20"/>
          <w:spacing w:val="-11"/>
          <w:w w:val="110"/>
        </w:rPr>
        <w:t> </w:t>
      </w:r>
      <w:r>
        <w:rPr>
          <w:color w:val="231F20"/>
          <w:w w:val="110"/>
        </w:rPr>
        <w:t>su</w:t>
      </w:r>
      <w:r>
        <w:rPr>
          <w:color w:val="231F20"/>
          <w:spacing w:val="-11"/>
          <w:w w:val="110"/>
        </w:rPr>
        <w:t> </w:t>
      </w:r>
      <w:r>
        <w:rPr>
          <w:color w:val="231F20"/>
          <w:w w:val="110"/>
        </w:rPr>
        <w:t>incidencia</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creación</w:t>
      </w:r>
      <w:r>
        <w:rPr>
          <w:color w:val="231F20"/>
          <w:spacing w:val="-11"/>
          <w:w w:val="110"/>
        </w:rPr>
        <w:t> </w:t>
      </w:r>
      <w:r>
        <w:rPr>
          <w:color w:val="231F20"/>
          <w:w w:val="110"/>
        </w:rPr>
        <w:t>de</w:t>
      </w:r>
      <w:r>
        <w:rPr>
          <w:color w:val="231F20"/>
          <w:spacing w:val="-11"/>
          <w:w w:val="110"/>
        </w:rPr>
        <w:t> </w:t>
      </w:r>
      <w:r>
        <w:rPr>
          <w:i/>
          <w:color w:val="231F20"/>
          <w:w w:val="110"/>
        </w:rPr>
        <w:t>spin-off,</w:t>
      </w:r>
      <w:r>
        <w:rPr>
          <w:i/>
          <w:color w:val="231F20"/>
          <w:spacing w:val="-11"/>
          <w:w w:val="110"/>
        </w:rPr>
        <w:t> </w:t>
      </w:r>
      <w:r>
        <w:rPr>
          <w:color w:val="231F20"/>
          <w:w w:val="110"/>
        </w:rPr>
        <w:t>y</w:t>
      </w:r>
      <w:r>
        <w:rPr>
          <w:color w:val="231F20"/>
          <w:spacing w:val="-11"/>
          <w:w w:val="110"/>
        </w:rPr>
        <w:t> </w:t>
      </w:r>
      <w:r>
        <w:rPr>
          <w:color w:val="231F20"/>
          <w:w w:val="110"/>
        </w:rPr>
        <w:t>2)</w:t>
      </w:r>
      <w:r>
        <w:rPr>
          <w:color w:val="231F20"/>
          <w:spacing w:val="-11"/>
          <w:w w:val="110"/>
        </w:rPr>
        <w:t> </w:t>
      </w:r>
      <w:r>
        <w:rPr>
          <w:color w:val="231F20"/>
          <w:w w:val="110"/>
        </w:rPr>
        <w:t>Los efectos</w:t>
      </w:r>
      <w:r>
        <w:rPr>
          <w:color w:val="231F20"/>
          <w:spacing w:val="-16"/>
          <w:w w:val="110"/>
        </w:rPr>
        <w:t> </w:t>
      </w:r>
      <w:r>
        <w:rPr>
          <w:color w:val="231F20"/>
          <w:w w:val="110"/>
        </w:rPr>
        <w:t>de</w:t>
      </w:r>
      <w:r>
        <w:rPr>
          <w:color w:val="231F20"/>
          <w:spacing w:val="-16"/>
          <w:w w:val="110"/>
        </w:rPr>
        <w:t> </w:t>
      </w:r>
      <w:r>
        <w:rPr>
          <w:color w:val="231F20"/>
          <w:w w:val="110"/>
        </w:rPr>
        <w:t>la</w:t>
      </w:r>
      <w:r>
        <w:rPr>
          <w:color w:val="231F20"/>
          <w:spacing w:val="-16"/>
          <w:w w:val="110"/>
        </w:rPr>
        <w:t> </w:t>
      </w:r>
      <w:r>
        <w:rPr>
          <w:color w:val="231F20"/>
          <w:w w:val="110"/>
        </w:rPr>
        <w:t>variable</w:t>
      </w:r>
      <w:r>
        <w:rPr>
          <w:color w:val="231F20"/>
          <w:spacing w:val="-16"/>
          <w:w w:val="110"/>
        </w:rPr>
        <w:t> </w:t>
      </w:r>
      <w:r>
        <w:rPr>
          <w:color w:val="231F20"/>
          <w:w w:val="110"/>
        </w:rPr>
        <w:t>género</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gestación</w:t>
      </w:r>
      <w:r>
        <w:rPr>
          <w:color w:val="231F20"/>
          <w:spacing w:val="-16"/>
          <w:w w:val="110"/>
        </w:rPr>
        <w:t> </w:t>
      </w:r>
      <w:r>
        <w:rPr>
          <w:color w:val="231F20"/>
          <w:w w:val="110"/>
        </w:rPr>
        <w:t>del</w:t>
      </w:r>
      <w:r>
        <w:rPr>
          <w:color w:val="231F20"/>
          <w:spacing w:val="-16"/>
          <w:w w:val="110"/>
        </w:rPr>
        <w:t> </w:t>
      </w:r>
      <w:r>
        <w:rPr>
          <w:color w:val="231F20"/>
          <w:w w:val="110"/>
        </w:rPr>
        <w:t>capital</w:t>
      </w:r>
      <w:r>
        <w:rPr>
          <w:color w:val="231F20"/>
          <w:spacing w:val="-16"/>
          <w:w w:val="110"/>
        </w:rPr>
        <w:t> </w:t>
      </w:r>
      <w:r>
        <w:rPr>
          <w:color w:val="231F20"/>
          <w:w w:val="110"/>
        </w:rPr>
        <w:t>cultural y</w:t>
      </w:r>
      <w:r>
        <w:rPr>
          <w:color w:val="231F20"/>
          <w:spacing w:val="-7"/>
          <w:w w:val="110"/>
        </w:rPr>
        <w:t> </w:t>
      </w:r>
      <w:r>
        <w:rPr>
          <w:color w:val="231F20"/>
          <w:w w:val="110"/>
        </w:rPr>
        <w:t>económico</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desarrollo</w:t>
      </w:r>
      <w:r>
        <w:rPr>
          <w:color w:val="231F20"/>
          <w:spacing w:val="-7"/>
          <w:w w:val="110"/>
        </w:rPr>
        <w:t> </w:t>
      </w:r>
      <w:r>
        <w:rPr>
          <w:color w:val="231F20"/>
          <w:w w:val="110"/>
        </w:rPr>
        <w:t>del</w:t>
      </w:r>
      <w:r>
        <w:rPr>
          <w:color w:val="231F20"/>
          <w:spacing w:val="-7"/>
          <w:w w:val="110"/>
        </w:rPr>
        <w:t> </w:t>
      </w:r>
      <w:r>
        <w:rPr>
          <w:color w:val="231F20"/>
          <w:w w:val="110"/>
        </w:rPr>
        <w:t>capital</w:t>
      </w:r>
      <w:r>
        <w:rPr>
          <w:color w:val="231F20"/>
          <w:spacing w:val="-7"/>
          <w:w w:val="110"/>
        </w:rPr>
        <w:t> </w:t>
      </w:r>
      <w:r>
        <w:rPr>
          <w:color w:val="231F20"/>
          <w:w w:val="110"/>
        </w:rPr>
        <w:t>relacional-funcional</w:t>
      </w:r>
      <w:r>
        <w:rPr>
          <w:color w:val="231F20"/>
          <w:spacing w:val="-7"/>
          <w:w w:val="110"/>
        </w:rPr>
        <w:t> </w:t>
      </w:r>
      <w:r>
        <w:rPr>
          <w:color w:val="231F20"/>
          <w:w w:val="110"/>
        </w:rPr>
        <w:t>en la</w:t>
      </w:r>
      <w:r>
        <w:rPr>
          <w:color w:val="231F20"/>
          <w:spacing w:val="-23"/>
          <w:w w:val="110"/>
        </w:rPr>
        <w:t> </w:t>
      </w:r>
      <w:r>
        <w:rPr>
          <w:color w:val="231F20"/>
          <w:w w:val="110"/>
        </w:rPr>
        <w:t>creación</w:t>
      </w:r>
      <w:r>
        <w:rPr>
          <w:color w:val="231F20"/>
          <w:spacing w:val="-23"/>
          <w:w w:val="110"/>
        </w:rPr>
        <w:t> </w:t>
      </w:r>
      <w:r>
        <w:rPr>
          <w:color w:val="231F20"/>
          <w:w w:val="110"/>
        </w:rPr>
        <w:t>y</w:t>
      </w:r>
      <w:r>
        <w:rPr>
          <w:color w:val="231F20"/>
          <w:spacing w:val="-23"/>
          <w:w w:val="110"/>
        </w:rPr>
        <w:t> </w:t>
      </w:r>
      <w:r>
        <w:rPr>
          <w:color w:val="231F20"/>
          <w:w w:val="110"/>
        </w:rPr>
        <w:t>desarrollo</w:t>
      </w:r>
      <w:r>
        <w:rPr>
          <w:color w:val="231F20"/>
          <w:spacing w:val="-23"/>
          <w:w w:val="110"/>
        </w:rPr>
        <w:t> </w:t>
      </w:r>
      <w:r>
        <w:rPr>
          <w:color w:val="231F20"/>
          <w:w w:val="110"/>
        </w:rPr>
        <w:t>de</w:t>
      </w:r>
      <w:r>
        <w:rPr>
          <w:color w:val="231F20"/>
          <w:spacing w:val="-23"/>
          <w:w w:val="110"/>
        </w:rPr>
        <w:t> </w:t>
      </w:r>
      <w:r>
        <w:rPr>
          <w:color w:val="231F20"/>
          <w:w w:val="110"/>
        </w:rPr>
        <w:t>la</w:t>
      </w:r>
      <w:r>
        <w:rPr>
          <w:color w:val="231F20"/>
          <w:spacing w:val="-23"/>
          <w:w w:val="110"/>
        </w:rPr>
        <w:t> </w:t>
      </w:r>
      <w:r>
        <w:rPr>
          <w:color w:val="231F20"/>
          <w:w w:val="110"/>
        </w:rPr>
        <w:t>iniciativa</w:t>
      </w:r>
      <w:r>
        <w:rPr>
          <w:color w:val="231F20"/>
          <w:spacing w:val="-23"/>
          <w:w w:val="110"/>
        </w:rPr>
        <w:t> </w:t>
      </w:r>
      <w:r>
        <w:rPr>
          <w:color w:val="231F20"/>
          <w:w w:val="110"/>
        </w:rPr>
        <w:t>empresarial.</w:t>
      </w:r>
    </w:p>
    <w:p>
      <w:pPr>
        <w:pStyle w:val="BodyText"/>
        <w:rPr>
          <w:sz w:val="17"/>
        </w:rPr>
      </w:pPr>
    </w:p>
    <w:p>
      <w:pPr>
        <w:pStyle w:val="BodyText"/>
        <w:spacing w:line="307" w:lineRule="auto"/>
        <w:ind w:left="247" w:right="541"/>
        <w:jc w:val="both"/>
      </w:pPr>
      <w:r>
        <w:rPr>
          <w:color w:val="231F20"/>
          <w:w w:val="105"/>
        </w:rPr>
        <w:t>A continuación, se define el marco teórico que sustenta esta investigación, así como el apartado metodológico corres- pondiente con un  trabajo  de  campo  centrado  en  entrevis-</w:t>
      </w:r>
      <w:r>
        <w:rPr>
          <w:color w:val="231F20"/>
          <w:spacing w:val="41"/>
          <w:w w:val="105"/>
        </w:rPr>
        <w:t> </w:t>
      </w:r>
      <w:r>
        <w:rPr>
          <w:color w:val="231F20"/>
          <w:w w:val="105"/>
        </w:rPr>
        <w:t>tas exploratorias a personal técnico de las OTRI españolas y entrevistas semiestructuradas a personas emprendedoras de empresas </w:t>
      </w:r>
      <w:r>
        <w:rPr>
          <w:i/>
          <w:color w:val="231F20"/>
          <w:w w:val="105"/>
        </w:rPr>
        <w:t>spin-off </w:t>
      </w:r>
      <w:r>
        <w:rPr>
          <w:color w:val="231F20"/>
          <w:w w:val="105"/>
        </w:rPr>
        <w:t>universitarias; posteriormente, se muestra el análisis de los datos resultantes del trabajo de campo: cuál es  </w:t>
      </w:r>
      <w:r>
        <w:rPr>
          <w:color w:val="231F20"/>
          <w:spacing w:val="41"/>
          <w:w w:val="105"/>
        </w:rPr>
        <w:t> </w:t>
      </w:r>
      <w:r>
        <w:rPr>
          <w:color w:val="231F20"/>
          <w:w w:val="105"/>
        </w:rPr>
        <w:t>el papel de las OTRI de las diferentes comunidades autónomas estudiadas y qué discursos elaboran las propias personas em- prendedoras. Finalmente, se presentan algunas conclusiones preliminares y se definen futuras líneas de </w:t>
      </w:r>
      <w:r>
        <w:rPr>
          <w:color w:val="231F20"/>
          <w:spacing w:val="31"/>
          <w:w w:val="105"/>
        </w:rPr>
        <w:t> </w:t>
      </w:r>
      <w:r>
        <w:rPr>
          <w:color w:val="231F20"/>
          <w:w w:val="105"/>
        </w:rPr>
        <w:t>investigación.</w:t>
      </w:r>
    </w:p>
    <w:p>
      <w:pPr>
        <w:pStyle w:val="BodyText"/>
        <w:spacing w:before="11"/>
        <w:rPr>
          <w:sz w:val="22"/>
        </w:rPr>
      </w:pPr>
    </w:p>
    <w:p>
      <w:pPr>
        <w:pStyle w:val="BodyText"/>
        <w:ind w:left="247"/>
        <w:jc w:val="both"/>
        <w:rPr>
          <w:rFonts w:ascii="Calibri" w:hAnsi="Calibri"/>
        </w:rPr>
      </w:pPr>
      <w:r>
        <w:rPr>
          <w:rFonts w:ascii="Calibri" w:hAnsi="Calibri"/>
          <w:color w:val="231F20"/>
          <w:w w:val="105"/>
        </w:rPr>
        <w:t>La emprendeduría universitaria desde la perspectiva de género</w:t>
      </w:r>
    </w:p>
    <w:p>
      <w:pPr>
        <w:pStyle w:val="BodyText"/>
        <w:spacing w:before="6"/>
        <w:rPr>
          <w:rFonts w:ascii="Calibri"/>
          <w:sz w:val="20"/>
        </w:rPr>
      </w:pPr>
    </w:p>
    <w:p>
      <w:pPr>
        <w:pStyle w:val="BodyText"/>
        <w:spacing w:line="307" w:lineRule="auto"/>
        <w:ind w:left="247" w:right="541"/>
        <w:jc w:val="both"/>
      </w:pPr>
      <w:r>
        <w:rPr>
          <w:color w:val="231F20"/>
          <w:w w:val="105"/>
        </w:rPr>
        <w:t>Es importante contextualizar la emprendeduría universitaria y en concreto la creación de </w:t>
      </w:r>
      <w:r>
        <w:rPr>
          <w:i/>
          <w:color w:val="231F20"/>
          <w:w w:val="105"/>
        </w:rPr>
        <w:t>spin-off </w:t>
      </w:r>
      <w:r>
        <w:rPr>
          <w:color w:val="231F20"/>
          <w:w w:val="105"/>
        </w:rPr>
        <w:t>a la luz de otros elementos</w:t>
      </w:r>
    </w:p>
    <w:p>
      <w:pPr>
        <w:spacing w:after="0" w:line="307" w:lineRule="auto"/>
        <w:jc w:val="both"/>
        <w:sectPr>
          <w:headerReference w:type="default" r:id="rId258"/>
          <w:footerReference w:type="default" r:id="rId259"/>
          <w:footerReference w:type="even" r:id="rId260"/>
          <w:pgSz w:w="7380" w:h="11340"/>
          <w:pgMar w:header="0" w:footer="480" w:top="1040" w:bottom="680" w:left="1000" w:right="420"/>
          <w:pgNumType w:start="93"/>
        </w:sectPr>
      </w:pPr>
    </w:p>
    <w:p>
      <w:pPr>
        <w:pStyle w:val="BodyText"/>
        <w:spacing w:line="307" w:lineRule="auto" w:before="43"/>
        <w:ind w:left="563" w:right="245"/>
        <w:jc w:val="both"/>
      </w:pPr>
      <w:r>
        <w:rPr>
          <w:color w:val="231F20"/>
          <w:w w:val="110"/>
        </w:rPr>
        <w:t>que</w:t>
      </w:r>
      <w:r>
        <w:rPr>
          <w:color w:val="231F20"/>
          <w:spacing w:val="-14"/>
          <w:w w:val="110"/>
        </w:rPr>
        <w:t> </w:t>
      </w:r>
      <w:r>
        <w:rPr>
          <w:color w:val="231F20"/>
          <w:w w:val="110"/>
        </w:rPr>
        <w:t>forman</w:t>
      </w:r>
      <w:r>
        <w:rPr>
          <w:color w:val="231F20"/>
          <w:spacing w:val="-14"/>
          <w:w w:val="110"/>
        </w:rPr>
        <w:t> </w:t>
      </w:r>
      <w:r>
        <w:rPr>
          <w:color w:val="231F20"/>
          <w:w w:val="110"/>
        </w:rPr>
        <w:t>parte</w:t>
      </w:r>
      <w:r>
        <w:rPr>
          <w:color w:val="231F20"/>
          <w:spacing w:val="-14"/>
          <w:w w:val="110"/>
        </w:rPr>
        <w:t> </w:t>
      </w:r>
      <w:r>
        <w:rPr>
          <w:color w:val="231F20"/>
          <w:w w:val="110"/>
        </w:rPr>
        <w:t>del</w:t>
      </w:r>
      <w:r>
        <w:rPr>
          <w:color w:val="231F20"/>
          <w:spacing w:val="-14"/>
          <w:w w:val="110"/>
        </w:rPr>
        <w:t> </w:t>
      </w:r>
      <w:r>
        <w:rPr>
          <w:color w:val="231F20"/>
          <w:w w:val="110"/>
        </w:rPr>
        <w:t>marco</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desigualdad</w:t>
      </w:r>
      <w:r>
        <w:rPr>
          <w:color w:val="231F20"/>
          <w:spacing w:val="-14"/>
          <w:w w:val="110"/>
        </w:rPr>
        <w:t> </w:t>
      </w:r>
      <w:r>
        <w:rPr>
          <w:color w:val="231F20"/>
          <w:w w:val="110"/>
        </w:rPr>
        <w:t>de</w:t>
      </w:r>
      <w:r>
        <w:rPr>
          <w:color w:val="231F20"/>
          <w:spacing w:val="-14"/>
          <w:w w:val="110"/>
        </w:rPr>
        <w:t> </w:t>
      </w:r>
      <w:r>
        <w:rPr>
          <w:color w:val="231F20"/>
          <w:w w:val="110"/>
        </w:rPr>
        <w:t>género.</w:t>
      </w:r>
      <w:r>
        <w:rPr>
          <w:color w:val="231F20"/>
          <w:spacing w:val="-14"/>
          <w:w w:val="110"/>
        </w:rPr>
        <w:t> </w:t>
      </w:r>
      <w:r>
        <w:rPr>
          <w:color w:val="231F20"/>
          <w:w w:val="110"/>
        </w:rPr>
        <w:t>La</w:t>
      </w:r>
      <w:r>
        <w:rPr>
          <w:color w:val="231F20"/>
          <w:spacing w:val="-14"/>
          <w:w w:val="110"/>
        </w:rPr>
        <w:t> </w:t>
      </w:r>
      <w:r>
        <w:rPr>
          <w:color w:val="231F20"/>
          <w:w w:val="110"/>
        </w:rPr>
        <w:t>di- visión sexual del trabajo nos permite examinar el encaje y los límites</w:t>
      </w:r>
      <w:r>
        <w:rPr>
          <w:color w:val="231F20"/>
          <w:spacing w:val="-8"/>
          <w:w w:val="110"/>
        </w:rPr>
        <w:t> </w:t>
      </w:r>
      <w:r>
        <w:rPr>
          <w:color w:val="231F20"/>
          <w:w w:val="110"/>
        </w:rPr>
        <w:t>socio-estructurales</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estrategias</w:t>
      </w:r>
      <w:r>
        <w:rPr>
          <w:color w:val="231F20"/>
          <w:spacing w:val="-8"/>
          <w:w w:val="110"/>
        </w:rPr>
        <w:t> </w:t>
      </w:r>
      <w:r>
        <w:rPr>
          <w:color w:val="231F20"/>
          <w:w w:val="110"/>
        </w:rPr>
        <w:t>universitarias</w:t>
      </w:r>
      <w:r>
        <w:rPr>
          <w:color w:val="231F20"/>
          <w:spacing w:val="-8"/>
          <w:w w:val="110"/>
        </w:rPr>
        <w:t> </w:t>
      </w:r>
      <w:r>
        <w:rPr>
          <w:color w:val="231F20"/>
          <w:w w:val="110"/>
        </w:rPr>
        <w:t>de fomento</w:t>
      </w:r>
      <w:r>
        <w:rPr>
          <w:color w:val="231F20"/>
          <w:spacing w:val="-27"/>
          <w:w w:val="110"/>
        </w:rPr>
        <w:t> </w:t>
      </w:r>
      <w:r>
        <w:rPr>
          <w:color w:val="231F20"/>
          <w:w w:val="110"/>
        </w:rPr>
        <w:t>de</w:t>
      </w:r>
      <w:r>
        <w:rPr>
          <w:color w:val="231F20"/>
          <w:spacing w:val="-27"/>
          <w:w w:val="110"/>
        </w:rPr>
        <w:t> </w:t>
      </w:r>
      <w:r>
        <w:rPr>
          <w:color w:val="231F20"/>
          <w:w w:val="110"/>
        </w:rPr>
        <w:t>emprendeduría.</w:t>
      </w:r>
    </w:p>
    <w:p>
      <w:pPr>
        <w:pStyle w:val="BodyText"/>
        <w:rPr>
          <w:sz w:val="17"/>
        </w:rPr>
      </w:pPr>
    </w:p>
    <w:p>
      <w:pPr>
        <w:pStyle w:val="BodyText"/>
        <w:spacing w:line="307" w:lineRule="auto"/>
        <w:ind w:left="563" w:right="244"/>
        <w:jc w:val="both"/>
      </w:pPr>
      <w:r>
        <w:rPr>
          <w:color w:val="231F20"/>
          <w:w w:val="105"/>
        </w:rPr>
        <w:t>La actividad emprendedora femenina no ha gozado de la misma visibilidad que la masculina en el ámbito académico. Una buena parte de las investigaciones sobre emprendeduría universitaria han expuesto resultados a partir de la tarea investigadora rea- lizada por los hombres, dominantes en determinados campos del conocimiento, tal como expone Parker (2004), de manera que la mayor parte de las investigaciones se han centrado en su experiencia (Berg, 1997).</w:t>
      </w:r>
    </w:p>
    <w:p>
      <w:pPr>
        <w:pStyle w:val="BodyText"/>
        <w:rPr>
          <w:sz w:val="17"/>
        </w:rPr>
      </w:pPr>
    </w:p>
    <w:p>
      <w:pPr>
        <w:pStyle w:val="BodyText"/>
        <w:spacing w:line="307" w:lineRule="auto"/>
        <w:ind w:left="563" w:right="244"/>
        <w:jc w:val="both"/>
      </w:pPr>
      <w:r>
        <w:rPr>
          <w:color w:val="231F20"/>
          <w:w w:val="105"/>
        </w:rPr>
        <w:t>Sin embargo, de forma más general y en el ámbito internacio- nal, hay un creciente número de investigaciones sobre mujeres emprendedoras, como lo evidencia el número de actividades congresuales internacionales (OCDE, 2001, 2003). </w:t>
      </w:r>
      <w:r>
        <w:rPr>
          <w:color w:val="231F20"/>
          <w:spacing w:val="-4"/>
          <w:w w:val="105"/>
        </w:rPr>
        <w:t>Un </w:t>
      </w:r>
      <w:r>
        <w:rPr>
          <w:color w:val="231F20"/>
          <w:w w:val="105"/>
        </w:rPr>
        <w:t>ejemplo</w:t>
      </w:r>
      <w:r>
        <w:rPr>
          <w:color w:val="231F20"/>
          <w:spacing w:val="41"/>
          <w:w w:val="105"/>
        </w:rPr>
        <w:t> </w:t>
      </w:r>
      <w:r>
        <w:rPr>
          <w:color w:val="231F20"/>
          <w:w w:val="105"/>
        </w:rPr>
        <w:t>es el Congreso Innovatia 8.3,</w:t>
      </w:r>
      <w:r>
        <w:rPr>
          <w:color w:val="231F20"/>
          <w:w w:val="105"/>
          <w:position w:val="6"/>
          <w:sz w:val="10"/>
        </w:rPr>
        <w:t>2 </w:t>
      </w:r>
      <w:r>
        <w:rPr>
          <w:color w:val="231F20"/>
          <w:w w:val="105"/>
        </w:rPr>
        <w:t>centrado explícitamente en la emprendeduría de las mujeres en el ámbito universitario. Cada vez</w:t>
      </w:r>
      <w:r>
        <w:rPr>
          <w:color w:val="231F20"/>
          <w:spacing w:val="-5"/>
          <w:w w:val="105"/>
        </w:rPr>
        <w:t> </w:t>
      </w:r>
      <w:r>
        <w:rPr>
          <w:color w:val="231F20"/>
          <w:w w:val="105"/>
        </w:rPr>
        <w:t>con</w:t>
      </w:r>
      <w:r>
        <w:rPr>
          <w:color w:val="231F20"/>
          <w:spacing w:val="-5"/>
          <w:w w:val="105"/>
        </w:rPr>
        <w:t> </w:t>
      </w:r>
      <w:r>
        <w:rPr>
          <w:color w:val="231F20"/>
          <w:w w:val="105"/>
        </w:rPr>
        <w:t>mayor</w:t>
      </w:r>
      <w:r>
        <w:rPr>
          <w:color w:val="231F20"/>
          <w:spacing w:val="-5"/>
          <w:w w:val="105"/>
        </w:rPr>
        <w:t> </w:t>
      </w:r>
      <w:r>
        <w:rPr>
          <w:color w:val="231F20"/>
          <w:w w:val="105"/>
        </w:rPr>
        <w:t>frecuencia</w:t>
      </w:r>
      <w:r>
        <w:rPr>
          <w:color w:val="231F20"/>
          <w:spacing w:val="-5"/>
          <w:w w:val="105"/>
        </w:rPr>
        <w:t> </w:t>
      </w:r>
      <w:r>
        <w:rPr>
          <w:color w:val="231F20"/>
          <w:w w:val="105"/>
        </w:rPr>
        <w:t>las</w:t>
      </w:r>
      <w:r>
        <w:rPr>
          <w:color w:val="231F20"/>
          <w:spacing w:val="-5"/>
          <w:w w:val="105"/>
        </w:rPr>
        <w:t> </w:t>
      </w:r>
      <w:r>
        <w:rPr>
          <w:color w:val="231F20"/>
          <w:w w:val="105"/>
        </w:rPr>
        <w:t>investigaciones</w:t>
      </w:r>
      <w:r>
        <w:rPr>
          <w:color w:val="231F20"/>
          <w:spacing w:val="-5"/>
          <w:w w:val="105"/>
        </w:rPr>
        <w:t> </w:t>
      </w:r>
      <w:r>
        <w:rPr>
          <w:color w:val="231F20"/>
          <w:w w:val="105"/>
        </w:rPr>
        <w:t>adoptan</w:t>
      </w:r>
      <w:r>
        <w:rPr>
          <w:color w:val="231F20"/>
          <w:spacing w:val="-5"/>
          <w:w w:val="105"/>
        </w:rPr>
        <w:t> </w:t>
      </w:r>
      <w:r>
        <w:rPr>
          <w:color w:val="231F20"/>
          <w:w w:val="105"/>
        </w:rPr>
        <w:t>la</w:t>
      </w:r>
      <w:r>
        <w:rPr>
          <w:color w:val="231F20"/>
          <w:spacing w:val="-5"/>
          <w:w w:val="105"/>
        </w:rPr>
        <w:t> </w:t>
      </w:r>
      <w:r>
        <w:rPr>
          <w:color w:val="231F20"/>
          <w:w w:val="105"/>
        </w:rPr>
        <w:t>variable género</w:t>
      </w:r>
      <w:r>
        <w:rPr>
          <w:color w:val="231F20"/>
          <w:spacing w:val="-5"/>
          <w:w w:val="105"/>
        </w:rPr>
        <w:t> </w:t>
      </w:r>
      <w:r>
        <w:rPr>
          <w:color w:val="231F20"/>
          <w:w w:val="105"/>
        </w:rPr>
        <w:t>para</w:t>
      </w:r>
      <w:r>
        <w:rPr>
          <w:color w:val="231F20"/>
          <w:spacing w:val="-5"/>
          <w:w w:val="105"/>
        </w:rPr>
        <w:t> </w:t>
      </w:r>
      <w:r>
        <w:rPr>
          <w:color w:val="231F20"/>
          <w:w w:val="105"/>
        </w:rPr>
        <w:t>explicar</w:t>
      </w:r>
      <w:r>
        <w:rPr>
          <w:color w:val="231F20"/>
          <w:spacing w:val="-5"/>
          <w:w w:val="105"/>
        </w:rPr>
        <w:t> </w:t>
      </w:r>
      <w:r>
        <w:rPr>
          <w:color w:val="231F20"/>
          <w:w w:val="105"/>
        </w:rPr>
        <w:t>la</w:t>
      </w:r>
      <w:r>
        <w:rPr>
          <w:color w:val="231F20"/>
          <w:spacing w:val="-5"/>
          <w:w w:val="105"/>
        </w:rPr>
        <w:t> </w:t>
      </w:r>
      <w:r>
        <w:rPr>
          <w:color w:val="231F20"/>
          <w:w w:val="105"/>
        </w:rPr>
        <w:t>creación</w:t>
      </w:r>
      <w:r>
        <w:rPr>
          <w:color w:val="231F20"/>
          <w:spacing w:val="-5"/>
          <w:w w:val="105"/>
        </w:rPr>
        <w:t> </w:t>
      </w:r>
      <w:r>
        <w:rPr>
          <w:color w:val="231F20"/>
          <w:w w:val="105"/>
        </w:rPr>
        <w:t>y</w:t>
      </w:r>
      <w:r>
        <w:rPr>
          <w:color w:val="231F20"/>
          <w:spacing w:val="-5"/>
          <w:w w:val="105"/>
        </w:rPr>
        <w:t> </w:t>
      </w:r>
      <w:r>
        <w:rPr>
          <w:color w:val="231F20"/>
          <w:w w:val="105"/>
        </w:rPr>
        <w:t>éxito</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empresas</w:t>
      </w:r>
      <w:r>
        <w:rPr>
          <w:color w:val="231F20"/>
          <w:spacing w:val="-5"/>
          <w:w w:val="105"/>
        </w:rPr>
        <w:t> </w:t>
      </w:r>
      <w:r>
        <w:rPr>
          <w:color w:val="231F20"/>
          <w:w w:val="105"/>
        </w:rPr>
        <w:t>(Álvarez y Meyer, 1998; Shaw, Carter y Brierton, 2001; </w:t>
      </w:r>
      <w:r>
        <w:rPr>
          <w:color w:val="231F20"/>
          <w:spacing w:val="-3"/>
          <w:w w:val="105"/>
        </w:rPr>
        <w:t>Verheuly </w:t>
      </w:r>
      <w:r>
        <w:rPr>
          <w:color w:val="231F20"/>
          <w:w w:val="105"/>
        </w:rPr>
        <w:t>Thurik, 2001) resaltando la importancia de las mujeres en el desarrollo de las pequeñas y medianas empresas (Pymes) y en la creación de empleo (Arenius y Minnitti, 2003; GEM, 2006; </w:t>
      </w:r>
      <w:r>
        <w:rPr>
          <w:color w:val="231F20"/>
          <w:spacing w:val="13"/>
          <w:w w:val="105"/>
        </w:rPr>
        <w:t> </w:t>
      </w:r>
      <w:r>
        <w:rPr>
          <w:color w:val="231F20"/>
          <w:w w:val="105"/>
        </w:rPr>
        <w:t>2007).</w:t>
      </w:r>
    </w:p>
    <w:p>
      <w:pPr>
        <w:pStyle w:val="BodyText"/>
        <w:rPr>
          <w:sz w:val="17"/>
        </w:rPr>
      </w:pPr>
    </w:p>
    <w:p>
      <w:pPr>
        <w:pStyle w:val="BodyText"/>
        <w:spacing w:line="307" w:lineRule="auto"/>
        <w:ind w:left="563" w:right="245"/>
        <w:jc w:val="both"/>
      </w:pPr>
      <w:r>
        <w:rPr>
          <w:color w:val="231F20"/>
          <w:w w:val="110"/>
        </w:rPr>
        <w:t>La</w:t>
      </w:r>
      <w:r>
        <w:rPr>
          <w:color w:val="231F20"/>
          <w:spacing w:val="-15"/>
          <w:w w:val="110"/>
        </w:rPr>
        <w:t> </w:t>
      </w:r>
      <w:r>
        <w:rPr>
          <w:color w:val="231F20"/>
          <w:w w:val="110"/>
        </w:rPr>
        <w:t>literatura</w:t>
      </w:r>
      <w:r>
        <w:rPr>
          <w:color w:val="231F20"/>
          <w:spacing w:val="-15"/>
          <w:w w:val="110"/>
        </w:rPr>
        <w:t> </w:t>
      </w:r>
      <w:r>
        <w:rPr>
          <w:color w:val="231F20"/>
          <w:w w:val="110"/>
        </w:rPr>
        <w:t>al</w:t>
      </w:r>
      <w:r>
        <w:rPr>
          <w:color w:val="231F20"/>
          <w:spacing w:val="-15"/>
          <w:w w:val="110"/>
        </w:rPr>
        <w:t> </w:t>
      </w:r>
      <w:r>
        <w:rPr>
          <w:color w:val="231F20"/>
          <w:w w:val="110"/>
        </w:rPr>
        <w:t>respecto</w:t>
      </w:r>
      <w:r>
        <w:rPr>
          <w:color w:val="231F20"/>
          <w:spacing w:val="-15"/>
          <w:w w:val="110"/>
        </w:rPr>
        <w:t> </w:t>
      </w:r>
      <w:r>
        <w:rPr>
          <w:color w:val="231F20"/>
          <w:w w:val="110"/>
        </w:rPr>
        <w:t>manifiesta</w:t>
      </w:r>
      <w:r>
        <w:rPr>
          <w:color w:val="231F20"/>
          <w:spacing w:val="-15"/>
          <w:w w:val="110"/>
        </w:rPr>
        <w:t> </w:t>
      </w:r>
      <w:r>
        <w:rPr>
          <w:color w:val="231F20"/>
          <w:w w:val="110"/>
        </w:rPr>
        <w:t>que</w:t>
      </w:r>
      <w:r>
        <w:rPr>
          <w:color w:val="231F20"/>
          <w:spacing w:val="-15"/>
          <w:w w:val="110"/>
        </w:rPr>
        <w:t> </w:t>
      </w:r>
      <w:r>
        <w:rPr>
          <w:color w:val="231F20"/>
          <w:w w:val="110"/>
        </w:rPr>
        <w:t>las</w:t>
      </w:r>
      <w:r>
        <w:rPr>
          <w:color w:val="231F20"/>
          <w:spacing w:val="-15"/>
          <w:w w:val="110"/>
        </w:rPr>
        <w:t> </w:t>
      </w:r>
      <w:r>
        <w:rPr>
          <w:color w:val="231F20"/>
          <w:w w:val="110"/>
        </w:rPr>
        <w:t>empresas</w:t>
      </w:r>
      <w:r>
        <w:rPr>
          <w:color w:val="231F20"/>
          <w:spacing w:val="-15"/>
          <w:w w:val="110"/>
        </w:rPr>
        <w:t> </w:t>
      </w:r>
      <w:r>
        <w:rPr>
          <w:color w:val="231F20"/>
          <w:w w:val="110"/>
        </w:rPr>
        <w:t>lideradas por mujeres presentan una baja capitalización, baja rentabili- dad, concentración sectorial y estereotipos negativos como</w:t>
      </w:r>
      <w:r>
        <w:rPr>
          <w:color w:val="231F20"/>
          <w:spacing w:val="-12"/>
          <w:w w:val="110"/>
        </w:rPr>
        <w:t> </w:t>
      </w:r>
      <w:r>
        <w:rPr>
          <w:color w:val="231F20"/>
          <w:w w:val="110"/>
        </w:rPr>
        <w:t>la</w:t>
      </w:r>
    </w:p>
    <w:p>
      <w:pPr>
        <w:pStyle w:val="BodyText"/>
      </w:pPr>
    </w:p>
    <w:p>
      <w:pPr>
        <w:pStyle w:val="BodyText"/>
        <w:spacing w:before="5"/>
        <w:rPr>
          <w:sz w:val="14"/>
        </w:rPr>
      </w:pPr>
    </w:p>
    <w:p>
      <w:pPr>
        <w:tabs>
          <w:tab w:pos="847" w:val="left" w:leader="none"/>
        </w:tabs>
        <w:spacing w:line="168" w:lineRule="exact" w:before="0"/>
        <w:ind w:left="847" w:right="244" w:hanging="284"/>
        <w:jc w:val="both"/>
        <w:rPr>
          <w:rFonts w:ascii="Calibri" w:hAnsi="Calibri"/>
          <w:sz w:val="14"/>
        </w:rPr>
      </w:pPr>
      <w:r>
        <w:rPr>
          <w:rFonts w:ascii="Calibri" w:hAnsi="Calibri"/>
          <w:color w:val="231F20"/>
          <w:w w:val="105"/>
          <w:position w:val="5"/>
          <w:sz w:val="8"/>
        </w:rPr>
        <w:t>2</w:t>
        <w:tab/>
      </w:r>
      <w:r>
        <w:rPr>
          <w:rFonts w:ascii="Calibri" w:hAnsi="Calibri"/>
          <w:color w:val="231F20"/>
          <w:w w:val="105"/>
          <w:sz w:val="14"/>
        </w:rPr>
        <w:t>El</w:t>
      </w:r>
      <w:r>
        <w:rPr>
          <w:rFonts w:ascii="Calibri" w:hAnsi="Calibri"/>
          <w:color w:val="231F20"/>
          <w:spacing w:val="-10"/>
          <w:w w:val="105"/>
          <w:sz w:val="14"/>
        </w:rPr>
        <w:t> </w:t>
      </w:r>
      <w:r>
        <w:rPr>
          <w:rFonts w:ascii="Calibri" w:hAnsi="Calibri"/>
          <w:color w:val="231F20"/>
          <w:w w:val="105"/>
          <w:sz w:val="14"/>
        </w:rPr>
        <w:t>congreso</w:t>
      </w:r>
      <w:r>
        <w:rPr>
          <w:rFonts w:ascii="Calibri" w:hAnsi="Calibri"/>
          <w:color w:val="231F20"/>
          <w:spacing w:val="-10"/>
          <w:w w:val="105"/>
          <w:sz w:val="14"/>
        </w:rPr>
        <w:t> </w:t>
      </w:r>
      <w:r>
        <w:rPr>
          <w:rFonts w:ascii="Calibri" w:hAnsi="Calibri"/>
          <w:color w:val="231F20"/>
          <w:w w:val="105"/>
          <w:sz w:val="14"/>
        </w:rPr>
        <w:t>se</w:t>
      </w:r>
      <w:r>
        <w:rPr>
          <w:rFonts w:ascii="Calibri" w:hAnsi="Calibri"/>
          <w:color w:val="231F20"/>
          <w:spacing w:val="-10"/>
          <w:w w:val="105"/>
          <w:sz w:val="14"/>
        </w:rPr>
        <w:t> </w:t>
      </w:r>
      <w:r>
        <w:rPr>
          <w:rFonts w:ascii="Calibri" w:hAnsi="Calibri"/>
          <w:color w:val="231F20"/>
          <w:w w:val="105"/>
          <w:sz w:val="14"/>
        </w:rPr>
        <w:t>celebra</w:t>
      </w:r>
      <w:r>
        <w:rPr>
          <w:rFonts w:ascii="Calibri" w:hAnsi="Calibri"/>
          <w:color w:val="231F20"/>
          <w:spacing w:val="-10"/>
          <w:w w:val="105"/>
          <w:sz w:val="14"/>
        </w:rPr>
        <w:t> </w:t>
      </w:r>
      <w:r>
        <w:rPr>
          <w:rFonts w:ascii="Calibri" w:hAnsi="Calibri"/>
          <w:color w:val="231F20"/>
          <w:w w:val="105"/>
          <w:sz w:val="14"/>
        </w:rPr>
        <w:t>desde</w:t>
      </w:r>
      <w:r>
        <w:rPr>
          <w:rFonts w:ascii="Calibri" w:hAnsi="Calibri"/>
          <w:color w:val="231F20"/>
          <w:spacing w:val="-10"/>
          <w:w w:val="105"/>
          <w:sz w:val="14"/>
        </w:rPr>
        <w:t> </w:t>
      </w:r>
      <w:r>
        <w:rPr>
          <w:rFonts w:ascii="Calibri" w:hAnsi="Calibri"/>
          <w:color w:val="231F20"/>
          <w:w w:val="105"/>
          <w:sz w:val="14"/>
        </w:rPr>
        <w:t>2006,</w:t>
      </w:r>
      <w:r>
        <w:rPr>
          <w:rFonts w:ascii="Calibri" w:hAnsi="Calibri"/>
          <w:color w:val="231F20"/>
          <w:spacing w:val="-10"/>
          <w:w w:val="105"/>
          <w:sz w:val="14"/>
        </w:rPr>
        <w:t> </w:t>
      </w:r>
      <w:r>
        <w:rPr>
          <w:rFonts w:ascii="Calibri" w:hAnsi="Calibri"/>
          <w:color w:val="231F20"/>
          <w:w w:val="105"/>
          <w:sz w:val="14"/>
        </w:rPr>
        <w:t>organizado</w:t>
      </w:r>
      <w:r>
        <w:rPr>
          <w:rFonts w:ascii="Calibri" w:hAnsi="Calibri"/>
          <w:color w:val="231F20"/>
          <w:spacing w:val="-10"/>
          <w:w w:val="105"/>
          <w:sz w:val="14"/>
        </w:rPr>
        <w:t> </w:t>
      </w:r>
      <w:r>
        <w:rPr>
          <w:rFonts w:ascii="Calibri" w:hAnsi="Calibri"/>
          <w:color w:val="231F20"/>
          <w:w w:val="105"/>
          <w:sz w:val="14"/>
        </w:rPr>
        <w:t>por</w:t>
      </w:r>
      <w:r>
        <w:rPr>
          <w:rFonts w:ascii="Calibri" w:hAnsi="Calibri"/>
          <w:color w:val="231F20"/>
          <w:spacing w:val="-10"/>
          <w:w w:val="105"/>
          <w:sz w:val="14"/>
        </w:rPr>
        <w:t> </w:t>
      </w:r>
      <w:r>
        <w:rPr>
          <w:rFonts w:ascii="Calibri" w:hAnsi="Calibri"/>
          <w:color w:val="231F20"/>
          <w:w w:val="105"/>
          <w:sz w:val="14"/>
        </w:rPr>
        <w:t>la</w:t>
      </w:r>
      <w:r>
        <w:rPr>
          <w:rFonts w:ascii="Calibri" w:hAnsi="Calibri"/>
          <w:color w:val="231F20"/>
          <w:spacing w:val="-10"/>
          <w:w w:val="105"/>
          <w:sz w:val="14"/>
        </w:rPr>
        <w:t> </w:t>
      </w:r>
      <w:r>
        <w:rPr>
          <w:rFonts w:ascii="Calibri" w:hAnsi="Calibri"/>
          <w:color w:val="231F20"/>
          <w:w w:val="105"/>
          <w:sz w:val="14"/>
        </w:rPr>
        <w:t>Universidad</w:t>
      </w:r>
      <w:r>
        <w:rPr>
          <w:rFonts w:ascii="Calibri" w:hAnsi="Calibri"/>
          <w:color w:val="231F20"/>
          <w:spacing w:val="-10"/>
          <w:w w:val="105"/>
          <w:sz w:val="14"/>
        </w:rPr>
        <w:t> </w:t>
      </w:r>
      <w:r>
        <w:rPr>
          <w:rFonts w:ascii="Calibri" w:hAnsi="Calibri"/>
          <w:color w:val="231F20"/>
          <w:w w:val="105"/>
          <w:sz w:val="14"/>
        </w:rPr>
        <w:t>Santiago</w:t>
      </w:r>
      <w:r>
        <w:rPr>
          <w:rFonts w:ascii="Calibri" w:hAnsi="Calibri"/>
          <w:color w:val="231F20"/>
          <w:spacing w:val="-10"/>
          <w:w w:val="105"/>
          <w:sz w:val="14"/>
        </w:rPr>
        <w:t> </w:t>
      </w:r>
      <w:r>
        <w:rPr>
          <w:rFonts w:ascii="Calibri" w:hAnsi="Calibri"/>
          <w:color w:val="231F20"/>
          <w:w w:val="105"/>
          <w:sz w:val="14"/>
        </w:rPr>
        <w:t>de</w:t>
      </w:r>
      <w:r>
        <w:rPr>
          <w:rFonts w:ascii="Calibri" w:hAnsi="Calibri"/>
          <w:color w:val="231F20"/>
          <w:spacing w:val="-10"/>
          <w:w w:val="105"/>
          <w:sz w:val="14"/>
        </w:rPr>
        <w:t> </w:t>
      </w:r>
      <w:r>
        <w:rPr>
          <w:rFonts w:ascii="Calibri" w:hAnsi="Calibri"/>
          <w:color w:val="231F20"/>
          <w:w w:val="105"/>
          <w:sz w:val="14"/>
        </w:rPr>
        <w:t>Com-</w:t>
      </w:r>
      <w:r>
        <w:rPr>
          <w:rFonts w:ascii="Calibri" w:hAnsi="Calibri"/>
          <w:color w:val="231F20"/>
          <w:w w:val="182"/>
          <w:sz w:val="14"/>
        </w:rPr>
        <w:t> </w:t>
      </w:r>
      <w:r>
        <w:rPr>
          <w:rFonts w:ascii="Calibri" w:hAnsi="Calibri"/>
          <w:color w:val="231F20"/>
          <w:w w:val="105"/>
          <w:sz w:val="14"/>
        </w:rPr>
        <w:t>postela</w:t>
      </w:r>
      <w:r>
        <w:rPr>
          <w:rFonts w:ascii="Calibri" w:hAnsi="Calibri"/>
          <w:color w:val="231F20"/>
          <w:spacing w:val="-3"/>
          <w:w w:val="105"/>
          <w:sz w:val="14"/>
        </w:rPr>
        <w:t> </w:t>
      </w:r>
      <w:r>
        <w:rPr>
          <w:rFonts w:ascii="Calibri" w:hAnsi="Calibri"/>
          <w:color w:val="231F20"/>
          <w:w w:val="105"/>
          <w:sz w:val="14"/>
        </w:rPr>
        <w:t>y</w:t>
      </w:r>
      <w:r>
        <w:rPr>
          <w:rFonts w:ascii="Calibri" w:hAnsi="Calibri"/>
          <w:color w:val="231F20"/>
          <w:spacing w:val="-3"/>
          <w:w w:val="105"/>
          <w:sz w:val="14"/>
        </w:rPr>
        <w:t> </w:t>
      </w:r>
      <w:r>
        <w:rPr>
          <w:rFonts w:ascii="Calibri" w:hAnsi="Calibri"/>
          <w:color w:val="231F20"/>
          <w:w w:val="105"/>
          <w:sz w:val="14"/>
        </w:rPr>
        <w:t>el</w:t>
      </w:r>
      <w:r>
        <w:rPr>
          <w:rFonts w:ascii="Calibri" w:hAnsi="Calibri"/>
          <w:color w:val="231F20"/>
          <w:spacing w:val="-3"/>
          <w:w w:val="105"/>
          <w:sz w:val="14"/>
        </w:rPr>
        <w:t> </w:t>
      </w:r>
      <w:r>
        <w:rPr>
          <w:rFonts w:ascii="Calibri" w:hAnsi="Calibri"/>
          <w:color w:val="231F20"/>
          <w:w w:val="105"/>
          <w:sz w:val="14"/>
        </w:rPr>
        <w:t>Instituto</w:t>
      </w:r>
      <w:r>
        <w:rPr>
          <w:rFonts w:ascii="Calibri" w:hAnsi="Calibri"/>
          <w:color w:val="231F20"/>
          <w:spacing w:val="-3"/>
          <w:w w:val="105"/>
          <w:sz w:val="14"/>
        </w:rPr>
        <w:t> </w:t>
      </w:r>
      <w:r>
        <w:rPr>
          <w:rFonts w:ascii="Calibri" w:hAnsi="Calibri"/>
          <w:color w:val="231F20"/>
          <w:w w:val="105"/>
          <w:sz w:val="14"/>
        </w:rPr>
        <w:t>de</w:t>
      </w:r>
      <w:r>
        <w:rPr>
          <w:rFonts w:ascii="Calibri" w:hAnsi="Calibri"/>
          <w:color w:val="231F20"/>
          <w:spacing w:val="-3"/>
          <w:w w:val="105"/>
          <w:sz w:val="14"/>
        </w:rPr>
        <w:t> </w:t>
      </w:r>
      <w:r>
        <w:rPr>
          <w:rFonts w:ascii="Calibri" w:hAnsi="Calibri"/>
          <w:color w:val="231F20"/>
          <w:w w:val="105"/>
          <w:sz w:val="14"/>
        </w:rPr>
        <w:t>la</w:t>
      </w:r>
      <w:r>
        <w:rPr>
          <w:rFonts w:ascii="Calibri" w:hAnsi="Calibri"/>
          <w:color w:val="231F20"/>
          <w:spacing w:val="-3"/>
          <w:w w:val="105"/>
          <w:sz w:val="14"/>
        </w:rPr>
        <w:t> </w:t>
      </w:r>
      <w:r>
        <w:rPr>
          <w:rFonts w:ascii="Calibri" w:hAnsi="Calibri"/>
          <w:color w:val="231F20"/>
          <w:w w:val="105"/>
          <w:sz w:val="14"/>
        </w:rPr>
        <w:t>Mujer.</w:t>
      </w:r>
      <w:r>
        <w:rPr>
          <w:rFonts w:ascii="Calibri" w:hAnsi="Calibri"/>
          <w:color w:val="231F20"/>
          <w:spacing w:val="-3"/>
          <w:w w:val="105"/>
          <w:sz w:val="14"/>
        </w:rPr>
        <w:t> </w:t>
      </w:r>
      <w:r>
        <w:rPr>
          <w:rFonts w:ascii="Calibri" w:hAnsi="Calibri"/>
          <w:color w:val="231F20"/>
          <w:w w:val="105"/>
          <w:sz w:val="14"/>
        </w:rPr>
        <w:t>Éste</w:t>
      </w:r>
      <w:r>
        <w:rPr>
          <w:rFonts w:ascii="Calibri" w:hAnsi="Calibri"/>
          <w:color w:val="231F20"/>
          <w:spacing w:val="-3"/>
          <w:w w:val="105"/>
          <w:sz w:val="14"/>
        </w:rPr>
        <w:t> </w:t>
      </w:r>
      <w:r>
        <w:rPr>
          <w:rFonts w:ascii="Calibri" w:hAnsi="Calibri"/>
          <w:color w:val="231F20"/>
          <w:w w:val="105"/>
          <w:sz w:val="14"/>
        </w:rPr>
        <w:t>refleja</w:t>
      </w:r>
      <w:r>
        <w:rPr>
          <w:rFonts w:ascii="Calibri" w:hAnsi="Calibri"/>
          <w:color w:val="231F20"/>
          <w:spacing w:val="-3"/>
          <w:w w:val="105"/>
          <w:sz w:val="14"/>
        </w:rPr>
        <w:t> </w:t>
      </w:r>
      <w:r>
        <w:rPr>
          <w:rFonts w:ascii="Calibri" w:hAnsi="Calibri"/>
          <w:color w:val="231F20"/>
          <w:w w:val="105"/>
          <w:sz w:val="14"/>
        </w:rPr>
        <w:t>la</w:t>
      </w:r>
      <w:r>
        <w:rPr>
          <w:rFonts w:ascii="Calibri" w:hAnsi="Calibri"/>
          <w:color w:val="231F20"/>
          <w:spacing w:val="-3"/>
          <w:w w:val="105"/>
          <w:sz w:val="14"/>
        </w:rPr>
        <w:t> </w:t>
      </w:r>
      <w:r>
        <w:rPr>
          <w:rFonts w:ascii="Calibri" w:hAnsi="Calibri"/>
          <w:color w:val="231F20"/>
          <w:w w:val="105"/>
          <w:sz w:val="14"/>
        </w:rPr>
        <w:t>apuesta</w:t>
      </w:r>
      <w:r>
        <w:rPr>
          <w:rFonts w:ascii="Calibri" w:hAnsi="Calibri"/>
          <w:color w:val="231F20"/>
          <w:spacing w:val="-3"/>
          <w:w w:val="105"/>
          <w:sz w:val="14"/>
        </w:rPr>
        <w:t> </w:t>
      </w:r>
      <w:r>
        <w:rPr>
          <w:rFonts w:ascii="Calibri" w:hAnsi="Calibri"/>
          <w:color w:val="231F20"/>
          <w:w w:val="105"/>
          <w:sz w:val="14"/>
        </w:rPr>
        <w:t>de</w:t>
      </w:r>
      <w:r>
        <w:rPr>
          <w:rFonts w:ascii="Calibri" w:hAnsi="Calibri"/>
          <w:color w:val="231F20"/>
          <w:spacing w:val="-3"/>
          <w:w w:val="105"/>
          <w:sz w:val="14"/>
        </w:rPr>
        <w:t> </w:t>
      </w:r>
      <w:r>
        <w:rPr>
          <w:rFonts w:ascii="Calibri" w:hAnsi="Calibri"/>
          <w:color w:val="231F20"/>
          <w:w w:val="105"/>
          <w:sz w:val="14"/>
        </w:rPr>
        <w:t>las</w:t>
      </w:r>
      <w:r>
        <w:rPr>
          <w:rFonts w:ascii="Calibri" w:hAnsi="Calibri"/>
          <w:color w:val="231F20"/>
          <w:spacing w:val="-3"/>
          <w:w w:val="105"/>
          <w:sz w:val="14"/>
        </w:rPr>
        <w:t> </w:t>
      </w:r>
      <w:r>
        <w:rPr>
          <w:rFonts w:ascii="Calibri" w:hAnsi="Calibri"/>
          <w:color w:val="231F20"/>
          <w:w w:val="105"/>
          <w:sz w:val="14"/>
        </w:rPr>
        <w:t>universidades</w:t>
      </w:r>
      <w:r>
        <w:rPr>
          <w:rFonts w:ascii="Calibri" w:hAnsi="Calibri"/>
          <w:color w:val="231F20"/>
          <w:spacing w:val="-3"/>
          <w:w w:val="105"/>
          <w:sz w:val="14"/>
        </w:rPr>
        <w:t> </w:t>
      </w:r>
      <w:r>
        <w:rPr>
          <w:rFonts w:ascii="Calibri" w:hAnsi="Calibri"/>
          <w:color w:val="231F20"/>
          <w:w w:val="105"/>
          <w:sz w:val="14"/>
        </w:rPr>
        <w:t>espa- ñolas</w:t>
      </w:r>
      <w:r>
        <w:rPr>
          <w:rFonts w:ascii="Calibri" w:hAnsi="Calibri"/>
          <w:color w:val="231F20"/>
          <w:spacing w:val="-11"/>
          <w:w w:val="105"/>
          <w:sz w:val="14"/>
        </w:rPr>
        <w:t> </w:t>
      </w:r>
      <w:r>
        <w:rPr>
          <w:rFonts w:ascii="Calibri" w:hAnsi="Calibri"/>
          <w:color w:val="231F20"/>
          <w:w w:val="105"/>
          <w:sz w:val="14"/>
        </w:rPr>
        <w:t>por</w:t>
      </w:r>
      <w:r>
        <w:rPr>
          <w:rFonts w:ascii="Calibri" w:hAnsi="Calibri"/>
          <w:color w:val="231F20"/>
          <w:spacing w:val="-11"/>
          <w:w w:val="105"/>
          <w:sz w:val="14"/>
        </w:rPr>
        <w:t> </w:t>
      </w:r>
      <w:r>
        <w:rPr>
          <w:rFonts w:ascii="Calibri" w:hAnsi="Calibri"/>
          <w:color w:val="231F20"/>
          <w:w w:val="105"/>
          <w:sz w:val="14"/>
        </w:rPr>
        <w:t>el</w:t>
      </w:r>
      <w:r>
        <w:rPr>
          <w:rFonts w:ascii="Calibri" w:hAnsi="Calibri"/>
          <w:color w:val="231F20"/>
          <w:spacing w:val="-11"/>
          <w:w w:val="105"/>
          <w:sz w:val="14"/>
        </w:rPr>
        <w:t> </w:t>
      </w:r>
      <w:r>
        <w:rPr>
          <w:rFonts w:ascii="Calibri" w:hAnsi="Calibri"/>
          <w:color w:val="231F20"/>
          <w:w w:val="105"/>
          <w:sz w:val="14"/>
        </w:rPr>
        <w:t>emprendimiento</w:t>
      </w:r>
      <w:r>
        <w:rPr>
          <w:rFonts w:ascii="Calibri" w:hAnsi="Calibri"/>
          <w:color w:val="231F20"/>
          <w:spacing w:val="-11"/>
          <w:w w:val="105"/>
          <w:sz w:val="14"/>
        </w:rPr>
        <w:t> </w:t>
      </w:r>
      <w:r>
        <w:rPr>
          <w:rFonts w:ascii="Calibri" w:hAnsi="Calibri"/>
          <w:color w:val="231F20"/>
          <w:w w:val="105"/>
          <w:sz w:val="14"/>
        </w:rPr>
        <w:t>integral</w:t>
      </w:r>
      <w:r>
        <w:rPr>
          <w:rFonts w:ascii="Calibri" w:hAnsi="Calibri"/>
          <w:color w:val="231F20"/>
          <w:spacing w:val="-11"/>
          <w:w w:val="105"/>
          <w:sz w:val="14"/>
        </w:rPr>
        <w:t> </w:t>
      </w:r>
      <w:r>
        <w:rPr>
          <w:rFonts w:ascii="Calibri" w:hAnsi="Calibri"/>
          <w:color w:val="231F20"/>
          <w:w w:val="105"/>
          <w:sz w:val="14"/>
        </w:rPr>
        <w:t>responsable,</w:t>
      </w:r>
      <w:r>
        <w:rPr>
          <w:rFonts w:ascii="Calibri" w:hAnsi="Calibri"/>
          <w:color w:val="231F20"/>
          <w:spacing w:val="-11"/>
          <w:w w:val="105"/>
          <w:sz w:val="14"/>
        </w:rPr>
        <w:t> </w:t>
      </w:r>
      <w:r>
        <w:rPr>
          <w:rFonts w:ascii="Calibri" w:hAnsi="Calibri"/>
          <w:color w:val="231F20"/>
          <w:w w:val="105"/>
          <w:sz w:val="14"/>
        </w:rPr>
        <w:t>buscando</w:t>
      </w:r>
      <w:r>
        <w:rPr>
          <w:rFonts w:ascii="Calibri" w:hAnsi="Calibri"/>
          <w:color w:val="231F20"/>
          <w:spacing w:val="-11"/>
          <w:w w:val="105"/>
          <w:sz w:val="14"/>
        </w:rPr>
        <w:t> </w:t>
      </w:r>
      <w:r>
        <w:rPr>
          <w:rFonts w:ascii="Calibri" w:hAnsi="Calibri"/>
          <w:color w:val="231F20"/>
          <w:w w:val="105"/>
          <w:sz w:val="14"/>
        </w:rPr>
        <w:t>la</w:t>
      </w:r>
      <w:r>
        <w:rPr>
          <w:rFonts w:ascii="Calibri" w:hAnsi="Calibri"/>
          <w:color w:val="231F20"/>
          <w:spacing w:val="-11"/>
          <w:w w:val="105"/>
          <w:sz w:val="14"/>
        </w:rPr>
        <w:t> </w:t>
      </w:r>
      <w:r>
        <w:rPr>
          <w:rFonts w:ascii="Calibri" w:hAnsi="Calibri"/>
          <w:color w:val="231F20"/>
          <w:w w:val="105"/>
          <w:sz w:val="14"/>
        </w:rPr>
        <w:t>creación</w:t>
      </w:r>
      <w:r>
        <w:rPr>
          <w:rFonts w:ascii="Calibri" w:hAnsi="Calibri"/>
          <w:color w:val="231F20"/>
          <w:spacing w:val="-11"/>
          <w:w w:val="105"/>
          <w:sz w:val="14"/>
        </w:rPr>
        <w:t> </w:t>
      </w:r>
      <w:r>
        <w:rPr>
          <w:rFonts w:ascii="Calibri" w:hAnsi="Calibri"/>
          <w:color w:val="231F20"/>
          <w:w w:val="105"/>
          <w:sz w:val="14"/>
        </w:rPr>
        <w:t>de</w:t>
      </w:r>
      <w:r>
        <w:rPr>
          <w:rFonts w:ascii="Calibri" w:hAnsi="Calibri"/>
          <w:color w:val="231F20"/>
          <w:spacing w:val="-12"/>
          <w:w w:val="105"/>
          <w:sz w:val="14"/>
        </w:rPr>
        <w:t> </w:t>
      </w:r>
      <w:r>
        <w:rPr>
          <w:rFonts w:ascii="Calibri" w:hAnsi="Calibri"/>
          <w:i/>
          <w:color w:val="231F20"/>
          <w:w w:val="105"/>
          <w:sz w:val="14"/>
        </w:rPr>
        <w:t>spin-off </w:t>
      </w:r>
      <w:r>
        <w:rPr>
          <w:rFonts w:ascii="Calibri" w:hAnsi="Calibri"/>
          <w:color w:val="231F20"/>
          <w:w w:val="105"/>
          <w:sz w:val="14"/>
        </w:rPr>
        <w:t>universitarias,</w:t>
      </w:r>
      <w:r>
        <w:rPr>
          <w:rFonts w:ascii="Calibri" w:hAnsi="Calibri"/>
          <w:color w:val="231F20"/>
          <w:spacing w:val="-9"/>
          <w:w w:val="105"/>
          <w:sz w:val="14"/>
        </w:rPr>
        <w:t> </w:t>
      </w:r>
      <w:r>
        <w:rPr>
          <w:rFonts w:ascii="Calibri" w:hAnsi="Calibri"/>
          <w:color w:val="231F20"/>
          <w:w w:val="105"/>
          <w:sz w:val="14"/>
        </w:rPr>
        <w:t>tanto</w:t>
      </w:r>
      <w:r>
        <w:rPr>
          <w:rFonts w:ascii="Calibri" w:hAnsi="Calibri"/>
          <w:color w:val="231F20"/>
          <w:spacing w:val="-9"/>
          <w:w w:val="105"/>
          <w:sz w:val="14"/>
        </w:rPr>
        <w:t> </w:t>
      </w:r>
      <w:r>
        <w:rPr>
          <w:rFonts w:ascii="Calibri" w:hAnsi="Calibri"/>
          <w:color w:val="231F20"/>
          <w:w w:val="105"/>
          <w:sz w:val="14"/>
        </w:rPr>
        <w:t>de</w:t>
      </w:r>
      <w:r>
        <w:rPr>
          <w:rFonts w:ascii="Calibri" w:hAnsi="Calibri"/>
          <w:color w:val="231F20"/>
          <w:spacing w:val="-9"/>
          <w:w w:val="105"/>
          <w:sz w:val="14"/>
        </w:rPr>
        <w:t> </w:t>
      </w:r>
      <w:r>
        <w:rPr>
          <w:rFonts w:ascii="Calibri" w:hAnsi="Calibri"/>
          <w:color w:val="231F20"/>
          <w:w w:val="105"/>
          <w:sz w:val="14"/>
        </w:rPr>
        <w:t>hombres</w:t>
      </w:r>
      <w:r>
        <w:rPr>
          <w:rFonts w:ascii="Calibri" w:hAnsi="Calibri"/>
          <w:color w:val="231F20"/>
          <w:spacing w:val="-9"/>
          <w:w w:val="105"/>
          <w:sz w:val="14"/>
        </w:rPr>
        <w:t> </w:t>
      </w:r>
      <w:r>
        <w:rPr>
          <w:rFonts w:ascii="Calibri" w:hAnsi="Calibri"/>
          <w:color w:val="231F20"/>
          <w:w w:val="105"/>
          <w:sz w:val="14"/>
        </w:rPr>
        <w:t>como</w:t>
      </w:r>
      <w:r>
        <w:rPr>
          <w:rFonts w:ascii="Calibri" w:hAnsi="Calibri"/>
          <w:color w:val="231F20"/>
          <w:spacing w:val="-9"/>
          <w:w w:val="105"/>
          <w:sz w:val="14"/>
        </w:rPr>
        <w:t> </w:t>
      </w:r>
      <w:r>
        <w:rPr>
          <w:rFonts w:ascii="Calibri" w:hAnsi="Calibri"/>
          <w:color w:val="231F20"/>
          <w:w w:val="105"/>
          <w:sz w:val="14"/>
        </w:rPr>
        <w:t>de</w:t>
      </w:r>
      <w:r>
        <w:rPr>
          <w:rFonts w:ascii="Calibri" w:hAnsi="Calibri"/>
          <w:color w:val="231F20"/>
          <w:spacing w:val="-9"/>
          <w:w w:val="105"/>
          <w:sz w:val="14"/>
        </w:rPr>
        <w:t> </w:t>
      </w:r>
      <w:r>
        <w:rPr>
          <w:rFonts w:ascii="Calibri" w:hAnsi="Calibri"/>
          <w:color w:val="231F20"/>
          <w:w w:val="105"/>
          <w:sz w:val="14"/>
        </w:rPr>
        <w:t>mujeres,</w:t>
      </w:r>
      <w:r>
        <w:rPr>
          <w:rFonts w:ascii="Calibri" w:hAnsi="Calibri"/>
          <w:color w:val="231F20"/>
          <w:spacing w:val="-9"/>
          <w:w w:val="105"/>
          <w:sz w:val="14"/>
        </w:rPr>
        <w:t> </w:t>
      </w:r>
      <w:r>
        <w:rPr>
          <w:rFonts w:ascii="Calibri" w:hAnsi="Calibri"/>
          <w:color w:val="231F20"/>
          <w:w w:val="105"/>
          <w:sz w:val="14"/>
        </w:rPr>
        <w:t>facilitando</w:t>
      </w:r>
      <w:r>
        <w:rPr>
          <w:rFonts w:ascii="Calibri" w:hAnsi="Calibri"/>
          <w:color w:val="231F20"/>
          <w:spacing w:val="-9"/>
          <w:w w:val="105"/>
          <w:sz w:val="14"/>
        </w:rPr>
        <w:t> </w:t>
      </w:r>
      <w:r>
        <w:rPr>
          <w:rFonts w:ascii="Calibri" w:hAnsi="Calibri"/>
          <w:color w:val="231F20"/>
          <w:w w:val="105"/>
          <w:sz w:val="14"/>
        </w:rPr>
        <w:t>que</w:t>
      </w:r>
      <w:r>
        <w:rPr>
          <w:rFonts w:ascii="Calibri" w:hAnsi="Calibri"/>
          <w:color w:val="231F20"/>
          <w:spacing w:val="-9"/>
          <w:w w:val="105"/>
          <w:sz w:val="14"/>
        </w:rPr>
        <w:t> </w:t>
      </w:r>
      <w:r>
        <w:rPr>
          <w:rFonts w:ascii="Calibri" w:hAnsi="Calibri"/>
          <w:color w:val="231F20"/>
          <w:w w:val="105"/>
          <w:sz w:val="14"/>
        </w:rPr>
        <w:t>el</w:t>
      </w:r>
      <w:r>
        <w:rPr>
          <w:rFonts w:ascii="Calibri" w:hAnsi="Calibri"/>
          <w:color w:val="231F20"/>
          <w:spacing w:val="-9"/>
          <w:w w:val="105"/>
          <w:sz w:val="14"/>
        </w:rPr>
        <w:t> </w:t>
      </w:r>
      <w:r>
        <w:rPr>
          <w:rFonts w:ascii="Calibri" w:hAnsi="Calibri"/>
          <w:color w:val="231F20"/>
          <w:w w:val="105"/>
          <w:sz w:val="14"/>
        </w:rPr>
        <w:t>talento</w:t>
      </w:r>
      <w:r>
        <w:rPr>
          <w:rFonts w:ascii="Calibri" w:hAnsi="Calibri"/>
          <w:color w:val="231F20"/>
          <w:spacing w:val="-9"/>
          <w:w w:val="105"/>
          <w:sz w:val="14"/>
        </w:rPr>
        <w:t> </w:t>
      </w:r>
      <w:r>
        <w:rPr>
          <w:rFonts w:ascii="Calibri" w:hAnsi="Calibri"/>
          <w:color w:val="231F20"/>
          <w:w w:val="105"/>
          <w:sz w:val="14"/>
        </w:rPr>
        <w:t>feme- nino</w:t>
      </w:r>
      <w:r>
        <w:rPr>
          <w:rFonts w:ascii="Calibri" w:hAnsi="Calibri"/>
          <w:color w:val="231F20"/>
          <w:spacing w:val="-5"/>
          <w:w w:val="105"/>
          <w:sz w:val="14"/>
        </w:rPr>
        <w:t> </w:t>
      </w:r>
      <w:r>
        <w:rPr>
          <w:rFonts w:ascii="Calibri" w:hAnsi="Calibri"/>
          <w:color w:val="231F20"/>
          <w:w w:val="105"/>
          <w:sz w:val="14"/>
        </w:rPr>
        <w:t>en</w:t>
      </w:r>
      <w:r>
        <w:rPr>
          <w:rFonts w:ascii="Calibri" w:hAnsi="Calibri"/>
          <w:color w:val="231F20"/>
          <w:spacing w:val="-5"/>
          <w:w w:val="105"/>
          <w:sz w:val="14"/>
        </w:rPr>
        <w:t> </w:t>
      </w:r>
      <w:r>
        <w:rPr>
          <w:rFonts w:ascii="Calibri" w:hAnsi="Calibri"/>
          <w:color w:val="231F20"/>
          <w:w w:val="105"/>
          <w:sz w:val="14"/>
        </w:rPr>
        <w:t>la</w:t>
      </w:r>
      <w:r>
        <w:rPr>
          <w:rFonts w:ascii="Calibri" w:hAnsi="Calibri"/>
          <w:color w:val="231F20"/>
          <w:spacing w:val="-5"/>
          <w:w w:val="105"/>
          <w:sz w:val="14"/>
        </w:rPr>
        <w:t> </w:t>
      </w:r>
      <w:r>
        <w:rPr>
          <w:rFonts w:ascii="Calibri" w:hAnsi="Calibri"/>
          <w:color w:val="231F20"/>
          <w:w w:val="105"/>
          <w:sz w:val="14"/>
        </w:rPr>
        <w:t>sociedad</w:t>
      </w:r>
      <w:r>
        <w:rPr>
          <w:rFonts w:ascii="Calibri" w:hAnsi="Calibri"/>
          <w:color w:val="231F20"/>
          <w:spacing w:val="-5"/>
          <w:w w:val="105"/>
          <w:sz w:val="14"/>
        </w:rPr>
        <w:t> </w:t>
      </w:r>
      <w:r>
        <w:rPr>
          <w:rFonts w:ascii="Calibri" w:hAnsi="Calibri"/>
          <w:color w:val="231F20"/>
          <w:w w:val="105"/>
          <w:sz w:val="14"/>
        </w:rPr>
        <w:t>del</w:t>
      </w:r>
      <w:r>
        <w:rPr>
          <w:rFonts w:ascii="Calibri" w:hAnsi="Calibri"/>
          <w:color w:val="231F20"/>
          <w:spacing w:val="-5"/>
          <w:w w:val="105"/>
          <w:sz w:val="14"/>
        </w:rPr>
        <w:t> </w:t>
      </w:r>
      <w:r>
        <w:rPr>
          <w:rFonts w:ascii="Calibri" w:hAnsi="Calibri"/>
          <w:color w:val="231F20"/>
          <w:w w:val="105"/>
          <w:sz w:val="14"/>
        </w:rPr>
        <w:t>conocimiento</w:t>
      </w:r>
      <w:r>
        <w:rPr>
          <w:rFonts w:ascii="Calibri" w:hAnsi="Calibri"/>
          <w:color w:val="231F20"/>
          <w:spacing w:val="-5"/>
          <w:w w:val="105"/>
          <w:sz w:val="14"/>
        </w:rPr>
        <w:t> </w:t>
      </w:r>
      <w:r>
        <w:rPr>
          <w:rFonts w:ascii="Calibri" w:hAnsi="Calibri"/>
          <w:color w:val="231F20"/>
          <w:w w:val="105"/>
          <w:sz w:val="14"/>
        </w:rPr>
        <w:t>derive</w:t>
      </w:r>
      <w:r>
        <w:rPr>
          <w:rFonts w:ascii="Calibri" w:hAnsi="Calibri"/>
          <w:color w:val="231F20"/>
          <w:spacing w:val="-5"/>
          <w:w w:val="105"/>
          <w:sz w:val="14"/>
        </w:rPr>
        <w:t> </w:t>
      </w:r>
      <w:r>
        <w:rPr>
          <w:rFonts w:ascii="Calibri" w:hAnsi="Calibri"/>
          <w:color w:val="231F20"/>
          <w:w w:val="105"/>
          <w:sz w:val="14"/>
        </w:rPr>
        <w:t>en</w:t>
      </w:r>
      <w:r>
        <w:rPr>
          <w:rFonts w:ascii="Calibri" w:hAnsi="Calibri"/>
          <w:color w:val="231F20"/>
          <w:spacing w:val="-5"/>
          <w:w w:val="105"/>
          <w:sz w:val="14"/>
        </w:rPr>
        <w:t> </w:t>
      </w:r>
      <w:r>
        <w:rPr>
          <w:rFonts w:ascii="Calibri" w:hAnsi="Calibri"/>
          <w:color w:val="231F20"/>
          <w:w w:val="105"/>
          <w:sz w:val="14"/>
        </w:rPr>
        <w:t>empresas</w:t>
      </w:r>
      <w:r>
        <w:rPr>
          <w:rFonts w:ascii="Calibri" w:hAnsi="Calibri"/>
          <w:color w:val="231F20"/>
          <w:spacing w:val="-5"/>
          <w:w w:val="105"/>
          <w:sz w:val="14"/>
        </w:rPr>
        <w:t> </w:t>
      </w:r>
      <w:r>
        <w:rPr>
          <w:rFonts w:ascii="Calibri" w:hAnsi="Calibri"/>
          <w:color w:val="231F20"/>
          <w:w w:val="105"/>
          <w:sz w:val="14"/>
        </w:rPr>
        <w:t>de</w:t>
      </w:r>
      <w:r>
        <w:rPr>
          <w:rFonts w:ascii="Calibri" w:hAnsi="Calibri"/>
          <w:color w:val="231F20"/>
          <w:spacing w:val="-5"/>
          <w:w w:val="105"/>
          <w:sz w:val="14"/>
        </w:rPr>
        <w:t> </w:t>
      </w:r>
      <w:r>
        <w:rPr>
          <w:rFonts w:ascii="Calibri" w:hAnsi="Calibri"/>
          <w:color w:val="231F20"/>
          <w:w w:val="105"/>
          <w:sz w:val="14"/>
        </w:rPr>
        <w:t>calidad</w:t>
      </w:r>
      <w:r>
        <w:rPr>
          <w:rFonts w:ascii="Calibri" w:hAnsi="Calibri"/>
          <w:color w:val="231F20"/>
          <w:spacing w:val="-5"/>
          <w:w w:val="105"/>
          <w:sz w:val="14"/>
        </w:rPr>
        <w:t> </w:t>
      </w:r>
      <w:r>
        <w:rPr>
          <w:rFonts w:ascii="Calibri" w:hAnsi="Calibri"/>
          <w:color w:val="231F20"/>
          <w:w w:val="105"/>
          <w:sz w:val="14"/>
        </w:rPr>
        <w:t>generen</w:t>
      </w:r>
      <w:r>
        <w:rPr>
          <w:rFonts w:ascii="Calibri" w:hAnsi="Calibri"/>
          <w:color w:val="231F20"/>
          <w:spacing w:val="-5"/>
          <w:w w:val="105"/>
          <w:sz w:val="14"/>
        </w:rPr>
        <w:t> </w:t>
      </w:r>
      <w:r>
        <w:rPr>
          <w:rFonts w:ascii="Calibri" w:hAnsi="Calibri"/>
          <w:color w:val="231F20"/>
          <w:w w:val="105"/>
          <w:sz w:val="14"/>
        </w:rPr>
        <w:t>valor y empleo</w:t>
      </w:r>
      <w:r>
        <w:rPr>
          <w:rFonts w:ascii="Calibri" w:hAnsi="Calibri"/>
          <w:color w:val="231F20"/>
          <w:spacing w:val="-24"/>
          <w:w w:val="105"/>
          <w:sz w:val="14"/>
        </w:rPr>
        <w:t> </w:t>
      </w:r>
      <w:r>
        <w:rPr>
          <w:rFonts w:ascii="Calibri" w:hAnsi="Calibri"/>
          <w:color w:val="231F20"/>
          <w:w w:val="105"/>
          <w:sz w:val="14"/>
        </w:rPr>
        <w:t>estable.</w:t>
      </w:r>
    </w:p>
    <w:p>
      <w:pPr>
        <w:spacing w:after="0" w:line="168" w:lineRule="exact"/>
        <w:jc w:val="both"/>
        <w:rPr>
          <w:rFonts w:ascii="Calibri" w:hAnsi="Calibri"/>
          <w:sz w:val="14"/>
        </w:rPr>
        <w:sectPr>
          <w:headerReference w:type="default" r:id="rId261"/>
          <w:pgSz w:w="7380" w:h="11340"/>
          <w:pgMar w:header="0" w:footer="480" w:top="1040" w:bottom="680" w:left="400" w:right="1000"/>
        </w:sectPr>
      </w:pPr>
    </w:p>
    <w:p>
      <w:pPr>
        <w:pStyle w:val="BodyText"/>
        <w:spacing w:line="307" w:lineRule="auto" w:before="43"/>
        <w:ind w:left="247" w:right="541"/>
        <w:jc w:val="both"/>
      </w:pPr>
      <w:r>
        <w:rPr>
          <w:color w:val="231F20"/>
          <w:w w:val="105"/>
        </w:rPr>
        <w:t>falta de credibilidad o una menor ambición en sus metas estra- tégicas (Chinchilla, 1997; Rosa y Hamilton, 1994; Shaw, Carter   y</w:t>
      </w:r>
      <w:r>
        <w:rPr>
          <w:color w:val="231F20"/>
          <w:spacing w:val="-4"/>
          <w:w w:val="105"/>
        </w:rPr>
        <w:t> </w:t>
      </w:r>
      <w:r>
        <w:rPr>
          <w:color w:val="231F20"/>
          <w:w w:val="105"/>
        </w:rPr>
        <w:t>Brierton,</w:t>
      </w:r>
      <w:r>
        <w:rPr>
          <w:color w:val="231F20"/>
          <w:spacing w:val="-4"/>
          <w:w w:val="105"/>
        </w:rPr>
        <w:t> </w:t>
      </w:r>
      <w:r>
        <w:rPr>
          <w:color w:val="231F20"/>
          <w:w w:val="105"/>
        </w:rPr>
        <w:t>2001),</w:t>
      </w:r>
      <w:r>
        <w:rPr>
          <w:color w:val="231F20"/>
          <w:spacing w:val="-4"/>
          <w:w w:val="105"/>
        </w:rPr>
        <w:t> </w:t>
      </w:r>
      <w:r>
        <w:rPr>
          <w:color w:val="231F20"/>
          <w:w w:val="105"/>
        </w:rPr>
        <w:t>si</w:t>
      </w:r>
      <w:r>
        <w:rPr>
          <w:color w:val="231F20"/>
          <w:spacing w:val="-4"/>
          <w:w w:val="105"/>
        </w:rPr>
        <w:t> </w:t>
      </w:r>
      <w:r>
        <w:rPr>
          <w:color w:val="231F20"/>
          <w:w w:val="105"/>
        </w:rPr>
        <w:t>se</w:t>
      </w:r>
      <w:r>
        <w:rPr>
          <w:color w:val="231F20"/>
          <w:spacing w:val="-4"/>
          <w:w w:val="105"/>
        </w:rPr>
        <w:t> </w:t>
      </w:r>
      <w:r>
        <w:rPr>
          <w:color w:val="231F20"/>
          <w:w w:val="105"/>
        </w:rPr>
        <w:t>comparan</w:t>
      </w:r>
      <w:r>
        <w:rPr>
          <w:color w:val="231F20"/>
          <w:spacing w:val="-4"/>
          <w:w w:val="105"/>
        </w:rPr>
        <w:t> </w:t>
      </w:r>
      <w:r>
        <w:rPr>
          <w:color w:val="231F20"/>
          <w:w w:val="105"/>
        </w:rPr>
        <w:t>los</w:t>
      </w:r>
      <w:r>
        <w:rPr>
          <w:color w:val="231F20"/>
          <w:spacing w:val="-4"/>
          <w:w w:val="105"/>
        </w:rPr>
        <w:t> </w:t>
      </w:r>
      <w:r>
        <w:rPr>
          <w:color w:val="231F20"/>
          <w:w w:val="105"/>
        </w:rPr>
        <w:t>procesos</w:t>
      </w:r>
      <w:r>
        <w:rPr>
          <w:color w:val="231F20"/>
          <w:spacing w:val="-4"/>
          <w:w w:val="105"/>
        </w:rPr>
        <w:t> </w:t>
      </w:r>
      <w:r>
        <w:rPr>
          <w:color w:val="231F20"/>
          <w:w w:val="105"/>
        </w:rPr>
        <w:t>de</w:t>
      </w:r>
      <w:r>
        <w:rPr>
          <w:color w:val="231F20"/>
          <w:spacing w:val="-4"/>
          <w:w w:val="105"/>
        </w:rPr>
        <w:t> </w:t>
      </w:r>
      <w:r>
        <w:rPr>
          <w:color w:val="231F20"/>
          <w:w w:val="105"/>
        </w:rPr>
        <w:t>creación</w:t>
      </w:r>
      <w:r>
        <w:rPr>
          <w:color w:val="231F20"/>
          <w:spacing w:val="-4"/>
          <w:w w:val="105"/>
        </w:rPr>
        <w:t> </w:t>
      </w:r>
      <w:r>
        <w:rPr>
          <w:color w:val="231F20"/>
          <w:w w:val="105"/>
        </w:rPr>
        <w:t>de</w:t>
      </w:r>
      <w:r>
        <w:rPr>
          <w:color w:val="231F20"/>
          <w:spacing w:val="-4"/>
          <w:w w:val="105"/>
        </w:rPr>
        <w:t> </w:t>
      </w:r>
      <w:r>
        <w:rPr>
          <w:color w:val="231F20"/>
          <w:w w:val="105"/>
        </w:rPr>
        <w:t>las empresas por parte de hombres y</w:t>
      </w:r>
      <w:r>
        <w:rPr>
          <w:color w:val="231F20"/>
          <w:spacing w:val="20"/>
          <w:w w:val="105"/>
        </w:rPr>
        <w:t> </w:t>
      </w:r>
      <w:r>
        <w:rPr>
          <w:color w:val="231F20"/>
          <w:w w:val="105"/>
        </w:rPr>
        <w:t>mujeres.</w:t>
      </w:r>
    </w:p>
    <w:p>
      <w:pPr>
        <w:pStyle w:val="BodyText"/>
        <w:rPr>
          <w:sz w:val="17"/>
        </w:rPr>
      </w:pPr>
    </w:p>
    <w:p>
      <w:pPr>
        <w:pStyle w:val="BodyText"/>
        <w:spacing w:line="307" w:lineRule="auto"/>
        <w:ind w:left="247" w:right="541"/>
        <w:jc w:val="both"/>
      </w:pPr>
      <w:r>
        <w:rPr>
          <w:color w:val="231F20"/>
          <w:spacing w:val="-3"/>
          <w:w w:val="110"/>
        </w:rPr>
        <w:t>Uno</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aspectos</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constatan</w:t>
      </w:r>
      <w:r>
        <w:rPr>
          <w:color w:val="231F20"/>
          <w:spacing w:val="-8"/>
          <w:w w:val="110"/>
        </w:rPr>
        <w:t> </w:t>
      </w:r>
      <w:r>
        <w:rPr>
          <w:color w:val="231F20"/>
          <w:w w:val="110"/>
        </w:rPr>
        <w:t>en</w:t>
      </w:r>
      <w:r>
        <w:rPr>
          <w:color w:val="231F20"/>
          <w:spacing w:val="-8"/>
          <w:w w:val="110"/>
        </w:rPr>
        <w:t> </w:t>
      </w:r>
      <w:r>
        <w:rPr>
          <w:color w:val="231F20"/>
          <w:w w:val="110"/>
        </w:rPr>
        <w:t>diversas</w:t>
      </w:r>
      <w:r>
        <w:rPr>
          <w:color w:val="231F20"/>
          <w:spacing w:val="-8"/>
          <w:w w:val="110"/>
        </w:rPr>
        <w:t> </w:t>
      </w:r>
      <w:r>
        <w:rPr>
          <w:color w:val="231F20"/>
          <w:w w:val="110"/>
        </w:rPr>
        <w:t>investigacio- nes</w:t>
      </w:r>
      <w:r>
        <w:rPr>
          <w:color w:val="231F20"/>
          <w:spacing w:val="-20"/>
          <w:w w:val="110"/>
        </w:rPr>
        <w:t> </w:t>
      </w:r>
      <w:r>
        <w:rPr>
          <w:color w:val="231F20"/>
          <w:w w:val="110"/>
        </w:rPr>
        <w:t>es</w:t>
      </w:r>
      <w:r>
        <w:rPr>
          <w:color w:val="231F20"/>
          <w:spacing w:val="-20"/>
          <w:w w:val="110"/>
        </w:rPr>
        <w:t> </w:t>
      </w:r>
      <w:r>
        <w:rPr>
          <w:color w:val="231F20"/>
          <w:w w:val="110"/>
        </w:rPr>
        <w:t>la</w:t>
      </w:r>
      <w:r>
        <w:rPr>
          <w:color w:val="231F20"/>
          <w:spacing w:val="-20"/>
          <w:w w:val="110"/>
        </w:rPr>
        <w:t> </w:t>
      </w:r>
      <w:r>
        <w:rPr>
          <w:color w:val="231F20"/>
          <w:w w:val="110"/>
        </w:rPr>
        <w:t>necesidad</w:t>
      </w:r>
      <w:r>
        <w:rPr>
          <w:color w:val="231F20"/>
          <w:spacing w:val="-20"/>
          <w:w w:val="110"/>
        </w:rPr>
        <w:t> </w:t>
      </w:r>
      <w:r>
        <w:rPr>
          <w:color w:val="231F20"/>
          <w:w w:val="110"/>
        </w:rPr>
        <w:t>de</w:t>
      </w:r>
      <w:r>
        <w:rPr>
          <w:color w:val="231F20"/>
          <w:spacing w:val="-20"/>
          <w:w w:val="110"/>
        </w:rPr>
        <w:t> </w:t>
      </w:r>
      <w:r>
        <w:rPr>
          <w:color w:val="231F20"/>
          <w:w w:val="110"/>
        </w:rPr>
        <w:t>las</w:t>
      </w:r>
      <w:r>
        <w:rPr>
          <w:color w:val="231F20"/>
          <w:spacing w:val="-20"/>
          <w:w w:val="110"/>
        </w:rPr>
        <w:t> </w:t>
      </w:r>
      <w:r>
        <w:rPr>
          <w:color w:val="231F20"/>
          <w:w w:val="110"/>
        </w:rPr>
        <w:t>mujeres</w:t>
      </w:r>
      <w:r>
        <w:rPr>
          <w:color w:val="231F20"/>
          <w:spacing w:val="-20"/>
          <w:w w:val="110"/>
        </w:rPr>
        <w:t> </w:t>
      </w:r>
      <w:r>
        <w:rPr>
          <w:color w:val="231F20"/>
          <w:w w:val="110"/>
        </w:rPr>
        <w:t>de</w:t>
      </w:r>
      <w:r>
        <w:rPr>
          <w:color w:val="231F20"/>
          <w:spacing w:val="-20"/>
          <w:w w:val="110"/>
        </w:rPr>
        <w:t> </w:t>
      </w:r>
      <w:r>
        <w:rPr>
          <w:color w:val="231F20"/>
          <w:w w:val="110"/>
        </w:rPr>
        <w:t>buscar</w:t>
      </w:r>
      <w:r>
        <w:rPr>
          <w:color w:val="231F20"/>
          <w:spacing w:val="-20"/>
          <w:w w:val="110"/>
        </w:rPr>
        <w:t> </w:t>
      </w:r>
      <w:r>
        <w:rPr>
          <w:color w:val="231F20"/>
          <w:w w:val="110"/>
        </w:rPr>
        <w:t>fórmulas</w:t>
      </w:r>
      <w:r>
        <w:rPr>
          <w:color w:val="231F20"/>
          <w:spacing w:val="-20"/>
          <w:w w:val="110"/>
        </w:rPr>
        <w:t> </w:t>
      </w:r>
      <w:r>
        <w:rPr>
          <w:color w:val="231F20"/>
          <w:w w:val="110"/>
        </w:rPr>
        <w:t>alternati- vas</w:t>
      </w:r>
      <w:r>
        <w:rPr>
          <w:color w:val="231F20"/>
          <w:spacing w:val="-6"/>
          <w:w w:val="110"/>
        </w:rPr>
        <w:t> </w:t>
      </w:r>
      <w:r>
        <w:rPr>
          <w:color w:val="231F20"/>
          <w:w w:val="110"/>
        </w:rPr>
        <w:t>de</w:t>
      </w:r>
      <w:r>
        <w:rPr>
          <w:color w:val="231F20"/>
          <w:spacing w:val="-6"/>
          <w:w w:val="110"/>
        </w:rPr>
        <w:t> </w:t>
      </w:r>
      <w:r>
        <w:rPr>
          <w:color w:val="231F20"/>
          <w:w w:val="110"/>
        </w:rPr>
        <w:t>conciliación</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vida</w:t>
      </w:r>
      <w:r>
        <w:rPr>
          <w:color w:val="231F20"/>
          <w:spacing w:val="-6"/>
          <w:w w:val="110"/>
        </w:rPr>
        <w:t> </w:t>
      </w:r>
      <w:r>
        <w:rPr>
          <w:color w:val="231F20"/>
          <w:w w:val="110"/>
        </w:rPr>
        <w:t>laboral</w:t>
      </w:r>
      <w:r>
        <w:rPr>
          <w:color w:val="231F20"/>
          <w:spacing w:val="-6"/>
          <w:w w:val="110"/>
        </w:rPr>
        <w:t> </w:t>
      </w:r>
      <w:r>
        <w:rPr>
          <w:color w:val="231F20"/>
          <w:w w:val="110"/>
        </w:rPr>
        <w:t>y</w:t>
      </w:r>
      <w:r>
        <w:rPr>
          <w:color w:val="231F20"/>
          <w:spacing w:val="-6"/>
          <w:w w:val="110"/>
        </w:rPr>
        <w:t> </w:t>
      </w:r>
      <w:r>
        <w:rPr>
          <w:color w:val="231F20"/>
          <w:w w:val="110"/>
        </w:rPr>
        <w:t>familiar,</w:t>
      </w:r>
      <w:r>
        <w:rPr>
          <w:color w:val="231F20"/>
          <w:spacing w:val="-6"/>
          <w:w w:val="110"/>
        </w:rPr>
        <w:t> </w:t>
      </w:r>
      <w:r>
        <w:rPr>
          <w:color w:val="231F20"/>
          <w:w w:val="110"/>
        </w:rPr>
        <w:t>necesidad</w:t>
      </w:r>
      <w:r>
        <w:rPr>
          <w:color w:val="231F20"/>
          <w:spacing w:val="-6"/>
          <w:w w:val="110"/>
        </w:rPr>
        <w:t> </w:t>
      </w:r>
      <w:r>
        <w:rPr>
          <w:color w:val="231F20"/>
          <w:w w:val="110"/>
        </w:rPr>
        <w:t>que las</w:t>
      </w:r>
      <w:r>
        <w:rPr>
          <w:color w:val="231F20"/>
          <w:spacing w:val="-14"/>
          <w:w w:val="110"/>
        </w:rPr>
        <w:t> </w:t>
      </w:r>
      <w:r>
        <w:rPr>
          <w:color w:val="231F20"/>
          <w:w w:val="110"/>
        </w:rPr>
        <w:t>conduce</w:t>
      </w:r>
      <w:r>
        <w:rPr>
          <w:color w:val="231F20"/>
          <w:spacing w:val="-14"/>
          <w:w w:val="110"/>
        </w:rPr>
        <w:t> </w:t>
      </w:r>
      <w:r>
        <w:rPr>
          <w:color w:val="231F20"/>
          <w:w w:val="110"/>
        </w:rPr>
        <w:t>a</w:t>
      </w:r>
      <w:r>
        <w:rPr>
          <w:color w:val="231F20"/>
          <w:spacing w:val="-14"/>
          <w:w w:val="110"/>
        </w:rPr>
        <w:t> </w:t>
      </w:r>
      <w:r>
        <w:rPr>
          <w:color w:val="231F20"/>
          <w:w w:val="110"/>
        </w:rPr>
        <w:t>tener</w:t>
      </w:r>
      <w:r>
        <w:rPr>
          <w:color w:val="231F20"/>
          <w:spacing w:val="-14"/>
          <w:w w:val="110"/>
        </w:rPr>
        <w:t> </w:t>
      </w:r>
      <w:r>
        <w:rPr>
          <w:color w:val="231F20"/>
          <w:w w:val="110"/>
        </w:rPr>
        <w:t>un</w:t>
      </w:r>
      <w:r>
        <w:rPr>
          <w:color w:val="231F20"/>
          <w:spacing w:val="-14"/>
          <w:w w:val="110"/>
        </w:rPr>
        <w:t> </w:t>
      </w:r>
      <w:r>
        <w:rPr>
          <w:color w:val="231F20"/>
          <w:w w:val="110"/>
        </w:rPr>
        <w:t>mayor</w:t>
      </w:r>
      <w:r>
        <w:rPr>
          <w:color w:val="231F20"/>
          <w:spacing w:val="-14"/>
          <w:w w:val="110"/>
        </w:rPr>
        <w:t> </w:t>
      </w:r>
      <w:r>
        <w:rPr>
          <w:color w:val="231F20"/>
          <w:w w:val="110"/>
        </w:rPr>
        <w:t>interés</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búsqueda</w:t>
      </w:r>
      <w:r>
        <w:rPr>
          <w:color w:val="231F20"/>
          <w:spacing w:val="-14"/>
          <w:w w:val="110"/>
        </w:rPr>
        <w:t> </w:t>
      </w:r>
      <w:r>
        <w:rPr>
          <w:color w:val="231F20"/>
          <w:w w:val="110"/>
        </w:rPr>
        <w:t>de</w:t>
      </w:r>
      <w:r>
        <w:rPr>
          <w:color w:val="231F20"/>
          <w:spacing w:val="-14"/>
          <w:w w:val="110"/>
        </w:rPr>
        <w:t> </w:t>
      </w:r>
      <w:r>
        <w:rPr>
          <w:color w:val="231F20"/>
          <w:w w:val="110"/>
        </w:rPr>
        <w:t>formas de autoempleo (Baines, Wheelock y Gelder, 2003; Gardiner, 1997;</w:t>
      </w:r>
      <w:r>
        <w:rPr>
          <w:color w:val="231F20"/>
          <w:spacing w:val="-17"/>
          <w:w w:val="110"/>
        </w:rPr>
        <w:t> </w:t>
      </w:r>
      <w:r>
        <w:rPr>
          <w:color w:val="231F20"/>
          <w:w w:val="110"/>
        </w:rPr>
        <w:t>Williams,</w:t>
      </w:r>
      <w:r>
        <w:rPr>
          <w:color w:val="231F20"/>
          <w:spacing w:val="-17"/>
          <w:w w:val="110"/>
        </w:rPr>
        <w:t> </w:t>
      </w:r>
      <w:r>
        <w:rPr>
          <w:color w:val="231F20"/>
          <w:w w:val="110"/>
        </w:rPr>
        <w:t>2004).</w:t>
      </w:r>
      <w:r>
        <w:rPr>
          <w:color w:val="231F20"/>
          <w:spacing w:val="-17"/>
          <w:w w:val="110"/>
        </w:rPr>
        <w:t> </w:t>
      </w:r>
      <w:r>
        <w:rPr>
          <w:color w:val="231F20"/>
          <w:w w:val="110"/>
        </w:rPr>
        <w:t>Otros</w:t>
      </w:r>
      <w:r>
        <w:rPr>
          <w:color w:val="231F20"/>
          <w:spacing w:val="-17"/>
          <w:w w:val="110"/>
        </w:rPr>
        <w:t> </w:t>
      </w:r>
      <w:r>
        <w:rPr>
          <w:color w:val="231F20"/>
          <w:w w:val="110"/>
        </w:rPr>
        <w:t>autores</w:t>
      </w:r>
      <w:r>
        <w:rPr>
          <w:color w:val="231F20"/>
          <w:spacing w:val="-17"/>
          <w:w w:val="110"/>
        </w:rPr>
        <w:t> </w:t>
      </w:r>
      <w:r>
        <w:rPr>
          <w:color w:val="231F20"/>
          <w:w w:val="110"/>
        </w:rPr>
        <w:t>también</w:t>
      </w:r>
      <w:r>
        <w:rPr>
          <w:color w:val="231F20"/>
          <w:spacing w:val="-17"/>
          <w:w w:val="110"/>
        </w:rPr>
        <w:t> </w:t>
      </w:r>
      <w:r>
        <w:rPr>
          <w:color w:val="231F20"/>
          <w:w w:val="110"/>
        </w:rPr>
        <w:t>han</w:t>
      </w:r>
      <w:r>
        <w:rPr>
          <w:color w:val="231F20"/>
          <w:spacing w:val="-17"/>
          <w:w w:val="110"/>
        </w:rPr>
        <w:t> </w:t>
      </w:r>
      <w:r>
        <w:rPr>
          <w:color w:val="231F20"/>
          <w:w w:val="110"/>
        </w:rPr>
        <w:t>señalado</w:t>
      </w:r>
      <w:r>
        <w:rPr>
          <w:color w:val="231F20"/>
          <w:spacing w:val="-17"/>
          <w:w w:val="110"/>
        </w:rPr>
        <w:t> </w:t>
      </w:r>
      <w:r>
        <w:rPr>
          <w:color w:val="231F20"/>
          <w:w w:val="110"/>
        </w:rPr>
        <w:t>las distintas razones que aducen hombres y mujeres para adop- tar</w:t>
      </w:r>
      <w:r>
        <w:rPr>
          <w:color w:val="231F20"/>
          <w:spacing w:val="-19"/>
          <w:w w:val="110"/>
        </w:rPr>
        <w:t> </w:t>
      </w:r>
      <w:r>
        <w:rPr>
          <w:color w:val="231F20"/>
          <w:w w:val="110"/>
        </w:rPr>
        <w:t>formas</w:t>
      </w:r>
      <w:r>
        <w:rPr>
          <w:color w:val="231F20"/>
          <w:spacing w:val="-19"/>
          <w:w w:val="110"/>
        </w:rPr>
        <w:t> </w:t>
      </w:r>
      <w:r>
        <w:rPr>
          <w:color w:val="231F20"/>
          <w:w w:val="110"/>
        </w:rPr>
        <w:t>de</w:t>
      </w:r>
      <w:r>
        <w:rPr>
          <w:color w:val="231F20"/>
          <w:spacing w:val="-19"/>
          <w:w w:val="110"/>
        </w:rPr>
        <w:t> </w:t>
      </w:r>
      <w:r>
        <w:rPr>
          <w:color w:val="231F20"/>
          <w:w w:val="110"/>
        </w:rPr>
        <w:t>autoempleo.</w:t>
      </w:r>
      <w:r>
        <w:rPr>
          <w:color w:val="231F20"/>
          <w:spacing w:val="-19"/>
          <w:w w:val="110"/>
        </w:rPr>
        <w:t> </w:t>
      </w:r>
      <w:r>
        <w:rPr>
          <w:color w:val="231F20"/>
          <w:w w:val="110"/>
        </w:rPr>
        <w:t>Boden</w:t>
      </w:r>
      <w:r>
        <w:rPr>
          <w:color w:val="231F20"/>
          <w:spacing w:val="-19"/>
          <w:w w:val="110"/>
        </w:rPr>
        <w:t> </w:t>
      </w:r>
      <w:r>
        <w:rPr>
          <w:color w:val="231F20"/>
          <w:w w:val="110"/>
        </w:rPr>
        <w:t>(1999)</w:t>
      </w:r>
      <w:r>
        <w:rPr>
          <w:color w:val="231F20"/>
          <w:spacing w:val="-19"/>
          <w:w w:val="110"/>
        </w:rPr>
        <w:t> </w:t>
      </w:r>
      <w:r>
        <w:rPr>
          <w:color w:val="231F20"/>
          <w:w w:val="110"/>
        </w:rPr>
        <w:t>y</w:t>
      </w:r>
      <w:r>
        <w:rPr>
          <w:color w:val="231F20"/>
          <w:spacing w:val="-19"/>
          <w:w w:val="110"/>
        </w:rPr>
        <w:t> </w:t>
      </w:r>
      <w:r>
        <w:rPr>
          <w:color w:val="231F20"/>
          <w:w w:val="110"/>
        </w:rPr>
        <w:t>Connely</w:t>
      </w:r>
      <w:r>
        <w:rPr>
          <w:color w:val="231F20"/>
          <w:spacing w:val="-19"/>
          <w:w w:val="110"/>
        </w:rPr>
        <w:t> </w:t>
      </w:r>
      <w:r>
        <w:rPr>
          <w:color w:val="231F20"/>
          <w:w w:val="110"/>
        </w:rPr>
        <w:t>(1992),</w:t>
      </w:r>
      <w:r>
        <w:rPr>
          <w:color w:val="231F20"/>
          <w:spacing w:val="-19"/>
          <w:w w:val="110"/>
        </w:rPr>
        <w:t> </w:t>
      </w:r>
      <w:r>
        <w:rPr>
          <w:color w:val="231F20"/>
          <w:w w:val="110"/>
        </w:rPr>
        <w:t>por ejemplo,</w:t>
      </w:r>
      <w:r>
        <w:rPr>
          <w:color w:val="231F20"/>
          <w:spacing w:val="-8"/>
          <w:w w:val="110"/>
        </w:rPr>
        <w:t> </w:t>
      </w:r>
      <w:r>
        <w:rPr>
          <w:color w:val="231F20"/>
          <w:w w:val="110"/>
        </w:rPr>
        <w:t>constatan</w:t>
      </w:r>
      <w:r>
        <w:rPr>
          <w:color w:val="231F20"/>
          <w:spacing w:val="-8"/>
          <w:w w:val="110"/>
        </w:rPr>
        <w:t> </w:t>
      </w:r>
      <w:r>
        <w:rPr>
          <w:color w:val="231F20"/>
          <w:w w:val="110"/>
        </w:rPr>
        <w:t>las</w:t>
      </w:r>
      <w:r>
        <w:rPr>
          <w:color w:val="231F20"/>
          <w:spacing w:val="-8"/>
          <w:w w:val="110"/>
        </w:rPr>
        <w:t> </w:t>
      </w:r>
      <w:r>
        <w:rPr>
          <w:color w:val="231F20"/>
          <w:w w:val="110"/>
        </w:rPr>
        <w:t>distintas</w:t>
      </w:r>
      <w:r>
        <w:rPr>
          <w:color w:val="231F20"/>
          <w:spacing w:val="-8"/>
          <w:w w:val="110"/>
        </w:rPr>
        <w:t> </w:t>
      </w:r>
      <w:r>
        <w:rPr>
          <w:color w:val="231F20"/>
          <w:w w:val="110"/>
        </w:rPr>
        <w:t>realidades</w:t>
      </w:r>
      <w:r>
        <w:rPr>
          <w:color w:val="231F20"/>
          <w:spacing w:val="-8"/>
          <w:w w:val="110"/>
        </w:rPr>
        <w:t> </w:t>
      </w:r>
      <w:r>
        <w:rPr>
          <w:color w:val="231F20"/>
          <w:w w:val="110"/>
        </w:rPr>
        <w:t>de</w:t>
      </w:r>
      <w:r>
        <w:rPr>
          <w:color w:val="231F20"/>
          <w:spacing w:val="-8"/>
          <w:w w:val="110"/>
        </w:rPr>
        <w:t> </w:t>
      </w:r>
      <w:r>
        <w:rPr>
          <w:color w:val="231F20"/>
          <w:w w:val="110"/>
        </w:rPr>
        <w:t>partida</w:t>
      </w:r>
      <w:r>
        <w:rPr>
          <w:color w:val="231F20"/>
          <w:spacing w:val="-8"/>
          <w:w w:val="110"/>
        </w:rPr>
        <w:t> </w:t>
      </w:r>
      <w:r>
        <w:rPr>
          <w:color w:val="231F20"/>
          <w:w w:val="110"/>
        </w:rPr>
        <w:t>de</w:t>
      </w:r>
      <w:r>
        <w:rPr>
          <w:color w:val="231F20"/>
          <w:spacing w:val="-8"/>
          <w:w w:val="110"/>
        </w:rPr>
        <w:t> </w:t>
      </w:r>
      <w:r>
        <w:rPr>
          <w:color w:val="231F20"/>
          <w:w w:val="110"/>
        </w:rPr>
        <w:t>hom- bres y mujeres en su relación con el mercado de trabajo pro- ductivo y con el trabajo reproductivo. Las mujeres siguen de- sarrollando</w:t>
      </w:r>
      <w:r>
        <w:rPr>
          <w:color w:val="231F20"/>
          <w:spacing w:val="-20"/>
          <w:w w:val="110"/>
        </w:rPr>
        <w:t> </w:t>
      </w:r>
      <w:r>
        <w:rPr>
          <w:color w:val="231F20"/>
          <w:w w:val="110"/>
        </w:rPr>
        <w:t>una</w:t>
      </w:r>
      <w:r>
        <w:rPr>
          <w:color w:val="231F20"/>
          <w:spacing w:val="-20"/>
          <w:w w:val="110"/>
        </w:rPr>
        <w:t> </w:t>
      </w:r>
      <w:r>
        <w:rPr>
          <w:color w:val="231F20"/>
          <w:w w:val="110"/>
        </w:rPr>
        <w:t>mayor</w:t>
      </w:r>
      <w:r>
        <w:rPr>
          <w:color w:val="231F20"/>
          <w:spacing w:val="-20"/>
          <w:w w:val="110"/>
        </w:rPr>
        <w:t> </w:t>
      </w:r>
      <w:r>
        <w:rPr>
          <w:color w:val="231F20"/>
          <w:w w:val="110"/>
        </w:rPr>
        <w:t>parte</w:t>
      </w:r>
      <w:r>
        <w:rPr>
          <w:color w:val="231F20"/>
          <w:spacing w:val="-20"/>
          <w:w w:val="110"/>
        </w:rPr>
        <w:t> </w:t>
      </w:r>
      <w:r>
        <w:rPr>
          <w:color w:val="231F20"/>
          <w:w w:val="110"/>
        </w:rPr>
        <w:t>del</w:t>
      </w:r>
      <w:r>
        <w:rPr>
          <w:color w:val="231F20"/>
          <w:spacing w:val="-20"/>
          <w:w w:val="110"/>
        </w:rPr>
        <w:t> </w:t>
      </w:r>
      <w:r>
        <w:rPr>
          <w:color w:val="231F20"/>
          <w:w w:val="110"/>
        </w:rPr>
        <w:t>trabajo</w:t>
      </w:r>
      <w:r>
        <w:rPr>
          <w:color w:val="231F20"/>
          <w:spacing w:val="-20"/>
          <w:w w:val="110"/>
        </w:rPr>
        <w:t> </w:t>
      </w:r>
      <w:r>
        <w:rPr>
          <w:color w:val="231F20"/>
          <w:w w:val="110"/>
        </w:rPr>
        <w:t>reproductivo,</w:t>
      </w:r>
      <w:r>
        <w:rPr>
          <w:color w:val="231F20"/>
          <w:spacing w:val="-20"/>
          <w:w w:val="110"/>
        </w:rPr>
        <w:t> </w:t>
      </w:r>
      <w:r>
        <w:rPr>
          <w:color w:val="231F20"/>
          <w:w w:val="110"/>
        </w:rPr>
        <w:t>tanto</w:t>
      </w:r>
      <w:r>
        <w:rPr>
          <w:color w:val="231F20"/>
          <w:spacing w:val="-20"/>
          <w:w w:val="110"/>
        </w:rPr>
        <w:t> </w:t>
      </w:r>
      <w:r>
        <w:rPr>
          <w:color w:val="231F20"/>
          <w:w w:val="110"/>
        </w:rPr>
        <w:t>en tareas</w:t>
      </w:r>
      <w:r>
        <w:rPr>
          <w:color w:val="231F20"/>
          <w:spacing w:val="-4"/>
          <w:w w:val="110"/>
        </w:rPr>
        <w:t> </w:t>
      </w:r>
      <w:r>
        <w:rPr>
          <w:color w:val="231F20"/>
          <w:w w:val="110"/>
        </w:rPr>
        <w:t>como</w:t>
      </w:r>
      <w:r>
        <w:rPr>
          <w:color w:val="231F20"/>
          <w:spacing w:val="-4"/>
          <w:w w:val="110"/>
        </w:rPr>
        <w:t> </w:t>
      </w:r>
      <w:r>
        <w:rPr>
          <w:color w:val="231F20"/>
          <w:w w:val="110"/>
        </w:rPr>
        <w:t>en</w:t>
      </w:r>
      <w:r>
        <w:rPr>
          <w:color w:val="231F20"/>
          <w:spacing w:val="-4"/>
          <w:w w:val="110"/>
        </w:rPr>
        <w:t> </w:t>
      </w:r>
      <w:r>
        <w:rPr>
          <w:color w:val="231F20"/>
          <w:w w:val="110"/>
        </w:rPr>
        <w:t>tiempo,</w:t>
      </w:r>
      <w:r>
        <w:rPr>
          <w:color w:val="231F20"/>
          <w:spacing w:val="-4"/>
          <w:w w:val="110"/>
        </w:rPr>
        <w:t> </w:t>
      </w:r>
      <w:r>
        <w:rPr>
          <w:color w:val="231F20"/>
          <w:w w:val="110"/>
        </w:rPr>
        <w:t>hecho</w:t>
      </w:r>
      <w:r>
        <w:rPr>
          <w:color w:val="231F20"/>
          <w:spacing w:val="-4"/>
          <w:w w:val="110"/>
        </w:rPr>
        <w:t> </w:t>
      </w:r>
      <w:r>
        <w:rPr>
          <w:color w:val="231F20"/>
          <w:w w:val="110"/>
        </w:rPr>
        <w:t>que</w:t>
      </w:r>
      <w:r>
        <w:rPr>
          <w:color w:val="231F20"/>
          <w:spacing w:val="-4"/>
          <w:w w:val="110"/>
        </w:rPr>
        <w:t> </w:t>
      </w:r>
      <w:r>
        <w:rPr>
          <w:color w:val="231F20"/>
          <w:w w:val="110"/>
        </w:rPr>
        <w:t>las</w:t>
      </w:r>
      <w:r>
        <w:rPr>
          <w:color w:val="231F20"/>
          <w:spacing w:val="-4"/>
          <w:w w:val="110"/>
        </w:rPr>
        <w:t> </w:t>
      </w:r>
      <w:r>
        <w:rPr>
          <w:color w:val="231F20"/>
          <w:w w:val="110"/>
        </w:rPr>
        <w:t>puede</w:t>
      </w:r>
      <w:r>
        <w:rPr>
          <w:color w:val="231F20"/>
          <w:spacing w:val="-4"/>
          <w:w w:val="110"/>
        </w:rPr>
        <w:t> </w:t>
      </w:r>
      <w:r>
        <w:rPr>
          <w:color w:val="231F20"/>
          <w:w w:val="110"/>
        </w:rPr>
        <w:t>empujar</w:t>
      </w:r>
      <w:r>
        <w:rPr>
          <w:color w:val="231F20"/>
          <w:spacing w:val="-4"/>
          <w:w w:val="110"/>
        </w:rPr>
        <w:t> </w:t>
      </w:r>
      <w:r>
        <w:rPr>
          <w:color w:val="231F20"/>
          <w:w w:val="110"/>
        </w:rPr>
        <w:t>más</w:t>
      </w:r>
      <w:r>
        <w:rPr>
          <w:color w:val="231F20"/>
          <w:spacing w:val="-4"/>
          <w:w w:val="110"/>
        </w:rPr>
        <w:t> </w:t>
      </w:r>
      <w:r>
        <w:rPr>
          <w:color w:val="231F20"/>
          <w:w w:val="110"/>
        </w:rPr>
        <w:t>a</w:t>
      </w:r>
      <w:r>
        <w:rPr>
          <w:color w:val="231F20"/>
          <w:spacing w:val="-4"/>
          <w:w w:val="110"/>
        </w:rPr>
        <w:t> </w:t>
      </w:r>
      <w:r>
        <w:rPr>
          <w:color w:val="231F20"/>
          <w:w w:val="110"/>
        </w:rPr>
        <w:t>la búsqueda</w:t>
      </w:r>
      <w:r>
        <w:rPr>
          <w:color w:val="231F20"/>
          <w:spacing w:val="-22"/>
          <w:w w:val="110"/>
        </w:rPr>
        <w:t> </w:t>
      </w:r>
      <w:r>
        <w:rPr>
          <w:color w:val="231F20"/>
          <w:w w:val="110"/>
        </w:rPr>
        <w:t>de</w:t>
      </w:r>
      <w:r>
        <w:rPr>
          <w:color w:val="231F20"/>
          <w:spacing w:val="-22"/>
          <w:w w:val="110"/>
        </w:rPr>
        <w:t> </w:t>
      </w:r>
      <w:r>
        <w:rPr>
          <w:color w:val="231F20"/>
          <w:w w:val="110"/>
        </w:rPr>
        <w:t>fórmulas</w:t>
      </w:r>
      <w:r>
        <w:rPr>
          <w:color w:val="231F20"/>
          <w:spacing w:val="-22"/>
          <w:w w:val="110"/>
        </w:rPr>
        <w:t> </w:t>
      </w:r>
      <w:r>
        <w:rPr>
          <w:color w:val="231F20"/>
          <w:w w:val="110"/>
        </w:rPr>
        <w:t>de</w:t>
      </w:r>
      <w:r>
        <w:rPr>
          <w:color w:val="231F20"/>
          <w:spacing w:val="-22"/>
          <w:w w:val="110"/>
        </w:rPr>
        <w:t> </w:t>
      </w:r>
      <w:r>
        <w:rPr>
          <w:color w:val="231F20"/>
          <w:w w:val="110"/>
        </w:rPr>
        <w:t>inserción</w:t>
      </w:r>
      <w:r>
        <w:rPr>
          <w:color w:val="231F20"/>
          <w:spacing w:val="-22"/>
          <w:w w:val="110"/>
        </w:rPr>
        <w:t> </w:t>
      </w:r>
      <w:r>
        <w:rPr>
          <w:color w:val="231F20"/>
          <w:w w:val="110"/>
        </w:rPr>
        <w:t>laboral</w:t>
      </w:r>
      <w:r>
        <w:rPr>
          <w:color w:val="231F20"/>
          <w:spacing w:val="-22"/>
          <w:w w:val="110"/>
        </w:rPr>
        <w:t> </w:t>
      </w:r>
      <w:r>
        <w:rPr>
          <w:color w:val="231F20"/>
          <w:w w:val="110"/>
        </w:rPr>
        <w:t>que</w:t>
      </w:r>
      <w:r>
        <w:rPr>
          <w:color w:val="231F20"/>
          <w:spacing w:val="-22"/>
          <w:w w:val="110"/>
        </w:rPr>
        <w:t> </w:t>
      </w:r>
      <w:r>
        <w:rPr>
          <w:color w:val="231F20"/>
          <w:w w:val="110"/>
        </w:rPr>
        <w:t>encajen</w:t>
      </w:r>
      <w:r>
        <w:rPr>
          <w:color w:val="231F20"/>
          <w:spacing w:val="-22"/>
          <w:w w:val="110"/>
        </w:rPr>
        <w:t> </w:t>
      </w:r>
      <w:r>
        <w:rPr>
          <w:color w:val="231F20"/>
          <w:w w:val="110"/>
        </w:rPr>
        <w:t>con</w:t>
      </w:r>
      <w:r>
        <w:rPr>
          <w:color w:val="231F20"/>
          <w:spacing w:val="-22"/>
          <w:w w:val="110"/>
        </w:rPr>
        <w:t> </w:t>
      </w:r>
      <w:r>
        <w:rPr>
          <w:color w:val="231F20"/>
          <w:w w:val="110"/>
        </w:rPr>
        <w:t>una conciliación</w:t>
      </w:r>
      <w:r>
        <w:rPr>
          <w:color w:val="231F20"/>
          <w:spacing w:val="-27"/>
          <w:w w:val="110"/>
        </w:rPr>
        <w:t> </w:t>
      </w:r>
      <w:r>
        <w:rPr>
          <w:color w:val="231F20"/>
          <w:w w:val="110"/>
        </w:rPr>
        <w:t>que</w:t>
      </w:r>
      <w:r>
        <w:rPr>
          <w:color w:val="231F20"/>
          <w:spacing w:val="-27"/>
          <w:w w:val="110"/>
        </w:rPr>
        <w:t> </w:t>
      </w:r>
      <w:r>
        <w:rPr>
          <w:color w:val="231F20"/>
          <w:w w:val="110"/>
        </w:rPr>
        <w:t>podríamos</w:t>
      </w:r>
      <w:r>
        <w:rPr>
          <w:color w:val="231F20"/>
          <w:spacing w:val="-27"/>
          <w:w w:val="110"/>
        </w:rPr>
        <w:t> </w:t>
      </w:r>
      <w:r>
        <w:rPr>
          <w:color w:val="231F20"/>
          <w:w w:val="110"/>
        </w:rPr>
        <w:t>denominar</w:t>
      </w:r>
      <w:r>
        <w:rPr>
          <w:color w:val="231F20"/>
          <w:spacing w:val="-27"/>
          <w:w w:val="110"/>
        </w:rPr>
        <w:t> </w:t>
      </w:r>
      <w:r>
        <w:rPr>
          <w:color w:val="231F20"/>
          <w:w w:val="110"/>
        </w:rPr>
        <w:t>forzosa.</w:t>
      </w:r>
    </w:p>
    <w:p>
      <w:pPr>
        <w:pStyle w:val="BodyText"/>
        <w:rPr>
          <w:sz w:val="17"/>
        </w:rPr>
      </w:pPr>
    </w:p>
    <w:p>
      <w:pPr>
        <w:pStyle w:val="BodyText"/>
        <w:spacing w:line="307" w:lineRule="auto"/>
        <w:ind w:left="247" w:right="541"/>
        <w:jc w:val="both"/>
      </w:pPr>
      <w:r>
        <w:rPr>
          <w:color w:val="231F20"/>
          <w:w w:val="105"/>
        </w:rPr>
        <w:t>Rosa y Dawson (2006) afirman que entre los factores que limi- tan el liderazgo de las mujeres en </w:t>
      </w:r>
      <w:r>
        <w:rPr>
          <w:i/>
          <w:color w:val="231F20"/>
          <w:w w:val="105"/>
        </w:rPr>
        <w:t>spin-off </w:t>
      </w:r>
      <w:r>
        <w:rPr>
          <w:color w:val="231F20"/>
          <w:w w:val="105"/>
        </w:rPr>
        <w:t>está el techo de cristal en la escala académica, así como la preferencia por participar</w:t>
      </w:r>
      <w:r>
        <w:rPr>
          <w:color w:val="231F20"/>
          <w:spacing w:val="41"/>
          <w:w w:val="105"/>
        </w:rPr>
        <w:t> </w:t>
      </w:r>
      <w:r>
        <w:rPr>
          <w:color w:val="231F20"/>
          <w:w w:val="105"/>
        </w:rPr>
        <w:t>en equipos liderados por hombres, dado que estos tienen más posibilidades de financiación. Otros, investigadores como Stephan y El-Ganainy (2007), apuntan que en las ciencias bio- médicas, por ejemplo, la infrarrepresentación de las mujeres en la creación de empresas no puede justificarse en la presencia de las mismas en estas carreras, dado que representan un mayor porcentaje de los egresados. </w:t>
      </w:r>
      <w:r>
        <w:rPr>
          <w:color w:val="231F20"/>
          <w:spacing w:val="-3"/>
          <w:w w:val="105"/>
        </w:rPr>
        <w:t>Por </w:t>
      </w:r>
      <w:r>
        <w:rPr>
          <w:color w:val="231F20"/>
          <w:w w:val="105"/>
        </w:rPr>
        <w:t>tanto, se está ante un cuadro que incluye actitudes diferentes hacia el riesgo, la competencia, el tipo de investigación, la ubicación geográfica, la densidad de las</w:t>
      </w:r>
      <w:r>
        <w:rPr>
          <w:color w:val="231F20"/>
          <w:spacing w:val="-4"/>
          <w:w w:val="105"/>
        </w:rPr>
        <w:t> </w:t>
      </w:r>
      <w:r>
        <w:rPr>
          <w:color w:val="231F20"/>
          <w:w w:val="105"/>
        </w:rPr>
        <w:t>redes</w:t>
      </w:r>
      <w:r>
        <w:rPr>
          <w:color w:val="231F20"/>
          <w:spacing w:val="-4"/>
          <w:w w:val="105"/>
        </w:rPr>
        <w:t> </w:t>
      </w:r>
      <w:r>
        <w:rPr>
          <w:color w:val="231F20"/>
          <w:w w:val="105"/>
        </w:rPr>
        <w:t>y</w:t>
      </w:r>
      <w:r>
        <w:rPr>
          <w:color w:val="231F20"/>
          <w:spacing w:val="-4"/>
          <w:w w:val="105"/>
        </w:rPr>
        <w:t> </w:t>
      </w:r>
      <w:r>
        <w:rPr>
          <w:color w:val="231F20"/>
          <w:w w:val="105"/>
        </w:rPr>
        <w:t>las</w:t>
      </w:r>
      <w:r>
        <w:rPr>
          <w:color w:val="231F20"/>
          <w:spacing w:val="-4"/>
          <w:w w:val="105"/>
        </w:rPr>
        <w:t> </w:t>
      </w:r>
      <w:r>
        <w:rPr>
          <w:color w:val="231F20"/>
          <w:w w:val="105"/>
        </w:rPr>
        <w:t>preferencias</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inversores</w:t>
      </w:r>
      <w:r>
        <w:rPr>
          <w:color w:val="231F20"/>
          <w:spacing w:val="-4"/>
          <w:w w:val="105"/>
        </w:rPr>
        <w:t> </w:t>
      </w:r>
      <w:r>
        <w:rPr>
          <w:color w:val="231F20"/>
          <w:w w:val="105"/>
        </w:rPr>
        <w:t>de</w:t>
      </w:r>
      <w:r>
        <w:rPr>
          <w:color w:val="231F20"/>
          <w:spacing w:val="-4"/>
          <w:w w:val="105"/>
        </w:rPr>
        <w:t> </w:t>
      </w:r>
      <w:r>
        <w:rPr>
          <w:color w:val="231F20"/>
          <w:w w:val="105"/>
        </w:rPr>
        <w:t>capital</w:t>
      </w:r>
      <w:r>
        <w:rPr>
          <w:color w:val="231F20"/>
          <w:spacing w:val="-4"/>
          <w:w w:val="105"/>
        </w:rPr>
        <w:t> </w:t>
      </w:r>
      <w:r>
        <w:rPr>
          <w:color w:val="231F20"/>
          <w:w w:val="105"/>
        </w:rPr>
        <w:t>riesgo.</w:t>
      </w:r>
    </w:p>
    <w:p>
      <w:pPr>
        <w:spacing w:after="0" w:line="307" w:lineRule="auto"/>
        <w:jc w:val="both"/>
        <w:sectPr>
          <w:headerReference w:type="default" r:id="rId262"/>
          <w:footerReference w:type="default" r:id="rId263"/>
          <w:footerReference w:type="even" r:id="rId264"/>
          <w:pgSz w:w="7380" w:h="11340"/>
          <w:pgMar w:header="0" w:footer="480" w:top="1040" w:bottom="680" w:left="1000" w:right="420"/>
          <w:pgNumType w:start="95"/>
        </w:sectPr>
      </w:pPr>
    </w:p>
    <w:p>
      <w:pPr>
        <w:pStyle w:val="BodyText"/>
        <w:spacing w:line="307" w:lineRule="auto" w:before="43"/>
        <w:ind w:left="563" w:right="244"/>
        <w:jc w:val="both"/>
      </w:pPr>
      <w:r>
        <w:rPr>
          <w:color w:val="231F20"/>
          <w:w w:val="110"/>
        </w:rPr>
        <w:t>Otras investigaciones (Baines, Wheelock y Gelder, 2003) han relacionado la percepción que tienen las mujeres con cargas familiares del autoempleo, ya qué este permitiría, como ya se ha</w:t>
      </w:r>
      <w:r>
        <w:rPr>
          <w:color w:val="231F20"/>
          <w:spacing w:val="-5"/>
          <w:w w:val="110"/>
        </w:rPr>
        <w:t> </w:t>
      </w:r>
      <w:r>
        <w:rPr>
          <w:color w:val="231F20"/>
          <w:w w:val="110"/>
        </w:rPr>
        <w:t>expresado,</w:t>
      </w:r>
      <w:r>
        <w:rPr>
          <w:color w:val="231F20"/>
          <w:spacing w:val="-5"/>
          <w:w w:val="110"/>
        </w:rPr>
        <w:t> </w:t>
      </w:r>
      <w:r>
        <w:rPr>
          <w:color w:val="231F20"/>
          <w:w w:val="110"/>
        </w:rPr>
        <w:t>una</w:t>
      </w:r>
      <w:r>
        <w:rPr>
          <w:color w:val="231F20"/>
          <w:spacing w:val="-5"/>
          <w:w w:val="110"/>
        </w:rPr>
        <w:t> </w:t>
      </w:r>
      <w:r>
        <w:rPr>
          <w:color w:val="231F20"/>
          <w:w w:val="110"/>
        </w:rPr>
        <w:t>mayor</w:t>
      </w:r>
      <w:r>
        <w:rPr>
          <w:color w:val="231F20"/>
          <w:spacing w:val="-5"/>
          <w:w w:val="110"/>
        </w:rPr>
        <w:t> </w:t>
      </w:r>
      <w:r>
        <w:rPr>
          <w:color w:val="231F20"/>
          <w:w w:val="110"/>
        </w:rPr>
        <w:t>y</w:t>
      </w:r>
      <w:r>
        <w:rPr>
          <w:color w:val="231F20"/>
          <w:spacing w:val="-5"/>
          <w:w w:val="110"/>
        </w:rPr>
        <w:t> </w:t>
      </w:r>
      <w:r>
        <w:rPr>
          <w:color w:val="231F20"/>
          <w:w w:val="110"/>
        </w:rPr>
        <w:t>mejor</w:t>
      </w:r>
      <w:r>
        <w:rPr>
          <w:color w:val="231F20"/>
          <w:spacing w:val="-5"/>
          <w:w w:val="110"/>
        </w:rPr>
        <w:t> </w:t>
      </w:r>
      <w:r>
        <w:rPr>
          <w:color w:val="231F20"/>
          <w:w w:val="110"/>
        </w:rPr>
        <w:t>conciliación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vida</w:t>
      </w:r>
      <w:r>
        <w:rPr>
          <w:color w:val="231F20"/>
          <w:spacing w:val="-5"/>
          <w:w w:val="110"/>
        </w:rPr>
        <w:t> </w:t>
      </w:r>
      <w:r>
        <w:rPr>
          <w:color w:val="231F20"/>
          <w:w w:val="110"/>
        </w:rPr>
        <w:t>fami- liar</w:t>
      </w:r>
      <w:r>
        <w:rPr>
          <w:color w:val="231F20"/>
          <w:spacing w:val="-19"/>
          <w:w w:val="110"/>
        </w:rPr>
        <w:t> </w:t>
      </w:r>
      <w:r>
        <w:rPr>
          <w:color w:val="231F20"/>
          <w:w w:val="110"/>
        </w:rPr>
        <w:t>y</w:t>
      </w:r>
      <w:r>
        <w:rPr>
          <w:color w:val="231F20"/>
          <w:spacing w:val="-19"/>
          <w:w w:val="110"/>
        </w:rPr>
        <w:t> </w:t>
      </w:r>
      <w:r>
        <w:rPr>
          <w:color w:val="231F20"/>
          <w:w w:val="110"/>
        </w:rPr>
        <w:t>laboral.</w:t>
      </w:r>
      <w:r>
        <w:rPr>
          <w:color w:val="231F20"/>
          <w:spacing w:val="-19"/>
          <w:w w:val="110"/>
        </w:rPr>
        <w:t> </w:t>
      </w:r>
      <w:r>
        <w:rPr>
          <w:color w:val="231F20"/>
          <w:w w:val="110"/>
        </w:rPr>
        <w:t>Como</w:t>
      </w:r>
      <w:r>
        <w:rPr>
          <w:color w:val="231F20"/>
          <w:spacing w:val="-19"/>
          <w:w w:val="110"/>
        </w:rPr>
        <w:t> </w:t>
      </w:r>
      <w:r>
        <w:rPr>
          <w:color w:val="231F20"/>
          <w:w w:val="110"/>
        </w:rPr>
        <w:t>contrapartida,</w:t>
      </w:r>
      <w:r>
        <w:rPr>
          <w:color w:val="231F20"/>
          <w:spacing w:val="-19"/>
          <w:w w:val="110"/>
        </w:rPr>
        <w:t> </w:t>
      </w:r>
      <w:r>
        <w:rPr>
          <w:color w:val="231F20"/>
          <w:w w:val="110"/>
        </w:rPr>
        <w:t>Baines</w:t>
      </w:r>
      <w:r>
        <w:rPr>
          <w:color w:val="231F20"/>
          <w:spacing w:val="-18"/>
          <w:w w:val="110"/>
        </w:rPr>
        <w:t> </w:t>
      </w:r>
      <w:r>
        <w:rPr>
          <w:i/>
          <w:color w:val="231F20"/>
          <w:w w:val="110"/>
        </w:rPr>
        <w:t>et</w:t>
      </w:r>
      <w:r>
        <w:rPr>
          <w:i/>
          <w:color w:val="231F20"/>
          <w:spacing w:val="-19"/>
          <w:w w:val="110"/>
        </w:rPr>
        <w:t> </w:t>
      </w:r>
      <w:r>
        <w:rPr>
          <w:i/>
          <w:color w:val="231F20"/>
          <w:w w:val="110"/>
        </w:rPr>
        <w:t>al.</w:t>
      </w:r>
      <w:r>
        <w:rPr>
          <w:i/>
          <w:color w:val="231F20"/>
          <w:spacing w:val="-19"/>
          <w:w w:val="110"/>
        </w:rPr>
        <w:t> </w:t>
      </w:r>
      <w:r>
        <w:rPr>
          <w:color w:val="231F20"/>
          <w:w w:val="110"/>
        </w:rPr>
        <w:t>(2003)</w:t>
      </w:r>
      <w:r>
        <w:rPr>
          <w:color w:val="231F20"/>
          <w:spacing w:val="-19"/>
          <w:w w:val="110"/>
        </w:rPr>
        <w:t> </w:t>
      </w:r>
      <w:r>
        <w:rPr>
          <w:color w:val="231F20"/>
          <w:w w:val="110"/>
        </w:rPr>
        <w:t>son</w:t>
      </w:r>
      <w:r>
        <w:rPr>
          <w:color w:val="231F20"/>
          <w:spacing w:val="-19"/>
          <w:w w:val="110"/>
        </w:rPr>
        <w:t> </w:t>
      </w:r>
      <w:r>
        <w:rPr>
          <w:color w:val="231F20"/>
          <w:w w:val="110"/>
        </w:rPr>
        <w:t>de</w:t>
      </w:r>
      <w:r>
        <w:rPr>
          <w:color w:val="231F20"/>
          <w:spacing w:val="-19"/>
          <w:w w:val="110"/>
        </w:rPr>
        <w:t> </w:t>
      </w:r>
      <w:r>
        <w:rPr>
          <w:color w:val="231F20"/>
          <w:w w:val="110"/>
        </w:rPr>
        <w:t>la opinión de que la estrategia del autoempleo puede tener</w:t>
      </w:r>
      <w:r>
        <w:rPr>
          <w:color w:val="231F20"/>
          <w:spacing w:val="-29"/>
          <w:w w:val="110"/>
        </w:rPr>
        <w:t> </w:t>
      </w:r>
      <w:r>
        <w:rPr>
          <w:color w:val="231F20"/>
          <w:w w:val="110"/>
        </w:rPr>
        <w:t>tam- bién</w:t>
      </w:r>
      <w:r>
        <w:rPr>
          <w:color w:val="231F20"/>
          <w:spacing w:val="-5"/>
          <w:w w:val="110"/>
        </w:rPr>
        <w:t> </w:t>
      </w:r>
      <w:r>
        <w:rPr>
          <w:color w:val="231F20"/>
          <w:w w:val="110"/>
        </w:rPr>
        <w:t>efectos</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hora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decisión</w:t>
      </w:r>
      <w:r>
        <w:rPr>
          <w:color w:val="231F20"/>
          <w:spacing w:val="-5"/>
          <w:w w:val="110"/>
        </w:rPr>
        <w:t> </w:t>
      </w:r>
      <w:r>
        <w:rPr>
          <w:color w:val="231F20"/>
          <w:w w:val="110"/>
        </w:rPr>
        <w:t>de</w:t>
      </w:r>
      <w:r>
        <w:rPr>
          <w:color w:val="231F20"/>
          <w:spacing w:val="-5"/>
          <w:w w:val="110"/>
        </w:rPr>
        <w:t> </w:t>
      </w:r>
      <w:r>
        <w:rPr>
          <w:color w:val="231F20"/>
          <w:w w:val="110"/>
        </w:rPr>
        <w:t>tener</w:t>
      </w:r>
      <w:r>
        <w:rPr>
          <w:color w:val="231F20"/>
          <w:spacing w:val="-5"/>
          <w:w w:val="110"/>
        </w:rPr>
        <w:t> </w:t>
      </w:r>
      <w:r>
        <w:rPr>
          <w:color w:val="231F20"/>
          <w:w w:val="110"/>
        </w:rPr>
        <w:t>hijos,</w:t>
      </w:r>
      <w:r>
        <w:rPr>
          <w:color w:val="231F20"/>
          <w:spacing w:val="-5"/>
          <w:w w:val="110"/>
        </w:rPr>
        <w:t> </w:t>
      </w:r>
      <w:r>
        <w:rPr>
          <w:color w:val="231F20"/>
          <w:w w:val="110"/>
        </w:rPr>
        <w:t>retardando la</w:t>
      </w:r>
      <w:r>
        <w:rPr>
          <w:color w:val="231F20"/>
          <w:spacing w:val="-5"/>
          <w:w w:val="110"/>
        </w:rPr>
        <w:t> </w:t>
      </w:r>
      <w:r>
        <w:rPr>
          <w:color w:val="231F20"/>
          <w:w w:val="110"/>
        </w:rPr>
        <w:t>edad</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madre</w:t>
      </w:r>
      <w:r>
        <w:rPr>
          <w:color w:val="231F20"/>
          <w:spacing w:val="-5"/>
          <w:w w:val="110"/>
        </w:rPr>
        <w:t> </w:t>
      </w:r>
      <w:r>
        <w:rPr>
          <w:color w:val="231F20"/>
          <w:w w:val="110"/>
        </w:rPr>
        <w:t>al</w:t>
      </w:r>
      <w:r>
        <w:rPr>
          <w:color w:val="231F20"/>
          <w:spacing w:val="-5"/>
          <w:w w:val="110"/>
        </w:rPr>
        <w:t> </w:t>
      </w:r>
      <w:r>
        <w:rPr>
          <w:color w:val="231F20"/>
          <w:w w:val="110"/>
        </w:rPr>
        <w:t>primer</w:t>
      </w:r>
      <w:r>
        <w:rPr>
          <w:color w:val="231F20"/>
          <w:spacing w:val="-5"/>
          <w:w w:val="110"/>
        </w:rPr>
        <w:t> </w:t>
      </w:r>
      <w:r>
        <w:rPr>
          <w:color w:val="231F20"/>
          <w:w w:val="110"/>
        </w:rPr>
        <w:t>hijo</w:t>
      </w:r>
      <w:r>
        <w:rPr>
          <w:color w:val="231F20"/>
          <w:spacing w:val="-5"/>
          <w:w w:val="110"/>
        </w:rPr>
        <w:t> </w:t>
      </w:r>
      <w:r>
        <w:rPr>
          <w:color w:val="231F20"/>
          <w:w w:val="110"/>
        </w:rPr>
        <w:t>en</w:t>
      </w:r>
      <w:r>
        <w:rPr>
          <w:color w:val="231F20"/>
          <w:spacing w:val="-5"/>
          <w:w w:val="110"/>
        </w:rPr>
        <w:t> </w:t>
      </w:r>
      <w:r>
        <w:rPr>
          <w:color w:val="231F20"/>
          <w:w w:val="110"/>
        </w:rPr>
        <w:t>función</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fase</w:t>
      </w:r>
      <w:r>
        <w:rPr>
          <w:color w:val="231F20"/>
          <w:spacing w:val="-5"/>
          <w:w w:val="110"/>
        </w:rPr>
        <w:t> </w:t>
      </w:r>
      <w:r>
        <w:rPr>
          <w:color w:val="231F20"/>
          <w:w w:val="110"/>
        </w:rPr>
        <w:t>de</w:t>
      </w:r>
      <w:r>
        <w:rPr>
          <w:color w:val="231F20"/>
          <w:spacing w:val="-5"/>
          <w:w w:val="110"/>
        </w:rPr>
        <w:t> </w:t>
      </w:r>
      <w:r>
        <w:rPr>
          <w:color w:val="231F20"/>
          <w:w w:val="110"/>
        </w:rPr>
        <w:t>em- prendeduría</w:t>
      </w:r>
      <w:r>
        <w:rPr>
          <w:color w:val="231F20"/>
          <w:spacing w:val="-24"/>
          <w:w w:val="110"/>
        </w:rPr>
        <w:t> </w:t>
      </w:r>
      <w:r>
        <w:rPr>
          <w:color w:val="231F20"/>
          <w:w w:val="110"/>
        </w:rPr>
        <w:t>en</w:t>
      </w:r>
      <w:r>
        <w:rPr>
          <w:color w:val="231F20"/>
          <w:spacing w:val="-24"/>
          <w:w w:val="110"/>
        </w:rPr>
        <w:t> </w:t>
      </w:r>
      <w:r>
        <w:rPr>
          <w:color w:val="231F20"/>
          <w:w w:val="110"/>
        </w:rPr>
        <w:t>que</w:t>
      </w:r>
      <w:r>
        <w:rPr>
          <w:color w:val="231F20"/>
          <w:spacing w:val="-24"/>
          <w:w w:val="110"/>
        </w:rPr>
        <w:t> </w:t>
      </w:r>
      <w:r>
        <w:rPr>
          <w:color w:val="231F20"/>
          <w:w w:val="110"/>
        </w:rPr>
        <w:t>se</w:t>
      </w:r>
      <w:r>
        <w:rPr>
          <w:color w:val="231F20"/>
          <w:spacing w:val="-24"/>
          <w:w w:val="110"/>
        </w:rPr>
        <w:t> </w:t>
      </w:r>
      <w:r>
        <w:rPr>
          <w:color w:val="231F20"/>
          <w:w w:val="110"/>
        </w:rPr>
        <w:t>encuentre</w:t>
      </w:r>
      <w:r>
        <w:rPr>
          <w:color w:val="231F20"/>
          <w:spacing w:val="-24"/>
          <w:w w:val="110"/>
        </w:rPr>
        <w:t> </w:t>
      </w:r>
      <w:r>
        <w:rPr>
          <w:color w:val="231F20"/>
          <w:w w:val="110"/>
        </w:rPr>
        <w:t>la</w:t>
      </w:r>
      <w:r>
        <w:rPr>
          <w:color w:val="231F20"/>
          <w:spacing w:val="-24"/>
          <w:w w:val="110"/>
        </w:rPr>
        <w:t> </w:t>
      </w:r>
      <w:r>
        <w:rPr>
          <w:color w:val="231F20"/>
          <w:w w:val="110"/>
        </w:rPr>
        <w:t>idea</w:t>
      </w:r>
      <w:r>
        <w:rPr>
          <w:color w:val="231F20"/>
          <w:spacing w:val="-24"/>
          <w:w w:val="110"/>
        </w:rPr>
        <w:t> </w:t>
      </w:r>
      <w:r>
        <w:rPr>
          <w:color w:val="231F20"/>
          <w:w w:val="110"/>
        </w:rPr>
        <w:t>empresarial.</w:t>
      </w:r>
    </w:p>
    <w:p>
      <w:pPr>
        <w:pStyle w:val="BodyText"/>
        <w:rPr>
          <w:sz w:val="17"/>
        </w:rPr>
      </w:pPr>
    </w:p>
    <w:p>
      <w:pPr>
        <w:pStyle w:val="BodyText"/>
        <w:spacing w:line="307" w:lineRule="auto"/>
        <w:ind w:left="563" w:right="244"/>
        <w:jc w:val="both"/>
      </w:pPr>
      <w:r>
        <w:rPr>
          <w:color w:val="231F20"/>
          <w:w w:val="105"/>
        </w:rPr>
        <w:t>Este problema es de doble dirección, en el sentido en que la mayor carga de trabajo reproductivo que asumen las mujeres emprendedoras puede acabar afectando a sus negocios. </w:t>
      </w:r>
      <w:r>
        <w:rPr>
          <w:color w:val="231F20"/>
          <w:spacing w:val="-3"/>
          <w:w w:val="105"/>
        </w:rPr>
        <w:t>Wi- </w:t>
      </w:r>
      <w:r>
        <w:rPr>
          <w:color w:val="231F20"/>
          <w:w w:val="105"/>
        </w:rPr>
        <w:t>lliams (2004), basándose en los datos del panel de hogares de   la Unión Europea en una muestra en ocho países, indica que la principal variable explicativa de la ocupación por cuenta propia es la cantidad de horas de dedicación, así como la flexibilidad</w:t>
      </w:r>
      <w:r>
        <w:rPr>
          <w:color w:val="231F20"/>
          <w:spacing w:val="41"/>
          <w:w w:val="105"/>
        </w:rPr>
        <w:t> </w:t>
      </w:r>
      <w:r>
        <w:rPr>
          <w:color w:val="231F20"/>
          <w:w w:val="105"/>
        </w:rPr>
        <w:t>de la dedicación. Esta consideración puntúa igual para mujeres</w:t>
      </w:r>
      <w:r>
        <w:rPr>
          <w:color w:val="231F20"/>
          <w:spacing w:val="41"/>
          <w:w w:val="105"/>
        </w:rPr>
        <w:t> </w:t>
      </w:r>
      <w:r>
        <w:rPr>
          <w:color w:val="231F20"/>
          <w:w w:val="105"/>
        </w:rPr>
        <w:t>y para hombres; pero en lo que se refiere al tiempo  de  cui- dado de los hijos, mientras que en el caso de los hombres el número de hijos tiene un efecto positivo sobre la permanencia en el autoempleo, en el caso de las mujeres no tiene este efecto, sino el</w:t>
      </w:r>
      <w:r>
        <w:rPr>
          <w:color w:val="231F20"/>
          <w:spacing w:val="31"/>
          <w:w w:val="105"/>
        </w:rPr>
        <w:t> </w:t>
      </w:r>
      <w:r>
        <w:rPr>
          <w:color w:val="231F20"/>
          <w:w w:val="105"/>
        </w:rPr>
        <w:t>contrario.</w:t>
      </w:r>
    </w:p>
    <w:p>
      <w:pPr>
        <w:pStyle w:val="BodyText"/>
        <w:rPr>
          <w:sz w:val="17"/>
        </w:rPr>
      </w:pPr>
    </w:p>
    <w:p>
      <w:pPr>
        <w:pStyle w:val="BodyText"/>
        <w:spacing w:line="307" w:lineRule="auto"/>
        <w:ind w:left="563" w:right="244"/>
        <w:jc w:val="both"/>
      </w:pPr>
      <w:r>
        <w:rPr>
          <w:color w:val="231F20"/>
          <w:w w:val="105"/>
        </w:rPr>
        <w:t>Además,</w:t>
      </w:r>
      <w:r>
        <w:rPr>
          <w:color w:val="231F20"/>
          <w:spacing w:val="-5"/>
          <w:w w:val="105"/>
        </w:rPr>
        <w:t> </w:t>
      </w:r>
      <w:r>
        <w:rPr>
          <w:color w:val="231F20"/>
          <w:w w:val="105"/>
        </w:rPr>
        <w:t>cuando</w:t>
      </w:r>
      <w:r>
        <w:rPr>
          <w:color w:val="231F20"/>
          <w:spacing w:val="-5"/>
          <w:w w:val="105"/>
        </w:rPr>
        <w:t> </w:t>
      </w:r>
      <w:r>
        <w:rPr>
          <w:color w:val="231F20"/>
          <w:w w:val="105"/>
        </w:rPr>
        <w:t>se</w:t>
      </w:r>
      <w:r>
        <w:rPr>
          <w:color w:val="231F20"/>
          <w:spacing w:val="-5"/>
          <w:w w:val="105"/>
        </w:rPr>
        <w:t> </w:t>
      </w:r>
      <w:r>
        <w:rPr>
          <w:color w:val="231F20"/>
          <w:w w:val="105"/>
        </w:rPr>
        <w:t>observan</w:t>
      </w:r>
      <w:r>
        <w:rPr>
          <w:color w:val="231F20"/>
          <w:spacing w:val="-5"/>
          <w:w w:val="105"/>
        </w:rPr>
        <w:t> </w:t>
      </w:r>
      <w:r>
        <w:rPr>
          <w:color w:val="231F20"/>
          <w:w w:val="105"/>
        </w:rPr>
        <w:t>las</w:t>
      </w:r>
      <w:r>
        <w:rPr>
          <w:color w:val="231F20"/>
          <w:spacing w:val="-5"/>
          <w:w w:val="105"/>
        </w:rPr>
        <w:t> </w:t>
      </w:r>
      <w:r>
        <w:rPr>
          <w:color w:val="231F20"/>
          <w:w w:val="105"/>
        </w:rPr>
        <w:t>diferencias</w:t>
      </w:r>
      <w:r>
        <w:rPr>
          <w:color w:val="231F20"/>
          <w:spacing w:val="-5"/>
          <w:w w:val="105"/>
        </w:rPr>
        <w:t> </w:t>
      </w:r>
      <w:r>
        <w:rPr>
          <w:color w:val="231F20"/>
          <w:w w:val="105"/>
        </w:rPr>
        <w:t>por</w:t>
      </w:r>
      <w:r>
        <w:rPr>
          <w:color w:val="231F20"/>
          <w:spacing w:val="-5"/>
          <w:w w:val="105"/>
        </w:rPr>
        <w:t> </w:t>
      </w:r>
      <w:r>
        <w:rPr>
          <w:color w:val="231F20"/>
          <w:w w:val="105"/>
        </w:rPr>
        <w:t>países,</w:t>
      </w:r>
      <w:r>
        <w:rPr>
          <w:color w:val="231F20"/>
          <w:spacing w:val="-5"/>
          <w:w w:val="105"/>
        </w:rPr>
        <w:t> </w:t>
      </w:r>
      <w:r>
        <w:rPr>
          <w:color w:val="231F20"/>
          <w:w w:val="105"/>
        </w:rPr>
        <w:t>Williams constata que en los países del sur de Europa el número de hijos correlaciona de forma negativa con el autoempleo. Este hecho puede estar mostrando la desigual distribución de la provisión de servicios por parte de los modelos de Estado de bienestar. El modelo familista, propio del sur de Europa, podría desincen- tivar, en general, la vinculación de la mujer con el mercado de trabajo (bien sea trabajando por cuenta de otro o en la forma de autoempleo). En este sentido, hay que tener en cuenta también factores de tipo institucional, como son las políticas públicas </w:t>
      </w:r>
      <w:r>
        <w:rPr>
          <w:color w:val="231F20"/>
          <w:spacing w:val="13"/>
          <w:w w:val="105"/>
        </w:rPr>
        <w:t> </w:t>
      </w:r>
      <w:r>
        <w:rPr>
          <w:color w:val="231F20"/>
          <w:w w:val="105"/>
        </w:rPr>
        <w:t>de</w:t>
      </w:r>
    </w:p>
    <w:p>
      <w:pPr>
        <w:spacing w:after="0" w:line="307" w:lineRule="auto"/>
        <w:jc w:val="both"/>
        <w:sectPr>
          <w:headerReference w:type="default" r:id="rId265"/>
          <w:pgSz w:w="7380" w:h="11340"/>
          <w:pgMar w:header="0" w:footer="480" w:top="1040" w:bottom="680" w:left="400" w:right="1000"/>
        </w:sectPr>
      </w:pPr>
    </w:p>
    <w:p>
      <w:pPr>
        <w:pStyle w:val="BodyText"/>
        <w:spacing w:line="307" w:lineRule="auto" w:before="43"/>
        <w:ind w:left="247" w:right="541"/>
        <w:jc w:val="both"/>
      </w:pPr>
      <w:r>
        <w:rPr>
          <w:color w:val="231F20"/>
          <w:w w:val="110"/>
        </w:rPr>
        <w:t>incentivos a la maternidad, a la familia y a la creación de em- presas.</w:t>
      </w:r>
      <w:r>
        <w:rPr>
          <w:color w:val="231F20"/>
          <w:spacing w:val="-27"/>
          <w:w w:val="110"/>
        </w:rPr>
        <w:t> </w:t>
      </w:r>
      <w:r>
        <w:rPr>
          <w:color w:val="231F20"/>
          <w:w w:val="110"/>
        </w:rPr>
        <w:t>Ferguson</w:t>
      </w:r>
      <w:r>
        <w:rPr>
          <w:color w:val="231F20"/>
          <w:spacing w:val="-27"/>
          <w:w w:val="110"/>
        </w:rPr>
        <w:t> </w:t>
      </w:r>
      <w:r>
        <w:rPr>
          <w:color w:val="231F20"/>
          <w:w w:val="110"/>
        </w:rPr>
        <w:t>y</w:t>
      </w:r>
      <w:r>
        <w:rPr>
          <w:color w:val="231F20"/>
          <w:spacing w:val="-27"/>
          <w:w w:val="110"/>
        </w:rPr>
        <w:t> </w:t>
      </w:r>
      <w:r>
        <w:rPr>
          <w:color w:val="231F20"/>
          <w:w w:val="110"/>
        </w:rPr>
        <w:t>Durup</w:t>
      </w:r>
      <w:r>
        <w:rPr>
          <w:color w:val="231F20"/>
          <w:spacing w:val="-27"/>
          <w:w w:val="110"/>
        </w:rPr>
        <w:t> </w:t>
      </w:r>
      <w:r>
        <w:rPr>
          <w:color w:val="231F20"/>
          <w:w w:val="110"/>
        </w:rPr>
        <w:t>(1997)</w:t>
      </w:r>
      <w:r>
        <w:rPr>
          <w:color w:val="231F20"/>
          <w:spacing w:val="-27"/>
          <w:w w:val="110"/>
        </w:rPr>
        <w:t> </w:t>
      </w:r>
      <w:r>
        <w:rPr>
          <w:color w:val="231F20"/>
          <w:w w:val="110"/>
        </w:rPr>
        <w:t>han</w:t>
      </w:r>
      <w:r>
        <w:rPr>
          <w:color w:val="231F20"/>
          <w:spacing w:val="-27"/>
          <w:w w:val="110"/>
        </w:rPr>
        <w:t> </w:t>
      </w:r>
      <w:r>
        <w:rPr>
          <w:color w:val="231F20"/>
          <w:w w:val="110"/>
        </w:rPr>
        <w:t>mostrado</w:t>
      </w:r>
      <w:r>
        <w:rPr>
          <w:color w:val="231F20"/>
          <w:spacing w:val="-27"/>
          <w:w w:val="110"/>
        </w:rPr>
        <w:t> </w:t>
      </w:r>
      <w:r>
        <w:rPr>
          <w:color w:val="231F20"/>
          <w:w w:val="110"/>
        </w:rPr>
        <w:t>que</w:t>
      </w:r>
      <w:r>
        <w:rPr>
          <w:color w:val="231F20"/>
          <w:spacing w:val="-27"/>
          <w:w w:val="110"/>
        </w:rPr>
        <w:t> </w:t>
      </w:r>
      <w:r>
        <w:rPr>
          <w:color w:val="231F20"/>
          <w:w w:val="110"/>
        </w:rPr>
        <w:t>también</w:t>
      </w:r>
      <w:r>
        <w:rPr>
          <w:color w:val="231F20"/>
          <w:spacing w:val="-27"/>
          <w:w w:val="110"/>
        </w:rPr>
        <w:t> </w:t>
      </w:r>
      <w:r>
        <w:rPr>
          <w:color w:val="231F20"/>
          <w:w w:val="110"/>
        </w:rPr>
        <w:t>los factores institucionales, o más concretamente, la dirección de las</w:t>
      </w:r>
      <w:r>
        <w:rPr>
          <w:color w:val="231F20"/>
          <w:spacing w:val="-14"/>
          <w:w w:val="110"/>
        </w:rPr>
        <w:t> </w:t>
      </w:r>
      <w:r>
        <w:rPr>
          <w:color w:val="231F20"/>
          <w:w w:val="110"/>
        </w:rPr>
        <w:t>políticas</w:t>
      </w:r>
      <w:r>
        <w:rPr>
          <w:color w:val="231F20"/>
          <w:spacing w:val="-14"/>
          <w:w w:val="110"/>
        </w:rPr>
        <w:t> </w:t>
      </w:r>
      <w:r>
        <w:rPr>
          <w:color w:val="231F20"/>
          <w:w w:val="110"/>
        </w:rPr>
        <w:t>públicas,</w:t>
      </w:r>
      <w:r>
        <w:rPr>
          <w:color w:val="231F20"/>
          <w:spacing w:val="-14"/>
          <w:w w:val="110"/>
        </w:rPr>
        <w:t> </w:t>
      </w:r>
      <w:r>
        <w:rPr>
          <w:color w:val="231F20"/>
          <w:w w:val="110"/>
        </w:rPr>
        <w:t>afectan</w:t>
      </w:r>
      <w:r>
        <w:rPr>
          <w:color w:val="231F20"/>
          <w:spacing w:val="-14"/>
          <w:w w:val="110"/>
        </w:rPr>
        <w:t> </w:t>
      </w:r>
      <w:r>
        <w:rPr>
          <w:color w:val="231F20"/>
          <w:w w:val="110"/>
        </w:rPr>
        <w:t>la</w:t>
      </w:r>
      <w:r>
        <w:rPr>
          <w:color w:val="231F20"/>
          <w:spacing w:val="-14"/>
          <w:w w:val="110"/>
        </w:rPr>
        <w:t> </w:t>
      </w:r>
      <w:r>
        <w:rPr>
          <w:color w:val="231F20"/>
          <w:w w:val="110"/>
        </w:rPr>
        <w:t>inserción</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mujer</w:t>
      </w:r>
      <w:r>
        <w:rPr>
          <w:color w:val="231F20"/>
          <w:spacing w:val="-14"/>
          <w:w w:val="110"/>
        </w:rPr>
        <w:t> </w:t>
      </w:r>
      <w:r>
        <w:rPr>
          <w:color w:val="231F20"/>
          <w:w w:val="110"/>
        </w:rPr>
        <w:t>al</w:t>
      </w:r>
      <w:r>
        <w:rPr>
          <w:color w:val="231F20"/>
          <w:spacing w:val="-14"/>
          <w:w w:val="110"/>
        </w:rPr>
        <w:t> </w:t>
      </w:r>
      <w:r>
        <w:rPr>
          <w:color w:val="231F20"/>
          <w:w w:val="110"/>
        </w:rPr>
        <w:t>mundo laboral</w:t>
      </w:r>
      <w:r>
        <w:rPr>
          <w:color w:val="231F20"/>
          <w:spacing w:val="-26"/>
          <w:w w:val="110"/>
        </w:rPr>
        <w:t> </w:t>
      </w:r>
      <w:r>
        <w:rPr>
          <w:color w:val="231F20"/>
          <w:w w:val="110"/>
        </w:rPr>
        <w:t>en</w:t>
      </w:r>
      <w:r>
        <w:rPr>
          <w:color w:val="231F20"/>
          <w:spacing w:val="-26"/>
          <w:w w:val="110"/>
        </w:rPr>
        <w:t> </w:t>
      </w:r>
      <w:r>
        <w:rPr>
          <w:color w:val="231F20"/>
          <w:w w:val="110"/>
        </w:rPr>
        <w:t>cualquiera</w:t>
      </w:r>
      <w:r>
        <w:rPr>
          <w:color w:val="231F20"/>
          <w:spacing w:val="-26"/>
          <w:w w:val="110"/>
        </w:rPr>
        <w:t> </w:t>
      </w:r>
      <w:r>
        <w:rPr>
          <w:color w:val="231F20"/>
          <w:w w:val="110"/>
        </w:rPr>
        <w:t>de</w:t>
      </w:r>
      <w:r>
        <w:rPr>
          <w:color w:val="231F20"/>
          <w:spacing w:val="-26"/>
          <w:w w:val="110"/>
        </w:rPr>
        <w:t> </w:t>
      </w:r>
      <w:r>
        <w:rPr>
          <w:color w:val="231F20"/>
          <w:w w:val="110"/>
        </w:rPr>
        <w:t>las</w:t>
      </w:r>
      <w:r>
        <w:rPr>
          <w:color w:val="231F20"/>
          <w:spacing w:val="-26"/>
          <w:w w:val="110"/>
        </w:rPr>
        <w:t> </w:t>
      </w:r>
      <w:r>
        <w:rPr>
          <w:color w:val="231F20"/>
          <w:w w:val="110"/>
        </w:rPr>
        <w:t>modalidades</w:t>
      </w:r>
      <w:r>
        <w:rPr>
          <w:color w:val="231F20"/>
          <w:spacing w:val="-26"/>
          <w:w w:val="110"/>
        </w:rPr>
        <w:t> </w:t>
      </w:r>
      <w:r>
        <w:rPr>
          <w:color w:val="231F20"/>
          <w:w w:val="110"/>
        </w:rPr>
        <w:t>contractuales.</w:t>
      </w:r>
    </w:p>
    <w:p>
      <w:pPr>
        <w:pStyle w:val="BodyText"/>
        <w:spacing w:before="11"/>
        <w:rPr>
          <w:sz w:val="22"/>
        </w:rPr>
      </w:pPr>
    </w:p>
    <w:p>
      <w:pPr>
        <w:pStyle w:val="BodyText"/>
        <w:ind w:left="247"/>
        <w:jc w:val="both"/>
        <w:rPr>
          <w:rFonts w:ascii="Calibri" w:hAnsi="Calibri"/>
        </w:rPr>
      </w:pPr>
      <w:r>
        <w:rPr>
          <w:rFonts w:ascii="Calibri" w:hAnsi="Calibri"/>
          <w:color w:val="231F20"/>
        </w:rPr>
        <w:t>Metodología</w:t>
      </w:r>
    </w:p>
    <w:p>
      <w:pPr>
        <w:pStyle w:val="BodyText"/>
        <w:spacing w:before="3"/>
        <w:rPr>
          <w:rFonts w:ascii="Calibri"/>
          <w:sz w:val="26"/>
        </w:rPr>
      </w:pPr>
    </w:p>
    <w:p>
      <w:pPr>
        <w:pStyle w:val="BodyText"/>
        <w:spacing w:line="307" w:lineRule="auto"/>
        <w:ind w:left="247" w:right="541"/>
        <w:jc w:val="both"/>
      </w:pPr>
      <w:r>
        <w:rPr>
          <w:color w:val="231F20"/>
          <w:w w:val="105"/>
        </w:rPr>
        <w:t>El proyecto de investigación que sustenta este capítulo, </w:t>
      </w:r>
      <w:r>
        <w:rPr>
          <w:i/>
          <w:color w:val="231F20"/>
          <w:w w:val="105"/>
        </w:rPr>
        <w:t>La par- </w:t>
      </w:r>
      <w:r>
        <w:rPr>
          <w:i/>
          <w:color w:val="231F20"/>
          <w:w w:val="105"/>
        </w:rPr>
        <w:t>ticipación laboral de las mujeres. El caso de las </w:t>
      </w:r>
      <w:r>
        <w:rPr>
          <w:color w:val="231F20"/>
          <w:w w:val="105"/>
        </w:rPr>
        <w:t>spin-off </w:t>
      </w:r>
      <w:r>
        <w:rPr>
          <w:i/>
          <w:color w:val="231F20"/>
          <w:w w:val="105"/>
        </w:rPr>
        <w:t>universi- </w:t>
      </w:r>
      <w:r>
        <w:rPr>
          <w:i/>
          <w:color w:val="231F20"/>
          <w:w w:val="105"/>
        </w:rPr>
        <w:t>tarias de España</w:t>
      </w:r>
      <w:r>
        <w:rPr>
          <w:color w:val="231F20"/>
          <w:w w:val="105"/>
          <w:position w:val="6"/>
          <w:sz w:val="10"/>
        </w:rPr>
        <w:t>3 </w:t>
      </w:r>
      <w:r>
        <w:rPr>
          <w:color w:val="231F20"/>
          <w:w w:val="105"/>
        </w:rPr>
        <w:t>(EQUASPIN), aborda los efectos de la división sexual del trabajo sobre la creación de </w:t>
      </w:r>
      <w:r>
        <w:rPr>
          <w:i/>
          <w:color w:val="231F20"/>
          <w:w w:val="105"/>
        </w:rPr>
        <w:t>spin-off </w:t>
      </w:r>
      <w:r>
        <w:rPr>
          <w:color w:val="231F20"/>
          <w:w w:val="105"/>
        </w:rPr>
        <w:t>universitarias, con el propósito de verificar si las diferencias encontradas en la creación de ocupación por cuenta propia según el género tam- bién se manifiestan en la creación de </w:t>
      </w:r>
      <w:r>
        <w:rPr>
          <w:i/>
          <w:color w:val="231F20"/>
          <w:w w:val="105"/>
        </w:rPr>
        <w:t>spin-off, </w:t>
      </w:r>
      <w:r>
        <w:rPr>
          <w:color w:val="231F20"/>
          <w:w w:val="105"/>
        </w:rPr>
        <w:t>y qué papel juega el propio sistema universitario en la producción y reproducción de las desigualdades de género. Los objetivos específicos de la investigación son:</w:t>
      </w:r>
    </w:p>
    <w:p>
      <w:pPr>
        <w:pStyle w:val="BodyText"/>
        <w:spacing w:before="2"/>
        <w:rPr>
          <w:sz w:val="16"/>
        </w:rPr>
      </w:pPr>
    </w:p>
    <w:p>
      <w:pPr>
        <w:pStyle w:val="ListParagraph"/>
        <w:numPr>
          <w:ilvl w:val="2"/>
          <w:numId w:val="1"/>
        </w:numPr>
        <w:tabs>
          <w:tab w:pos="962" w:val="left" w:leader="none"/>
        </w:tabs>
        <w:spacing w:line="304" w:lineRule="auto" w:before="0" w:after="0"/>
        <w:ind w:left="961" w:right="541" w:hanging="357"/>
        <w:jc w:val="both"/>
        <w:rPr>
          <w:sz w:val="18"/>
        </w:rPr>
      </w:pPr>
      <w:r>
        <w:rPr>
          <w:color w:val="231F20"/>
          <w:w w:val="105"/>
          <w:sz w:val="18"/>
        </w:rPr>
        <w:t>Analizar la trayectoria académica y profesional previa de hombres y mujeres a fin de observar los efectos so- bre la creación de </w:t>
      </w:r>
      <w:r>
        <w:rPr>
          <w:color w:val="231F20"/>
          <w:spacing w:val="7"/>
          <w:w w:val="105"/>
          <w:sz w:val="18"/>
        </w:rPr>
        <w:t> </w:t>
      </w:r>
      <w:r>
        <w:rPr>
          <w:i/>
          <w:color w:val="231F20"/>
          <w:w w:val="105"/>
          <w:sz w:val="18"/>
        </w:rPr>
        <w:t>spin-off</w:t>
      </w:r>
      <w:r>
        <w:rPr>
          <w:color w:val="231F20"/>
          <w:w w:val="105"/>
          <w:sz w:val="18"/>
        </w:rPr>
        <w:t>.</w:t>
      </w:r>
    </w:p>
    <w:p>
      <w:pPr>
        <w:pStyle w:val="BodyText"/>
        <w:spacing w:before="4"/>
        <w:rPr>
          <w:sz w:val="16"/>
        </w:rPr>
      </w:pPr>
    </w:p>
    <w:p>
      <w:pPr>
        <w:pStyle w:val="ListParagraph"/>
        <w:numPr>
          <w:ilvl w:val="2"/>
          <w:numId w:val="1"/>
        </w:numPr>
        <w:tabs>
          <w:tab w:pos="962" w:val="left" w:leader="none"/>
        </w:tabs>
        <w:spacing w:line="304" w:lineRule="auto" w:before="0" w:after="0"/>
        <w:ind w:left="961" w:right="541" w:hanging="357"/>
        <w:jc w:val="both"/>
        <w:rPr>
          <w:i/>
          <w:sz w:val="18"/>
        </w:rPr>
      </w:pPr>
      <w:r>
        <w:rPr>
          <w:color w:val="231F20"/>
          <w:w w:val="105"/>
          <w:sz w:val="18"/>
        </w:rPr>
        <w:t>Indagar acerca de las relaciones entre trabajo produc- tivo y trabajo reproductivo y su incidencia sobre la creación  de</w:t>
      </w:r>
      <w:r>
        <w:rPr>
          <w:color w:val="231F20"/>
          <w:spacing w:val="9"/>
          <w:w w:val="105"/>
          <w:sz w:val="18"/>
        </w:rPr>
        <w:t> </w:t>
      </w:r>
      <w:r>
        <w:rPr>
          <w:i/>
          <w:color w:val="231F20"/>
          <w:w w:val="105"/>
          <w:sz w:val="18"/>
        </w:rPr>
        <w:t>spin-off.</w:t>
      </w:r>
    </w:p>
    <w:p>
      <w:pPr>
        <w:pStyle w:val="BodyText"/>
        <w:spacing w:before="4"/>
        <w:rPr>
          <w:i/>
          <w:sz w:val="16"/>
        </w:rPr>
      </w:pPr>
    </w:p>
    <w:p>
      <w:pPr>
        <w:pStyle w:val="ListParagraph"/>
        <w:numPr>
          <w:ilvl w:val="2"/>
          <w:numId w:val="1"/>
        </w:numPr>
        <w:tabs>
          <w:tab w:pos="962" w:val="left" w:leader="none"/>
        </w:tabs>
        <w:spacing w:line="307" w:lineRule="auto" w:before="0" w:after="0"/>
        <w:ind w:left="961" w:right="541" w:hanging="357"/>
        <w:jc w:val="both"/>
        <w:rPr>
          <w:sz w:val="18"/>
        </w:rPr>
      </w:pPr>
      <w:r>
        <w:rPr>
          <w:color w:val="231F20"/>
          <w:w w:val="105"/>
          <w:sz w:val="18"/>
        </w:rPr>
        <w:t>Analizar los efectos de la variable género sobre la ges- tación del capital cultural, económico y el desarrollo del capital relacional funcional en la creación y desa- rrollo de la iniciativa</w:t>
      </w:r>
      <w:r>
        <w:rPr>
          <w:color w:val="231F20"/>
          <w:spacing w:val="22"/>
          <w:w w:val="105"/>
          <w:sz w:val="18"/>
        </w:rPr>
        <w:t> </w:t>
      </w:r>
      <w:r>
        <w:rPr>
          <w:color w:val="231F20"/>
          <w:w w:val="105"/>
          <w:sz w:val="18"/>
        </w:rPr>
        <w:t>empresarial.</w:t>
      </w:r>
    </w:p>
    <w:p>
      <w:pPr>
        <w:pStyle w:val="BodyText"/>
      </w:pPr>
    </w:p>
    <w:p>
      <w:pPr>
        <w:pStyle w:val="BodyText"/>
      </w:pPr>
    </w:p>
    <w:p>
      <w:pPr>
        <w:pStyle w:val="BodyText"/>
        <w:spacing w:before="7"/>
      </w:pPr>
    </w:p>
    <w:p>
      <w:pPr>
        <w:tabs>
          <w:tab w:pos="558" w:val="left" w:leader="none"/>
        </w:tabs>
        <w:spacing w:line="168" w:lineRule="exact" w:before="0"/>
        <w:ind w:left="530" w:right="541" w:hanging="284"/>
        <w:jc w:val="left"/>
        <w:rPr>
          <w:rFonts w:ascii="Calibri" w:hAnsi="Calibri"/>
          <w:sz w:val="14"/>
        </w:rPr>
      </w:pPr>
      <w:r>
        <w:rPr>
          <w:rFonts w:ascii="Calibri" w:hAnsi="Calibri"/>
          <w:color w:val="231F20"/>
          <w:w w:val="105"/>
          <w:position w:val="5"/>
          <w:sz w:val="8"/>
        </w:rPr>
        <w:t>3</w:t>
        <w:tab/>
        <w:tab/>
      </w:r>
      <w:r>
        <w:rPr>
          <w:rFonts w:ascii="Calibri" w:hAnsi="Calibri"/>
          <w:color w:val="231F20"/>
          <w:w w:val="105"/>
          <w:sz w:val="14"/>
        </w:rPr>
        <w:t>Investigación</w:t>
      </w:r>
      <w:r>
        <w:rPr>
          <w:rFonts w:ascii="Calibri" w:hAnsi="Calibri"/>
          <w:color w:val="231F20"/>
          <w:spacing w:val="-16"/>
          <w:w w:val="105"/>
          <w:sz w:val="14"/>
        </w:rPr>
        <w:t> </w:t>
      </w:r>
      <w:r>
        <w:rPr>
          <w:rFonts w:ascii="Calibri" w:hAnsi="Calibri"/>
          <w:color w:val="231F20"/>
          <w:w w:val="105"/>
          <w:sz w:val="14"/>
        </w:rPr>
        <w:t>de</w:t>
      </w:r>
      <w:r>
        <w:rPr>
          <w:rFonts w:ascii="Calibri" w:hAnsi="Calibri"/>
          <w:color w:val="231F20"/>
          <w:spacing w:val="-16"/>
          <w:w w:val="105"/>
          <w:sz w:val="14"/>
        </w:rPr>
        <w:t> </w:t>
      </w:r>
      <w:r>
        <w:rPr>
          <w:rFonts w:ascii="Calibri" w:hAnsi="Calibri"/>
          <w:color w:val="231F20"/>
          <w:w w:val="105"/>
          <w:sz w:val="14"/>
        </w:rPr>
        <w:t>la</w:t>
      </w:r>
      <w:r>
        <w:rPr>
          <w:rFonts w:ascii="Calibri" w:hAnsi="Calibri"/>
          <w:color w:val="231F20"/>
          <w:spacing w:val="-16"/>
          <w:w w:val="105"/>
          <w:sz w:val="14"/>
        </w:rPr>
        <w:t> </w:t>
      </w:r>
      <w:r>
        <w:rPr>
          <w:rFonts w:ascii="Calibri" w:hAnsi="Calibri"/>
          <w:color w:val="231F20"/>
          <w:w w:val="105"/>
          <w:sz w:val="14"/>
        </w:rPr>
        <w:t>Convocatoria</w:t>
      </w:r>
      <w:r>
        <w:rPr>
          <w:rFonts w:ascii="Calibri" w:hAnsi="Calibri"/>
          <w:color w:val="231F20"/>
          <w:spacing w:val="-16"/>
          <w:w w:val="105"/>
          <w:sz w:val="14"/>
        </w:rPr>
        <w:t> </w:t>
      </w:r>
      <w:r>
        <w:rPr>
          <w:rFonts w:ascii="Calibri" w:hAnsi="Calibri"/>
          <w:color w:val="231F20"/>
          <w:w w:val="105"/>
          <w:sz w:val="14"/>
        </w:rPr>
        <w:t>Plan</w:t>
      </w:r>
      <w:r>
        <w:rPr>
          <w:rFonts w:ascii="Calibri" w:hAnsi="Calibri"/>
          <w:color w:val="231F20"/>
          <w:spacing w:val="-16"/>
          <w:w w:val="105"/>
          <w:sz w:val="14"/>
        </w:rPr>
        <w:t> </w:t>
      </w:r>
      <w:r>
        <w:rPr>
          <w:rFonts w:ascii="Calibri" w:hAnsi="Calibri"/>
          <w:color w:val="231F20"/>
          <w:w w:val="105"/>
          <w:sz w:val="14"/>
        </w:rPr>
        <w:t>Nacional</w:t>
      </w:r>
      <w:r>
        <w:rPr>
          <w:rFonts w:ascii="Calibri" w:hAnsi="Calibri"/>
          <w:color w:val="231F20"/>
          <w:spacing w:val="-16"/>
          <w:w w:val="105"/>
          <w:sz w:val="14"/>
        </w:rPr>
        <w:t> </w:t>
      </w:r>
      <w:r>
        <w:rPr>
          <w:rFonts w:ascii="Calibri" w:hAnsi="Calibri"/>
          <w:color w:val="231F20"/>
          <w:w w:val="105"/>
          <w:sz w:val="14"/>
        </w:rPr>
        <w:t>I+D+I,</w:t>
      </w:r>
      <w:r>
        <w:rPr>
          <w:rFonts w:ascii="Calibri" w:hAnsi="Calibri"/>
          <w:color w:val="231F20"/>
          <w:spacing w:val="-16"/>
          <w:w w:val="105"/>
          <w:sz w:val="14"/>
        </w:rPr>
        <w:t> </w:t>
      </w:r>
      <w:r>
        <w:rPr>
          <w:rFonts w:ascii="Calibri" w:hAnsi="Calibri"/>
          <w:color w:val="231F20"/>
          <w:w w:val="105"/>
          <w:sz w:val="14"/>
        </w:rPr>
        <w:t>financiada</w:t>
      </w:r>
      <w:r>
        <w:rPr>
          <w:rFonts w:ascii="Calibri" w:hAnsi="Calibri"/>
          <w:color w:val="231F20"/>
          <w:spacing w:val="-16"/>
          <w:w w:val="105"/>
          <w:sz w:val="14"/>
        </w:rPr>
        <w:t> </w:t>
      </w:r>
      <w:r>
        <w:rPr>
          <w:rFonts w:ascii="Calibri" w:hAnsi="Calibri"/>
          <w:color w:val="231F20"/>
          <w:w w:val="105"/>
          <w:sz w:val="14"/>
        </w:rPr>
        <w:t>por</w:t>
      </w:r>
      <w:r>
        <w:rPr>
          <w:rFonts w:ascii="Calibri" w:hAnsi="Calibri"/>
          <w:color w:val="231F20"/>
          <w:spacing w:val="-16"/>
          <w:w w:val="105"/>
          <w:sz w:val="14"/>
        </w:rPr>
        <w:t> </w:t>
      </w:r>
      <w:r>
        <w:rPr>
          <w:rFonts w:ascii="Calibri" w:hAnsi="Calibri"/>
          <w:color w:val="231F20"/>
          <w:w w:val="105"/>
          <w:sz w:val="14"/>
        </w:rPr>
        <w:t>el</w:t>
      </w:r>
      <w:r>
        <w:rPr>
          <w:rFonts w:ascii="Calibri" w:hAnsi="Calibri"/>
          <w:color w:val="231F20"/>
          <w:spacing w:val="-16"/>
          <w:w w:val="105"/>
          <w:sz w:val="14"/>
        </w:rPr>
        <w:t> </w:t>
      </w:r>
      <w:r>
        <w:rPr>
          <w:rFonts w:ascii="Calibri" w:hAnsi="Calibri"/>
          <w:color w:val="231F20"/>
          <w:w w:val="105"/>
          <w:sz w:val="14"/>
        </w:rPr>
        <w:t>Ministerio</w:t>
      </w:r>
      <w:r>
        <w:rPr>
          <w:rFonts w:ascii="Calibri" w:hAnsi="Calibri"/>
          <w:color w:val="231F20"/>
          <w:spacing w:val="-16"/>
          <w:w w:val="105"/>
          <w:sz w:val="14"/>
        </w:rPr>
        <w:t> </w:t>
      </w:r>
      <w:r>
        <w:rPr>
          <w:rFonts w:ascii="Calibri" w:hAnsi="Calibri"/>
          <w:color w:val="231F20"/>
          <w:w w:val="105"/>
          <w:sz w:val="14"/>
        </w:rPr>
        <w:t>de</w:t>
      </w:r>
      <w:r>
        <w:rPr>
          <w:rFonts w:ascii="Calibri" w:hAnsi="Calibri"/>
          <w:color w:val="231F20"/>
          <w:w w:val="100"/>
          <w:sz w:val="14"/>
        </w:rPr>
        <w:t> </w:t>
      </w:r>
      <w:r>
        <w:rPr>
          <w:rFonts w:ascii="Calibri" w:hAnsi="Calibri"/>
          <w:color w:val="231F20"/>
          <w:w w:val="105"/>
          <w:sz w:val="14"/>
        </w:rPr>
        <w:t>Economía</w:t>
      </w:r>
      <w:r>
        <w:rPr>
          <w:rFonts w:ascii="Calibri" w:hAnsi="Calibri"/>
          <w:color w:val="231F20"/>
          <w:spacing w:val="-12"/>
          <w:w w:val="105"/>
          <w:sz w:val="14"/>
        </w:rPr>
        <w:t> </w:t>
      </w:r>
      <w:r>
        <w:rPr>
          <w:rFonts w:ascii="Calibri" w:hAnsi="Calibri"/>
          <w:color w:val="231F20"/>
          <w:w w:val="105"/>
          <w:sz w:val="14"/>
        </w:rPr>
        <w:t>y</w:t>
      </w:r>
      <w:r>
        <w:rPr>
          <w:rFonts w:ascii="Calibri" w:hAnsi="Calibri"/>
          <w:color w:val="231F20"/>
          <w:spacing w:val="-12"/>
          <w:w w:val="105"/>
          <w:sz w:val="14"/>
        </w:rPr>
        <w:t> </w:t>
      </w:r>
      <w:r>
        <w:rPr>
          <w:rFonts w:ascii="Calibri" w:hAnsi="Calibri"/>
          <w:color w:val="231F20"/>
          <w:w w:val="105"/>
          <w:sz w:val="14"/>
        </w:rPr>
        <w:t>Competitividad.</w:t>
      </w:r>
      <w:r>
        <w:rPr>
          <w:rFonts w:ascii="Calibri" w:hAnsi="Calibri"/>
          <w:color w:val="231F20"/>
          <w:spacing w:val="-12"/>
          <w:w w:val="105"/>
          <w:sz w:val="14"/>
        </w:rPr>
        <w:t> </w:t>
      </w:r>
      <w:r>
        <w:rPr>
          <w:rFonts w:ascii="Calibri" w:hAnsi="Calibri"/>
          <w:color w:val="231F20"/>
          <w:w w:val="105"/>
          <w:sz w:val="14"/>
        </w:rPr>
        <w:t>Ref.</w:t>
      </w:r>
      <w:r>
        <w:rPr>
          <w:rFonts w:ascii="Calibri" w:hAnsi="Calibri"/>
          <w:color w:val="231F20"/>
          <w:spacing w:val="-12"/>
          <w:w w:val="105"/>
          <w:sz w:val="14"/>
        </w:rPr>
        <w:t> </w:t>
      </w:r>
      <w:r>
        <w:rPr>
          <w:rFonts w:ascii="Calibri" w:hAnsi="Calibri"/>
          <w:color w:val="231F20"/>
          <w:w w:val="105"/>
          <w:sz w:val="14"/>
        </w:rPr>
        <w:t>FEM2011-28996.</w:t>
      </w:r>
    </w:p>
    <w:p>
      <w:pPr>
        <w:spacing w:after="0" w:line="168" w:lineRule="exact"/>
        <w:jc w:val="left"/>
        <w:rPr>
          <w:rFonts w:ascii="Calibri" w:hAnsi="Calibri"/>
          <w:sz w:val="14"/>
        </w:rPr>
        <w:sectPr>
          <w:headerReference w:type="default" r:id="rId266"/>
          <w:footerReference w:type="default" r:id="rId267"/>
          <w:footerReference w:type="even" r:id="rId268"/>
          <w:pgSz w:w="7380" w:h="11340"/>
          <w:pgMar w:header="0" w:footer="480" w:top="1040" w:bottom="680" w:left="1000" w:right="420"/>
          <w:pgNumType w:start="97"/>
        </w:sectPr>
      </w:pPr>
    </w:p>
    <w:p>
      <w:pPr>
        <w:pStyle w:val="ListParagraph"/>
        <w:numPr>
          <w:ilvl w:val="3"/>
          <w:numId w:val="1"/>
        </w:numPr>
        <w:tabs>
          <w:tab w:pos="1278" w:val="left" w:leader="none"/>
        </w:tabs>
        <w:spacing w:line="307" w:lineRule="auto" w:before="33" w:after="0"/>
        <w:ind w:left="1277" w:right="244" w:hanging="357"/>
        <w:jc w:val="both"/>
        <w:rPr>
          <w:sz w:val="18"/>
        </w:rPr>
      </w:pPr>
      <w:r>
        <w:rPr>
          <w:color w:val="231F20"/>
          <w:w w:val="105"/>
          <w:sz w:val="18"/>
        </w:rPr>
        <w:t>Estudiar la adecuación a la variable género de las es- tructuras e instrumentos de innovación (OTRI, cen-  tros de innovación, centros tecnológicos, laboratorios de ensayo y homologación, parques tecnológicos, ser- vicios de apoyo a la investigación e innovación, plata- formas tecnológicas, centros de patentes, incubadoras de empresas innovadoras y parques científicos) y, de forma más específica, la adecuación a la variable gé- nero de las estrategias universitarias de generación de </w:t>
      </w:r>
      <w:r>
        <w:rPr>
          <w:i/>
          <w:color w:val="231F20"/>
          <w:w w:val="105"/>
          <w:sz w:val="18"/>
        </w:rPr>
        <w:t>spin-off</w:t>
      </w:r>
      <w:r>
        <w:rPr>
          <w:color w:val="231F20"/>
          <w:w w:val="105"/>
          <w:sz w:val="18"/>
        </w:rPr>
        <w:t>, estrategias que combinan la transferencia de conocimiento con el fomento de la iniciativa empre- sarial y que requieren de la dotación de infraestructura física y de un marco institucional  </w:t>
      </w:r>
      <w:r>
        <w:rPr>
          <w:color w:val="231F20"/>
          <w:spacing w:val="17"/>
          <w:w w:val="105"/>
          <w:sz w:val="18"/>
        </w:rPr>
        <w:t> </w:t>
      </w:r>
      <w:r>
        <w:rPr>
          <w:color w:val="231F20"/>
          <w:w w:val="105"/>
          <w:sz w:val="18"/>
        </w:rPr>
        <w:t>adecuado.</w:t>
      </w:r>
    </w:p>
    <w:p>
      <w:pPr>
        <w:pStyle w:val="BodyText"/>
        <w:rPr>
          <w:sz w:val="17"/>
        </w:rPr>
      </w:pPr>
    </w:p>
    <w:p>
      <w:pPr>
        <w:pStyle w:val="BodyText"/>
        <w:spacing w:line="307" w:lineRule="auto"/>
        <w:ind w:left="563" w:right="179"/>
      </w:pPr>
      <w:r>
        <w:rPr>
          <w:color w:val="231F20"/>
          <w:w w:val="110"/>
        </w:rPr>
        <w:t>Para</w:t>
      </w:r>
      <w:r>
        <w:rPr>
          <w:color w:val="231F20"/>
          <w:spacing w:val="-11"/>
          <w:w w:val="110"/>
        </w:rPr>
        <w:t> </w:t>
      </w:r>
      <w:r>
        <w:rPr>
          <w:color w:val="231F20"/>
          <w:w w:val="110"/>
        </w:rPr>
        <w:t>dar</w:t>
      </w:r>
      <w:r>
        <w:rPr>
          <w:color w:val="231F20"/>
          <w:spacing w:val="-11"/>
          <w:w w:val="110"/>
        </w:rPr>
        <w:t> </w:t>
      </w:r>
      <w:r>
        <w:rPr>
          <w:color w:val="231F20"/>
          <w:w w:val="110"/>
        </w:rPr>
        <w:t>cumplimiento</w:t>
      </w:r>
      <w:r>
        <w:rPr>
          <w:color w:val="231F20"/>
          <w:spacing w:val="-11"/>
          <w:w w:val="110"/>
        </w:rPr>
        <w:t> </w:t>
      </w:r>
      <w:r>
        <w:rPr>
          <w:color w:val="231F20"/>
          <w:w w:val="110"/>
        </w:rPr>
        <w:t>a</w:t>
      </w:r>
      <w:r>
        <w:rPr>
          <w:color w:val="231F20"/>
          <w:spacing w:val="-11"/>
          <w:w w:val="110"/>
        </w:rPr>
        <w:t> </w:t>
      </w:r>
      <w:r>
        <w:rPr>
          <w:color w:val="231F20"/>
          <w:w w:val="110"/>
        </w:rPr>
        <w:t>los</w:t>
      </w:r>
      <w:r>
        <w:rPr>
          <w:color w:val="231F20"/>
          <w:spacing w:val="-11"/>
          <w:w w:val="110"/>
        </w:rPr>
        <w:t> </w:t>
      </w:r>
      <w:r>
        <w:rPr>
          <w:color w:val="231F20"/>
          <w:w w:val="110"/>
        </w:rPr>
        <w:t>objetivos</w:t>
      </w:r>
      <w:r>
        <w:rPr>
          <w:color w:val="231F20"/>
          <w:spacing w:val="-11"/>
          <w:w w:val="110"/>
        </w:rPr>
        <w:t> </w:t>
      </w:r>
      <w:r>
        <w:rPr>
          <w:color w:val="231F20"/>
          <w:w w:val="110"/>
        </w:rPr>
        <w:t>del</w:t>
      </w:r>
      <w:r>
        <w:rPr>
          <w:color w:val="231F20"/>
          <w:spacing w:val="-11"/>
          <w:w w:val="110"/>
        </w:rPr>
        <w:t> </w:t>
      </w:r>
      <w:r>
        <w:rPr>
          <w:color w:val="231F20"/>
          <w:w w:val="110"/>
        </w:rPr>
        <w:t>proyecto,</w:t>
      </w:r>
      <w:r>
        <w:rPr>
          <w:color w:val="231F20"/>
          <w:spacing w:val="-11"/>
          <w:w w:val="110"/>
        </w:rPr>
        <w:t> </w:t>
      </w:r>
      <w:r>
        <w:rPr>
          <w:color w:val="231F20"/>
          <w:w w:val="110"/>
        </w:rPr>
        <w:t>se</w:t>
      </w:r>
      <w:r>
        <w:rPr>
          <w:color w:val="231F20"/>
          <w:spacing w:val="-11"/>
          <w:w w:val="110"/>
        </w:rPr>
        <w:t> </w:t>
      </w:r>
      <w:r>
        <w:rPr>
          <w:color w:val="231F20"/>
          <w:w w:val="110"/>
        </w:rPr>
        <w:t>ha</w:t>
      </w:r>
      <w:r>
        <w:rPr>
          <w:color w:val="231F20"/>
          <w:spacing w:val="-11"/>
          <w:w w:val="110"/>
        </w:rPr>
        <w:t> </w:t>
      </w:r>
      <w:r>
        <w:rPr>
          <w:color w:val="231F20"/>
          <w:w w:val="110"/>
        </w:rPr>
        <w:t>dise- ñado</w:t>
      </w:r>
      <w:r>
        <w:rPr>
          <w:color w:val="231F20"/>
          <w:spacing w:val="-18"/>
          <w:w w:val="110"/>
        </w:rPr>
        <w:t> </w:t>
      </w:r>
      <w:r>
        <w:rPr>
          <w:color w:val="231F20"/>
          <w:w w:val="110"/>
        </w:rPr>
        <w:t>una</w:t>
      </w:r>
      <w:r>
        <w:rPr>
          <w:color w:val="231F20"/>
          <w:spacing w:val="-18"/>
          <w:w w:val="110"/>
        </w:rPr>
        <w:t> </w:t>
      </w:r>
      <w:r>
        <w:rPr>
          <w:color w:val="231F20"/>
          <w:w w:val="110"/>
        </w:rPr>
        <w:t>metodología</w:t>
      </w:r>
      <w:r>
        <w:rPr>
          <w:color w:val="231F20"/>
          <w:spacing w:val="-18"/>
          <w:w w:val="110"/>
        </w:rPr>
        <w:t> </w:t>
      </w:r>
      <w:r>
        <w:rPr>
          <w:color w:val="231F20"/>
          <w:w w:val="110"/>
        </w:rPr>
        <w:t>de</w:t>
      </w:r>
      <w:r>
        <w:rPr>
          <w:color w:val="231F20"/>
          <w:spacing w:val="-18"/>
          <w:w w:val="110"/>
        </w:rPr>
        <w:t> </w:t>
      </w:r>
      <w:r>
        <w:rPr>
          <w:color w:val="231F20"/>
          <w:w w:val="110"/>
        </w:rPr>
        <w:t>investigación</w:t>
      </w:r>
      <w:r>
        <w:rPr>
          <w:color w:val="231F20"/>
          <w:spacing w:val="-18"/>
          <w:w w:val="110"/>
        </w:rPr>
        <w:t> </w:t>
      </w:r>
      <w:r>
        <w:rPr>
          <w:color w:val="231F20"/>
          <w:w w:val="110"/>
        </w:rPr>
        <w:t>que</w:t>
      </w:r>
      <w:r>
        <w:rPr>
          <w:color w:val="231F20"/>
          <w:spacing w:val="-18"/>
          <w:w w:val="110"/>
        </w:rPr>
        <w:t> </w:t>
      </w:r>
      <w:r>
        <w:rPr>
          <w:color w:val="231F20"/>
          <w:w w:val="110"/>
        </w:rPr>
        <w:t>incluye:</w:t>
      </w:r>
    </w:p>
    <w:p>
      <w:pPr>
        <w:pStyle w:val="BodyText"/>
        <w:spacing w:before="2"/>
        <w:rPr>
          <w:sz w:val="16"/>
        </w:rPr>
      </w:pPr>
    </w:p>
    <w:p>
      <w:pPr>
        <w:pStyle w:val="ListParagraph"/>
        <w:numPr>
          <w:ilvl w:val="3"/>
          <w:numId w:val="1"/>
        </w:numPr>
        <w:tabs>
          <w:tab w:pos="1278" w:val="left" w:leader="none"/>
        </w:tabs>
        <w:spacing w:line="307" w:lineRule="auto" w:before="0" w:after="0"/>
        <w:ind w:left="1277" w:right="244" w:hanging="357"/>
        <w:jc w:val="both"/>
        <w:rPr>
          <w:sz w:val="18"/>
        </w:rPr>
      </w:pPr>
      <w:r>
        <w:rPr>
          <w:color w:val="231F20"/>
          <w:w w:val="110"/>
          <w:sz w:val="18"/>
        </w:rPr>
        <w:t>Doce</w:t>
      </w:r>
      <w:r>
        <w:rPr>
          <w:color w:val="231F20"/>
          <w:spacing w:val="-30"/>
          <w:w w:val="110"/>
          <w:sz w:val="18"/>
        </w:rPr>
        <w:t> </w:t>
      </w:r>
      <w:r>
        <w:rPr>
          <w:color w:val="231F20"/>
          <w:w w:val="110"/>
          <w:sz w:val="18"/>
        </w:rPr>
        <w:t>entrevistas</w:t>
      </w:r>
      <w:r>
        <w:rPr>
          <w:color w:val="231F20"/>
          <w:spacing w:val="-30"/>
          <w:w w:val="110"/>
          <w:sz w:val="18"/>
        </w:rPr>
        <w:t> </w:t>
      </w:r>
      <w:r>
        <w:rPr>
          <w:color w:val="231F20"/>
          <w:w w:val="110"/>
          <w:sz w:val="18"/>
        </w:rPr>
        <w:t>en</w:t>
      </w:r>
      <w:r>
        <w:rPr>
          <w:color w:val="231F20"/>
          <w:spacing w:val="-30"/>
          <w:w w:val="110"/>
          <w:sz w:val="18"/>
        </w:rPr>
        <w:t> </w:t>
      </w:r>
      <w:r>
        <w:rPr>
          <w:color w:val="231F20"/>
          <w:w w:val="110"/>
          <w:sz w:val="18"/>
        </w:rPr>
        <w:t>profundidad</w:t>
      </w:r>
      <w:r>
        <w:rPr>
          <w:color w:val="231F20"/>
          <w:spacing w:val="-30"/>
          <w:w w:val="110"/>
          <w:sz w:val="18"/>
        </w:rPr>
        <w:t> </w:t>
      </w:r>
      <w:r>
        <w:rPr>
          <w:color w:val="231F20"/>
          <w:w w:val="110"/>
          <w:sz w:val="18"/>
        </w:rPr>
        <w:t>a</w:t>
      </w:r>
      <w:r>
        <w:rPr>
          <w:color w:val="231F20"/>
          <w:spacing w:val="-30"/>
          <w:w w:val="110"/>
          <w:sz w:val="18"/>
        </w:rPr>
        <w:t> </w:t>
      </w:r>
      <w:r>
        <w:rPr>
          <w:color w:val="231F20"/>
          <w:w w:val="110"/>
          <w:sz w:val="18"/>
        </w:rPr>
        <w:t>personal</w:t>
      </w:r>
      <w:r>
        <w:rPr>
          <w:color w:val="231F20"/>
          <w:spacing w:val="-30"/>
          <w:w w:val="110"/>
          <w:sz w:val="18"/>
        </w:rPr>
        <w:t> </w:t>
      </w:r>
      <w:r>
        <w:rPr>
          <w:color w:val="231F20"/>
          <w:w w:val="110"/>
          <w:sz w:val="18"/>
        </w:rPr>
        <w:t>de</w:t>
      </w:r>
      <w:r>
        <w:rPr>
          <w:color w:val="231F20"/>
          <w:spacing w:val="-30"/>
          <w:w w:val="110"/>
          <w:sz w:val="18"/>
        </w:rPr>
        <w:t> </w:t>
      </w:r>
      <w:r>
        <w:rPr>
          <w:color w:val="231F20"/>
          <w:w w:val="110"/>
          <w:sz w:val="18"/>
        </w:rPr>
        <w:t>las</w:t>
      </w:r>
      <w:r>
        <w:rPr>
          <w:color w:val="231F20"/>
          <w:spacing w:val="-30"/>
          <w:w w:val="110"/>
          <w:sz w:val="18"/>
        </w:rPr>
        <w:t> </w:t>
      </w:r>
      <w:r>
        <w:rPr>
          <w:color w:val="231F20"/>
          <w:w w:val="110"/>
          <w:sz w:val="18"/>
        </w:rPr>
        <w:t>OTRI de</w:t>
      </w:r>
      <w:r>
        <w:rPr>
          <w:color w:val="231F20"/>
          <w:spacing w:val="-19"/>
          <w:w w:val="110"/>
          <w:sz w:val="18"/>
        </w:rPr>
        <w:t> </w:t>
      </w:r>
      <w:r>
        <w:rPr>
          <w:color w:val="231F20"/>
          <w:w w:val="110"/>
          <w:sz w:val="18"/>
        </w:rPr>
        <w:t>diversas</w:t>
      </w:r>
      <w:r>
        <w:rPr>
          <w:color w:val="231F20"/>
          <w:spacing w:val="-19"/>
          <w:w w:val="110"/>
          <w:sz w:val="18"/>
        </w:rPr>
        <w:t> </w:t>
      </w:r>
      <w:r>
        <w:rPr>
          <w:color w:val="231F20"/>
          <w:w w:val="110"/>
          <w:sz w:val="18"/>
        </w:rPr>
        <w:t>universidades</w:t>
      </w:r>
      <w:r>
        <w:rPr>
          <w:color w:val="231F20"/>
          <w:spacing w:val="-19"/>
          <w:w w:val="110"/>
          <w:sz w:val="18"/>
        </w:rPr>
        <w:t> </w:t>
      </w:r>
      <w:r>
        <w:rPr>
          <w:color w:val="231F20"/>
          <w:w w:val="110"/>
          <w:sz w:val="18"/>
        </w:rPr>
        <w:t>públicas</w:t>
      </w:r>
      <w:r>
        <w:rPr>
          <w:color w:val="231F20"/>
          <w:spacing w:val="-19"/>
          <w:w w:val="110"/>
          <w:sz w:val="18"/>
        </w:rPr>
        <w:t> </w:t>
      </w:r>
      <w:r>
        <w:rPr>
          <w:color w:val="231F20"/>
          <w:w w:val="110"/>
          <w:sz w:val="18"/>
        </w:rPr>
        <w:t>españolas:</w:t>
      </w:r>
      <w:r>
        <w:rPr>
          <w:color w:val="231F20"/>
          <w:spacing w:val="-19"/>
          <w:w w:val="110"/>
          <w:sz w:val="18"/>
        </w:rPr>
        <w:t> </w:t>
      </w:r>
      <w:r>
        <w:rPr>
          <w:color w:val="231F20"/>
          <w:spacing w:val="-3"/>
          <w:w w:val="110"/>
          <w:sz w:val="18"/>
        </w:rPr>
        <w:t>Univer- </w:t>
      </w:r>
      <w:r>
        <w:rPr>
          <w:color w:val="231F20"/>
          <w:w w:val="110"/>
          <w:sz w:val="18"/>
        </w:rPr>
        <w:t>sidad</w:t>
      </w:r>
      <w:r>
        <w:rPr>
          <w:color w:val="231F20"/>
          <w:spacing w:val="-12"/>
          <w:w w:val="110"/>
          <w:sz w:val="18"/>
        </w:rPr>
        <w:t> </w:t>
      </w:r>
      <w:r>
        <w:rPr>
          <w:color w:val="231F20"/>
          <w:w w:val="110"/>
          <w:sz w:val="18"/>
        </w:rPr>
        <w:t>Autónoma</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Barcelona</w:t>
      </w:r>
      <w:r>
        <w:rPr>
          <w:color w:val="231F20"/>
          <w:spacing w:val="-12"/>
          <w:w w:val="110"/>
          <w:sz w:val="18"/>
        </w:rPr>
        <w:t> </w:t>
      </w:r>
      <w:r>
        <w:rPr>
          <w:color w:val="231F20"/>
          <w:spacing w:val="-3"/>
          <w:w w:val="110"/>
          <w:sz w:val="18"/>
        </w:rPr>
        <w:t>(UAB),</w:t>
      </w:r>
      <w:r>
        <w:rPr>
          <w:color w:val="231F20"/>
          <w:spacing w:val="-12"/>
          <w:w w:val="110"/>
          <w:sz w:val="18"/>
        </w:rPr>
        <w:t> </w:t>
      </w:r>
      <w:r>
        <w:rPr>
          <w:color w:val="231F20"/>
          <w:w w:val="110"/>
          <w:sz w:val="18"/>
        </w:rPr>
        <w:t>Universidad</w:t>
      </w:r>
      <w:r>
        <w:rPr>
          <w:color w:val="231F20"/>
          <w:spacing w:val="-12"/>
          <w:w w:val="110"/>
          <w:sz w:val="18"/>
        </w:rPr>
        <w:t> </w:t>
      </w:r>
      <w:r>
        <w:rPr>
          <w:color w:val="231F20"/>
          <w:spacing w:val="-3"/>
          <w:w w:val="110"/>
          <w:sz w:val="18"/>
        </w:rPr>
        <w:t>Ro- </w:t>
      </w:r>
      <w:r>
        <w:rPr>
          <w:color w:val="231F20"/>
          <w:w w:val="110"/>
          <w:sz w:val="18"/>
        </w:rPr>
        <w:t>vira</w:t>
      </w:r>
      <w:r>
        <w:rPr>
          <w:color w:val="231F20"/>
          <w:spacing w:val="-13"/>
          <w:w w:val="110"/>
          <w:sz w:val="18"/>
        </w:rPr>
        <w:t> </w:t>
      </w:r>
      <w:r>
        <w:rPr>
          <w:color w:val="231F20"/>
          <w:w w:val="110"/>
          <w:sz w:val="18"/>
        </w:rPr>
        <w:t>Virgili</w:t>
      </w:r>
      <w:r>
        <w:rPr>
          <w:color w:val="231F20"/>
          <w:spacing w:val="-13"/>
          <w:w w:val="110"/>
          <w:sz w:val="18"/>
        </w:rPr>
        <w:t> </w:t>
      </w:r>
      <w:r>
        <w:rPr>
          <w:color w:val="231F20"/>
          <w:spacing w:val="-3"/>
          <w:w w:val="110"/>
          <w:sz w:val="18"/>
        </w:rPr>
        <w:t>(URV)</w:t>
      </w:r>
      <w:r>
        <w:rPr>
          <w:color w:val="231F20"/>
          <w:spacing w:val="-13"/>
          <w:w w:val="110"/>
          <w:sz w:val="18"/>
        </w:rPr>
        <w:t> </w:t>
      </w:r>
      <w:r>
        <w:rPr>
          <w:color w:val="231F20"/>
          <w:w w:val="110"/>
          <w:sz w:val="18"/>
        </w:rPr>
        <w:t>y</w:t>
      </w:r>
      <w:r>
        <w:rPr>
          <w:color w:val="231F20"/>
          <w:spacing w:val="-13"/>
          <w:w w:val="110"/>
          <w:sz w:val="18"/>
        </w:rPr>
        <w:t> </w:t>
      </w:r>
      <w:r>
        <w:rPr>
          <w:color w:val="231F20"/>
          <w:w w:val="110"/>
          <w:sz w:val="18"/>
        </w:rPr>
        <w:t>Universidad</w:t>
      </w:r>
      <w:r>
        <w:rPr>
          <w:color w:val="231F20"/>
          <w:spacing w:val="-13"/>
          <w:w w:val="110"/>
          <w:sz w:val="18"/>
        </w:rPr>
        <w:t> </w:t>
      </w:r>
      <w:r>
        <w:rPr>
          <w:color w:val="231F20"/>
          <w:w w:val="110"/>
          <w:sz w:val="18"/>
        </w:rPr>
        <w:t>Politécnica</w:t>
      </w:r>
      <w:r>
        <w:rPr>
          <w:color w:val="231F20"/>
          <w:spacing w:val="-13"/>
          <w:w w:val="110"/>
          <w:sz w:val="18"/>
        </w:rPr>
        <w:t> </w:t>
      </w:r>
      <w:r>
        <w:rPr>
          <w:color w:val="231F20"/>
          <w:w w:val="110"/>
          <w:sz w:val="18"/>
        </w:rPr>
        <w:t>de</w:t>
      </w:r>
      <w:r>
        <w:rPr>
          <w:color w:val="231F20"/>
          <w:spacing w:val="-13"/>
          <w:w w:val="110"/>
          <w:sz w:val="18"/>
        </w:rPr>
        <w:t> </w:t>
      </w:r>
      <w:r>
        <w:rPr>
          <w:color w:val="231F20"/>
          <w:w w:val="110"/>
          <w:sz w:val="18"/>
        </w:rPr>
        <w:t>Catalu- ña (UPC) de Cataluña; Universidad de </w:t>
      </w:r>
      <w:r>
        <w:rPr>
          <w:color w:val="231F20"/>
          <w:spacing w:val="-3"/>
          <w:w w:val="110"/>
          <w:sz w:val="18"/>
        </w:rPr>
        <w:t>Valencia </w:t>
      </w:r>
      <w:r>
        <w:rPr>
          <w:color w:val="231F20"/>
          <w:w w:val="110"/>
          <w:sz w:val="18"/>
        </w:rPr>
        <w:t>(UV), Universidad</w:t>
      </w:r>
      <w:r>
        <w:rPr>
          <w:color w:val="231F20"/>
          <w:spacing w:val="-31"/>
          <w:w w:val="110"/>
          <w:sz w:val="18"/>
        </w:rPr>
        <w:t> </w:t>
      </w:r>
      <w:r>
        <w:rPr>
          <w:color w:val="231F20"/>
          <w:w w:val="110"/>
          <w:sz w:val="18"/>
        </w:rPr>
        <w:t>Miguel</w:t>
      </w:r>
      <w:r>
        <w:rPr>
          <w:color w:val="231F20"/>
          <w:spacing w:val="-31"/>
          <w:w w:val="110"/>
          <w:sz w:val="18"/>
        </w:rPr>
        <w:t> </w:t>
      </w:r>
      <w:r>
        <w:rPr>
          <w:color w:val="231F20"/>
          <w:w w:val="110"/>
          <w:sz w:val="18"/>
        </w:rPr>
        <w:t>Hernández</w:t>
      </w:r>
      <w:r>
        <w:rPr>
          <w:color w:val="231F20"/>
          <w:spacing w:val="-31"/>
          <w:w w:val="110"/>
          <w:sz w:val="18"/>
        </w:rPr>
        <w:t> </w:t>
      </w:r>
      <w:r>
        <w:rPr>
          <w:color w:val="231F20"/>
          <w:w w:val="110"/>
          <w:sz w:val="18"/>
        </w:rPr>
        <w:t>(UMH),</w:t>
      </w:r>
      <w:r>
        <w:rPr>
          <w:color w:val="231F20"/>
          <w:spacing w:val="-31"/>
          <w:w w:val="110"/>
          <w:sz w:val="18"/>
        </w:rPr>
        <w:t> </w:t>
      </w:r>
      <w:r>
        <w:rPr>
          <w:color w:val="231F20"/>
          <w:w w:val="110"/>
          <w:sz w:val="18"/>
        </w:rPr>
        <w:t>Universidad</w:t>
      </w:r>
      <w:r>
        <w:rPr>
          <w:color w:val="231F20"/>
          <w:spacing w:val="-31"/>
          <w:w w:val="110"/>
          <w:sz w:val="18"/>
        </w:rPr>
        <w:t> </w:t>
      </w:r>
      <w:r>
        <w:rPr>
          <w:color w:val="231F20"/>
          <w:w w:val="110"/>
          <w:sz w:val="18"/>
        </w:rPr>
        <w:t>de Alicante </w:t>
      </w:r>
      <w:r>
        <w:rPr>
          <w:color w:val="231F20"/>
          <w:spacing w:val="-4"/>
          <w:w w:val="110"/>
          <w:sz w:val="18"/>
        </w:rPr>
        <w:t>(UA) </w:t>
      </w:r>
      <w:r>
        <w:rPr>
          <w:color w:val="231F20"/>
          <w:w w:val="110"/>
          <w:sz w:val="18"/>
        </w:rPr>
        <w:t>y Universidad </w:t>
      </w:r>
      <w:r>
        <w:rPr>
          <w:color w:val="231F20"/>
          <w:spacing w:val="-3"/>
          <w:w w:val="110"/>
          <w:sz w:val="18"/>
        </w:rPr>
        <w:t>Jaume </w:t>
      </w:r>
      <w:r>
        <w:rPr>
          <w:color w:val="231F20"/>
          <w:w w:val="110"/>
          <w:sz w:val="18"/>
        </w:rPr>
        <w:t>I de la Comunidad Valenciana;</w:t>
      </w:r>
      <w:r>
        <w:rPr>
          <w:color w:val="231F20"/>
          <w:spacing w:val="-23"/>
          <w:w w:val="110"/>
          <w:sz w:val="18"/>
        </w:rPr>
        <w:t> </w:t>
      </w:r>
      <w:r>
        <w:rPr>
          <w:color w:val="231F20"/>
          <w:w w:val="110"/>
          <w:sz w:val="18"/>
        </w:rPr>
        <w:t>Universidad</w:t>
      </w:r>
      <w:r>
        <w:rPr>
          <w:color w:val="231F20"/>
          <w:spacing w:val="-23"/>
          <w:w w:val="110"/>
          <w:sz w:val="18"/>
        </w:rPr>
        <w:t> </w:t>
      </w:r>
      <w:r>
        <w:rPr>
          <w:color w:val="231F20"/>
          <w:w w:val="110"/>
          <w:sz w:val="18"/>
        </w:rPr>
        <w:t>Politécnica</w:t>
      </w:r>
      <w:r>
        <w:rPr>
          <w:color w:val="231F20"/>
          <w:spacing w:val="-23"/>
          <w:w w:val="110"/>
          <w:sz w:val="18"/>
        </w:rPr>
        <w:t> </w:t>
      </w:r>
      <w:r>
        <w:rPr>
          <w:color w:val="231F20"/>
          <w:w w:val="110"/>
          <w:sz w:val="18"/>
        </w:rPr>
        <w:t>de</w:t>
      </w:r>
      <w:r>
        <w:rPr>
          <w:color w:val="231F20"/>
          <w:spacing w:val="-23"/>
          <w:w w:val="110"/>
          <w:sz w:val="18"/>
        </w:rPr>
        <w:t> </w:t>
      </w:r>
      <w:r>
        <w:rPr>
          <w:color w:val="231F20"/>
          <w:w w:val="110"/>
          <w:sz w:val="18"/>
        </w:rPr>
        <w:t>Madrid</w:t>
      </w:r>
      <w:r>
        <w:rPr>
          <w:color w:val="231F20"/>
          <w:spacing w:val="-23"/>
          <w:w w:val="110"/>
          <w:sz w:val="18"/>
        </w:rPr>
        <w:t> </w:t>
      </w:r>
      <w:r>
        <w:rPr>
          <w:color w:val="231F20"/>
          <w:w w:val="110"/>
          <w:sz w:val="18"/>
        </w:rPr>
        <w:t>(UPM), Universidad Autónoma de Madrid </w:t>
      </w:r>
      <w:r>
        <w:rPr>
          <w:color w:val="231F20"/>
          <w:spacing w:val="-3"/>
          <w:w w:val="110"/>
          <w:sz w:val="18"/>
        </w:rPr>
        <w:t>(UAM) </w:t>
      </w:r>
      <w:r>
        <w:rPr>
          <w:color w:val="231F20"/>
          <w:w w:val="110"/>
          <w:sz w:val="18"/>
        </w:rPr>
        <w:t>y Universi- dad Complutense de Madrid (UCM) de la Comunidad Autónoma</w:t>
      </w:r>
      <w:r>
        <w:rPr>
          <w:color w:val="231F20"/>
          <w:spacing w:val="-7"/>
          <w:w w:val="110"/>
          <w:sz w:val="18"/>
        </w:rPr>
        <w:t> </w:t>
      </w:r>
      <w:r>
        <w:rPr>
          <w:color w:val="231F20"/>
          <w:w w:val="110"/>
          <w:sz w:val="18"/>
        </w:rPr>
        <w:t>de</w:t>
      </w:r>
      <w:r>
        <w:rPr>
          <w:color w:val="231F20"/>
          <w:spacing w:val="-7"/>
          <w:w w:val="110"/>
          <w:sz w:val="18"/>
        </w:rPr>
        <w:t> </w:t>
      </w:r>
      <w:r>
        <w:rPr>
          <w:color w:val="231F20"/>
          <w:w w:val="110"/>
          <w:sz w:val="18"/>
        </w:rPr>
        <w:t>Madrid,</w:t>
      </w:r>
      <w:r>
        <w:rPr>
          <w:color w:val="231F20"/>
          <w:spacing w:val="-7"/>
          <w:w w:val="110"/>
          <w:sz w:val="18"/>
        </w:rPr>
        <w:t> </w:t>
      </w:r>
      <w:r>
        <w:rPr>
          <w:color w:val="231F20"/>
          <w:w w:val="110"/>
          <w:sz w:val="18"/>
        </w:rPr>
        <w:t>y</w:t>
      </w:r>
      <w:r>
        <w:rPr>
          <w:color w:val="231F20"/>
          <w:spacing w:val="-7"/>
          <w:w w:val="110"/>
          <w:sz w:val="18"/>
        </w:rPr>
        <w:t> </w:t>
      </w:r>
      <w:r>
        <w:rPr>
          <w:color w:val="231F20"/>
          <w:w w:val="110"/>
          <w:sz w:val="18"/>
        </w:rPr>
        <w:t>la</w:t>
      </w:r>
      <w:r>
        <w:rPr>
          <w:color w:val="231F20"/>
          <w:spacing w:val="-7"/>
          <w:w w:val="110"/>
          <w:sz w:val="18"/>
        </w:rPr>
        <w:t> </w:t>
      </w:r>
      <w:r>
        <w:rPr>
          <w:color w:val="231F20"/>
          <w:w w:val="110"/>
          <w:sz w:val="18"/>
        </w:rPr>
        <w:t>Universidad</w:t>
      </w:r>
      <w:r>
        <w:rPr>
          <w:color w:val="231F20"/>
          <w:spacing w:val="-7"/>
          <w:w w:val="110"/>
          <w:sz w:val="18"/>
        </w:rPr>
        <w:t> </w:t>
      </w:r>
      <w:r>
        <w:rPr>
          <w:color w:val="231F20"/>
          <w:w w:val="110"/>
          <w:sz w:val="18"/>
        </w:rPr>
        <w:t>de</w:t>
      </w:r>
      <w:r>
        <w:rPr>
          <w:color w:val="231F20"/>
          <w:spacing w:val="-7"/>
          <w:w w:val="110"/>
          <w:sz w:val="18"/>
        </w:rPr>
        <w:t> </w:t>
      </w:r>
      <w:r>
        <w:rPr>
          <w:color w:val="231F20"/>
          <w:w w:val="110"/>
          <w:sz w:val="18"/>
        </w:rPr>
        <w:t>León</w:t>
      </w:r>
      <w:r>
        <w:rPr>
          <w:color w:val="231F20"/>
          <w:spacing w:val="-7"/>
          <w:w w:val="110"/>
          <w:sz w:val="18"/>
        </w:rPr>
        <w:t> </w:t>
      </w:r>
      <w:r>
        <w:rPr>
          <w:color w:val="231F20"/>
          <w:w w:val="110"/>
          <w:sz w:val="18"/>
        </w:rPr>
        <w:t>(ULE) de</w:t>
      </w:r>
      <w:r>
        <w:rPr>
          <w:color w:val="231F20"/>
          <w:spacing w:val="-15"/>
          <w:w w:val="110"/>
          <w:sz w:val="18"/>
        </w:rPr>
        <w:t> </w:t>
      </w:r>
      <w:r>
        <w:rPr>
          <w:color w:val="231F20"/>
          <w:w w:val="110"/>
          <w:sz w:val="18"/>
        </w:rPr>
        <w:t>Castilla</w:t>
      </w:r>
      <w:r>
        <w:rPr>
          <w:color w:val="231F20"/>
          <w:spacing w:val="-15"/>
          <w:w w:val="110"/>
          <w:sz w:val="18"/>
        </w:rPr>
        <w:t> </w:t>
      </w:r>
      <w:r>
        <w:rPr>
          <w:color w:val="231F20"/>
          <w:w w:val="110"/>
          <w:sz w:val="18"/>
        </w:rPr>
        <w:t>y</w:t>
      </w:r>
      <w:r>
        <w:rPr>
          <w:color w:val="231F20"/>
          <w:spacing w:val="-15"/>
          <w:w w:val="110"/>
          <w:sz w:val="18"/>
        </w:rPr>
        <w:t> </w:t>
      </w:r>
      <w:r>
        <w:rPr>
          <w:color w:val="231F20"/>
          <w:w w:val="110"/>
          <w:sz w:val="18"/>
        </w:rPr>
        <w:t>León.</w:t>
      </w:r>
      <w:r>
        <w:rPr>
          <w:color w:val="231F20"/>
          <w:spacing w:val="-15"/>
          <w:w w:val="110"/>
          <w:sz w:val="18"/>
        </w:rPr>
        <w:t> </w:t>
      </w:r>
      <w:r>
        <w:rPr>
          <w:color w:val="231F20"/>
          <w:w w:val="110"/>
          <w:sz w:val="18"/>
        </w:rPr>
        <w:t>Mediante</w:t>
      </w:r>
      <w:r>
        <w:rPr>
          <w:color w:val="231F20"/>
          <w:spacing w:val="-15"/>
          <w:w w:val="110"/>
          <w:sz w:val="18"/>
        </w:rPr>
        <w:t> </w:t>
      </w:r>
      <w:r>
        <w:rPr>
          <w:color w:val="231F20"/>
          <w:w w:val="110"/>
          <w:sz w:val="18"/>
        </w:rPr>
        <w:t>las</w:t>
      </w:r>
      <w:r>
        <w:rPr>
          <w:color w:val="231F20"/>
          <w:spacing w:val="-15"/>
          <w:w w:val="110"/>
          <w:sz w:val="18"/>
        </w:rPr>
        <w:t> </w:t>
      </w:r>
      <w:r>
        <w:rPr>
          <w:color w:val="231F20"/>
          <w:w w:val="110"/>
          <w:sz w:val="18"/>
        </w:rPr>
        <w:t>entrevistas,</w:t>
      </w:r>
      <w:r>
        <w:rPr>
          <w:color w:val="231F20"/>
          <w:spacing w:val="-15"/>
          <w:w w:val="110"/>
          <w:sz w:val="18"/>
        </w:rPr>
        <w:t> </w:t>
      </w:r>
      <w:r>
        <w:rPr>
          <w:color w:val="231F20"/>
          <w:w w:val="110"/>
          <w:sz w:val="18"/>
        </w:rPr>
        <w:t>se</w:t>
      </w:r>
      <w:r>
        <w:rPr>
          <w:color w:val="231F20"/>
          <w:spacing w:val="-15"/>
          <w:w w:val="110"/>
          <w:sz w:val="18"/>
        </w:rPr>
        <w:t> </w:t>
      </w:r>
      <w:r>
        <w:rPr>
          <w:color w:val="231F20"/>
          <w:w w:val="110"/>
          <w:sz w:val="18"/>
        </w:rPr>
        <w:t>explora el conocimiento de las desigualdades de género en la creación</w:t>
      </w:r>
      <w:r>
        <w:rPr>
          <w:color w:val="231F20"/>
          <w:spacing w:val="-12"/>
          <w:w w:val="110"/>
          <w:sz w:val="18"/>
        </w:rPr>
        <w:t> </w:t>
      </w:r>
      <w:r>
        <w:rPr>
          <w:color w:val="231F20"/>
          <w:w w:val="110"/>
          <w:sz w:val="18"/>
        </w:rPr>
        <w:t>y</w:t>
      </w:r>
      <w:r>
        <w:rPr>
          <w:color w:val="231F20"/>
          <w:spacing w:val="-12"/>
          <w:w w:val="110"/>
          <w:sz w:val="18"/>
        </w:rPr>
        <w:t> </w:t>
      </w:r>
      <w:r>
        <w:rPr>
          <w:color w:val="231F20"/>
          <w:w w:val="110"/>
          <w:sz w:val="18"/>
        </w:rPr>
        <w:t>mantenimiento</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las</w:t>
      </w:r>
      <w:r>
        <w:rPr>
          <w:color w:val="231F20"/>
          <w:spacing w:val="-12"/>
          <w:w w:val="110"/>
          <w:sz w:val="18"/>
        </w:rPr>
        <w:t> </w:t>
      </w:r>
      <w:r>
        <w:rPr>
          <w:i/>
          <w:color w:val="231F20"/>
          <w:w w:val="110"/>
          <w:sz w:val="18"/>
        </w:rPr>
        <w:t>spin-off</w:t>
      </w:r>
      <w:r>
        <w:rPr>
          <w:i/>
          <w:color w:val="231F20"/>
          <w:spacing w:val="-12"/>
          <w:w w:val="110"/>
          <w:sz w:val="18"/>
        </w:rPr>
        <w:t> </w:t>
      </w:r>
      <w:r>
        <w:rPr>
          <w:color w:val="231F20"/>
          <w:w w:val="110"/>
          <w:sz w:val="18"/>
        </w:rPr>
        <w:t>y</w:t>
      </w:r>
      <w:r>
        <w:rPr>
          <w:color w:val="231F20"/>
          <w:spacing w:val="-12"/>
          <w:w w:val="110"/>
          <w:sz w:val="18"/>
        </w:rPr>
        <w:t> </w:t>
      </w:r>
      <w:r>
        <w:rPr>
          <w:color w:val="231F20"/>
          <w:w w:val="110"/>
          <w:sz w:val="18"/>
        </w:rPr>
        <w:t>se</w:t>
      </w:r>
      <w:r>
        <w:rPr>
          <w:color w:val="231F20"/>
          <w:spacing w:val="-12"/>
          <w:w w:val="110"/>
          <w:sz w:val="18"/>
        </w:rPr>
        <w:t> </w:t>
      </w:r>
      <w:r>
        <w:rPr>
          <w:color w:val="231F20"/>
          <w:w w:val="110"/>
          <w:sz w:val="18"/>
        </w:rPr>
        <w:t>exponen los</w:t>
      </w:r>
      <w:r>
        <w:rPr>
          <w:color w:val="231F20"/>
          <w:spacing w:val="-18"/>
          <w:w w:val="110"/>
          <w:sz w:val="18"/>
        </w:rPr>
        <w:t> </w:t>
      </w:r>
      <w:r>
        <w:rPr>
          <w:color w:val="231F20"/>
          <w:w w:val="110"/>
          <w:sz w:val="18"/>
        </w:rPr>
        <w:t>discursos</w:t>
      </w:r>
      <w:r>
        <w:rPr>
          <w:color w:val="231F20"/>
          <w:spacing w:val="-18"/>
          <w:w w:val="110"/>
          <w:sz w:val="18"/>
        </w:rPr>
        <w:t> </w:t>
      </w:r>
      <w:r>
        <w:rPr>
          <w:color w:val="231F20"/>
          <w:w w:val="110"/>
          <w:sz w:val="18"/>
        </w:rPr>
        <w:t>que</w:t>
      </w:r>
      <w:r>
        <w:rPr>
          <w:color w:val="231F20"/>
          <w:spacing w:val="-18"/>
          <w:w w:val="110"/>
          <w:sz w:val="18"/>
        </w:rPr>
        <w:t> </w:t>
      </w:r>
      <w:r>
        <w:rPr>
          <w:color w:val="231F20"/>
          <w:w w:val="110"/>
          <w:sz w:val="18"/>
        </w:rPr>
        <w:t>se</w:t>
      </w:r>
      <w:r>
        <w:rPr>
          <w:color w:val="231F20"/>
          <w:spacing w:val="-18"/>
          <w:w w:val="110"/>
          <w:sz w:val="18"/>
        </w:rPr>
        <w:t> </w:t>
      </w:r>
      <w:r>
        <w:rPr>
          <w:color w:val="231F20"/>
          <w:w w:val="110"/>
          <w:sz w:val="18"/>
        </w:rPr>
        <w:t>crean</w:t>
      </w:r>
      <w:r>
        <w:rPr>
          <w:color w:val="231F20"/>
          <w:spacing w:val="-18"/>
          <w:w w:val="110"/>
          <w:sz w:val="18"/>
        </w:rPr>
        <w:t> </w:t>
      </w:r>
      <w:r>
        <w:rPr>
          <w:color w:val="231F20"/>
          <w:w w:val="110"/>
          <w:sz w:val="18"/>
        </w:rPr>
        <w:t>en</w:t>
      </w:r>
      <w:r>
        <w:rPr>
          <w:color w:val="231F20"/>
          <w:spacing w:val="-18"/>
          <w:w w:val="110"/>
          <w:sz w:val="18"/>
        </w:rPr>
        <w:t> </w:t>
      </w:r>
      <w:r>
        <w:rPr>
          <w:color w:val="231F20"/>
          <w:w w:val="110"/>
          <w:sz w:val="18"/>
        </w:rPr>
        <w:t>torno</w:t>
      </w:r>
      <w:r>
        <w:rPr>
          <w:color w:val="231F20"/>
          <w:spacing w:val="-18"/>
          <w:w w:val="110"/>
          <w:sz w:val="18"/>
        </w:rPr>
        <w:t> </w:t>
      </w:r>
      <w:r>
        <w:rPr>
          <w:color w:val="231F20"/>
          <w:w w:val="110"/>
          <w:sz w:val="18"/>
        </w:rPr>
        <w:t>al</w:t>
      </w:r>
      <w:r>
        <w:rPr>
          <w:color w:val="231F20"/>
          <w:spacing w:val="-18"/>
          <w:w w:val="110"/>
          <w:sz w:val="18"/>
        </w:rPr>
        <w:t> </w:t>
      </w:r>
      <w:r>
        <w:rPr>
          <w:color w:val="231F20"/>
          <w:w w:val="110"/>
          <w:sz w:val="18"/>
        </w:rPr>
        <w:t>género</w:t>
      </w:r>
      <w:r>
        <w:rPr>
          <w:color w:val="231F20"/>
          <w:spacing w:val="-18"/>
          <w:w w:val="110"/>
          <w:sz w:val="18"/>
        </w:rPr>
        <w:t> </w:t>
      </w:r>
      <w:r>
        <w:rPr>
          <w:color w:val="231F20"/>
          <w:w w:val="110"/>
          <w:sz w:val="18"/>
        </w:rPr>
        <w:t>y</w:t>
      </w:r>
      <w:r>
        <w:rPr>
          <w:color w:val="231F20"/>
          <w:spacing w:val="-18"/>
          <w:w w:val="110"/>
          <w:sz w:val="18"/>
        </w:rPr>
        <w:t> </w:t>
      </w:r>
      <w:r>
        <w:rPr>
          <w:color w:val="231F20"/>
          <w:w w:val="110"/>
          <w:sz w:val="18"/>
        </w:rPr>
        <w:t>la</w:t>
      </w:r>
      <w:r>
        <w:rPr>
          <w:color w:val="231F20"/>
          <w:spacing w:val="-18"/>
          <w:w w:val="110"/>
          <w:sz w:val="18"/>
        </w:rPr>
        <w:t> </w:t>
      </w:r>
      <w:r>
        <w:rPr>
          <w:color w:val="231F20"/>
          <w:w w:val="110"/>
          <w:sz w:val="18"/>
        </w:rPr>
        <w:t>igual- dad de</w:t>
      </w:r>
      <w:r>
        <w:rPr>
          <w:color w:val="231F20"/>
          <w:spacing w:val="-28"/>
          <w:w w:val="110"/>
          <w:sz w:val="18"/>
        </w:rPr>
        <w:t> </w:t>
      </w:r>
      <w:r>
        <w:rPr>
          <w:color w:val="231F20"/>
          <w:w w:val="110"/>
          <w:sz w:val="18"/>
        </w:rPr>
        <w:t>género.</w:t>
      </w:r>
    </w:p>
    <w:p>
      <w:pPr>
        <w:spacing w:after="0" w:line="307" w:lineRule="auto"/>
        <w:jc w:val="both"/>
        <w:rPr>
          <w:sz w:val="18"/>
        </w:rPr>
        <w:sectPr>
          <w:headerReference w:type="default" r:id="rId269"/>
          <w:pgSz w:w="7380" w:h="11340"/>
          <w:pgMar w:header="0" w:footer="480" w:top="1040" w:bottom="680" w:left="400" w:right="1000"/>
        </w:sectPr>
      </w:pPr>
    </w:p>
    <w:p>
      <w:pPr>
        <w:pStyle w:val="ListParagraph"/>
        <w:numPr>
          <w:ilvl w:val="2"/>
          <w:numId w:val="1"/>
        </w:numPr>
        <w:tabs>
          <w:tab w:pos="962" w:val="left" w:leader="none"/>
        </w:tabs>
        <w:spacing w:line="307" w:lineRule="auto" w:before="33" w:after="0"/>
        <w:ind w:left="961" w:right="541" w:hanging="357"/>
        <w:jc w:val="both"/>
        <w:rPr>
          <w:sz w:val="18"/>
        </w:rPr>
      </w:pPr>
      <w:r>
        <w:rPr>
          <w:color w:val="231F20"/>
          <w:w w:val="105"/>
          <w:sz w:val="18"/>
        </w:rPr>
        <w:t>Estas primeras entrevistas se  han  complementado</w:t>
      </w:r>
      <w:r>
        <w:rPr>
          <w:color w:val="231F20"/>
          <w:spacing w:val="41"/>
          <w:w w:val="105"/>
          <w:sz w:val="18"/>
        </w:rPr>
        <w:t> </w:t>
      </w:r>
      <w:r>
        <w:rPr>
          <w:color w:val="231F20"/>
          <w:w w:val="105"/>
          <w:sz w:val="18"/>
        </w:rPr>
        <w:t>con otras semiestructuradas a mujeres directoras de grupos de investigación y entrevistas en profundidad   a emprendedores de </w:t>
      </w:r>
      <w:r>
        <w:rPr>
          <w:i/>
          <w:color w:val="231F20"/>
          <w:w w:val="105"/>
          <w:sz w:val="18"/>
        </w:rPr>
        <w:t>spin-off </w:t>
      </w:r>
      <w:r>
        <w:rPr>
          <w:color w:val="231F20"/>
          <w:w w:val="105"/>
          <w:sz w:val="18"/>
        </w:rPr>
        <w:t>universitarias. En total, suman 11, realizadas en la comunidad autónoma de Cataluña y, en una fase de investigación posterior, se realizarán en el resto de</w:t>
      </w:r>
      <w:r>
        <w:rPr>
          <w:color w:val="231F20"/>
          <w:spacing w:val="39"/>
          <w:w w:val="105"/>
          <w:sz w:val="18"/>
        </w:rPr>
        <w:t> </w:t>
      </w:r>
      <w:r>
        <w:rPr>
          <w:color w:val="231F20"/>
          <w:w w:val="105"/>
          <w:sz w:val="18"/>
        </w:rPr>
        <w:t>comunidades.</w:t>
      </w:r>
    </w:p>
    <w:p>
      <w:pPr>
        <w:pStyle w:val="BodyText"/>
        <w:spacing w:before="2"/>
        <w:rPr>
          <w:sz w:val="16"/>
        </w:rPr>
      </w:pPr>
    </w:p>
    <w:p>
      <w:pPr>
        <w:pStyle w:val="ListParagraph"/>
        <w:numPr>
          <w:ilvl w:val="2"/>
          <w:numId w:val="1"/>
        </w:numPr>
        <w:tabs>
          <w:tab w:pos="962" w:val="left" w:leader="none"/>
        </w:tabs>
        <w:spacing w:line="307" w:lineRule="auto" w:before="0" w:after="0"/>
        <w:ind w:left="961" w:right="541" w:hanging="357"/>
        <w:jc w:val="both"/>
        <w:rPr>
          <w:sz w:val="18"/>
        </w:rPr>
      </w:pPr>
      <w:r>
        <w:rPr>
          <w:color w:val="231F20"/>
          <w:w w:val="105"/>
          <w:sz w:val="18"/>
        </w:rPr>
        <w:t>Análisis de datos secundarios facilitados por las OTRI de diferentes universidades en distintas comunidades autónomas. En cada comunidad autónoma se han se- leccionado las tres universidades con un número más alto</w:t>
      </w:r>
      <w:r>
        <w:rPr>
          <w:color w:val="231F20"/>
          <w:spacing w:val="-5"/>
          <w:w w:val="105"/>
          <w:sz w:val="18"/>
        </w:rPr>
        <w:t> </w:t>
      </w:r>
      <w:r>
        <w:rPr>
          <w:color w:val="231F20"/>
          <w:w w:val="105"/>
          <w:sz w:val="18"/>
        </w:rPr>
        <w:t>de</w:t>
      </w:r>
      <w:r>
        <w:rPr>
          <w:color w:val="231F20"/>
          <w:spacing w:val="-5"/>
          <w:w w:val="105"/>
          <w:sz w:val="18"/>
        </w:rPr>
        <w:t> </w:t>
      </w:r>
      <w:r>
        <w:rPr>
          <w:i/>
          <w:color w:val="231F20"/>
          <w:w w:val="105"/>
          <w:sz w:val="18"/>
        </w:rPr>
        <w:t>spin-off</w:t>
      </w:r>
      <w:r>
        <w:rPr>
          <w:i/>
          <w:color w:val="231F20"/>
          <w:spacing w:val="-5"/>
          <w:w w:val="105"/>
          <w:sz w:val="18"/>
        </w:rPr>
        <w:t> </w:t>
      </w:r>
      <w:r>
        <w:rPr>
          <w:color w:val="231F20"/>
          <w:w w:val="105"/>
          <w:sz w:val="18"/>
        </w:rPr>
        <w:t>creadas</w:t>
      </w:r>
      <w:r>
        <w:rPr>
          <w:color w:val="231F20"/>
          <w:spacing w:val="-5"/>
          <w:w w:val="105"/>
          <w:sz w:val="18"/>
        </w:rPr>
        <w:t> </w:t>
      </w:r>
      <w:r>
        <w:rPr>
          <w:color w:val="231F20"/>
          <w:w w:val="105"/>
          <w:sz w:val="18"/>
        </w:rPr>
        <w:t>en</w:t>
      </w:r>
      <w:r>
        <w:rPr>
          <w:color w:val="231F20"/>
          <w:spacing w:val="-5"/>
          <w:w w:val="105"/>
          <w:sz w:val="18"/>
        </w:rPr>
        <w:t> </w:t>
      </w:r>
      <w:r>
        <w:rPr>
          <w:color w:val="231F20"/>
          <w:w w:val="105"/>
          <w:sz w:val="18"/>
        </w:rPr>
        <w:t>las</w:t>
      </w:r>
      <w:r>
        <w:rPr>
          <w:color w:val="231F20"/>
          <w:spacing w:val="-5"/>
          <w:w w:val="105"/>
          <w:sz w:val="18"/>
        </w:rPr>
        <w:t> </w:t>
      </w:r>
      <w:r>
        <w:rPr>
          <w:color w:val="231F20"/>
          <w:w w:val="105"/>
          <w:sz w:val="18"/>
        </w:rPr>
        <w:t>propias</w:t>
      </w:r>
      <w:r>
        <w:rPr>
          <w:color w:val="231F20"/>
          <w:spacing w:val="-5"/>
          <w:w w:val="105"/>
          <w:sz w:val="18"/>
        </w:rPr>
        <w:t> </w:t>
      </w:r>
      <w:r>
        <w:rPr>
          <w:color w:val="231F20"/>
          <w:w w:val="105"/>
          <w:sz w:val="18"/>
        </w:rPr>
        <w:t>universidades</w:t>
      </w:r>
      <w:r>
        <w:rPr>
          <w:color w:val="231F20"/>
          <w:spacing w:val="-5"/>
          <w:w w:val="105"/>
          <w:sz w:val="18"/>
        </w:rPr>
        <w:t> </w:t>
      </w:r>
      <w:r>
        <w:rPr>
          <w:color w:val="231F20"/>
          <w:w w:val="105"/>
          <w:sz w:val="18"/>
        </w:rPr>
        <w:t>(se han identificado en total 207 </w:t>
      </w:r>
      <w:r>
        <w:rPr>
          <w:i/>
          <w:color w:val="231F20"/>
          <w:w w:val="105"/>
          <w:sz w:val="18"/>
        </w:rPr>
        <w:t>spin-off</w:t>
      </w:r>
      <w:r>
        <w:rPr>
          <w:color w:val="231F20"/>
          <w:w w:val="105"/>
          <w:sz w:val="18"/>
        </w:rPr>
        <w:t>, 89 en la comu- nidad de Madrid, 32 en la comunidad Valenciana, 10 en Castilla y León, y 76 en </w:t>
      </w:r>
      <w:r>
        <w:rPr>
          <w:color w:val="231F20"/>
          <w:spacing w:val="30"/>
          <w:w w:val="105"/>
          <w:sz w:val="18"/>
        </w:rPr>
        <w:t> </w:t>
      </w:r>
      <w:r>
        <w:rPr>
          <w:color w:val="231F20"/>
          <w:w w:val="105"/>
          <w:sz w:val="18"/>
        </w:rPr>
        <w:t>Cataluña).</w:t>
      </w:r>
    </w:p>
    <w:p>
      <w:pPr>
        <w:pStyle w:val="BodyText"/>
        <w:rPr>
          <w:sz w:val="17"/>
        </w:rPr>
      </w:pPr>
    </w:p>
    <w:p>
      <w:pPr>
        <w:pStyle w:val="BodyText"/>
        <w:spacing w:line="307" w:lineRule="auto"/>
        <w:ind w:left="247" w:right="541"/>
        <w:jc w:val="both"/>
      </w:pPr>
      <w:r>
        <w:rPr>
          <w:color w:val="231F20"/>
          <w:w w:val="110"/>
        </w:rPr>
        <w:t>A</w:t>
      </w:r>
      <w:r>
        <w:rPr>
          <w:color w:val="231F20"/>
          <w:spacing w:val="-9"/>
          <w:w w:val="110"/>
        </w:rPr>
        <w:t> </w:t>
      </w:r>
      <w:r>
        <w:rPr>
          <w:color w:val="231F20"/>
          <w:w w:val="110"/>
        </w:rPr>
        <w:t>continuación,</w:t>
      </w:r>
      <w:r>
        <w:rPr>
          <w:color w:val="231F20"/>
          <w:spacing w:val="-9"/>
          <w:w w:val="110"/>
        </w:rPr>
        <w:t> </w:t>
      </w:r>
      <w:r>
        <w:rPr>
          <w:color w:val="231F20"/>
          <w:w w:val="110"/>
        </w:rPr>
        <w:t>se</w:t>
      </w:r>
      <w:r>
        <w:rPr>
          <w:color w:val="231F20"/>
          <w:spacing w:val="-9"/>
          <w:w w:val="110"/>
        </w:rPr>
        <w:t> </w:t>
      </w:r>
      <w:r>
        <w:rPr>
          <w:color w:val="231F20"/>
          <w:w w:val="110"/>
        </w:rPr>
        <w:t>muestran</w:t>
      </w:r>
      <w:r>
        <w:rPr>
          <w:color w:val="231F20"/>
          <w:spacing w:val="-9"/>
          <w:w w:val="110"/>
        </w:rPr>
        <w:t> </w:t>
      </w:r>
      <w:r>
        <w:rPr>
          <w:color w:val="231F20"/>
          <w:w w:val="110"/>
        </w:rPr>
        <w:t>algunos</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resultados</w:t>
      </w:r>
      <w:r>
        <w:rPr>
          <w:color w:val="231F20"/>
          <w:spacing w:val="-9"/>
          <w:w w:val="110"/>
        </w:rPr>
        <w:t> </w:t>
      </w:r>
      <w:r>
        <w:rPr>
          <w:color w:val="231F20"/>
          <w:w w:val="110"/>
        </w:rPr>
        <w:t>más</w:t>
      </w:r>
      <w:r>
        <w:rPr>
          <w:color w:val="231F20"/>
          <w:spacing w:val="-9"/>
          <w:w w:val="110"/>
        </w:rPr>
        <w:t> </w:t>
      </w:r>
      <w:r>
        <w:rPr>
          <w:color w:val="231F20"/>
          <w:w w:val="110"/>
        </w:rPr>
        <w:t>re- levantes de la información extraída de las entrevistas en esta primera</w:t>
      </w:r>
      <w:r>
        <w:rPr>
          <w:color w:val="231F20"/>
          <w:spacing w:val="-23"/>
          <w:w w:val="110"/>
        </w:rPr>
        <w:t> </w:t>
      </w:r>
      <w:r>
        <w:rPr>
          <w:color w:val="231F20"/>
          <w:w w:val="110"/>
        </w:rPr>
        <w:t>fase</w:t>
      </w:r>
      <w:r>
        <w:rPr>
          <w:color w:val="231F20"/>
          <w:spacing w:val="-23"/>
          <w:w w:val="110"/>
        </w:rPr>
        <w:t> </w:t>
      </w:r>
      <w:r>
        <w:rPr>
          <w:color w:val="231F20"/>
          <w:w w:val="110"/>
        </w:rPr>
        <w:t>del</w:t>
      </w:r>
      <w:r>
        <w:rPr>
          <w:color w:val="231F20"/>
          <w:spacing w:val="-23"/>
          <w:w w:val="110"/>
        </w:rPr>
        <w:t> </w:t>
      </w:r>
      <w:r>
        <w:rPr>
          <w:color w:val="231F20"/>
          <w:w w:val="110"/>
        </w:rPr>
        <w:t>estudio.</w:t>
      </w:r>
    </w:p>
    <w:p>
      <w:pPr>
        <w:pStyle w:val="BodyText"/>
        <w:spacing w:before="11"/>
        <w:rPr>
          <w:sz w:val="22"/>
        </w:rPr>
      </w:pPr>
    </w:p>
    <w:p>
      <w:pPr>
        <w:pStyle w:val="BodyText"/>
        <w:ind w:left="247"/>
        <w:jc w:val="both"/>
        <w:rPr>
          <w:rFonts w:ascii="Calibri" w:hAnsi="Calibri"/>
        </w:rPr>
      </w:pPr>
      <w:r>
        <w:rPr>
          <w:rFonts w:ascii="Calibri" w:hAnsi="Calibri"/>
          <w:color w:val="231F20"/>
          <w:w w:val="105"/>
        </w:rPr>
        <w:t>Emprendeduría y género en la universidad española</w:t>
      </w:r>
    </w:p>
    <w:p>
      <w:pPr>
        <w:pStyle w:val="BodyText"/>
        <w:spacing w:before="2"/>
        <w:rPr>
          <w:rFonts w:ascii="Calibri"/>
          <w:sz w:val="26"/>
        </w:rPr>
      </w:pPr>
    </w:p>
    <w:p>
      <w:pPr>
        <w:pStyle w:val="BodyText"/>
        <w:spacing w:before="1"/>
        <w:ind w:left="247"/>
        <w:jc w:val="both"/>
        <w:rPr>
          <w:i/>
        </w:rPr>
      </w:pPr>
      <w:r>
        <w:rPr>
          <w:rFonts w:ascii="Calibri"/>
          <w:color w:val="231F20"/>
        </w:rPr>
        <w:t>El papel de las OTRI de las universidades en el desarrollo de las </w:t>
      </w:r>
      <w:r>
        <w:rPr>
          <w:i/>
          <w:color w:val="231F20"/>
        </w:rPr>
        <w:t>spin-off</w:t>
      </w:r>
    </w:p>
    <w:p>
      <w:pPr>
        <w:pStyle w:val="BodyText"/>
        <w:rPr>
          <w:i/>
        </w:rPr>
      </w:pPr>
    </w:p>
    <w:p>
      <w:pPr>
        <w:pStyle w:val="BodyText"/>
        <w:spacing w:line="307" w:lineRule="auto" w:before="109"/>
        <w:ind w:left="247" w:right="541"/>
        <w:jc w:val="both"/>
      </w:pPr>
      <w:r>
        <w:rPr>
          <w:color w:val="231F20"/>
          <w:w w:val="105"/>
        </w:rPr>
        <w:t>El propósito de esta fase de la investigación fue conocer con mayor profundidad el papel que desarrollan las OTRI y en qué consisten las estrategias que diseñan para desarrollar, encauzar y dar apoyo a la emprendeduría de base tecnológica. El cono- cimiento de estas estrategias permite considerar la existencia o no de diferencias entre universidades. Se realizaron entrevistas consideradas exploratorias a personas responsables técnicas de las OTRI, con énfasis en las siguientes dimensiones de    análisis:</w:t>
      </w:r>
    </w:p>
    <w:p>
      <w:pPr>
        <w:pStyle w:val="ListParagraph"/>
        <w:numPr>
          <w:ilvl w:val="0"/>
          <w:numId w:val="8"/>
        </w:numPr>
        <w:tabs>
          <w:tab w:pos="433" w:val="left" w:leader="none"/>
        </w:tabs>
        <w:spacing w:line="240" w:lineRule="auto" w:before="0" w:after="0"/>
        <w:ind w:left="432" w:right="0" w:hanging="185"/>
        <w:jc w:val="both"/>
        <w:rPr>
          <w:sz w:val="18"/>
        </w:rPr>
      </w:pPr>
      <w:r>
        <w:rPr>
          <w:color w:val="231F20"/>
          <w:w w:val="105"/>
          <w:sz w:val="18"/>
        </w:rPr>
        <w:t>El proceso inicial de creación, impulso y desarrollo de la </w:t>
      </w:r>
      <w:r>
        <w:rPr>
          <w:color w:val="231F20"/>
          <w:spacing w:val="40"/>
          <w:w w:val="105"/>
          <w:sz w:val="18"/>
        </w:rPr>
        <w:t> </w:t>
      </w:r>
      <w:r>
        <w:rPr>
          <w:color w:val="231F20"/>
          <w:w w:val="105"/>
          <w:sz w:val="18"/>
        </w:rPr>
        <w:t>idea</w:t>
      </w:r>
    </w:p>
    <w:p>
      <w:pPr>
        <w:spacing w:after="0" w:line="240" w:lineRule="auto"/>
        <w:jc w:val="both"/>
        <w:rPr>
          <w:sz w:val="18"/>
        </w:rPr>
        <w:sectPr>
          <w:headerReference w:type="default" r:id="rId270"/>
          <w:footerReference w:type="default" r:id="rId271"/>
          <w:footerReference w:type="even" r:id="rId272"/>
          <w:pgSz w:w="7380" w:h="11340"/>
          <w:pgMar w:header="0" w:footer="480" w:top="1040" w:bottom="680" w:left="1000" w:right="420"/>
          <w:pgNumType w:start="99"/>
        </w:sectPr>
      </w:pPr>
    </w:p>
    <w:p>
      <w:pPr>
        <w:pStyle w:val="BodyText"/>
        <w:spacing w:line="307" w:lineRule="auto" w:before="43"/>
        <w:ind w:left="563" w:right="244"/>
        <w:jc w:val="both"/>
        <w:rPr>
          <w:i/>
        </w:rPr>
      </w:pPr>
      <w:r>
        <w:rPr>
          <w:color w:val="231F20"/>
          <w:w w:val="105"/>
        </w:rPr>
        <w:t>de </w:t>
      </w:r>
      <w:r>
        <w:rPr>
          <w:i/>
          <w:color w:val="231F20"/>
          <w:w w:val="105"/>
        </w:rPr>
        <w:t>spin-off</w:t>
      </w:r>
      <w:r>
        <w:rPr>
          <w:color w:val="231F20"/>
          <w:w w:val="105"/>
        </w:rPr>
        <w:t>; 2) El papel de las instituciones implicadas, más allá de las propias universidades; y 3) La valoración que las univer- sidades (a través de sus OTRI) tienen sobre la participación del colectivo de mujeres en la creación y gestión de   </w:t>
      </w:r>
      <w:r>
        <w:rPr>
          <w:i/>
          <w:color w:val="231F20"/>
          <w:w w:val="105"/>
        </w:rPr>
        <w:t>spin-off.</w:t>
      </w:r>
    </w:p>
    <w:p>
      <w:pPr>
        <w:pStyle w:val="BodyText"/>
        <w:rPr>
          <w:i/>
          <w:sz w:val="17"/>
        </w:rPr>
      </w:pPr>
    </w:p>
    <w:p>
      <w:pPr>
        <w:pStyle w:val="BodyText"/>
        <w:spacing w:line="307" w:lineRule="auto"/>
        <w:ind w:left="563" w:right="244"/>
        <w:jc w:val="both"/>
      </w:pPr>
      <w:r>
        <w:rPr>
          <w:color w:val="231F20"/>
          <w:w w:val="105"/>
        </w:rPr>
        <w:t>De la información obtenida se desprende la existencia de diver- sas vías de creación de </w:t>
      </w:r>
      <w:r>
        <w:rPr>
          <w:i/>
          <w:color w:val="231F20"/>
          <w:w w:val="105"/>
        </w:rPr>
        <w:t>spin-off</w:t>
      </w:r>
      <w:r>
        <w:rPr>
          <w:color w:val="231F20"/>
          <w:w w:val="105"/>
        </w:rPr>
        <w:t>. La primera de estas vías es fre- cuente</w:t>
      </w:r>
      <w:r>
        <w:rPr>
          <w:color w:val="231F20"/>
          <w:spacing w:val="-4"/>
          <w:w w:val="105"/>
        </w:rPr>
        <w:t> </w:t>
      </w:r>
      <w:r>
        <w:rPr>
          <w:color w:val="231F20"/>
          <w:w w:val="105"/>
        </w:rPr>
        <w:t>y</w:t>
      </w:r>
      <w:r>
        <w:rPr>
          <w:color w:val="231F20"/>
          <w:spacing w:val="-4"/>
          <w:w w:val="105"/>
        </w:rPr>
        <w:t> </w:t>
      </w:r>
      <w:r>
        <w:rPr>
          <w:color w:val="231F20"/>
          <w:w w:val="105"/>
        </w:rPr>
        <w:t>se</w:t>
      </w:r>
      <w:r>
        <w:rPr>
          <w:color w:val="231F20"/>
          <w:spacing w:val="-4"/>
          <w:w w:val="105"/>
        </w:rPr>
        <w:t> </w:t>
      </w:r>
      <w:r>
        <w:rPr>
          <w:color w:val="231F20"/>
          <w:w w:val="105"/>
        </w:rPr>
        <w:t>concreta</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seno</w:t>
      </w:r>
      <w:r>
        <w:rPr>
          <w:color w:val="231F20"/>
          <w:spacing w:val="-4"/>
          <w:w w:val="105"/>
        </w:rPr>
        <w:t> </w:t>
      </w:r>
      <w:r>
        <w:rPr>
          <w:color w:val="231F20"/>
          <w:w w:val="105"/>
        </w:rPr>
        <w:t>de</w:t>
      </w:r>
      <w:r>
        <w:rPr>
          <w:color w:val="231F20"/>
          <w:spacing w:val="-4"/>
          <w:w w:val="105"/>
        </w:rPr>
        <w:t> </w:t>
      </w:r>
      <w:r>
        <w:rPr>
          <w:color w:val="231F20"/>
          <w:w w:val="105"/>
        </w:rPr>
        <w:t>un</w:t>
      </w:r>
      <w:r>
        <w:rPr>
          <w:color w:val="231F20"/>
          <w:spacing w:val="-4"/>
          <w:w w:val="105"/>
        </w:rPr>
        <w:t> </w:t>
      </w:r>
      <w:r>
        <w:rPr>
          <w:color w:val="231F20"/>
          <w:w w:val="105"/>
        </w:rPr>
        <w:t>grupo</w:t>
      </w:r>
      <w:r>
        <w:rPr>
          <w:color w:val="231F20"/>
          <w:spacing w:val="-4"/>
          <w:w w:val="105"/>
        </w:rPr>
        <w:t> </w:t>
      </w:r>
      <w:r>
        <w:rPr>
          <w:color w:val="231F20"/>
          <w:w w:val="105"/>
        </w:rPr>
        <w:t>de</w:t>
      </w:r>
      <w:r>
        <w:rPr>
          <w:color w:val="231F20"/>
          <w:spacing w:val="-4"/>
          <w:w w:val="105"/>
        </w:rPr>
        <w:t> </w:t>
      </w:r>
      <w:r>
        <w:rPr>
          <w:color w:val="231F20"/>
          <w:w w:val="105"/>
        </w:rPr>
        <w:t>investigación</w:t>
      </w:r>
      <w:r>
        <w:rPr>
          <w:color w:val="231F20"/>
          <w:spacing w:val="-4"/>
          <w:w w:val="105"/>
        </w:rPr>
        <w:t> </w:t>
      </w:r>
      <w:r>
        <w:rPr>
          <w:color w:val="231F20"/>
          <w:w w:val="105"/>
        </w:rPr>
        <w:t>que desarrolla actividades que ofrecen oportunidades de mercado. Normalmente se trata de grupos consolidados con trayectorias estables, contactos con las empresas y con conocimientos del mercado. El origen de la </w:t>
      </w:r>
      <w:r>
        <w:rPr>
          <w:i/>
          <w:color w:val="231F20"/>
          <w:w w:val="105"/>
        </w:rPr>
        <w:t>spin-off </w:t>
      </w:r>
      <w:r>
        <w:rPr>
          <w:color w:val="231F20"/>
          <w:w w:val="105"/>
        </w:rPr>
        <w:t>coincide con el desarrollo de una tecnología o patente, o de la puesta en marcha de un servi- cio. El objetivo es lograr el rendimiento económico del proyec- to, así como crear nuevos contactos y nuevas posibilidades para el grupo de investigación mediante el desarrollo aplicado de la tecnología o patente. Este rendimiento se canaliza a través de la creación de una empresa que desde el comienzo de su andadura tiene una intensa y continua relación con el grupo de investiga- ción. Se trata de una relación entre los ámbitos público y priva- do, entre la investigación académica e investigación</w:t>
      </w:r>
      <w:r>
        <w:rPr>
          <w:color w:val="231F20"/>
          <w:spacing w:val="37"/>
          <w:w w:val="105"/>
        </w:rPr>
        <w:t> </w:t>
      </w:r>
      <w:r>
        <w:rPr>
          <w:color w:val="231F20"/>
          <w:w w:val="105"/>
        </w:rPr>
        <w:t>comercial.</w:t>
      </w:r>
    </w:p>
    <w:p>
      <w:pPr>
        <w:pStyle w:val="BodyText"/>
        <w:rPr>
          <w:sz w:val="17"/>
        </w:rPr>
      </w:pPr>
    </w:p>
    <w:p>
      <w:pPr>
        <w:pStyle w:val="BodyText"/>
        <w:spacing w:line="307" w:lineRule="auto"/>
        <w:ind w:left="563" w:right="245"/>
        <w:jc w:val="both"/>
      </w:pPr>
      <w:r>
        <w:rPr>
          <w:color w:val="231F20"/>
          <w:w w:val="105"/>
        </w:rPr>
        <w:t>La segunda vía de creación de </w:t>
      </w:r>
      <w:r>
        <w:rPr>
          <w:i/>
          <w:color w:val="231F20"/>
          <w:w w:val="105"/>
        </w:rPr>
        <w:t>spin-off </w:t>
      </w:r>
      <w:r>
        <w:rPr>
          <w:color w:val="231F20"/>
          <w:w w:val="105"/>
        </w:rPr>
        <w:t>tiene que ver con la cap- tura de oportunidades laborales de los miembros del grupo de investigación, por consiguiente, se trata de una vía que depende de la primera en cuanto a las estructuras que se crean. Las opor- tunidades profesionales se revelan aquí como el objetivo funda- mental, con lo que la universidad se convierte en una universi- dad emprendedora. Las motivaciones para emprender por esta vía tienen que ver más con los propios individuos que con la ex- pansión de la influencia del grupo de investigación.</w:t>
      </w:r>
    </w:p>
    <w:p>
      <w:pPr>
        <w:pStyle w:val="BodyText"/>
        <w:rPr>
          <w:sz w:val="17"/>
        </w:rPr>
      </w:pPr>
    </w:p>
    <w:p>
      <w:pPr>
        <w:pStyle w:val="BodyText"/>
        <w:spacing w:line="307" w:lineRule="auto"/>
        <w:ind w:left="563" w:right="245"/>
        <w:jc w:val="both"/>
        <w:rPr>
          <w:i/>
        </w:rPr>
      </w:pPr>
      <w:r>
        <w:rPr>
          <w:color w:val="231F20"/>
          <w:w w:val="110"/>
        </w:rPr>
        <w:t>Las universidades, sus centros tecnológicos y en concreto los grupos de investigación que albergan tienen un papel impor- tante también en el entramado  de  relaciones  de  las </w:t>
      </w:r>
      <w:r>
        <w:rPr>
          <w:i/>
          <w:color w:val="231F20"/>
          <w:w w:val="110"/>
        </w:rPr>
        <w:t>spin-off</w:t>
      </w:r>
    </w:p>
    <w:p>
      <w:pPr>
        <w:spacing w:after="0" w:line="307" w:lineRule="auto"/>
        <w:jc w:val="both"/>
        <w:sectPr>
          <w:headerReference w:type="default" r:id="rId273"/>
          <w:pgSz w:w="7380" w:h="11340"/>
          <w:pgMar w:header="0" w:footer="480" w:top="1040" w:bottom="680" w:left="400" w:right="1000"/>
        </w:sectPr>
      </w:pPr>
    </w:p>
    <w:p>
      <w:pPr>
        <w:pStyle w:val="BodyText"/>
        <w:spacing w:line="307" w:lineRule="auto" w:before="43"/>
        <w:ind w:left="247" w:right="541"/>
        <w:jc w:val="both"/>
      </w:pPr>
      <w:r>
        <w:rPr>
          <w:color w:val="231F20"/>
          <w:w w:val="110"/>
        </w:rPr>
        <w:t>con los actores del entorno. El entramado institucional uni- versitario presenta tres funciones a destacar: asesoramiento y seguimiento del proceso de creación y consolidación de la </w:t>
      </w:r>
      <w:r>
        <w:rPr>
          <w:i/>
          <w:color w:val="231F20"/>
          <w:w w:val="110"/>
        </w:rPr>
        <w:t>spin-off, </w:t>
      </w:r>
      <w:r>
        <w:rPr>
          <w:color w:val="231F20"/>
          <w:w w:val="110"/>
        </w:rPr>
        <w:t>búsqueda de recursos económicos con el objetivo de financiar</w:t>
      </w:r>
      <w:r>
        <w:rPr>
          <w:color w:val="231F20"/>
          <w:spacing w:val="-22"/>
          <w:w w:val="110"/>
        </w:rPr>
        <w:t> </w:t>
      </w:r>
      <w:r>
        <w:rPr>
          <w:color w:val="231F20"/>
          <w:w w:val="110"/>
        </w:rPr>
        <w:t>la</w:t>
      </w:r>
      <w:r>
        <w:rPr>
          <w:color w:val="231F20"/>
          <w:spacing w:val="-22"/>
          <w:w w:val="110"/>
        </w:rPr>
        <w:t> </w:t>
      </w:r>
      <w:r>
        <w:rPr>
          <w:color w:val="231F20"/>
          <w:w w:val="110"/>
        </w:rPr>
        <w:t>iniciativa</w:t>
      </w:r>
      <w:r>
        <w:rPr>
          <w:color w:val="231F20"/>
          <w:spacing w:val="-22"/>
          <w:w w:val="110"/>
        </w:rPr>
        <w:t> </w:t>
      </w:r>
      <w:r>
        <w:rPr>
          <w:color w:val="231F20"/>
          <w:w w:val="110"/>
        </w:rPr>
        <w:t>y</w:t>
      </w:r>
      <w:r>
        <w:rPr>
          <w:color w:val="231F20"/>
          <w:spacing w:val="-22"/>
          <w:w w:val="110"/>
        </w:rPr>
        <w:t> </w:t>
      </w:r>
      <w:r>
        <w:rPr>
          <w:color w:val="231F20"/>
          <w:w w:val="110"/>
        </w:rPr>
        <w:t>búsqueda</w:t>
      </w:r>
      <w:r>
        <w:rPr>
          <w:color w:val="231F20"/>
          <w:spacing w:val="-22"/>
          <w:w w:val="110"/>
        </w:rPr>
        <w:t> </w:t>
      </w:r>
      <w:r>
        <w:rPr>
          <w:color w:val="231F20"/>
          <w:w w:val="110"/>
        </w:rPr>
        <w:t>de</w:t>
      </w:r>
      <w:r>
        <w:rPr>
          <w:color w:val="231F20"/>
          <w:spacing w:val="-22"/>
          <w:w w:val="110"/>
        </w:rPr>
        <w:t> </w:t>
      </w:r>
      <w:r>
        <w:rPr>
          <w:color w:val="231F20"/>
          <w:w w:val="110"/>
        </w:rPr>
        <w:t>mercados</w:t>
      </w:r>
      <w:r>
        <w:rPr>
          <w:color w:val="231F20"/>
          <w:spacing w:val="-22"/>
          <w:w w:val="110"/>
        </w:rPr>
        <w:t> </w:t>
      </w:r>
      <w:r>
        <w:rPr>
          <w:color w:val="231F20"/>
          <w:w w:val="110"/>
        </w:rPr>
        <w:t>potenciales</w:t>
      </w:r>
      <w:r>
        <w:rPr>
          <w:color w:val="231F20"/>
          <w:spacing w:val="-22"/>
          <w:w w:val="110"/>
        </w:rPr>
        <w:t> </w:t>
      </w:r>
      <w:r>
        <w:rPr>
          <w:color w:val="231F20"/>
          <w:w w:val="110"/>
        </w:rPr>
        <w:t>para la tecnología o patente a explotar comercialmente. Como</w:t>
      </w:r>
      <w:r>
        <w:rPr>
          <w:color w:val="231F20"/>
          <w:spacing w:val="-28"/>
          <w:w w:val="110"/>
        </w:rPr>
        <w:t> </w:t>
      </w:r>
      <w:r>
        <w:rPr>
          <w:color w:val="231F20"/>
          <w:w w:val="110"/>
        </w:rPr>
        <w:t>con- texto</w:t>
      </w:r>
      <w:r>
        <w:rPr>
          <w:color w:val="231F20"/>
          <w:spacing w:val="-12"/>
          <w:w w:val="110"/>
        </w:rPr>
        <w:t> </w:t>
      </w:r>
      <w:r>
        <w:rPr>
          <w:color w:val="231F20"/>
          <w:w w:val="110"/>
        </w:rPr>
        <w:t>funcional</w:t>
      </w:r>
      <w:r>
        <w:rPr>
          <w:color w:val="231F20"/>
          <w:spacing w:val="-12"/>
          <w:w w:val="110"/>
        </w:rPr>
        <w:t> </w:t>
      </w:r>
      <w:r>
        <w:rPr>
          <w:color w:val="231F20"/>
          <w:w w:val="110"/>
        </w:rPr>
        <w:t>de</w:t>
      </w:r>
      <w:r>
        <w:rPr>
          <w:color w:val="231F20"/>
          <w:spacing w:val="-12"/>
          <w:w w:val="110"/>
        </w:rPr>
        <w:t> </w:t>
      </w:r>
      <w:r>
        <w:rPr>
          <w:color w:val="231F20"/>
          <w:w w:val="110"/>
        </w:rPr>
        <w:t>estas</w:t>
      </w:r>
      <w:r>
        <w:rPr>
          <w:color w:val="231F20"/>
          <w:spacing w:val="-12"/>
          <w:w w:val="110"/>
        </w:rPr>
        <w:t> </w:t>
      </w:r>
      <w:r>
        <w:rPr>
          <w:color w:val="231F20"/>
          <w:w w:val="110"/>
        </w:rPr>
        <w:t>tres</w:t>
      </w:r>
      <w:r>
        <w:rPr>
          <w:color w:val="231F20"/>
          <w:spacing w:val="-12"/>
          <w:w w:val="110"/>
        </w:rPr>
        <w:t> </w:t>
      </w:r>
      <w:r>
        <w:rPr>
          <w:color w:val="231F20"/>
          <w:w w:val="110"/>
        </w:rPr>
        <w:t>funciones</w:t>
      </w:r>
      <w:r>
        <w:rPr>
          <w:color w:val="231F20"/>
          <w:spacing w:val="-12"/>
          <w:w w:val="110"/>
        </w:rPr>
        <w:t> </w:t>
      </w:r>
      <w:r>
        <w:rPr>
          <w:color w:val="231F20"/>
          <w:w w:val="110"/>
        </w:rPr>
        <w:t>clave</w:t>
      </w:r>
      <w:r>
        <w:rPr>
          <w:color w:val="231F20"/>
          <w:spacing w:val="-12"/>
          <w:w w:val="110"/>
        </w:rPr>
        <w:t> </w:t>
      </w:r>
      <w:r>
        <w:rPr>
          <w:color w:val="231F20"/>
          <w:w w:val="110"/>
        </w:rPr>
        <w:t>están</w:t>
      </w:r>
      <w:r>
        <w:rPr>
          <w:color w:val="231F20"/>
          <w:spacing w:val="-12"/>
          <w:w w:val="110"/>
        </w:rPr>
        <w:t> </w:t>
      </w:r>
      <w:r>
        <w:rPr>
          <w:color w:val="231F20"/>
          <w:w w:val="110"/>
        </w:rPr>
        <w:t>los</w:t>
      </w:r>
      <w:r>
        <w:rPr>
          <w:color w:val="231F20"/>
          <w:spacing w:val="-12"/>
          <w:w w:val="110"/>
        </w:rPr>
        <w:t> </w:t>
      </w:r>
      <w:r>
        <w:rPr>
          <w:color w:val="231F20"/>
          <w:w w:val="110"/>
        </w:rPr>
        <w:t>recursos que pone en marcha la universidad que, sin estar destinados específicamente</w:t>
      </w:r>
      <w:r>
        <w:rPr>
          <w:color w:val="231F20"/>
          <w:spacing w:val="-25"/>
          <w:w w:val="110"/>
        </w:rPr>
        <w:t> </w:t>
      </w:r>
      <w:r>
        <w:rPr>
          <w:color w:val="231F20"/>
          <w:w w:val="110"/>
        </w:rPr>
        <w:t>al</w:t>
      </w:r>
      <w:r>
        <w:rPr>
          <w:color w:val="231F20"/>
          <w:spacing w:val="-25"/>
          <w:w w:val="110"/>
        </w:rPr>
        <w:t> </w:t>
      </w:r>
      <w:r>
        <w:rPr>
          <w:color w:val="231F20"/>
          <w:w w:val="110"/>
        </w:rPr>
        <w:t>proceso</w:t>
      </w:r>
      <w:r>
        <w:rPr>
          <w:color w:val="231F20"/>
          <w:spacing w:val="-25"/>
          <w:w w:val="110"/>
        </w:rPr>
        <w:t> </w:t>
      </w:r>
      <w:r>
        <w:rPr>
          <w:color w:val="231F20"/>
          <w:w w:val="110"/>
        </w:rPr>
        <w:t>de</w:t>
      </w:r>
      <w:r>
        <w:rPr>
          <w:color w:val="231F20"/>
          <w:spacing w:val="-25"/>
          <w:w w:val="110"/>
        </w:rPr>
        <w:t> </w:t>
      </w:r>
      <w:r>
        <w:rPr>
          <w:color w:val="231F20"/>
          <w:w w:val="110"/>
        </w:rPr>
        <w:t>creación</w:t>
      </w:r>
      <w:r>
        <w:rPr>
          <w:color w:val="231F20"/>
          <w:spacing w:val="-25"/>
          <w:w w:val="110"/>
        </w:rPr>
        <w:t> </w:t>
      </w:r>
      <w:r>
        <w:rPr>
          <w:color w:val="231F20"/>
          <w:w w:val="110"/>
        </w:rPr>
        <w:t>de</w:t>
      </w:r>
      <w:r>
        <w:rPr>
          <w:color w:val="231F20"/>
          <w:spacing w:val="-25"/>
          <w:w w:val="110"/>
        </w:rPr>
        <w:t> </w:t>
      </w:r>
      <w:r>
        <w:rPr>
          <w:i/>
          <w:color w:val="231F20"/>
          <w:w w:val="110"/>
        </w:rPr>
        <w:t>spin-off,</w:t>
      </w:r>
      <w:r>
        <w:rPr>
          <w:i/>
          <w:color w:val="231F20"/>
          <w:spacing w:val="-25"/>
          <w:w w:val="110"/>
        </w:rPr>
        <w:t> </w:t>
      </w:r>
      <w:r>
        <w:rPr>
          <w:color w:val="231F20"/>
          <w:w w:val="110"/>
        </w:rPr>
        <w:t>son</w:t>
      </w:r>
      <w:r>
        <w:rPr>
          <w:color w:val="231F20"/>
          <w:spacing w:val="-25"/>
          <w:w w:val="110"/>
        </w:rPr>
        <w:t> </w:t>
      </w:r>
      <w:r>
        <w:rPr>
          <w:color w:val="231F20"/>
          <w:w w:val="110"/>
        </w:rPr>
        <w:t>recursos que complementan, refuerzan, valorizan y potencian la capa- </w:t>
      </w:r>
      <w:r>
        <w:rPr>
          <w:color w:val="231F20"/>
          <w:w w:val="105"/>
        </w:rPr>
        <w:t>cidad</w:t>
      </w:r>
      <w:r>
        <w:rPr>
          <w:color w:val="231F20"/>
          <w:spacing w:val="40"/>
          <w:w w:val="105"/>
        </w:rPr>
        <w:t> </w:t>
      </w:r>
      <w:r>
        <w:rPr>
          <w:color w:val="231F20"/>
          <w:w w:val="105"/>
        </w:rPr>
        <w:t>emprendedora.</w:t>
      </w:r>
    </w:p>
    <w:p>
      <w:pPr>
        <w:pStyle w:val="BodyText"/>
        <w:rPr>
          <w:sz w:val="17"/>
        </w:rPr>
      </w:pPr>
    </w:p>
    <w:p>
      <w:pPr>
        <w:pStyle w:val="BodyText"/>
        <w:spacing w:line="307" w:lineRule="auto"/>
        <w:ind w:left="247" w:right="541"/>
        <w:jc w:val="both"/>
      </w:pPr>
      <w:r>
        <w:rPr>
          <w:color w:val="231F20"/>
          <w:w w:val="110"/>
        </w:rPr>
        <w:t>En su función de asesoramiento y seguimiento del proceso</w:t>
      </w:r>
      <w:r>
        <w:rPr>
          <w:color w:val="231F20"/>
          <w:spacing w:val="-20"/>
          <w:w w:val="110"/>
        </w:rPr>
        <w:t> </w:t>
      </w:r>
      <w:r>
        <w:rPr>
          <w:color w:val="231F20"/>
          <w:w w:val="110"/>
        </w:rPr>
        <w:t>de creación</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empresa</w:t>
      </w:r>
      <w:r>
        <w:rPr>
          <w:color w:val="231F20"/>
          <w:spacing w:val="-13"/>
          <w:w w:val="110"/>
        </w:rPr>
        <w:t> </w:t>
      </w:r>
      <w:r>
        <w:rPr>
          <w:color w:val="231F20"/>
          <w:w w:val="110"/>
        </w:rPr>
        <w:t>de</w:t>
      </w:r>
      <w:r>
        <w:rPr>
          <w:color w:val="231F20"/>
          <w:spacing w:val="-13"/>
          <w:w w:val="110"/>
        </w:rPr>
        <w:t> </w:t>
      </w:r>
      <w:r>
        <w:rPr>
          <w:color w:val="231F20"/>
          <w:w w:val="110"/>
        </w:rPr>
        <w:t>base</w:t>
      </w:r>
      <w:r>
        <w:rPr>
          <w:color w:val="231F20"/>
          <w:spacing w:val="-13"/>
          <w:w w:val="110"/>
        </w:rPr>
        <w:t> </w:t>
      </w:r>
      <w:r>
        <w:rPr>
          <w:color w:val="231F20"/>
          <w:w w:val="110"/>
        </w:rPr>
        <w:t>tecnológica,</w:t>
      </w:r>
      <w:r>
        <w:rPr>
          <w:color w:val="231F20"/>
          <w:spacing w:val="-13"/>
          <w:w w:val="110"/>
        </w:rPr>
        <w:t> </w:t>
      </w:r>
      <w:r>
        <w:rPr>
          <w:color w:val="231F20"/>
          <w:w w:val="110"/>
        </w:rPr>
        <w:t>las</w:t>
      </w:r>
      <w:r>
        <w:rPr>
          <w:color w:val="231F20"/>
          <w:spacing w:val="-13"/>
          <w:w w:val="110"/>
        </w:rPr>
        <w:t> </w:t>
      </w:r>
      <w:r>
        <w:rPr>
          <w:color w:val="231F20"/>
          <w:w w:val="110"/>
        </w:rPr>
        <w:t>OTRI</w:t>
      </w:r>
      <w:r>
        <w:rPr>
          <w:color w:val="231F20"/>
          <w:spacing w:val="-13"/>
          <w:w w:val="110"/>
        </w:rPr>
        <w:t> </w:t>
      </w:r>
      <w:r>
        <w:rPr>
          <w:color w:val="231F20"/>
          <w:w w:val="110"/>
        </w:rPr>
        <w:t>(o</w:t>
      </w:r>
      <w:r>
        <w:rPr>
          <w:color w:val="231F20"/>
          <w:spacing w:val="-13"/>
          <w:w w:val="110"/>
        </w:rPr>
        <w:t> </w:t>
      </w:r>
      <w:r>
        <w:rPr>
          <w:color w:val="231F20"/>
          <w:w w:val="110"/>
        </w:rPr>
        <w:t>estruc- turas</w:t>
      </w:r>
      <w:r>
        <w:rPr>
          <w:color w:val="231F20"/>
          <w:spacing w:val="-8"/>
          <w:w w:val="110"/>
        </w:rPr>
        <w:t> </w:t>
      </w:r>
      <w:r>
        <w:rPr>
          <w:color w:val="231F20"/>
          <w:w w:val="110"/>
        </w:rPr>
        <w:t>similares)</w:t>
      </w:r>
      <w:r>
        <w:rPr>
          <w:color w:val="231F20"/>
          <w:spacing w:val="-8"/>
          <w:w w:val="110"/>
        </w:rPr>
        <w:t> </w:t>
      </w:r>
      <w:r>
        <w:rPr>
          <w:color w:val="231F20"/>
          <w:w w:val="110"/>
        </w:rPr>
        <w:t>se</w:t>
      </w:r>
      <w:r>
        <w:rPr>
          <w:color w:val="231F20"/>
          <w:spacing w:val="-8"/>
          <w:w w:val="110"/>
        </w:rPr>
        <w:t> </w:t>
      </w:r>
      <w:r>
        <w:rPr>
          <w:color w:val="231F20"/>
          <w:w w:val="110"/>
        </w:rPr>
        <w:t>concentran</w:t>
      </w:r>
      <w:r>
        <w:rPr>
          <w:color w:val="231F20"/>
          <w:spacing w:val="-8"/>
          <w:w w:val="110"/>
        </w:rPr>
        <w:t> </w:t>
      </w:r>
      <w:r>
        <w:rPr>
          <w:color w:val="231F20"/>
          <w:w w:val="110"/>
        </w:rPr>
        <w:t>fundamentalmente</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segui- miento del plan de negocio. En la búsqueda de recursos eco- nómicos, esto es, la segunda función, las OTRI se concentran en las ayudas de la administración pública, a partir de convo- catorias competitivas (CDTI, Neotec, etc.), sin dejar de lado el entramado</w:t>
      </w:r>
      <w:r>
        <w:rPr>
          <w:color w:val="231F20"/>
          <w:spacing w:val="-11"/>
          <w:w w:val="110"/>
        </w:rPr>
        <w:t> </w:t>
      </w:r>
      <w:r>
        <w:rPr>
          <w:color w:val="231F20"/>
          <w:w w:val="110"/>
        </w:rPr>
        <w:t>empresarial,</w:t>
      </w:r>
      <w:r>
        <w:rPr>
          <w:color w:val="231F20"/>
          <w:spacing w:val="-11"/>
          <w:w w:val="110"/>
        </w:rPr>
        <w:t> </w:t>
      </w:r>
      <w:r>
        <w:rPr>
          <w:color w:val="231F20"/>
          <w:w w:val="110"/>
        </w:rPr>
        <w:t>sobre</w:t>
      </w:r>
      <w:r>
        <w:rPr>
          <w:color w:val="231F20"/>
          <w:spacing w:val="-11"/>
          <w:w w:val="110"/>
        </w:rPr>
        <w:t> </w:t>
      </w:r>
      <w:r>
        <w:rPr>
          <w:color w:val="231F20"/>
          <w:w w:val="110"/>
        </w:rPr>
        <w:t>todo</w:t>
      </w:r>
      <w:r>
        <w:rPr>
          <w:color w:val="231F20"/>
          <w:spacing w:val="-11"/>
          <w:w w:val="110"/>
        </w:rPr>
        <w:t> </w:t>
      </w:r>
      <w:r>
        <w:rPr>
          <w:color w:val="231F20"/>
          <w:w w:val="110"/>
        </w:rPr>
        <w:t>en</w:t>
      </w:r>
      <w:r>
        <w:rPr>
          <w:color w:val="231F20"/>
          <w:spacing w:val="-11"/>
          <w:w w:val="110"/>
        </w:rPr>
        <w:t> </w:t>
      </w:r>
      <w:r>
        <w:rPr>
          <w:color w:val="231F20"/>
          <w:w w:val="110"/>
        </w:rPr>
        <w:t>los</w:t>
      </w:r>
      <w:r>
        <w:rPr>
          <w:color w:val="231F20"/>
          <w:spacing w:val="-11"/>
          <w:w w:val="110"/>
        </w:rPr>
        <w:t> </w:t>
      </w:r>
      <w:r>
        <w:rPr>
          <w:color w:val="231F20"/>
          <w:w w:val="110"/>
        </w:rPr>
        <w:t>territorios</w:t>
      </w:r>
      <w:r>
        <w:rPr>
          <w:color w:val="231F20"/>
          <w:spacing w:val="-11"/>
          <w:w w:val="110"/>
        </w:rPr>
        <w:t> </w:t>
      </w:r>
      <w:r>
        <w:rPr>
          <w:color w:val="231F20"/>
          <w:w w:val="110"/>
        </w:rPr>
        <w:t>donde</w:t>
      </w:r>
      <w:r>
        <w:rPr>
          <w:color w:val="231F20"/>
          <w:spacing w:val="-11"/>
          <w:w w:val="110"/>
        </w:rPr>
        <w:t> </w:t>
      </w:r>
      <w:r>
        <w:rPr>
          <w:color w:val="231F20"/>
          <w:w w:val="110"/>
        </w:rPr>
        <w:t>se detectan</w:t>
      </w:r>
      <w:r>
        <w:rPr>
          <w:color w:val="231F20"/>
          <w:spacing w:val="-19"/>
          <w:w w:val="110"/>
        </w:rPr>
        <w:t> </w:t>
      </w:r>
      <w:r>
        <w:rPr>
          <w:color w:val="231F20"/>
          <w:w w:val="110"/>
        </w:rPr>
        <w:t>más</w:t>
      </w:r>
      <w:r>
        <w:rPr>
          <w:color w:val="231F20"/>
          <w:spacing w:val="-19"/>
          <w:w w:val="110"/>
        </w:rPr>
        <w:t> </w:t>
      </w:r>
      <w:r>
        <w:rPr>
          <w:color w:val="231F20"/>
          <w:w w:val="110"/>
        </w:rPr>
        <w:t>claramente</w:t>
      </w:r>
      <w:r>
        <w:rPr>
          <w:color w:val="231F20"/>
          <w:spacing w:val="-19"/>
          <w:w w:val="110"/>
        </w:rPr>
        <w:t> </w:t>
      </w:r>
      <w:r>
        <w:rPr>
          <w:color w:val="231F20"/>
          <w:w w:val="110"/>
        </w:rPr>
        <w:t>clústeres</w:t>
      </w:r>
      <w:r>
        <w:rPr>
          <w:color w:val="231F20"/>
          <w:spacing w:val="-19"/>
          <w:w w:val="110"/>
        </w:rPr>
        <w:t> </w:t>
      </w:r>
      <w:r>
        <w:rPr>
          <w:color w:val="231F20"/>
          <w:w w:val="110"/>
        </w:rPr>
        <w:t>de</w:t>
      </w:r>
      <w:r>
        <w:rPr>
          <w:color w:val="231F20"/>
          <w:spacing w:val="-19"/>
          <w:w w:val="110"/>
        </w:rPr>
        <w:t> </w:t>
      </w:r>
      <w:r>
        <w:rPr>
          <w:color w:val="231F20"/>
          <w:w w:val="110"/>
        </w:rPr>
        <w:t>negocio.</w:t>
      </w:r>
    </w:p>
    <w:p>
      <w:pPr>
        <w:pStyle w:val="BodyText"/>
        <w:rPr>
          <w:sz w:val="17"/>
        </w:rPr>
      </w:pPr>
    </w:p>
    <w:p>
      <w:pPr>
        <w:pStyle w:val="BodyText"/>
        <w:spacing w:line="307" w:lineRule="auto"/>
        <w:ind w:left="247" w:right="541"/>
        <w:jc w:val="both"/>
      </w:pPr>
      <w:r>
        <w:rPr>
          <w:color w:val="231F20"/>
          <w:w w:val="110"/>
        </w:rPr>
        <w:t>Aunque</w:t>
      </w:r>
      <w:r>
        <w:rPr>
          <w:color w:val="231F20"/>
          <w:spacing w:val="-7"/>
          <w:w w:val="110"/>
        </w:rPr>
        <w:t> </w:t>
      </w:r>
      <w:r>
        <w:rPr>
          <w:color w:val="231F20"/>
          <w:w w:val="110"/>
        </w:rPr>
        <w:t>los</w:t>
      </w:r>
      <w:r>
        <w:rPr>
          <w:color w:val="231F20"/>
          <w:spacing w:val="-7"/>
          <w:w w:val="110"/>
        </w:rPr>
        <w:t> </w:t>
      </w:r>
      <w:r>
        <w:rPr>
          <w:color w:val="231F20"/>
          <w:w w:val="110"/>
        </w:rPr>
        <w:t>recursos</w:t>
      </w:r>
      <w:r>
        <w:rPr>
          <w:color w:val="231F20"/>
          <w:spacing w:val="-7"/>
          <w:w w:val="110"/>
        </w:rPr>
        <w:t> </w:t>
      </w:r>
      <w:r>
        <w:rPr>
          <w:color w:val="231F20"/>
          <w:w w:val="110"/>
        </w:rPr>
        <w:t>procedentes</w:t>
      </w:r>
      <w:r>
        <w:rPr>
          <w:color w:val="231F20"/>
          <w:spacing w:val="-7"/>
          <w:w w:val="110"/>
        </w:rPr>
        <w:t> </w:t>
      </w:r>
      <w:r>
        <w:rPr>
          <w:color w:val="231F20"/>
          <w:w w:val="110"/>
        </w:rPr>
        <w:t>de</w:t>
      </w:r>
      <w:r>
        <w:rPr>
          <w:color w:val="231F20"/>
          <w:spacing w:val="-7"/>
          <w:w w:val="110"/>
        </w:rPr>
        <w:t> </w:t>
      </w:r>
      <w:r>
        <w:rPr>
          <w:color w:val="231F20"/>
          <w:w w:val="110"/>
        </w:rPr>
        <w:t>empresas</w:t>
      </w:r>
      <w:r>
        <w:rPr>
          <w:color w:val="231F20"/>
          <w:spacing w:val="-7"/>
          <w:w w:val="110"/>
        </w:rPr>
        <w:t> </w:t>
      </w:r>
      <w:r>
        <w:rPr>
          <w:color w:val="231F20"/>
          <w:w w:val="110"/>
        </w:rPr>
        <w:t>de</w:t>
      </w:r>
      <w:r>
        <w:rPr>
          <w:color w:val="231F20"/>
          <w:spacing w:val="-7"/>
          <w:w w:val="110"/>
        </w:rPr>
        <w:t> </w:t>
      </w:r>
      <w:r>
        <w:rPr>
          <w:color w:val="231F20"/>
          <w:w w:val="110"/>
        </w:rPr>
        <w:t>capital</w:t>
      </w:r>
      <w:r>
        <w:rPr>
          <w:color w:val="231F20"/>
          <w:spacing w:val="-7"/>
          <w:w w:val="110"/>
        </w:rPr>
        <w:t> </w:t>
      </w:r>
      <w:r>
        <w:rPr>
          <w:color w:val="231F20"/>
          <w:w w:val="110"/>
        </w:rPr>
        <w:t>ries- go</w:t>
      </w:r>
      <w:r>
        <w:rPr>
          <w:color w:val="231F20"/>
          <w:spacing w:val="-14"/>
          <w:w w:val="110"/>
        </w:rPr>
        <w:t> </w:t>
      </w:r>
      <w:r>
        <w:rPr>
          <w:color w:val="231F20"/>
          <w:w w:val="110"/>
        </w:rPr>
        <w:t>o</w:t>
      </w:r>
      <w:r>
        <w:rPr>
          <w:color w:val="231F20"/>
          <w:spacing w:val="-14"/>
          <w:w w:val="110"/>
        </w:rPr>
        <w:t> </w:t>
      </w:r>
      <w:r>
        <w:rPr>
          <w:color w:val="231F20"/>
          <w:w w:val="110"/>
        </w:rPr>
        <w:t>de</w:t>
      </w:r>
      <w:r>
        <w:rPr>
          <w:color w:val="231F20"/>
          <w:spacing w:val="-14"/>
          <w:w w:val="110"/>
        </w:rPr>
        <w:t> </w:t>
      </w:r>
      <w:r>
        <w:rPr>
          <w:color w:val="231F20"/>
          <w:w w:val="110"/>
        </w:rPr>
        <w:t>empresas</w:t>
      </w:r>
      <w:r>
        <w:rPr>
          <w:color w:val="231F20"/>
          <w:spacing w:val="-14"/>
          <w:w w:val="110"/>
        </w:rPr>
        <w:t> </w:t>
      </w:r>
      <w:r>
        <w:rPr>
          <w:color w:val="231F20"/>
          <w:w w:val="110"/>
        </w:rPr>
        <w:t>convencionales</w:t>
      </w:r>
      <w:r>
        <w:rPr>
          <w:color w:val="231F20"/>
          <w:spacing w:val="-14"/>
          <w:w w:val="110"/>
        </w:rPr>
        <w:t> </w:t>
      </w:r>
      <w:r>
        <w:rPr>
          <w:color w:val="231F20"/>
          <w:w w:val="110"/>
        </w:rPr>
        <w:t>tienen</w:t>
      </w:r>
      <w:r>
        <w:rPr>
          <w:color w:val="231F20"/>
          <w:spacing w:val="-14"/>
          <w:w w:val="110"/>
        </w:rPr>
        <w:t> </w:t>
      </w:r>
      <w:r>
        <w:rPr>
          <w:color w:val="231F20"/>
          <w:w w:val="110"/>
        </w:rPr>
        <w:t>un</w:t>
      </w:r>
      <w:r>
        <w:rPr>
          <w:color w:val="231F20"/>
          <w:spacing w:val="-14"/>
          <w:w w:val="110"/>
        </w:rPr>
        <w:t> </w:t>
      </w:r>
      <w:r>
        <w:rPr>
          <w:color w:val="231F20"/>
          <w:w w:val="110"/>
        </w:rPr>
        <w:t>papel</w:t>
      </w:r>
      <w:r>
        <w:rPr>
          <w:color w:val="231F20"/>
          <w:spacing w:val="-14"/>
          <w:w w:val="110"/>
        </w:rPr>
        <w:t> </w:t>
      </w:r>
      <w:r>
        <w:rPr>
          <w:color w:val="231F20"/>
          <w:w w:val="110"/>
        </w:rPr>
        <w:t>menor</w:t>
      </w:r>
      <w:r>
        <w:rPr>
          <w:color w:val="231F20"/>
          <w:spacing w:val="-14"/>
          <w:w w:val="110"/>
        </w:rPr>
        <w:t> </w:t>
      </w:r>
      <w:r>
        <w:rPr>
          <w:color w:val="231F20"/>
          <w:w w:val="110"/>
        </w:rPr>
        <w:t>en</w:t>
      </w:r>
      <w:r>
        <w:rPr>
          <w:color w:val="231F20"/>
          <w:spacing w:val="-14"/>
          <w:w w:val="110"/>
        </w:rPr>
        <w:t> </w:t>
      </w:r>
      <w:r>
        <w:rPr>
          <w:color w:val="231F20"/>
          <w:w w:val="110"/>
        </w:rPr>
        <w:t>las primeras</w:t>
      </w:r>
      <w:r>
        <w:rPr>
          <w:color w:val="231F20"/>
          <w:spacing w:val="-25"/>
          <w:w w:val="110"/>
        </w:rPr>
        <w:t> </w:t>
      </w:r>
      <w:r>
        <w:rPr>
          <w:color w:val="231F20"/>
          <w:w w:val="110"/>
        </w:rPr>
        <w:t>fases</w:t>
      </w:r>
      <w:r>
        <w:rPr>
          <w:color w:val="231F20"/>
          <w:spacing w:val="-25"/>
          <w:w w:val="110"/>
        </w:rPr>
        <w:t> </w:t>
      </w:r>
      <w:r>
        <w:rPr>
          <w:color w:val="231F20"/>
          <w:w w:val="110"/>
        </w:rPr>
        <w:t>de</w:t>
      </w:r>
      <w:r>
        <w:rPr>
          <w:color w:val="231F20"/>
          <w:spacing w:val="-25"/>
          <w:w w:val="110"/>
        </w:rPr>
        <w:t> </w:t>
      </w:r>
      <w:r>
        <w:rPr>
          <w:color w:val="231F20"/>
          <w:w w:val="110"/>
        </w:rPr>
        <w:t>desarrollo</w:t>
      </w:r>
      <w:r>
        <w:rPr>
          <w:color w:val="231F20"/>
          <w:spacing w:val="-25"/>
          <w:w w:val="110"/>
        </w:rPr>
        <w:t> </w:t>
      </w:r>
      <w:r>
        <w:rPr>
          <w:color w:val="231F20"/>
          <w:w w:val="110"/>
        </w:rPr>
        <w:t>y</w:t>
      </w:r>
      <w:r>
        <w:rPr>
          <w:color w:val="231F20"/>
          <w:spacing w:val="-25"/>
          <w:w w:val="110"/>
        </w:rPr>
        <w:t> </w:t>
      </w:r>
      <w:r>
        <w:rPr>
          <w:color w:val="231F20"/>
          <w:w w:val="110"/>
        </w:rPr>
        <w:t>de</w:t>
      </w:r>
      <w:r>
        <w:rPr>
          <w:color w:val="231F20"/>
          <w:spacing w:val="-25"/>
          <w:w w:val="110"/>
        </w:rPr>
        <w:t> </w:t>
      </w:r>
      <w:r>
        <w:rPr>
          <w:color w:val="231F20"/>
          <w:w w:val="110"/>
        </w:rPr>
        <w:t>consolidación</w:t>
      </w:r>
      <w:r>
        <w:rPr>
          <w:color w:val="231F20"/>
          <w:spacing w:val="-25"/>
          <w:w w:val="110"/>
        </w:rPr>
        <w:t> </w:t>
      </w:r>
      <w:r>
        <w:rPr>
          <w:color w:val="231F20"/>
          <w:w w:val="110"/>
        </w:rPr>
        <w:t>de</w:t>
      </w:r>
      <w:r>
        <w:rPr>
          <w:color w:val="231F20"/>
          <w:spacing w:val="-25"/>
          <w:w w:val="110"/>
        </w:rPr>
        <w:t> </w:t>
      </w:r>
      <w:r>
        <w:rPr>
          <w:color w:val="231F20"/>
          <w:w w:val="110"/>
        </w:rPr>
        <w:t>la</w:t>
      </w:r>
      <w:r>
        <w:rPr>
          <w:color w:val="231F20"/>
          <w:spacing w:val="-25"/>
          <w:w w:val="110"/>
        </w:rPr>
        <w:t> </w:t>
      </w:r>
      <w:r>
        <w:rPr>
          <w:color w:val="231F20"/>
          <w:w w:val="110"/>
        </w:rPr>
        <w:t>empresa,</w:t>
      </w:r>
      <w:r>
        <w:rPr>
          <w:color w:val="231F20"/>
          <w:spacing w:val="-25"/>
          <w:w w:val="110"/>
        </w:rPr>
        <w:t> </w:t>
      </w:r>
      <w:r>
        <w:rPr>
          <w:color w:val="231F20"/>
          <w:w w:val="110"/>
        </w:rPr>
        <w:t>a medida</w:t>
      </w:r>
      <w:r>
        <w:rPr>
          <w:color w:val="231F20"/>
          <w:spacing w:val="-17"/>
          <w:w w:val="110"/>
        </w:rPr>
        <w:t> </w:t>
      </w:r>
      <w:r>
        <w:rPr>
          <w:color w:val="231F20"/>
          <w:w w:val="110"/>
        </w:rPr>
        <w:t>que</w:t>
      </w:r>
      <w:r>
        <w:rPr>
          <w:color w:val="231F20"/>
          <w:spacing w:val="-17"/>
          <w:w w:val="110"/>
        </w:rPr>
        <w:t> </w:t>
      </w:r>
      <w:r>
        <w:rPr>
          <w:color w:val="231F20"/>
          <w:w w:val="110"/>
        </w:rPr>
        <w:t>la</w:t>
      </w:r>
      <w:r>
        <w:rPr>
          <w:color w:val="231F20"/>
          <w:spacing w:val="-17"/>
          <w:w w:val="110"/>
        </w:rPr>
        <w:t> </w:t>
      </w:r>
      <w:r>
        <w:rPr>
          <w:color w:val="231F20"/>
          <w:w w:val="110"/>
        </w:rPr>
        <w:t>idea</w:t>
      </w:r>
      <w:r>
        <w:rPr>
          <w:color w:val="231F20"/>
          <w:spacing w:val="-17"/>
          <w:w w:val="110"/>
        </w:rPr>
        <w:t> </w:t>
      </w:r>
      <w:r>
        <w:rPr>
          <w:color w:val="231F20"/>
          <w:w w:val="110"/>
        </w:rPr>
        <w:t>va</w:t>
      </w:r>
      <w:r>
        <w:rPr>
          <w:color w:val="231F20"/>
          <w:spacing w:val="-17"/>
          <w:w w:val="110"/>
        </w:rPr>
        <w:t> </w:t>
      </w:r>
      <w:r>
        <w:rPr>
          <w:color w:val="231F20"/>
          <w:w w:val="110"/>
        </w:rPr>
        <w:t>tomando</w:t>
      </w:r>
      <w:r>
        <w:rPr>
          <w:color w:val="231F20"/>
          <w:spacing w:val="-17"/>
          <w:w w:val="110"/>
        </w:rPr>
        <w:t> </w:t>
      </w:r>
      <w:r>
        <w:rPr>
          <w:color w:val="231F20"/>
          <w:w w:val="110"/>
        </w:rPr>
        <w:t>forma</w:t>
      </w:r>
      <w:r>
        <w:rPr>
          <w:color w:val="231F20"/>
          <w:spacing w:val="-17"/>
          <w:w w:val="110"/>
        </w:rPr>
        <w:t> </w:t>
      </w:r>
      <w:r>
        <w:rPr>
          <w:color w:val="231F20"/>
          <w:w w:val="110"/>
        </w:rPr>
        <w:t>y</w:t>
      </w:r>
      <w:r>
        <w:rPr>
          <w:color w:val="231F20"/>
          <w:spacing w:val="-17"/>
          <w:w w:val="110"/>
        </w:rPr>
        <w:t> </w:t>
      </w:r>
      <w:r>
        <w:rPr>
          <w:color w:val="231F20"/>
          <w:w w:val="110"/>
        </w:rPr>
        <w:t>adquiere</w:t>
      </w:r>
      <w:r>
        <w:rPr>
          <w:color w:val="231F20"/>
          <w:spacing w:val="-17"/>
          <w:w w:val="110"/>
        </w:rPr>
        <w:t> </w:t>
      </w:r>
      <w:r>
        <w:rPr>
          <w:color w:val="231F20"/>
          <w:w w:val="110"/>
        </w:rPr>
        <w:t>rango</w:t>
      </w:r>
      <w:r>
        <w:rPr>
          <w:color w:val="231F20"/>
          <w:spacing w:val="-17"/>
          <w:w w:val="110"/>
        </w:rPr>
        <w:t> </w:t>
      </w:r>
      <w:r>
        <w:rPr>
          <w:color w:val="231F20"/>
          <w:w w:val="110"/>
        </w:rPr>
        <w:t>empre- sarial,</w:t>
      </w:r>
      <w:r>
        <w:rPr>
          <w:color w:val="231F20"/>
          <w:spacing w:val="-13"/>
          <w:w w:val="110"/>
        </w:rPr>
        <w:t> </w:t>
      </w:r>
      <w:r>
        <w:rPr>
          <w:color w:val="231F20"/>
          <w:w w:val="110"/>
        </w:rPr>
        <w:t>la</w:t>
      </w:r>
      <w:r>
        <w:rPr>
          <w:color w:val="231F20"/>
          <w:spacing w:val="-13"/>
          <w:w w:val="110"/>
        </w:rPr>
        <w:t> </w:t>
      </w:r>
      <w:r>
        <w:rPr>
          <w:color w:val="231F20"/>
          <w:w w:val="110"/>
        </w:rPr>
        <w:t>financiación</w:t>
      </w:r>
      <w:r>
        <w:rPr>
          <w:color w:val="231F20"/>
          <w:spacing w:val="-13"/>
          <w:w w:val="110"/>
        </w:rPr>
        <w:t> </w:t>
      </w:r>
      <w:r>
        <w:rPr>
          <w:color w:val="231F20"/>
          <w:w w:val="110"/>
        </w:rPr>
        <w:t>privada</w:t>
      </w:r>
      <w:r>
        <w:rPr>
          <w:color w:val="231F20"/>
          <w:spacing w:val="-13"/>
          <w:w w:val="110"/>
        </w:rPr>
        <w:t> </w:t>
      </w:r>
      <w:r>
        <w:rPr>
          <w:color w:val="231F20"/>
          <w:w w:val="110"/>
        </w:rPr>
        <w:t>va</w:t>
      </w:r>
      <w:r>
        <w:rPr>
          <w:color w:val="231F20"/>
          <w:spacing w:val="-13"/>
          <w:w w:val="110"/>
        </w:rPr>
        <w:t> </w:t>
      </w:r>
      <w:r>
        <w:rPr>
          <w:color w:val="231F20"/>
          <w:w w:val="110"/>
        </w:rPr>
        <w:t>adquiriendo</w:t>
      </w:r>
      <w:r>
        <w:rPr>
          <w:color w:val="231F20"/>
          <w:spacing w:val="-13"/>
          <w:w w:val="110"/>
        </w:rPr>
        <w:t> </w:t>
      </w:r>
      <w:r>
        <w:rPr>
          <w:color w:val="231F20"/>
          <w:w w:val="110"/>
        </w:rPr>
        <w:t>mayor</w:t>
      </w:r>
      <w:r>
        <w:rPr>
          <w:color w:val="231F20"/>
          <w:spacing w:val="-13"/>
          <w:w w:val="110"/>
        </w:rPr>
        <w:t> </w:t>
      </w:r>
      <w:r>
        <w:rPr>
          <w:color w:val="231F20"/>
          <w:w w:val="110"/>
        </w:rPr>
        <w:t>presencia en</w:t>
      </w:r>
      <w:r>
        <w:rPr>
          <w:color w:val="231F20"/>
          <w:spacing w:val="-17"/>
          <w:w w:val="110"/>
        </w:rPr>
        <w:t> </w:t>
      </w:r>
      <w:r>
        <w:rPr>
          <w:color w:val="231F20"/>
          <w:w w:val="110"/>
        </w:rPr>
        <w:t>función</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oportunidad</w:t>
      </w:r>
      <w:r>
        <w:rPr>
          <w:color w:val="231F20"/>
          <w:spacing w:val="-17"/>
          <w:w w:val="110"/>
        </w:rPr>
        <w:t> </w:t>
      </w:r>
      <w:r>
        <w:rPr>
          <w:color w:val="231F20"/>
          <w:w w:val="110"/>
        </w:rPr>
        <w:t>de</w:t>
      </w:r>
      <w:r>
        <w:rPr>
          <w:color w:val="231F20"/>
          <w:spacing w:val="-17"/>
          <w:w w:val="110"/>
        </w:rPr>
        <w:t> </w:t>
      </w:r>
      <w:r>
        <w:rPr>
          <w:color w:val="231F20"/>
          <w:w w:val="110"/>
        </w:rPr>
        <w:t>negocio.</w:t>
      </w:r>
      <w:r>
        <w:rPr>
          <w:color w:val="231F20"/>
          <w:spacing w:val="-17"/>
          <w:w w:val="110"/>
        </w:rPr>
        <w:t> </w:t>
      </w:r>
      <w:r>
        <w:rPr>
          <w:color w:val="231F20"/>
          <w:w w:val="110"/>
        </w:rPr>
        <w:t>De</w:t>
      </w:r>
      <w:r>
        <w:rPr>
          <w:color w:val="231F20"/>
          <w:spacing w:val="-17"/>
          <w:w w:val="110"/>
        </w:rPr>
        <w:t> </w:t>
      </w:r>
      <w:r>
        <w:rPr>
          <w:color w:val="231F20"/>
          <w:w w:val="110"/>
        </w:rPr>
        <w:t>otra</w:t>
      </w:r>
      <w:r>
        <w:rPr>
          <w:color w:val="231F20"/>
          <w:spacing w:val="-17"/>
          <w:w w:val="110"/>
        </w:rPr>
        <w:t> </w:t>
      </w:r>
      <w:r>
        <w:rPr>
          <w:color w:val="231F20"/>
          <w:w w:val="110"/>
        </w:rPr>
        <w:t>forma,</w:t>
      </w:r>
      <w:r>
        <w:rPr>
          <w:color w:val="231F20"/>
          <w:spacing w:val="-17"/>
          <w:w w:val="110"/>
        </w:rPr>
        <w:t> </w:t>
      </w:r>
      <w:r>
        <w:rPr>
          <w:color w:val="231F20"/>
          <w:w w:val="110"/>
        </w:rPr>
        <w:t>sin</w:t>
      </w:r>
      <w:r>
        <w:rPr>
          <w:color w:val="231F20"/>
          <w:spacing w:val="-17"/>
          <w:w w:val="110"/>
        </w:rPr>
        <w:t> </w:t>
      </w:r>
      <w:r>
        <w:rPr>
          <w:color w:val="231F20"/>
          <w:w w:val="110"/>
        </w:rPr>
        <w:t>una participación</w:t>
      </w:r>
      <w:r>
        <w:rPr>
          <w:color w:val="231F20"/>
          <w:spacing w:val="-19"/>
          <w:w w:val="110"/>
        </w:rPr>
        <w:t> </w:t>
      </w:r>
      <w:r>
        <w:rPr>
          <w:color w:val="231F20"/>
          <w:w w:val="110"/>
        </w:rPr>
        <w:t>mayoritaria</w:t>
      </w:r>
      <w:r>
        <w:rPr>
          <w:color w:val="231F20"/>
          <w:spacing w:val="-19"/>
          <w:w w:val="110"/>
        </w:rPr>
        <w:t> </w:t>
      </w:r>
      <w:r>
        <w:rPr>
          <w:color w:val="231F20"/>
          <w:w w:val="110"/>
        </w:rPr>
        <w:t>de</w:t>
      </w:r>
      <w:r>
        <w:rPr>
          <w:color w:val="231F20"/>
          <w:spacing w:val="-19"/>
          <w:w w:val="110"/>
        </w:rPr>
        <w:t> </w:t>
      </w:r>
      <w:r>
        <w:rPr>
          <w:color w:val="231F20"/>
          <w:w w:val="110"/>
        </w:rPr>
        <w:t>capital</w:t>
      </w:r>
      <w:r>
        <w:rPr>
          <w:color w:val="231F20"/>
          <w:spacing w:val="-19"/>
          <w:w w:val="110"/>
        </w:rPr>
        <w:t> </w:t>
      </w:r>
      <w:r>
        <w:rPr>
          <w:color w:val="231F20"/>
          <w:w w:val="110"/>
        </w:rPr>
        <w:t>privado,</w:t>
      </w:r>
      <w:r>
        <w:rPr>
          <w:color w:val="231F20"/>
          <w:spacing w:val="-19"/>
          <w:w w:val="110"/>
        </w:rPr>
        <w:t> </w:t>
      </w:r>
      <w:r>
        <w:rPr>
          <w:color w:val="231F20"/>
          <w:w w:val="110"/>
        </w:rPr>
        <w:t>la</w:t>
      </w:r>
      <w:r>
        <w:rPr>
          <w:color w:val="231F20"/>
          <w:spacing w:val="-19"/>
          <w:w w:val="110"/>
        </w:rPr>
        <w:t> </w:t>
      </w:r>
      <w:r>
        <w:rPr>
          <w:color w:val="231F20"/>
          <w:w w:val="110"/>
        </w:rPr>
        <w:t>nueva</w:t>
      </w:r>
      <w:r>
        <w:rPr>
          <w:color w:val="231F20"/>
          <w:spacing w:val="-19"/>
          <w:w w:val="110"/>
        </w:rPr>
        <w:t> </w:t>
      </w:r>
      <w:r>
        <w:rPr>
          <w:color w:val="231F20"/>
          <w:w w:val="110"/>
        </w:rPr>
        <w:t>empresa creada</w:t>
      </w:r>
      <w:r>
        <w:rPr>
          <w:color w:val="231F20"/>
          <w:spacing w:val="-14"/>
          <w:w w:val="110"/>
        </w:rPr>
        <w:t> </w:t>
      </w:r>
      <w:r>
        <w:rPr>
          <w:color w:val="231F20"/>
          <w:w w:val="110"/>
        </w:rPr>
        <w:t>no</w:t>
      </w:r>
      <w:r>
        <w:rPr>
          <w:color w:val="231F20"/>
          <w:spacing w:val="-14"/>
          <w:w w:val="110"/>
        </w:rPr>
        <w:t> </w:t>
      </w:r>
      <w:r>
        <w:rPr>
          <w:color w:val="231F20"/>
          <w:w w:val="110"/>
        </w:rPr>
        <w:t>dejaría</w:t>
      </w:r>
      <w:r>
        <w:rPr>
          <w:color w:val="231F20"/>
          <w:spacing w:val="-14"/>
          <w:w w:val="110"/>
        </w:rPr>
        <w:t> </w:t>
      </w:r>
      <w:r>
        <w:rPr>
          <w:color w:val="231F20"/>
          <w:w w:val="110"/>
        </w:rPr>
        <w:t>de</w:t>
      </w:r>
      <w:r>
        <w:rPr>
          <w:color w:val="231F20"/>
          <w:spacing w:val="-14"/>
          <w:w w:val="110"/>
        </w:rPr>
        <w:t> </w:t>
      </w:r>
      <w:r>
        <w:rPr>
          <w:color w:val="231F20"/>
          <w:w w:val="110"/>
        </w:rPr>
        <w:t>ser</w:t>
      </w:r>
      <w:r>
        <w:rPr>
          <w:color w:val="231F20"/>
          <w:spacing w:val="-14"/>
          <w:w w:val="110"/>
        </w:rPr>
        <w:t> </w:t>
      </w:r>
      <w:r>
        <w:rPr>
          <w:color w:val="231F20"/>
          <w:w w:val="110"/>
        </w:rPr>
        <w:t>una</w:t>
      </w:r>
      <w:r>
        <w:rPr>
          <w:color w:val="231F20"/>
          <w:spacing w:val="-14"/>
          <w:w w:val="110"/>
        </w:rPr>
        <w:t> </w:t>
      </w:r>
      <w:r>
        <w:rPr>
          <w:color w:val="231F20"/>
          <w:w w:val="110"/>
        </w:rPr>
        <w:t>entidad</w:t>
      </w:r>
      <w:r>
        <w:rPr>
          <w:color w:val="231F20"/>
          <w:spacing w:val="-14"/>
          <w:w w:val="110"/>
        </w:rPr>
        <w:t> </w:t>
      </w:r>
      <w:r>
        <w:rPr>
          <w:color w:val="231F20"/>
          <w:w w:val="110"/>
        </w:rPr>
        <w:t>subsidiaria</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universi- dad</w:t>
      </w:r>
      <w:r>
        <w:rPr>
          <w:color w:val="231F20"/>
          <w:spacing w:val="-13"/>
          <w:w w:val="110"/>
        </w:rPr>
        <w:t> </w:t>
      </w:r>
      <w:r>
        <w:rPr>
          <w:color w:val="231F20"/>
          <w:w w:val="110"/>
        </w:rPr>
        <w:t>o</w:t>
      </w:r>
      <w:r>
        <w:rPr>
          <w:color w:val="231F20"/>
          <w:spacing w:val="-13"/>
          <w:w w:val="110"/>
        </w:rPr>
        <w:t> </w:t>
      </w:r>
      <w:r>
        <w:rPr>
          <w:color w:val="231F20"/>
          <w:w w:val="110"/>
        </w:rPr>
        <w:t>incluso</w:t>
      </w:r>
      <w:r>
        <w:rPr>
          <w:color w:val="231F20"/>
          <w:spacing w:val="-13"/>
          <w:w w:val="110"/>
        </w:rPr>
        <w:t> </w:t>
      </w:r>
      <w:r>
        <w:rPr>
          <w:color w:val="231F20"/>
          <w:w w:val="110"/>
        </w:rPr>
        <w:t>del</w:t>
      </w:r>
      <w:r>
        <w:rPr>
          <w:color w:val="231F20"/>
          <w:spacing w:val="-13"/>
          <w:w w:val="110"/>
        </w:rPr>
        <w:t> </w:t>
      </w:r>
      <w:r>
        <w:rPr>
          <w:color w:val="231F20"/>
          <w:w w:val="110"/>
        </w:rPr>
        <w:t>grupo</w:t>
      </w:r>
      <w:r>
        <w:rPr>
          <w:color w:val="231F20"/>
          <w:spacing w:val="-13"/>
          <w:w w:val="110"/>
        </w:rPr>
        <w:t> </w:t>
      </w:r>
      <w:r>
        <w:rPr>
          <w:color w:val="231F20"/>
          <w:w w:val="110"/>
        </w:rPr>
        <w:t>de</w:t>
      </w:r>
      <w:r>
        <w:rPr>
          <w:color w:val="231F20"/>
          <w:spacing w:val="-13"/>
          <w:w w:val="110"/>
        </w:rPr>
        <w:t> </w:t>
      </w:r>
      <w:r>
        <w:rPr>
          <w:color w:val="231F20"/>
          <w:w w:val="110"/>
        </w:rPr>
        <w:t>investigación.</w:t>
      </w:r>
    </w:p>
    <w:p>
      <w:pPr>
        <w:pStyle w:val="BodyText"/>
        <w:rPr>
          <w:sz w:val="17"/>
        </w:rPr>
      </w:pPr>
    </w:p>
    <w:p>
      <w:pPr>
        <w:pStyle w:val="BodyText"/>
        <w:spacing w:line="307" w:lineRule="auto"/>
        <w:ind w:left="247" w:right="541"/>
        <w:jc w:val="both"/>
      </w:pPr>
      <w:r>
        <w:rPr>
          <w:color w:val="231F20"/>
          <w:w w:val="110"/>
        </w:rPr>
        <w:t>Pero</w:t>
      </w:r>
      <w:r>
        <w:rPr>
          <w:color w:val="231F20"/>
          <w:spacing w:val="-16"/>
          <w:w w:val="110"/>
        </w:rPr>
        <w:t> </w:t>
      </w:r>
      <w:r>
        <w:rPr>
          <w:color w:val="231F20"/>
          <w:w w:val="110"/>
        </w:rPr>
        <w:t>como</w:t>
      </w:r>
      <w:r>
        <w:rPr>
          <w:color w:val="231F20"/>
          <w:spacing w:val="-16"/>
          <w:w w:val="110"/>
        </w:rPr>
        <w:t> </w:t>
      </w:r>
      <w:r>
        <w:rPr>
          <w:color w:val="231F20"/>
          <w:w w:val="110"/>
        </w:rPr>
        <w:t>fue</w:t>
      </w:r>
      <w:r>
        <w:rPr>
          <w:color w:val="231F20"/>
          <w:spacing w:val="-16"/>
          <w:w w:val="110"/>
        </w:rPr>
        <w:t> </w:t>
      </w:r>
      <w:r>
        <w:rPr>
          <w:color w:val="231F20"/>
          <w:w w:val="110"/>
        </w:rPr>
        <w:t>apuntado,</w:t>
      </w:r>
      <w:r>
        <w:rPr>
          <w:color w:val="231F20"/>
          <w:spacing w:val="-16"/>
          <w:w w:val="110"/>
        </w:rPr>
        <w:t> </w:t>
      </w:r>
      <w:r>
        <w:rPr>
          <w:color w:val="231F20"/>
          <w:w w:val="110"/>
        </w:rPr>
        <w:t>en</w:t>
      </w:r>
      <w:r>
        <w:rPr>
          <w:color w:val="231F20"/>
          <w:spacing w:val="-16"/>
          <w:w w:val="110"/>
        </w:rPr>
        <w:t> </w:t>
      </w:r>
      <w:r>
        <w:rPr>
          <w:color w:val="231F20"/>
          <w:w w:val="110"/>
        </w:rPr>
        <w:t>las</w:t>
      </w:r>
      <w:r>
        <w:rPr>
          <w:color w:val="231F20"/>
          <w:spacing w:val="-16"/>
          <w:w w:val="110"/>
        </w:rPr>
        <w:t> </w:t>
      </w:r>
      <w:r>
        <w:rPr>
          <w:color w:val="231F20"/>
          <w:w w:val="110"/>
        </w:rPr>
        <w:t>etapas</w:t>
      </w:r>
      <w:r>
        <w:rPr>
          <w:color w:val="231F20"/>
          <w:spacing w:val="-16"/>
          <w:w w:val="110"/>
        </w:rPr>
        <w:t> </w:t>
      </w:r>
      <w:r>
        <w:rPr>
          <w:color w:val="231F20"/>
          <w:w w:val="110"/>
        </w:rPr>
        <w:t>iniciales</w:t>
      </w:r>
      <w:r>
        <w:rPr>
          <w:color w:val="231F20"/>
          <w:spacing w:val="-16"/>
          <w:w w:val="110"/>
        </w:rPr>
        <w:t> </w:t>
      </w:r>
      <w:r>
        <w:rPr>
          <w:color w:val="231F20"/>
          <w:w w:val="110"/>
        </w:rPr>
        <w:t>no</w:t>
      </w:r>
      <w:r>
        <w:rPr>
          <w:color w:val="231F20"/>
          <w:spacing w:val="-16"/>
          <w:w w:val="110"/>
        </w:rPr>
        <w:t> </w:t>
      </w:r>
      <w:r>
        <w:rPr>
          <w:color w:val="231F20"/>
          <w:w w:val="110"/>
        </w:rPr>
        <w:t>prodigan</w:t>
      </w:r>
      <w:r>
        <w:rPr>
          <w:color w:val="231F20"/>
          <w:spacing w:val="-16"/>
          <w:w w:val="110"/>
        </w:rPr>
        <w:t> </w:t>
      </w:r>
      <w:r>
        <w:rPr>
          <w:color w:val="231F20"/>
          <w:w w:val="110"/>
        </w:rPr>
        <w:t>las relaciones con el mundo empresarial privado, esto es, las re- des</w:t>
      </w:r>
      <w:r>
        <w:rPr>
          <w:color w:val="231F20"/>
          <w:spacing w:val="-13"/>
          <w:w w:val="110"/>
        </w:rPr>
        <w:t> </w:t>
      </w:r>
      <w:r>
        <w:rPr>
          <w:color w:val="231F20"/>
          <w:w w:val="110"/>
        </w:rPr>
        <w:t>que</w:t>
      </w:r>
      <w:r>
        <w:rPr>
          <w:color w:val="231F20"/>
          <w:spacing w:val="-13"/>
          <w:w w:val="110"/>
        </w:rPr>
        <w:t> </w:t>
      </w:r>
      <w:r>
        <w:rPr>
          <w:color w:val="231F20"/>
          <w:w w:val="110"/>
        </w:rPr>
        <w:t>se</w:t>
      </w:r>
      <w:r>
        <w:rPr>
          <w:color w:val="231F20"/>
          <w:spacing w:val="-13"/>
          <w:w w:val="110"/>
        </w:rPr>
        <w:t> </w:t>
      </w:r>
      <w:r>
        <w:rPr>
          <w:color w:val="231F20"/>
          <w:w w:val="110"/>
        </w:rPr>
        <w:t>crean</w:t>
      </w:r>
      <w:r>
        <w:rPr>
          <w:color w:val="231F20"/>
          <w:spacing w:val="-13"/>
          <w:w w:val="110"/>
        </w:rPr>
        <w:t> </w:t>
      </w:r>
      <w:r>
        <w:rPr>
          <w:color w:val="231F20"/>
          <w:w w:val="110"/>
        </w:rPr>
        <w:t>tienen</w:t>
      </w:r>
      <w:r>
        <w:rPr>
          <w:color w:val="231F20"/>
          <w:spacing w:val="-13"/>
          <w:w w:val="110"/>
        </w:rPr>
        <w:t> </w:t>
      </w:r>
      <w:r>
        <w:rPr>
          <w:color w:val="231F20"/>
          <w:w w:val="110"/>
        </w:rPr>
        <w:t>aún</w:t>
      </w:r>
      <w:r>
        <w:rPr>
          <w:color w:val="231F20"/>
          <w:spacing w:val="-13"/>
          <w:w w:val="110"/>
        </w:rPr>
        <w:t> </w:t>
      </w:r>
      <w:r>
        <w:rPr>
          <w:color w:val="231F20"/>
          <w:w w:val="110"/>
        </w:rPr>
        <w:t>una</w:t>
      </w:r>
      <w:r>
        <w:rPr>
          <w:color w:val="231F20"/>
          <w:spacing w:val="-13"/>
          <w:w w:val="110"/>
        </w:rPr>
        <w:t> </w:t>
      </w:r>
      <w:r>
        <w:rPr>
          <w:color w:val="231F20"/>
          <w:w w:val="110"/>
        </w:rPr>
        <w:t>gran</w:t>
      </w:r>
      <w:r>
        <w:rPr>
          <w:color w:val="231F20"/>
          <w:spacing w:val="-13"/>
          <w:w w:val="110"/>
        </w:rPr>
        <w:t> </w:t>
      </w:r>
      <w:r>
        <w:rPr>
          <w:color w:val="231F20"/>
          <w:w w:val="110"/>
        </w:rPr>
        <w:t>dependencia</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propia</w:t>
      </w:r>
    </w:p>
    <w:p>
      <w:pPr>
        <w:spacing w:after="0" w:line="307" w:lineRule="auto"/>
        <w:jc w:val="both"/>
        <w:sectPr>
          <w:headerReference w:type="even" r:id="rId274"/>
          <w:footerReference w:type="even" r:id="rId275"/>
          <w:footerReference w:type="default" r:id="rId276"/>
          <w:pgSz w:w="7380" w:h="11340"/>
          <w:pgMar w:header="0" w:footer="480" w:top="1040" w:bottom="680" w:left="1000" w:right="420"/>
        </w:sectPr>
      </w:pPr>
    </w:p>
    <w:p>
      <w:pPr>
        <w:pStyle w:val="BodyText"/>
        <w:spacing w:line="307" w:lineRule="auto" w:before="43"/>
        <w:ind w:left="563" w:right="244"/>
        <w:jc w:val="both"/>
      </w:pPr>
      <w:r>
        <w:rPr>
          <w:color w:val="231F20"/>
          <w:w w:val="105"/>
        </w:rPr>
        <w:t>red ligada al grupo de investigación. Es una cuestión de tiempo que la relación de las </w:t>
      </w:r>
      <w:r>
        <w:rPr>
          <w:i/>
          <w:color w:val="231F20"/>
          <w:w w:val="105"/>
        </w:rPr>
        <w:t>spin-off </w:t>
      </w:r>
      <w:r>
        <w:rPr>
          <w:color w:val="231F20"/>
          <w:w w:val="105"/>
        </w:rPr>
        <w:t>con organizaciones empresaria-</w:t>
      </w:r>
      <w:r>
        <w:rPr>
          <w:color w:val="231F20"/>
          <w:spacing w:val="41"/>
          <w:w w:val="105"/>
        </w:rPr>
        <w:t> </w:t>
      </w:r>
      <w:r>
        <w:rPr>
          <w:color w:val="231F20"/>
          <w:w w:val="105"/>
        </w:rPr>
        <w:t>les (sectoriales o generales) gane en densidad y profundidad. Para ello, las </w:t>
      </w:r>
      <w:r>
        <w:rPr>
          <w:i/>
          <w:color w:val="231F20"/>
          <w:w w:val="105"/>
        </w:rPr>
        <w:t>spin-off </w:t>
      </w:r>
      <w:r>
        <w:rPr>
          <w:color w:val="231F20"/>
          <w:w w:val="105"/>
        </w:rPr>
        <w:t>acostumbran promocionarse en jornadas de </w:t>
      </w:r>
      <w:r>
        <w:rPr>
          <w:i/>
          <w:color w:val="231F20"/>
          <w:w w:val="105"/>
        </w:rPr>
        <w:t>networking </w:t>
      </w:r>
      <w:r>
        <w:rPr>
          <w:color w:val="231F20"/>
          <w:w w:val="105"/>
        </w:rPr>
        <w:t>o en jornadas de emprendeduría promovidas por las mismas</w:t>
      </w:r>
      <w:r>
        <w:rPr>
          <w:color w:val="231F20"/>
          <w:spacing w:val="33"/>
          <w:w w:val="105"/>
        </w:rPr>
        <w:t> </w:t>
      </w:r>
      <w:r>
        <w:rPr>
          <w:color w:val="231F20"/>
          <w:w w:val="105"/>
        </w:rPr>
        <w:t>OTRI.</w:t>
      </w:r>
    </w:p>
    <w:p>
      <w:pPr>
        <w:pStyle w:val="BodyText"/>
        <w:rPr>
          <w:sz w:val="17"/>
        </w:rPr>
      </w:pPr>
    </w:p>
    <w:p>
      <w:pPr>
        <w:pStyle w:val="BodyText"/>
        <w:spacing w:line="307" w:lineRule="auto"/>
        <w:ind w:left="563" w:right="244"/>
        <w:jc w:val="both"/>
      </w:pPr>
      <w:r>
        <w:rPr>
          <w:color w:val="231F20"/>
          <w:w w:val="105"/>
        </w:rPr>
        <w:t>En las entrevistas a responsables técnicos de las OTRI intere- </w:t>
      </w:r>
      <w:r>
        <w:rPr>
          <w:color w:val="231F20"/>
          <w:spacing w:val="41"/>
          <w:w w:val="105"/>
        </w:rPr>
        <w:t> </w:t>
      </w:r>
      <w:r>
        <w:rPr>
          <w:color w:val="231F20"/>
          <w:w w:val="105"/>
        </w:rPr>
        <w:t>só conocer su experiencia y su parecer sobre la participación </w:t>
      </w:r>
      <w:r>
        <w:rPr>
          <w:color w:val="231F20"/>
          <w:spacing w:val="41"/>
          <w:w w:val="105"/>
        </w:rPr>
        <w:t> </w:t>
      </w:r>
      <w:r>
        <w:rPr>
          <w:color w:val="231F20"/>
          <w:w w:val="105"/>
        </w:rPr>
        <w:t>de las mujeres en la emprendeduría y creación de empresas consideradas </w:t>
      </w:r>
      <w:r>
        <w:rPr>
          <w:i/>
          <w:color w:val="231F20"/>
          <w:w w:val="105"/>
        </w:rPr>
        <w:t>spin-off</w:t>
      </w:r>
      <w:r>
        <w:rPr>
          <w:color w:val="231F20"/>
          <w:w w:val="105"/>
        </w:rPr>
        <w:t>. Las opiniones no son homogéneas, hay puntos de vista diferentes respecto a esta  </w:t>
      </w:r>
      <w:r>
        <w:rPr>
          <w:color w:val="231F20"/>
          <w:spacing w:val="2"/>
          <w:w w:val="105"/>
        </w:rPr>
        <w:t> </w:t>
      </w:r>
      <w:r>
        <w:rPr>
          <w:color w:val="231F20"/>
          <w:w w:val="105"/>
        </w:rPr>
        <w:t>participación.</w:t>
      </w:r>
    </w:p>
    <w:p>
      <w:pPr>
        <w:pStyle w:val="BodyText"/>
        <w:rPr>
          <w:sz w:val="17"/>
        </w:rPr>
      </w:pPr>
    </w:p>
    <w:p>
      <w:pPr>
        <w:pStyle w:val="BodyText"/>
        <w:spacing w:line="307" w:lineRule="auto"/>
        <w:ind w:left="563" w:right="244"/>
        <w:jc w:val="both"/>
      </w:pPr>
      <w:r>
        <w:rPr>
          <w:color w:val="231F20"/>
          <w:w w:val="110"/>
        </w:rPr>
        <w:t>Destacan</w:t>
      </w:r>
      <w:r>
        <w:rPr>
          <w:color w:val="231F20"/>
          <w:spacing w:val="-10"/>
          <w:w w:val="110"/>
        </w:rPr>
        <w:t> </w:t>
      </w:r>
      <w:r>
        <w:rPr>
          <w:color w:val="231F20"/>
          <w:w w:val="110"/>
        </w:rPr>
        <w:t>dos</w:t>
      </w:r>
      <w:r>
        <w:rPr>
          <w:color w:val="231F20"/>
          <w:spacing w:val="-10"/>
          <w:w w:val="110"/>
        </w:rPr>
        <w:t> </w:t>
      </w:r>
      <w:r>
        <w:rPr>
          <w:color w:val="231F20"/>
          <w:w w:val="110"/>
        </w:rPr>
        <w:t>tipos</w:t>
      </w:r>
      <w:r>
        <w:rPr>
          <w:color w:val="231F20"/>
          <w:spacing w:val="-10"/>
          <w:w w:val="110"/>
        </w:rPr>
        <w:t> </w:t>
      </w:r>
      <w:r>
        <w:rPr>
          <w:color w:val="231F20"/>
          <w:w w:val="110"/>
        </w:rPr>
        <w:t>de</w:t>
      </w:r>
      <w:r>
        <w:rPr>
          <w:color w:val="231F20"/>
          <w:spacing w:val="-10"/>
          <w:w w:val="110"/>
        </w:rPr>
        <w:t> </w:t>
      </w:r>
      <w:r>
        <w:rPr>
          <w:color w:val="231F20"/>
          <w:w w:val="110"/>
        </w:rPr>
        <w:t>discursos</w:t>
      </w:r>
      <w:r>
        <w:rPr>
          <w:color w:val="231F20"/>
          <w:spacing w:val="-10"/>
          <w:w w:val="110"/>
        </w:rPr>
        <w:t> </w:t>
      </w:r>
      <w:r>
        <w:rPr>
          <w:color w:val="231F20"/>
          <w:w w:val="110"/>
        </w:rPr>
        <w:t>que</w:t>
      </w:r>
      <w:r>
        <w:rPr>
          <w:color w:val="231F20"/>
          <w:spacing w:val="-10"/>
          <w:w w:val="110"/>
        </w:rPr>
        <w:t> </w:t>
      </w:r>
      <w:r>
        <w:rPr>
          <w:color w:val="231F20"/>
          <w:w w:val="110"/>
        </w:rPr>
        <w:t>resumen</w:t>
      </w:r>
      <w:r>
        <w:rPr>
          <w:color w:val="231F20"/>
          <w:spacing w:val="-10"/>
          <w:w w:val="110"/>
        </w:rPr>
        <w:t> </w:t>
      </w:r>
      <w:r>
        <w:rPr>
          <w:color w:val="231F20"/>
          <w:w w:val="110"/>
        </w:rPr>
        <w:t>la</w:t>
      </w:r>
      <w:r>
        <w:rPr>
          <w:color w:val="231F20"/>
          <w:spacing w:val="-10"/>
          <w:w w:val="110"/>
        </w:rPr>
        <w:t> </w:t>
      </w:r>
      <w:r>
        <w:rPr>
          <w:color w:val="231F20"/>
          <w:w w:val="110"/>
        </w:rPr>
        <w:t>opinión</w:t>
      </w:r>
      <w:r>
        <w:rPr>
          <w:color w:val="231F20"/>
          <w:spacing w:val="-10"/>
          <w:w w:val="110"/>
        </w:rPr>
        <w:t> </w:t>
      </w:r>
      <w:r>
        <w:rPr>
          <w:color w:val="231F20"/>
          <w:w w:val="110"/>
        </w:rPr>
        <w:t>de</w:t>
      </w:r>
      <w:r>
        <w:rPr>
          <w:color w:val="231F20"/>
          <w:spacing w:val="-10"/>
          <w:w w:val="110"/>
        </w:rPr>
        <w:t> </w:t>
      </w:r>
      <w:r>
        <w:rPr>
          <w:color w:val="231F20"/>
          <w:w w:val="110"/>
        </w:rPr>
        <w:t>los responsables:</w:t>
      </w:r>
      <w:r>
        <w:rPr>
          <w:color w:val="231F20"/>
          <w:spacing w:val="-24"/>
          <w:w w:val="110"/>
        </w:rPr>
        <w:t> </w:t>
      </w:r>
      <w:r>
        <w:rPr>
          <w:color w:val="231F20"/>
          <w:w w:val="110"/>
        </w:rPr>
        <w:t>en</w:t>
      </w:r>
      <w:r>
        <w:rPr>
          <w:color w:val="231F20"/>
          <w:spacing w:val="-24"/>
          <w:w w:val="110"/>
        </w:rPr>
        <w:t> </w:t>
      </w:r>
      <w:r>
        <w:rPr>
          <w:color w:val="231F20"/>
          <w:w w:val="110"/>
        </w:rPr>
        <w:t>primer</w:t>
      </w:r>
      <w:r>
        <w:rPr>
          <w:color w:val="231F20"/>
          <w:spacing w:val="-24"/>
          <w:w w:val="110"/>
        </w:rPr>
        <w:t> </w:t>
      </w:r>
      <w:r>
        <w:rPr>
          <w:color w:val="231F20"/>
          <w:w w:val="110"/>
        </w:rPr>
        <w:t>lugar,</w:t>
      </w:r>
      <w:r>
        <w:rPr>
          <w:color w:val="231F20"/>
          <w:spacing w:val="-24"/>
          <w:w w:val="110"/>
        </w:rPr>
        <w:t> </w:t>
      </w:r>
      <w:r>
        <w:rPr>
          <w:color w:val="231F20"/>
          <w:w w:val="110"/>
        </w:rPr>
        <w:t>un</w:t>
      </w:r>
      <w:r>
        <w:rPr>
          <w:color w:val="231F20"/>
          <w:spacing w:val="-24"/>
          <w:w w:val="110"/>
        </w:rPr>
        <w:t> </w:t>
      </w:r>
      <w:r>
        <w:rPr>
          <w:color w:val="231F20"/>
          <w:w w:val="110"/>
        </w:rPr>
        <w:t>discurso</w:t>
      </w:r>
      <w:r>
        <w:rPr>
          <w:color w:val="231F20"/>
          <w:spacing w:val="-24"/>
          <w:w w:val="110"/>
        </w:rPr>
        <w:t> </w:t>
      </w:r>
      <w:r>
        <w:rPr>
          <w:color w:val="231F20"/>
          <w:w w:val="110"/>
        </w:rPr>
        <w:t>que</w:t>
      </w:r>
      <w:r>
        <w:rPr>
          <w:color w:val="231F20"/>
          <w:spacing w:val="-24"/>
          <w:w w:val="110"/>
        </w:rPr>
        <w:t> </w:t>
      </w:r>
      <w:r>
        <w:rPr>
          <w:color w:val="231F20"/>
          <w:w w:val="110"/>
        </w:rPr>
        <w:t>niega</w:t>
      </w:r>
      <w:r>
        <w:rPr>
          <w:color w:val="231F20"/>
          <w:spacing w:val="-24"/>
          <w:w w:val="110"/>
        </w:rPr>
        <w:t> </w:t>
      </w:r>
      <w:r>
        <w:rPr>
          <w:color w:val="231F20"/>
          <w:w w:val="110"/>
        </w:rPr>
        <w:t>la</w:t>
      </w:r>
      <w:r>
        <w:rPr>
          <w:color w:val="231F20"/>
          <w:spacing w:val="-24"/>
          <w:w w:val="110"/>
        </w:rPr>
        <w:t> </w:t>
      </w:r>
      <w:r>
        <w:rPr>
          <w:color w:val="231F20"/>
          <w:w w:val="110"/>
        </w:rPr>
        <w:t>existen- cia</w:t>
      </w:r>
      <w:r>
        <w:rPr>
          <w:color w:val="231F20"/>
          <w:spacing w:val="-17"/>
          <w:w w:val="110"/>
        </w:rPr>
        <w:t> </w:t>
      </w:r>
      <w:r>
        <w:rPr>
          <w:color w:val="231F20"/>
          <w:w w:val="110"/>
        </w:rPr>
        <w:t>de</w:t>
      </w:r>
      <w:r>
        <w:rPr>
          <w:color w:val="231F20"/>
          <w:spacing w:val="-17"/>
          <w:w w:val="110"/>
        </w:rPr>
        <w:t> </w:t>
      </w:r>
      <w:r>
        <w:rPr>
          <w:color w:val="231F20"/>
          <w:w w:val="110"/>
        </w:rPr>
        <w:t>desigualdades</w:t>
      </w:r>
      <w:r>
        <w:rPr>
          <w:color w:val="231F20"/>
          <w:spacing w:val="-17"/>
          <w:w w:val="110"/>
        </w:rPr>
        <w:t> </w:t>
      </w:r>
      <w:r>
        <w:rPr>
          <w:color w:val="231F20"/>
          <w:w w:val="110"/>
        </w:rPr>
        <w:t>de</w:t>
      </w:r>
      <w:r>
        <w:rPr>
          <w:color w:val="231F20"/>
          <w:spacing w:val="-17"/>
          <w:w w:val="110"/>
        </w:rPr>
        <w:t> </w:t>
      </w:r>
      <w:r>
        <w:rPr>
          <w:color w:val="231F20"/>
          <w:w w:val="110"/>
        </w:rPr>
        <w:t>género</w:t>
      </w:r>
      <w:r>
        <w:rPr>
          <w:color w:val="231F20"/>
          <w:spacing w:val="-17"/>
          <w:w w:val="110"/>
        </w:rPr>
        <w:t> </w:t>
      </w:r>
      <w:r>
        <w:rPr>
          <w:color w:val="231F20"/>
          <w:w w:val="110"/>
        </w:rPr>
        <w:t>en</w:t>
      </w:r>
      <w:r>
        <w:rPr>
          <w:color w:val="231F20"/>
          <w:spacing w:val="-17"/>
          <w:w w:val="110"/>
        </w:rPr>
        <w:t> </w:t>
      </w:r>
      <w:r>
        <w:rPr>
          <w:color w:val="231F20"/>
          <w:w w:val="110"/>
        </w:rPr>
        <w:t>lo</w:t>
      </w:r>
      <w:r>
        <w:rPr>
          <w:color w:val="231F20"/>
          <w:spacing w:val="-17"/>
          <w:w w:val="110"/>
        </w:rPr>
        <w:t> </w:t>
      </w:r>
      <w:r>
        <w:rPr>
          <w:color w:val="231F20"/>
          <w:w w:val="110"/>
        </w:rPr>
        <w:t>que</w:t>
      </w:r>
      <w:r>
        <w:rPr>
          <w:color w:val="231F20"/>
          <w:spacing w:val="-17"/>
          <w:w w:val="110"/>
        </w:rPr>
        <w:t> </w:t>
      </w:r>
      <w:r>
        <w:rPr>
          <w:color w:val="231F20"/>
          <w:w w:val="110"/>
        </w:rPr>
        <w:t>se</w:t>
      </w:r>
      <w:r>
        <w:rPr>
          <w:color w:val="231F20"/>
          <w:spacing w:val="-17"/>
          <w:w w:val="110"/>
        </w:rPr>
        <w:t> </w:t>
      </w:r>
      <w:r>
        <w:rPr>
          <w:color w:val="231F20"/>
          <w:w w:val="110"/>
        </w:rPr>
        <w:t>refiere</w:t>
      </w:r>
      <w:r>
        <w:rPr>
          <w:color w:val="231F20"/>
          <w:spacing w:val="-17"/>
          <w:w w:val="110"/>
        </w:rPr>
        <w:t> </w:t>
      </w:r>
      <w:r>
        <w:rPr>
          <w:color w:val="231F20"/>
          <w:w w:val="110"/>
        </w:rPr>
        <w:t>a</w:t>
      </w:r>
      <w:r>
        <w:rPr>
          <w:color w:val="231F20"/>
          <w:spacing w:val="-17"/>
          <w:w w:val="110"/>
        </w:rPr>
        <w:t> </w:t>
      </w:r>
      <w:r>
        <w:rPr>
          <w:color w:val="231F20"/>
          <w:w w:val="110"/>
        </w:rPr>
        <w:t>la</w:t>
      </w:r>
      <w:r>
        <w:rPr>
          <w:color w:val="231F20"/>
          <w:spacing w:val="-17"/>
          <w:w w:val="110"/>
        </w:rPr>
        <w:t> </w:t>
      </w:r>
      <w:r>
        <w:rPr>
          <w:color w:val="231F20"/>
          <w:w w:val="110"/>
        </w:rPr>
        <w:t>creación de</w:t>
      </w:r>
      <w:r>
        <w:rPr>
          <w:color w:val="231F20"/>
          <w:spacing w:val="-22"/>
          <w:w w:val="110"/>
        </w:rPr>
        <w:t> </w:t>
      </w:r>
      <w:r>
        <w:rPr>
          <w:i/>
          <w:color w:val="231F20"/>
          <w:w w:val="110"/>
        </w:rPr>
        <w:t>spin-off</w:t>
      </w:r>
      <w:r>
        <w:rPr>
          <w:color w:val="231F20"/>
          <w:w w:val="110"/>
        </w:rPr>
        <w:t>,</w:t>
      </w:r>
      <w:r>
        <w:rPr>
          <w:color w:val="231F20"/>
          <w:spacing w:val="-22"/>
          <w:w w:val="110"/>
        </w:rPr>
        <w:t> </w:t>
      </w:r>
      <w:r>
        <w:rPr>
          <w:color w:val="231F20"/>
          <w:w w:val="110"/>
        </w:rPr>
        <w:t>mayoritario</w:t>
      </w:r>
      <w:r>
        <w:rPr>
          <w:color w:val="231F20"/>
          <w:spacing w:val="-22"/>
          <w:w w:val="110"/>
        </w:rPr>
        <w:t> </w:t>
      </w:r>
      <w:r>
        <w:rPr>
          <w:color w:val="231F20"/>
          <w:w w:val="110"/>
        </w:rPr>
        <w:t>entre</w:t>
      </w:r>
      <w:r>
        <w:rPr>
          <w:color w:val="231F20"/>
          <w:spacing w:val="-22"/>
          <w:w w:val="110"/>
        </w:rPr>
        <w:t> </w:t>
      </w:r>
      <w:r>
        <w:rPr>
          <w:color w:val="231F20"/>
          <w:w w:val="110"/>
        </w:rPr>
        <w:t>los</w:t>
      </w:r>
      <w:r>
        <w:rPr>
          <w:color w:val="231F20"/>
          <w:spacing w:val="-22"/>
          <w:w w:val="110"/>
        </w:rPr>
        <w:t> </w:t>
      </w:r>
      <w:r>
        <w:rPr>
          <w:color w:val="231F20"/>
          <w:w w:val="110"/>
        </w:rPr>
        <w:t>responsables</w:t>
      </w:r>
      <w:r>
        <w:rPr>
          <w:color w:val="231F20"/>
          <w:spacing w:val="-22"/>
          <w:w w:val="110"/>
        </w:rPr>
        <w:t> </w:t>
      </w:r>
      <w:r>
        <w:rPr>
          <w:color w:val="231F20"/>
          <w:w w:val="110"/>
        </w:rPr>
        <w:t>de</w:t>
      </w:r>
      <w:r>
        <w:rPr>
          <w:color w:val="231F20"/>
          <w:spacing w:val="-22"/>
          <w:w w:val="110"/>
        </w:rPr>
        <w:t> </w:t>
      </w:r>
      <w:r>
        <w:rPr>
          <w:color w:val="231F20"/>
          <w:w w:val="110"/>
        </w:rPr>
        <w:t>las</w:t>
      </w:r>
      <w:r>
        <w:rPr>
          <w:color w:val="231F20"/>
          <w:spacing w:val="-22"/>
          <w:w w:val="110"/>
        </w:rPr>
        <w:t> </w:t>
      </w:r>
      <w:r>
        <w:rPr>
          <w:color w:val="231F20"/>
          <w:w w:val="110"/>
        </w:rPr>
        <w:t>OTRI.</w:t>
      </w:r>
      <w:r>
        <w:rPr>
          <w:color w:val="231F20"/>
          <w:spacing w:val="-22"/>
          <w:w w:val="110"/>
        </w:rPr>
        <w:t> </w:t>
      </w:r>
      <w:r>
        <w:rPr>
          <w:color w:val="231F20"/>
          <w:w w:val="110"/>
        </w:rPr>
        <w:t>Esta apreciación se basa en la existencia de una neutralidad insti- tucional y administrativa respecto a la creación de empresas, por lo que podemos denominar el discurso formalista. Éste</w:t>
      </w:r>
      <w:r>
        <w:rPr>
          <w:color w:val="231F20"/>
          <w:spacing w:val="-29"/>
          <w:w w:val="110"/>
        </w:rPr>
        <w:t> </w:t>
      </w:r>
      <w:r>
        <w:rPr>
          <w:color w:val="231F20"/>
          <w:w w:val="110"/>
        </w:rPr>
        <w:t>se sitúa</w:t>
      </w:r>
      <w:r>
        <w:rPr>
          <w:color w:val="231F20"/>
          <w:spacing w:val="-19"/>
          <w:w w:val="110"/>
        </w:rPr>
        <w:t> </w:t>
      </w:r>
      <w:r>
        <w:rPr>
          <w:color w:val="231F20"/>
          <w:w w:val="110"/>
        </w:rPr>
        <w:t>en</w:t>
      </w:r>
      <w:r>
        <w:rPr>
          <w:color w:val="231F20"/>
          <w:spacing w:val="-19"/>
          <w:w w:val="110"/>
        </w:rPr>
        <w:t> </w:t>
      </w:r>
      <w:r>
        <w:rPr>
          <w:color w:val="231F20"/>
          <w:w w:val="110"/>
        </w:rPr>
        <w:t>el</w:t>
      </w:r>
      <w:r>
        <w:rPr>
          <w:color w:val="231F20"/>
          <w:spacing w:val="-19"/>
          <w:w w:val="110"/>
        </w:rPr>
        <w:t> </w:t>
      </w:r>
      <w:r>
        <w:rPr>
          <w:color w:val="231F20"/>
          <w:w w:val="110"/>
        </w:rPr>
        <w:t>ámbito</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neutralidad</w:t>
      </w:r>
      <w:r>
        <w:rPr>
          <w:color w:val="231F20"/>
          <w:spacing w:val="-19"/>
          <w:w w:val="110"/>
        </w:rPr>
        <w:t> </w:t>
      </w:r>
      <w:r>
        <w:rPr>
          <w:color w:val="231F20"/>
          <w:w w:val="110"/>
        </w:rPr>
        <w:t>y</w:t>
      </w:r>
      <w:r>
        <w:rPr>
          <w:color w:val="231F20"/>
          <w:spacing w:val="-19"/>
          <w:w w:val="110"/>
        </w:rPr>
        <w:t> </w:t>
      </w:r>
      <w:r>
        <w:rPr>
          <w:color w:val="231F20"/>
          <w:w w:val="110"/>
        </w:rPr>
        <w:t>aduce</w:t>
      </w:r>
      <w:r>
        <w:rPr>
          <w:color w:val="231F20"/>
          <w:spacing w:val="-19"/>
          <w:w w:val="110"/>
        </w:rPr>
        <w:t> </w:t>
      </w:r>
      <w:r>
        <w:rPr>
          <w:color w:val="231F20"/>
          <w:w w:val="110"/>
        </w:rPr>
        <w:t>la</w:t>
      </w:r>
      <w:r>
        <w:rPr>
          <w:color w:val="231F20"/>
          <w:spacing w:val="-19"/>
          <w:w w:val="110"/>
        </w:rPr>
        <w:t> </w:t>
      </w:r>
      <w:r>
        <w:rPr>
          <w:color w:val="231F20"/>
          <w:w w:val="110"/>
        </w:rPr>
        <w:t>igualdad</w:t>
      </w:r>
      <w:r>
        <w:rPr>
          <w:color w:val="231F20"/>
          <w:spacing w:val="-19"/>
          <w:w w:val="110"/>
        </w:rPr>
        <w:t> </w:t>
      </w:r>
      <w:r>
        <w:rPr>
          <w:color w:val="231F20"/>
          <w:w w:val="110"/>
        </w:rPr>
        <w:t>formal</w:t>
      </w:r>
      <w:r>
        <w:rPr>
          <w:color w:val="231F20"/>
          <w:spacing w:val="-19"/>
          <w:w w:val="110"/>
        </w:rPr>
        <w:t> </w:t>
      </w:r>
      <w:r>
        <w:rPr>
          <w:color w:val="231F20"/>
          <w:w w:val="110"/>
        </w:rPr>
        <w:t>y automática</w:t>
      </w:r>
      <w:r>
        <w:rPr>
          <w:color w:val="231F20"/>
          <w:spacing w:val="-27"/>
          <w:w w:val="110"/>
        </w:rPr>
        <w:t> </w:t>
      </w:r>
      <w:r>
        <w:rPr>
          <w:color w:val="231F20"/>
          <w:w w:val="110"/>
        </w:rPr>
        <w:t>para</w:t>
      </w:r>
      <w:r>
        <w:rPr>
          <w:color w:val="231F20"/>
          <w:spacing w:val="-27"/>
          <w:w w:val="110"/>
        </w:rPr>
        <w:t> </w:t>
      </w:r>
      <w:r>
        <w:rPr>
          <w:color w:val="231F20"/>
          <w:w w:val="110"/>
        </w:rPr>
        <w:t>todos</w:t>
      </w:r>
      <w:r>
        <w:rPr>
          <w:color w:val="231F20"/>
          <w:spacing w:val="-27"/>
          <w:w w:val="110"/>
        </w:rPr>
        <w:t> </w:t>
      </w:r>
      <w:r>
        <w:rPr>
          <w:color w:val="231F20"/>
          <w:w w:val="110"/>
        </w:rPr>
        <w:t>y</w:t>
      </w:r>
      <w:r>
        <w:rPr>
          <w:color w:val="231F20"/>
          <w:spacing w:val="-27"/>
          <w:w w:val="110"/>
        </w:rPr>
        <w:t> </w:t>
      </w:r>
      <w:r>
        <w:rPr>
          <w:color w:val="231F20"/>
          <w:w w:val="110"/>
        </w:rPr>
        <w:t>todas</w:t>
      </w:r>
      <w:r>
        <w:rPr>
          <w:color w:val="231F20"/>
          <w:spacing w:val="-27"/>
          <w:w w:val="110"/>
        </w:rPr>
        <w:t> </w:t>
      </w:r>
      <w:r>
        <w:rPr>
          <w:color w:val="231F20"/>
          <w:w w:val="110"/>
        </w:rPr>
        <w:t>aquellas</w:t>
      </w:r>
      <w:r>
        <w:rPr>
          <w:color w:val="231F20"/>
          <w:spacing w:val="-27"/>
          <w:w w:val="110"/>
        </w:rPr>
        <w:t> </w:t>
      </w:r>
      <w:r>
        <w:rPr>
          <w:color w:val="231F20"/>
          <w:w w:val="110"/>
        </w:rPr>
        <w:t>que</w:t>
      </w:r>
      <w:r>
        <w:rPr>
          <w:color w:val="231F20"/>
          <w:spacing w:val="-27"/>
          <w:w w:val="110"/>
        </w:rPr>
        <w:t> </w:t>
      </w:r>
      <w:r>
        <w:rPr>
          <w:color w:val="231F20"/>
          <w:w w:val="110"/>
        </w:rPr>
        <w:t>quieran</w:t>
      </w:r>
      <w:r>
        <w:rPr>
          <w:color w:val="231F20"/>
          <w:spacing w:val="-27"/>
          <w:w w:val="110"/>
        </w:rPr>
        <w:t> </w:t>
      </w:r>
      <w:r>
        <w:rPr>
          <w:color w:val="231F20"/>
          <w:w w:val="110"/>
        </w:rPr>
        <w:t>emprender. Se apoya en el ejercicio del derecho a la emprendeduría, que institucionalmente</w:t>
      </w:r>
      <w:r>
        <w:rPr>
          <w:color w:val="231F20"/>
          <w:spacing w:val="-19"/>
          <w:w w:val="110"/>
        </w:rPr>
        <w:t> </w:t>
      </w:r>
      <w:r>
        <w:rPr>
          <w:color w:val="231F20"/>
          <w:w w:val="110"/>
        </w:rPr>
        <w:t>garantiza</w:t>
      </w:r>
      <w:r>
        <w:rPr>
          <w:color w:val="231F20"/>
          <w:spacing w:val="-19"/>
          <w:w w:val="110"/>
        </w:rPr>
        <w:t> </w:t>
      </w:r>
      <w:r>
        <w:rPr>
          <w:color w:val="231F20"/>
          <w:w w:val="110"/>
        </w:rPr>
        <w:t>de</w:t>
      </w:r>
      <w:r>
        <w:rPr>
          <w:color w:val="231F20"/>
          <w:spacing w:val="-19"/>
          <w:w w:val="110"/>
        </w:rPr>
        <w:t> </w:t>
      </w:r>
      <w:r>
        <w:rPr>
          <w:color w:val="231F20"/>
          <w:w w:val="110"/>
        </w:rPr>
        <w:t>base</w:t>
      </w:r>
      <w:r>
        <w:rPr>
          <w:color w:val="231F20"/>
          <w:spacing w:val="-19"/>
          <w:w w:val="110"/>
        </w:rPr>
        <w:t> </w:t>
      </w:r>
      <w:r>
        <w:rPr>
          <w:color w:val="231F20"/>
          <w:w w:val="110"/>
        </w:rPr>
        <w:t>el</w:t>
      </w:r>
      <w:r>
        <w:rPr>
          <w:color w:val="231F20"/>
          <w:spacing w:val="-19"/>
          <w:w w:val="110"/>
        </w:rPr>
        <w:t> </w:t>
      </w:r>
      <w:r>
        <w:rPr>
          <w:color w:val="231F20"/>
          <w:w w:val="110"/>
        </w:rPr>
        <w:t>inicio</w:t>
      </w:r>
      <w:r>
        <w:rPr>
          <w:color w:val="231F20"/>
          <w:spacing w:val="-19"/>
          <w:w w:val="110"/>
        </w:rPr>
        <w:t> </w:t>
      </w:r>
      <w:r>
        <w:rPr>
          <w:color w:val="231F20"/>
          <w:w w:val="110"/>
        </w:rPr>
        <w:t>de</w:t>
      </w:r>
      <w:r>
        <w:rPr>
          <w:color w:val="231F20"/>
          <w:spacing w:val="-19"/>
          <w:w w:val="110"/>
        </w:rPr>
        <w:t> </w:t>
      </w:r>
      <w:r>
        <w:rPr>
          <w:color w:val="231F20"/>
          <w:w w:val="110"/>
        </w:rPr>
        <w:t>cualquier</w:t>
      </w:r>
      <w:r>
        <w:rPr>
          <w:color w:val="231F20"/>
          <w:spacing w:val="-19"/>
          <w:w w:val="110"/>
        </w:rPr>
        <w:t> </w:t>
      </w:r>
      <w:r>
        <w:rPr>
          <w:color w:val="231F20"/>
          <w:w w:val="110"/>
        </w:rPr>
        <w:t>pro- ceso</w:t>
      </w:r>
      <w:r>
        <w:rPr>
          <w:color w:val="231F20"/>
          <w:spacing w:val="-25"/>
          <w:w w:val="110"/>
        </w:rPr>
        <w:t> </w:t>
      </w:r>
      <w:r>
        <w:rPr>
          <w:color w:val="231F20"/>
          <w:w w:val="110"/>
        </w:rPr>
        <w:t>emprendedor,</w:t>
      </w:r>
      <w:r>
        <w:rPr>
          <w:color w:val="231F20"/>
          <w:spacing w:val="-25"/>
          <w:w w:val="110"/>
        </w:rPr>
        <w:t> </w:t>
      </w:r>
      <w:r>
        <w:rPr>
          <w:color w:val="231F20"/>
          <w:w w:val="110"/>
        </w:rPr>
        <w:t>independientemente</w:t>
      </w:r>
      <w:r>
        <w:rPr>
          <w:color w:val="231F20"/>
          <w:spacing w:val="-25"/>
          <w:w w:val="110"/>
        </w:rPr>
        <w:t> </w:t>
      </w:r>
      <w:r>
        <w:rPr>
          <w:color w:val="231F20"/>
          <w:w w:val="110"/>
        </w:rPr>
        <w:t>de</w:t>
      </w:r>
      <w:r>
        <w:rPr>
          <w:color w:val="231F20"/>
          <w:spacing w:val="-25"/>
          <w:w w:val="110"/>
        </w:rPr>
        <w:t> </w:t>
      </w:r>
      <w:r>
        <w:rPr>
          <w:color w:val="231F20"/>
          <w:w w:val="110"/>
        </w:rPr>
        <w:t>quien</w:t>
      </w:r>
      <w:r>
        <w:rPr>
          <w:color w:val="231F20"/>
          <w:spacing w:val="-25"/>
          <w:w w:val="110"/>
        </w:rPr>
        <w:t> </w:t>
      </w:r>
      <w:r>
        <w:rPr>
          <w:color w:val="231F20"/>
          <w:w w:val="110"/>
        </w:rPr>
        <w:t>lo</w:t>
      </w:r>
      <w:r>
        <w:rPr>
          <w:color w:val="231F20"/>
          <w:spacing w:val="-25"/>
          <w:w w:val="110"/>
        </w:rPr>
        <w:t> </w:t>
      </w:r>
      <w:r>
        <w:rPr>
          <w:color w:val="231F20"/>
          <w:w w:val="110"/>
        </w:rPr>
        <w:t>proponga.</w:t>
      </w:r>
    </w:p>
    <w:p>
      <w:pPr>
        <w:pStyle w:val="BodyText"/>
        <w:rPr>
          <w:sz w:val="17"/>
        </w:rPr>
      </w:pPr>
    </w:p>
    <w:p>
      <w:pPr>
        <w:pStyle w:val="BodyText"/>
        <w:spacing w:line="307" w:lineRule="auto"/>
        <w:ind w:left="563" w:right="245"/>
        <w:jc w:val="both"/>
      </w:pPr>
      <w:r>
        <w:rPr>
          <w:color w:val="231F20"/>
          <w:w w:val="110"/>
        </w:rPr>
        <w:t>Hecha la constatación de la menor presencia de mujeres li- derando iniciativas empresariales nacidas en la universidad, el discurso formalista expone las siguientes razones que apuntan a dos factores:</w:t>
      </w:r>
    </w:p>
    <w:p>
      <w:pPr>
        <w:pStyle w:val="BodyText"/>
        <w:rPr>
          <w:sz w:val="17"/>
        </w:rPr>
      </w:pPr>
    </w:p>
    <w:p>
      <w:pPr>
        <w:pStyle w:val="ListParagraph"/>
        <w:numPr>
          <w:ilvl w:val="1"/>
          <w:numId w:val="8"/>
        </w:numPr>
        <w:tabs>
          <w:tab w:pos="1284" w:val="left" w:leader="none"/>
        </w:tabs>
        <w:spacing w:line="302" w:lineRule="auto" w:before="0" w:after="0"/>
        <w:ind w:left="1283" w:right="245" w:hanging="360"/>
        <w:jc w:val="both"/>
        <w:rPr>
          <w:sz w:val="18"/>
        </w:rPr>
      </w:pPr>
      <w:r>
        <w:rPr>
          <w:color w:val="231F20"/>
          <w:w w:val="105"/>
          <w:sz w:val="18"/>
        </w:rPr>
        <w:t>En determinados sectores de conocimiento hay una subrepresentación de mujeres que se explica por pro- ceso histórico (profesiones anteriormente masculini- zadas, por ejemplo). Esta menor presencia de  </w:t>
      </w:r>
      <w:r>
        <w:rPr>
          <w:color w:val="231F20"/>
          <w:spacing w:val="4"/>
          <w:w w:val="105"/>
          <w:sz w:val="18"/>
        </w:rPr>
        <w:t> </w:t>
      </w:r>
      <w:r>
        <w:rPr>
          <w:color w:val="231F20"/>
          <w:w w:val="105"/>
          <w:sz w:val="18"/>
        </w:rPr>
        <w:t>mujeres</w:t>
      </w:r>
    </w:p>
    <w:p>
      <w:pPr>
        <w:spacing w:after="0" w:line="302" w:lineRule="auto"/>
        <w:jc w:val="both"/>
        <w:rPr>
          <w:sz w:val="18"/>
        </w:rPr>
        <w:sectPr>
          <w:headerReference w:type="default" r:id="rId277"/>
          <w:pgSz w:w="7380" w:h="11340"/>
          <w:pgMar w:header="0" w:footer="494" w:top="1040" w:bottom="680" w:left="400" w:right="1000"/>
        </w:sectPr>
      </w:pPr>
    </w:p>
    <w:p>
      <w:pPr>
        <w:pStyle w:val="BodyText"/>
        <w:spacing w:line="307" w:lineRule="auto" w:before="43"/>
        <w:ind w:left="967" w:right="273"/>
      </w:pPr>
      <w:r>
        <w:rPr>
          <w:color w:val="231F20"/>
          <w:w w:val="105"/>
        </w:rPr>
        <w:t>redunda en un menor número de iniciativas de em- prendeduría en términos absolutos.</w:t>
      </w:r>
    </w:p>
    <w:p>
      <w:pPr>
        <w:pStyle w:val="BodyText"/>
        <w:rPr>
          <w:sz w:val="17"/>
        </w:rPr>
      </w:pPr>
    </w:p>
    <w:p>
      <w:pPr>
        <w:pStyle w:val="ListParagraph"/>
        <w:numPr>
          <w:ilvl w:val="1"/>
          <w:numId w:val="8"/>
        </w:numPr>
        <w:tabs>
          <w:tab w:pos="968" w:val="left" w:leader="none"/>
        </w:tabs>
        <w:spacing w:line="300" w:lineRule="auto" w:before="0" w:after="0"/>
        <w:ind w:left="967" w:right="541" w:hanging="360"/>
        <w:jc w:val="both"/>
        <w:rPr>
          <w:sz w:val="18"/>
        </w:rPr>
      </w:pPr>
      <w:r>
        <w:rPr>
          <w:color w:val="231F20"/>
          <w:w w:val="105"/>
          <w:sz w:val="18"/>
        </w:rPr>
        <w:t>La insistencia en el factor meritocrático como selector de las iniciativas empresariales, factor que tiene que ver con el currículo de los individuos</w:t>
      </w:r>
      <w:r>
        <w:rPr>
          <w:color w:val="231F20"/>
          <w:spacing w:val="32"/>
          <w:w w:val="105"/>
          <w:sz w:val="18"/>
        </w:rPr>
        <w:t> </w:t>
      </w:r>
      <w:r>
        <w:rPr>
          <w:color w:val="231F20"/>
          <w:w w:val="105"/>
          <w:sz w:val="18"/>
        </w:rPr>
        <w:t>emprendedores.</w:t>
      </w:r>
    </w:p>
    <w:p>
      <w:pPr>
        <w:pStyle w:val="BodyText"/>
        <w:spacing w:before="6"/>
        <w:rPr>
          <w:sz w:val="17"/>
        </w:rPr>
      </w:pPr>
    </w:p>
    <w:p>
      <w:pPr>
        <w:pStyle w:val="BodyText"/>
        <w:spacing w:line="307" w:lineRule="auto" w:before="1"/>
        <w:ind w:left="247" w:right="541"/>
        <w:jc w:val="both"/>
      </w:pPr>
      <w:r>
        <w:rPr>
          <w:color w:val="231F20"/>
          <w:w w:val="110"/>
        </w:rPr>
        <w:t>En segundo lugar, un discurso menos extendido entre los</w:t>
      </w:r>
      <w:r>
        <w:rPr>
          <w:color w:val="231F20"/>
          <w:spacing w:val="-24"/>
          <w:w w:val="110"/>
        </w:rPr>
        <w:t> </w:t>
      </w:r>
      <w:r>
        <w:rPr>
          <w:color w:val="231F20"/>
          <w:w w:val="110"/>
        </w:rPr>
        <w:t>res- ponsables</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OTRI</w:t>
      </w:r>
      <w:r>
        <w:rPr>
          <w:color w:val="231F20"/>
          <w:spacing w:val="-10"/>
          <w:w w:val="110"/>
        </w:rPr>
        <w:t> </w:t>
      </w:r>
      <w:r>
        <w:rPr>
          <w:color w:val="231F20"/>
          <w:w w:val="110"/>
        </w:rPr>
        <w:t>es</w:t>
      </w:r>
      <w:r>
        <w:rPr>
          <w:color w:val="231F20"/>
          <w:spacing w:val="-10"/>
          <w:w w:val="110"/>
        </w:rPr>
        <w:t> </w:t>
      </w:r>
      <w:r>
        <w:rPr>
          <w:color w:val="231F20"/>
          <w:w w:val="110"/>
        </w:rPr>
        <w:t>el</w:t>
      </w:r>
      <w:r>
        <w:rPr>
          <w:color w:val="231F20"/>
          <w:spacing w:val="-10"/>
          <w:w w:val="110"/>
        </w:rPr>
        <w:t> </w:t>
      </w:r>
      <w:r>
        <w:rPr>
          <w:color w:val="231F20"/>
          <w:w w:val="110"/>
        </w:rPr>
        <w:t>que</w:t>
      </w:r>
      <w:r>
        <w:rPr>
          <w:color w:val="231F20"/>
          <w:spacing w:val="-10"/>
          <w:w w:val="110"/>
        </w:rPr>
        <w:t> </w:t>
      </w:r>
      <w:r>
        <w:rPr>
          <w:color w:val="231F20"/>
          <w:w w:val="110"/>
        </w:rPr>
        <w:t>tiene</w:t>
      </w:r>
      <w:r>
        <w:rPr>
          <w:color w:val="231F20"/>
          <w:spacing w:val="-10"/>
          <w:w w:val="110"/>
        </w:rPr>
        <w:t> </w:t>
      </w:r>
      <w:r>
        <w:rPr>
          <w:color w:val="231F20"/>
          <w:w w:val="110"/>
        </w:rPr>
        <w:t>en</w:t>
      </w:r>
      <w:r>
        <w:rPr>
          <w:color w:val="231F20"/>
          <w:spacing w:val="-10"/>
          <w:w w:val="110"/>
        </w:rPr>
        <w:t> </w:t>
      </w:r>
      <w:r>
        <w:rPr>
          <w:color w:val="231F20"/>
          <w:w w:val="110"/>
        </w:rPr>
        <w:t>cuenta</w:t>
      </w:r>
      <w:r>
        <w:rPr>
          <w:color w:val="231F20"/>
          <w:spacing w:val="-10"/>
          <w:w w:val="110"/>
        </w:rPr>
        <w:t> </w:t>
      </w:r>
      <w:r>
        <w:rPr>
          <w:color w:val="231F20"/>
          <w:w w:val="110"/>
        </w:rPr>
        <w:t>las</w:t>
      </w:r>
      <w:r>
        <w:rPr>
          <w:color w:val="231F20"/>
          <w:spacing w:val="-10"/>
          <w:w w:val="110"/>
        </w:rPr>
        <w:t> </w:t>
      </w:r>
      <w:r>
        <w:rPr>
          <w:color w:val="231F20"/>
          <w:w w:val="110"/>
        </w:rPr>
        <w:t>desigualda- des entre hombres y mujeres, y que apunta a condicionantes familiares y personales (desde el punto de vista de la concep- ción</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propia</w:t>
      </w:r>
      <w:r>
        <w:rPr>
          <w:color w:val="231F20"/>
          <w:spacing w:val="-11"/>
          <w:w w:val="110"/>
        </w:rPr>
        <w:t> </w:t>
      </w:r>
      <w:r>
        <w:rPr>
          <w:color w:val="231F20"/>
          <w:w w:val="110"/>
        </w:rPr>
        <w:t>trayectoria</w:t>
      </w:r>
      <w:r>
        <w:rPr>
          <w:color w:val="231F20"/>
          <w:spacing w:val="-11"/>
          <w:w w:val="110"/>
        </w:rPr>
        <w:t> </w:t>
      </w:r>
      <w:r>
        <w:rPr>
          <w:color w:val="231F20"/>
          <w:w w:val="110"/>
        </w:rPr>
        <w:t>profesional</w:t>
      </w:r>
      <w:r>
        <w:rPr>
          <w:color w:val="231F20"/>
          <w:spacing w:val="-11"/>
          <w:w w:val="110"/>
        </w:rPr>
        <w:t> </w:t>
      </w:r>
      <w:r>
        <w:rPr>
          <w:color w:val="231F20"/>
          <w:w w:val="110"/>
        </w:rPr>
        <w:t>en</w:t>
      </w:r>
      <w:r>
        <w:rPr>
          <w:color w:val="231F20"/>
          <w:spacing w:val="-11"/>
          <w:w w:val="110"/>
        </w:rPr>
        <w:t> </w:t>
      </w:r>
      <w:r>
        <w:rPr>
          <w:color w:val="231F20"/>
          <w:w w:val="110"/>
        </w:rPr>
        <w:t>relación</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esfera familiar)</w:t>
      </w:r>
      <w:r>
        <w:rPr>
          <w:color w:val="231F20"/>
          <w:spacing w:val="-20"/>
          <w:w w:val="110"/>
        </w:rPr>
        <w:t> </w:t>
      </w:r>
      <w:r>
        <w:rPr>
          <w:color w:val="231F20"/>
          <w:w w:val="110"/>
        </w:rPr>
        <w:t>como</w:t>
      </w:r>
      <w:r>
        <w:rPr>
          <w:color w:val="231F20"/>
          <w:spacing w:val="-20"/>
          <w:w w:val="110"/>
        </w:rPr>
        <w:t> </w:t>
      </w:r>
      <w:r>
        <w:rPr>
          <w:color w:val="231F20"/>
          <w:w w:val="110"/>
        </w:rPr>
        <w:t>uno</w:t>
      </w:r>
      <w:r>
        <w:rPr>
          <w:color w:val="231F20"/>
          <w:spacing w:val="-20"/>
          <w:w w:val="110"/>
        </w:rPr>
        <w:t> </w:t>
      </w:r>
      <w:r>
        <w:rPr>
          <w:color w:val="231F20"/>
          <w:w w:val="110"/>
        </w:rPr>
        <w:t>de</w:t>
      </w:r>
      <w:r>
        <w:rPr>
          <w:color w:val="231F20"/>
          <w:spacing w:val="-20"/>
          <w:w w:val="110"/>
        </w:rPr>
        <w:t> </w:t>
      </w:r>
      <w:r>
        <w:rPr>
          <w:color w:val="231F20"/>
          <w:w w:val="110"/>
        </w:rPr>
        <w:t>los</w:t>
      </w:r>
      <w:r>
        <w:rPr>
          <w:color w:val="231F20"/>
          <w:spacing w:val="-20"/>
          <w:w w:val="110"/>
        </w:rPr>
        <w:t> </w:t>
      </w:r>
      <w:r>
        <w:rPr>
          <w:color w:val="231F20"/>
          <w:w w:val="110"/>
        </w:rPr>
        <w:t>obstáculos</w:t>
      </w:r>
      <w:r>
        <w:rPr>
          <w:color w:val="231F20"/>
          <w:spacing w:val="-20"/>
          <w:w w:val="110"/>
        </w:rPr>
        <w:t> </w:t>
      </w:r>
      <w:r>
        <w:rPr>
          <w:color w:val="231F20"/>
          <w:w w:val="110"/>
        </w:rPr>
        <w:t>para</w:t>
      </w:r>
      <w:r>
        <w:rPr>
          <w:color w:val="231F20"/>
          <w:spacing w:val="-20"/>
          <w:w w:val="110"/>
        </w:rPr>
        <w:t> </w:t>
      </w:r>
      <w:r>
        <w:rPr>
          <w:color w:val="231F20"/>
          <w:w w:val="110"/>
        </w:rPr>
        <w:t>una</w:t>
      </w:r>
      <w:r>
        <w:rPr>
          <w:color w:val="231F20"/>
          <w:spacing w:val="-20"/>
          <w:w w:val="110"/>
        </w:rPr>
        <w:t> </w:t>
      </w:r>
      <w:r>
        <w:rPr>
          <w:color w:val="231F20"/>
          <w:w w:val="110"/>
        </w:rPr>
        <w:t>mayor</w:t>
      </w:r>
      <w:r>
        <w:rPr>
          <w:color w:val="231F20"/>
          <w:spacing w:val="-20"/>
          <w:w w:val="110"/>
        </w:rPr>
        <w:t> </w:t>
      </w:r>
      <w:r>
        <w:rPr>
          <w:color w:val="231F20"/>
          <w:w w:val="110"/>
        </w:rPr>
        <w:t>presencia de</w:t>
      </w:r>
      <w:r>
        <w:rPr>
          <w:color w:val="231F20"/>
          <w:spacing w:val="-10"/>
          <w:w w:val="110"/>
        </w:rPr>
        <w:t> </w:t>
      </w:r>
      <w:r>
        <w:rPr>
          <w:color w:val="231F20"/>
          <w:w w:val="110"/>
        </w:rPr>
        <w:t>mujeres</w:t>
      </w:r>
      <w:r>
        <w:rPr>
          <w:color w:val="231F20"/>
          <w:spacing w:val="-10"/>
          <w:w w:val="110"/>
        </w:rPr>
        <w:t> </w:t>
      </w:r>
      <w:r>
        <w:rPr>
          <w:color w:val="231F20"/>
          <w:w w:val="110"/>
        </w:rPr>
        <w:t>en</w:t>
      </w:r>
      <w:r>
        <w:rPr>
          <w:color w:val="231F20"/>
          <w:spacing w:val="-10"/>
          <w:w w:val="110"/>
        </w:rPr>
        <w:t> </w:t>
      </w:r>
      <w:r>
        <w:rPr>
          <w:color w:val="231F20"/>
          <w:w w:val="110"/>
        </w:rPr>
        <w:t>este</w:t>
      </w:r>
      <w:r>
        <w:rPr>
          <w:color w:val="231F20"/>
          <w:spacing w:val="-10"/>
          <w:w w:val="110"/>
        </w:rPr>
        <w:t> </w:t>
      </w:r>
      <w:r>
        <w:rPr>
          <w:color w:val="231F20"/>
          <w:w w:val="110"/>
        </w:rPr>
        <w:t>tipo</w:t>
      </w:r>
      <w:r>
        <w:rPr>
          <w:color w:val="231F20"/>
          <w:spacing w:val="-10"/>
          <w:w w:val="110"/>
        </w:rPr>
        <w:t> </w:t>
      </w:r>
      <w:r>
        <w:rPr>
          <w:color w:val="231F20"/>
          <w:w w:val="110"/>
        </w:rPr>
        <w:t>de</w:t>
      </w:r>
      <w:r>
        <w:rPr>
          <w:color w:val="231F20"/>
          <w:spacing w:val="-10"/>
          <w:w w:val="110"/>
        </w:rPr>
        <w:t> </w:t>
      </w:r>
      <w:r>
        <w:rPr>
          <w:color w:val="231F20"/>
          <w:w w:val="110"/>
        </w:rPr>
        <w:t>iniciativas.</w:t>
      </w:r>
      <w:r>
        <w:rPr>
          <w:color w:val="231F20"/>
          <w:spacing w:val="-10"/>
          <w:w w:val="110"/>
        </w:rPr>
        <w:t> </w:t>
      </w:r>
      <w:r>
        <w:rPr>
          <w:color w:val="231F20"/>
          <w:w w:val="110"/>
        </w:rPr>
        <w:t>Se</w:t>
      </w:r>
      <w:r>
        <w:rPr>
          <w:color w:val="231F20"/>
          <w:spacing w:val="-10"/>
          <w:w w:val="110"/>
        </w:rPr>
        <w:t> </w:t>
      </w:r>
      <w:r>
        <w:rPr>
          <w:color w:val="231F20"/>
          <w:w w:val="110"/>
        </w:rPr>
        <w:t>trata</w:t>
      </w:r>
      <w:r>
        <w:rPr>
          <w:color w:val="231F20"/>
          <w:spacing w:val="-10"/>
          <w:w w:val="110"/>
        </w:rPr>
        <w:t> </w:t>
      </w:r>
      <w:r>
        <w:rPr>
          <w:color w:val="231F20"/>
          <w:w w:val="110"/>
        </w:rPr>
        <w:t>de</w:t>
      </w:r>
      <w:r>
        <w:rPr>
          <w:color w:val="231F20"/>
          <w:spacing w:val="-10"/>
          <w:w w:val="110"/>
        </w:rPr>
        <w:t> </w:t>
      </w:r>
      <w:r>
        <w:rPr>
          <w:color w:val="231F20"/>
          <w:w w:val="110"/>
        </w:rPr>
        <w:t>opiniones</w:t>
      </w:r>
      <w:r>
        <w:rPr>
          <w:color w:val="231F20"/>
          <w:spacing w:val="-10"/>
          <w:w w:val="110"/>
        </w:rPr>
        <w:t> </w:t>
      </w:r>
      <w:r>
        <w:rPr>
          <w:color w:val="231F20"/>
          <w:w w:val="110"/>
        </w:rPr>
        <w:t>re- cogidas en lo que podemos denominar un discurso</w:t>
      </w:r>
      <w:r>
        <w:rPr>
          <w:color w:val="231F20"/>
          <w:spacing w:val="-18"/>
          <w:w w:val="110"/>
        </w:rPr>
        <w:t> </w:t>
      </w:r>
      <w:r>
        <w:rPr>
          <w:color w:val="231F20"/>
          <w:w w:val="110"/>
        </w:rPr>
        <w:t>revelador, en el sentido en que pone de manifiesto procesos de distribu- ción de roles que subyacen a las actividades consideradas es- trictamente formalizadas, como es el hecho de investigar, pu- blicar,</w:t>
      </w:r>
      <w:r>
        <w:rPr>
          <w:color w:val="231F20"/>
          <w:spacing w:val="-7"/>
          <w:w w:val="110"/>
        </w:rPr>
        <w:t> </w:t>
      </w:r>
      <w:r>
        <w:rPr>
          <w:color w:val="231F20"/>
          <w:w w:val="110"/>
        </w:rPr>
        <w:t>asistir</w:t>
      </w:r>
      <w:r>
        <w:rPr>
          <w:color w:val="231F20"/>
          <w:spacing w:val="-7"/>
          <w:w w:val="110"/>
        </w:rPr>
        <w:t> </w:t>
      </w:r>
      <w:r>
        <w:rPr>
          <w:color w:val="231F20"/>
          <w:w w:val="110"/>
        </w:rPr>
        <w:t>a</w:t>
      </w:r>
      <w:r>
        <w:rPr>
          <w:color w:val="231F20"/>
          <w:spacing w:val="-7"/>
          <w:w w:val="110"/>
        </w:rPr>
        <w:t> </w:t>
      </w:r>
      <w:r>
        <w:rPr>
          <w:color w:val="231F20"/>
          <w:w w:val="110"/>
        </w:rPr>
        <w:t>reuniones</w:t>
      </w:r>
      <w:r>
        <w:rPr>
          <w:color w:val="231F20"/>
          <w:spacing w:val="-7"/>
          <w:w w:val="110"/>
        </w:rPr>
        <w:t> </w:t>
      </w:r>
      <w:r>
        <w:rPr>
          <w:color w:val="231F20"/>
          <w:w w:val="110"/>
        </w:rPr>
        <w:t>de</w:t>
      </w:r>
      <w:r>
        <w:rPr>
          <w:color w:val="231F20"/>
          <w:spacing w:val="-7"/>
          <w:w w:val="110"/>
        </w:rPr>
        <w:t> </w:t>
      </w:r>
      <w:r>
        <w:rPr>
          <w:color w:val="231F20"/>
          <w:w w:val="110"/>
        </w:rPr>
        <w:t>equipo,</w:t>
      </w:r>
      <w:r>
        <w:rPr>
          <w:color w:val="231F20"/>
          <w:spacing w:val="-7"/>
          <w:w w:val="110"/>
        </w:rPr>
        <w:t> </w:t>
      </w:r>
      <w:r>
        <w:rPr>
          <w:color w:val="231F20"/>
          <w:w w:val="110"/>
        </w:rPr>
        <w:t>etc.</w:t>
      </w:r>
      <w:r>
        <w:rPr>
          <w:color w:val="231F20"/>
          <w:spacing w:val="-7"/>
          <w:w w:val="110"/>
        </w:rPr>
        <w:t> </w:t>
      </w:r>
      <w:r>
        <w:rPr>
          <w:color w:val="231F20"/>
          <w:w w:val="110"/>
        </w:rPr>
        <w:t>El</w:t>
      </w:r>
      <w:r>
        <w:rPr>
          <w:color w:val="231F20"/>
          <w:spacing w:val="-7"/>
          <w:w w:val="110"/>
        </w:rPr>
        <w:t> </w:t>
      </w:r>
      <w:r>
        <w:rPr>
          <w:color w:val="231F20"/>
          <w:w w:val="110"/>
        </w:rPr>
        <w:t>discurso</w:t>
      </w:r>
      <w:r>
        <w:rPr>
          <w:color w:val="231F20"/>
          <w:spacing w:val="-7"/>
          <w:w w:val="110"/>
        </w:rPr>
        <w:t> </w:t>
      </w:r>
      <w:r>
        <w:rPr>
          <w:color w:val="231F20"/>
          <w:w w:val="110"/>
        </w:rPr>
        <w:t>revelador hace</w:t>
      </w:r>
      <w:r>
        <w:rPr>
          <w:color w:val="231F20"/>
          <w:spacing w:val="-15"/>
          <w:w w:val="110"/>
        </w:rPr>
        <w:t> </w:t>
      </w:r>
      <w:r>
        <w:rPr>
          <w:color w:val="231F20"/>
          <w:w w:val="110"/>
        </w:rPr>
        <w:t>entrar</w:t>
      </w:r>
      <w:r>
        <w:rPr>
          <w:color w:val="231F20"/>
          <w:spacing w:val="-15"/>
          <w:w w:val="110"/>
        </w:rPr>
        <w:t> </w:t>
      </w:r>
      <w:r>
        <w:rPr>
          <w:color w:val="231F20"/>
          <w:w w:val="110"/>
        </w:rPr>
        <w:t>en</w:t>
      </w:r>
      <w:r>
        <w:rPr>
          <w:color w:val="231F20"/>
          <w:spacing w:val="-15"/>
          <w:w w:val="110"/>
        </w:rPr>
        <w:t> </w:t>
      </w:r>
      <w:r>
        <w:rPr>
          <w:color w:val="231F20"/>
          <w:w w:val="110"/>
        </w:rPr>
        <w:t>juego</w:t>
      </w:r>
      <w:r>
        <w:rPr>
          <w:color w:val="231F20"/>
          <w:spacing w:val="-15"/>
          <w:w w:val="110"/>
        </w:rPr>
        <w:t> </w:t>
      </w:r>
      <w:r>
        <w:rPr>
          <w:color w:val="231F20"/>
          <w:w w:val="110"/>
        </w:rPr>
        <w:t>factores</w:t>
      </w:r>
      <w:r>
        <w:rPr>
          <w:color w:val="231F20"/>
          <w:spacing w:val="-15"/>
          <w:w w:val="110"/>
        </w:rPr>
        <w:t> </w:t>
      </w:r>
      <w:r>
        <w:rPr>
          <w:color w:val="231F20"/>
          <w:w w:val="110"/>
        </w:rPr>
        <w:t>ligados</w:t>
      </w:r>
      <w:r>
        <w:rPr>
          <w:color w:val="231F20"/>
          <w:spacing w:val="-15"/>
          <w:w w:val="110"/>
        </w:rPr>
        <w:t> </w:t>
      </w:r>
      <w:r>
        <w:rPr>
          <w:color w:val="231F20"/>
          <w:w w:val="110"/>
        </w:rPr>
        <w:t>a</w:t>
      </w:r>
      <w:r>
        <w:rPr>
          <w:color w:val="231F20"/>
          <w:spacing w:val="-15"/>
          <w:w w:val="110"/>
        </w:rPr>
        <w:t> </w:t>
      </w:r>
      <w:r>
        <w:rPr>
          <w:color w:val="231F20"/>
          <w:w w:val="110"/>
        </w:rPr>
        <w:t>la</w:t>
      </w:r>
      <w:r>
        <w:rPr>
          <w:color w:val="231F20"/>
          <w:spacing w:val="-15"/>
          <w:w w:val="110"/>
        </w:rPr>
        <w:t> </w:t>
      </w:r>
      <w:r>
        <w:rPr>
          <w:color w:val="231F20"/>
          <w:w w:val="110"/>
        </w:rPr>
        <w:t>vida</w:t>
      </w:r>
      <w:r>
        <w:rPr>
          <w:color w:val="231F20"/>
          <w:spacing w:val="-15"/>
          <w:w w:val="110"/>
        </w:rPr>
        <w:t> </w:t>
      </w:r>
      <w:r>
        <w:rPr>
          <w:color w:val="231F20"/>
          <w:w w:val="110"/>
        </w:rPr>
        <w:t>cotidiana</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y los</w:t>
      </w:r>
      <w:r>
        <w:rPr>
          <w:color w:val="231F20"/>
          <w:spacing w:val="-23"/>
          <w:w w:val="110"/>
        </w:rPr>
        <w:t> </w:t>
      </w:r>
      <w:r>
        <w:rPr>
          <w:color w:val="231F20"/>
          <w:w w:val="110"/>
        </w:rPr>
        <w:t>investigadores</w:t>
      </w:r>
      <w:r>
        <w:rPr>
          <w:color w:val="231F20"/>
          <w:spacing w:val="-23"/>
          <w:w w:val="110"/>
        </w:rPr>
        <w:t> </w:t>
      </w:r>
      <w:r>
        <w:rPr>
          <w:color w:val="231F20"/>
          <w:w w:val="110"/>
        </w:rPr>
        <w:t>y</w:t>
      </w:r>
      <w:r>
        <w:rPr>
          <w:color w:val="231F20"/>
          <w:spacing w:val="-23"/>
          <w:w w:val="110"/>
        </w:rPr>
        <w:t> </w:t>
      </w:r>
      <w:r>
        <w:rPr>
          <w:color w:val="231F20"/>
          <w:w w:val="110"/>
        </w:rPr>
        <w:t>se</w:t>
      </w:r>
      <w:r>
        <w:rPr>
          <w:color w:val="231F20"/>
          <w:spacing w:val="-23"/>
          <w:w w:val="110"/>
        </w:rPr>
        <w:t> </w:t>
      </w:r>
      <w:r>
        <w:rPr>
          <w:color w:val="231F20"/>
          <w:w w:val="110"/>
        </w:rPr>
        <w:t>centra</w:t>
      </w:r>
      <w:r>
        <w:rPr>
          <w:color w:val="231F20"/>
          <w:spacing w:val="-23"/>
          <w:w w:val="110"/>
        </w:rPr>
        <w:t> </w:t>
      </w:r>
      <w:r>
        <w:rPr>
          <w:color w:val="231F20"/>
          <w:w w:val="110"/>
        </w:rPr>
        <w:t>en</w:t>
      </w:r>
      <w:r>
        <w:rPr>
          <w:color w:val="231F20"/>
          <w:spacing w:val="-23"/>
          <w:w w:val="110"/>
        </w:rPr>
        <w:t> </w:t>
      </w:r>
      <w:r>
        <w:rPr>
          <w:color w:val="231F20"/>
          <w:w w:val="110"/>
        </w:rPr>
        <w:t>dos</w:t>
      </w:r>
      <w:r>
        <w:rPr>
          <w:color w:val="231F20"/>
          <w:spacing w:val="-23"/>
          <w:w w:val="110"/>
        </w:rPr>
        <w:t> </w:t>
      </w:r>
      <w:r>
        <w:rPr>
          <w:color w:val="231F20"/>
          <w:w w:val="110"/>
        </w:rPr>
        <w:t>líneas</w:t>
      </w:r>
      <w:r>
        <w:rPr>
          <w:color w:val="231F20"/>
          <w:spacing w:val="-23"/>
          <w:w w:val="110"/>
        </w:rPr>
        <w:t> </w:t>
      </w:r>
      <w:r>
        <w:rPr>
          <w:color w:val="231F20"/>
          <w:w w:val="110"/>
        </w:rPr>
        <w:t>argumentales:</w:t>
      </w:r>
    </w:p>
    <w:p>
      <w:pPr>
        <w:pStyle w:val="BodyText"/>
        <w:rPr>
          <w:sz w:val="17"/>
        </w:rPr>
      </w:pPr>
    </w:p>
    <w:p>
      <w:pPr>
        <w:pStyle w:val="ListParagraph"/>
        <w:numPr>
          <w:ilvl w:val="0"/>
          <w:numId w:val="9"/>
        </w:numPr>
        <w:tabs>
          <w:tab w:pos="968" w:val="left" w:leader="none"/>
        </w:tabs>
        <w:spacing w:line="304" w:lineRule="auto" w:before="0" w:after="0"/>
        <w:ind w:left="967" w:right="541" w:hanging="360"/>
        <w:jc w:val="both"/>
        <w:rPr>
          <w:sz w:val="18"/>
        </w:rPr>
      </w:pPr>
      <w:r>
        <w:rPr>
          <w:color w:val="231F20"/>
          <w:w w:val="105"/>
          <w:sz w:val="18"/>
        </w:rPr>
        <w:t>La mayor carga de responsabilidad en las tareas re- productivas por parte de las mujeres actúa como desincentivo de carreras competitivas en el ámbito académico y, por consiguiente, tiene efectos sobre la emprendeduría. Existiría también un coste de oportu- nidades mayor para las mujeres que para los hombres, de ahí el diferencial en la presencia emprendedora en- tre mujeres y</w:t>
      </w:r>
      <w:r>
        <w:rPr>
          <w:color w:val="231F20"/>
          <w:spacing w:val="27"/>
          <w:w w:val="105"/>
          <w:sz w:val="18"/>
        </w:rPr>
        <w:t> </w:t>
      </w:r>
      <w:r>
        <w:rPr>
          <w:color w:val="231F20"/>
          <w:w w:val="105"/>
          <w:sz w:val="18"/>
        </w:rPr>
        <w:t>hombres.</w:t>
      </w:r>
    </w:p>
    <w:p>
      <w:pPr>
        <w:pStyle w:val="BodyText"/>
        <w:spacing w:before="2"/>
        <w:rPr>
          <w:sz w:val="17"/>
        </w:rPr>
      </w:pPr>
    </w:p>
    <w:p>
      <w:pPr>
        <w:pStyle w:val="ListParagraph"/>
        <w:numPr>
          <w:ilvl w:val="0"/>
          <w:numId w:val="9"/>
        </w:numPr>
        <w:tabs>
          <w:tab w:pos="968" w:val="left" w:leader="none"/>
        </w:tabs>
        <w:spacing w:line="302" w:lineRule="auto" w:before="0" w:after="0"/>
        <w:ind w:left="967" w:right="541" w:hanging="360"/>
        <w:jc w:val="both"/>
        <w:rPr>
          <w:sz w:val="18"/>
        </w:rPr>
      </w:pPr>
      <w:r>
        <w:rPr>
          <w:color w:val="231F20"/>
          <w:w w:val="110"/>
          <w:sz w:val="18"/>
        </w:rPr>
        <w:t>A medida que las mujeres dedican más tiempo a ta- reas relacionadas con la familia, ocupan menos es- pacios de toma de decisiones en la estructura uni- versitaria, lo cual implica una menor estructura    </w:t>
      </w:r>
      <w:r>
        <w:rPr>
          <w:color w:val="231F20"/>
          <w:spacing w:val="6"/>
          <w:w w:val="110"/>
          <w:sz w:val="18"/>
        </w:rPr>
        <w:t> </w:t>
      </w:r>
      <w:r>
        <w:rPr>
          <w:color w:val="231F20"/>
          <w:w w:val="110"/>
          <w:sz w:val="18"/>
        </w:rPr>
        <w:t>de</w:t>
      </w:r>
    </w:p>
    <w:p>
      <w:pPr>
        <w:spacing w:after="0" w:line="302" w:lineRule="auto"/>
        <w:jc w:val="both"/>
        <w:rPr>
          <w:sz w:val="18"/>
        </w:rPr>
        <w:sectPr>
          <w:headerReference w:type="default" r:id="rId278"/>
          <w:footerReference w:type="default" r:id="rId279"/>
          <w:footerReference w:type="even" r:id="rId280"/>
          <w:pgSz w:w="7380" w:h="11340"/>
          <w:pgMar w:header="0" w:footer="480" w:top="1040" w:bottom="680" w:left="1000" w:right="420"/>
          <w:pgNumType w:start="103"/>
        </w:sectPr>
      </w:pPr>
    </w:p>
    <w:p>
      <w:pPr>
        <w:pStyle w:val="BodyText"/>
        <w:spacing w:line="307" w:lineRule="auto" w:before="43"/>
        <w:ind w:left="1283" w:right="179"/>
      </w:pPr>
      <w:r>
        <w:rPr>
          <w:color w:val="231F20"/>
          <w:w w:val="110"/>
        </w:rPr>
        <w:t>oportunidades o, cuando menos, un menor aprove- chamiento de la misma.</w:t>
      </w:r>
    </w:p>
    <w:p>
      <w:pPr>
        <w:pStyle w:val="BodyText"/>
        <w:rPr>
          <w:sz w:val="17"/>
        </w:rPr>
      </w:pPr>
    </w:p>
    <w:p>
      <w:pPr>
        <w:pStyle w:val="BodyText"/>
        <w:spacing w:line="307" w:lineRule="auto"/>
        <w:ind w:left="563" w:right="244"/>
        <w:jc w:val="both"/>
      </w:pPr>
      <w:r>
        <w:rPr>
          <w:color w:val="231F20"/>
          <w:w w:val="105"/>
        </w:rPr>
        <w:t>El discurso formalista, como se indicó, es mayoritario frente al discurso revelador, hecho que hace que las universidades no apuesten por estrategias diferenciadas por género respecto al apoyo y promoción de la creación de empresas </w:t>
      </w:r>
      <w:r>
        <w:rPr>
          <w:i/>
          <w:color w:val="231F20"/>
          <w:w w:val="105"/>
        </w:rPr>
        <w:t>spin-off</w:t>
      </w:r>
      <w:r>
        <w:rPr>
          <w:color w:val="231F20"/>
          <w:w w:val="105"/>
        </w:rPr>
        <w:t>. Ade- más, una parte de las opiniones apuntan que tales estrategias podrían ser consideradas discriminatorias. No hay, por tanto, medidas de acción positiva que redunden en el impulso a la emprendeduría femenina, debido a que el proceso se considera corrector e igualitario, exento en todo caso de cualquier tipo de discriminación  formal.</w:t>
      </w:r>
    </w:p>
    <w:p>
      <w:pPr>
        <w:pStyle w:val="BodyText"/>
        <w:spacing w:before="11"/>
        <w:rPr>
          <w:sz w:val="22"/>
        </w:rPr>
      </w:pPr>
    </w:p>
    <w:p>
      <w:pPr>
        <w:pStyle w:val="BodyText"/>
        <w:ind w:left="563"/>
        <w:jc w:val="both"/>
        <w:rPr>
          <w:rFonts w:ascii="Calibri"/>
        </w:rPr>
      </w:pPr>
      <w:r>
        <w:rPr>
          <w:rFonts w:ascii="Calibri"/>
          <w:color w:val="231F20"/>
          <w:w w:val="105"/>
        </w:rPr>
        <w:t>Los discursos de las personas emprendedoras</w:t>
      </w:r>
    </w:p>
    <w:p>
      <w:pPr>
        <w:pStyle w:val="BodyText"/>
        <w:spacing w:before="3"/>
        <w:rPr>
          <w:rFonts w:ascii="Calibri"/>
          <w:sz w:val="26"/>
        </w:rPr>
      </w:pPr>
    </w:p>
    <w:p>
      <w:pPr>
        <w:pStyle w:val="BodyText"/>
        <w:spacing w:line="307" w:lineRule="auto"/>
        <w:ind w:left="563" w:right="244"/>
        <w:jc w:val="both"/>
      </w:pPr>
      <w:r>
        <w:rPr>
          <w:color w:val="231F20"/>
          <w:w w:val="105"/>
        </w:rPr>
        <w:t>En este apartado se recogen opiniones de mujeres académicas directoras de grupos de investigación, así como el parecer de mujeres y hombres emprendedores de las universidades cata- lanas, también a través de conversaciones en formato de entre- vistas en profundidad. Las entrevistas se dirigieron a captar las opiniones en dos ámbitos: el del género y la investigación; y el del género, la emprendeduría y la  universidad.</w:t>
      </w:r>
    </w:p>
    <w:p>
      <w:pPr>
        <w:pStyle w:val="BodyText"/>
        <w:rPr>
          <w:sz w:val="23"/>
        </w:rPr>
      </w:pPr>
    </w:p>
    <w:p>
      <w:pPr>
        <w:spacing w:before="0"/>
        <w:ind w:left="563" w:right="0" w:firstLine="0"/>
        <w:jc w:val="both"/>
        <w:rPr>
          <w:i/>
          <w:sz w:val="18"/>
        </w:rPr>
      </w:pPr>
      <w:r>
        <w:rPr>
          <w:i/>
          <w:color w:val="231F20"/>
          <w:sz w:val="18"/>
        </w:rPr>
        <w:t>Género e investigación</w:t>
      </w:r>
    </w:p>
    <w:p>
      <w:pPr>
        <w:pStyle w:val="BodyText"/>
        <w:rPr>
          <w:i/>
        </w:rPr>
      </w:pPr>
    </w:p>
    <w:p>
      <w:pPr>
        <w:pStyle w:val="BodyText"/>
        <w:spacing w:line="307" w:lineRule="auto" w:before="118"/>
        <w:ind w:left="563" w:right="244"/>
        <w:jc w:val="both"/>
      </w:pPr>
      <w:r>
        <w:rPr>
          <w:color w:val="231F20"/>
          <w:spacing w:val="-3"/>
          <w:w w:val="110"/>
        </w:rPr>
        <w:t>Una</w:t>
      </w:r>
      <w:r>
        <w:rPr>
          <w:color w:val="231F20"/>
          <w:spacing w:val="-12"/>
          <w:w w:val="110"/>
        </w:rPr>
        <w:t> </w:t>
      </w:r>
      <w:r>
        <w:rPr>
          <w:color w:val="231F20"/>
          <w:w w:val="110"/>
        </w:rPr>
        <w:t>primera</w:t>
      </w:r>
      <w:r>
        <w:rPr>
          <w:color w:val="231F20"/>
          <w:spacing w:val="-12"/>
          <w:w w:val="110"/>
        </w:rPr>
        <w:t> </w:t>
      </w:r>
      <w:r>
        <w:rPr>
          <w:color w:val="231F20"/>
          <w:w w:val="110"/>
        </w:rPr>
        <w:t>constatación</w:t>
      </w:r>
      <w:r>
        <w:rPr>
          <w:color w:val="231F20"/>
          <w:spacing w:val="-12"/>
          <w:w w:val="110"/>
        </w:rPr>
        <w:t> </w:t>
      </w:r>
      <w:r>
        <w:rPr>
          <w:color w:val="231F20"/>
          <w:w w:val="110"/>
        </w:rPr>
        <w:t>como</w:t>
      </w:r>
      <w:r>
        <w:rPr>
          <w:color w:val="231F20"/>
          <w:spacing w:val="-12"/>
          <w:w w:val="110"/>
        </w:rPr>
        <w:t> </w:t>
      </w:r>
      <w:r>
        <w:rPr>
          <w:color w:val="231F20"/>
          <w:w w:val="110"/>
        </w:rPr>
        <w:t>contexto</w:t>
      </w:r>
      <w:r>
        <w:rPr>
          <w:color w:val="231F20"/>
          <w:spacing w:val="-12"/>
          <w:w w:val="110"/>
        </w:rPr>
        <w:t> </w:t>
      </w:r>
      <w:r>
        <w:rPr>
          <w:color w:val="231F20"/>
          <w:w w:val="110"/>
        </w:rPr>
        <w:t>de</w:t>
      </w:r>
      <w:r>
        <w:rPr>
          <w:color w:val="231F20"/>
          <w:spacing w:val="-12"/>
          <w:w w:val="110"/>
        </w:rPr>
        <w:t> </w:t>
      </w:r>
      <w:r>
        <w:rPr>
          <w:color w:val="231F20"/>
          <w:w w:val="110"/>
        </w:rPr>
        <w:t>los</w:t>
      </w:r>
      <w:r>
        <w:rPr>
          <w:color w:val="231F20"/>
          <w:spacing w:val="-12"/>
          <w:w w:val="110"/>
        </w:rPr>
        <w:t> </w:t>
      </w:r>
      <w:r>
        <w:rPr>
          <w:color w:val="231F20"/>
          <w:w w:val="110"/>
        </w:rPr>
        <w:t>discursos</w:t>
      </w:r>
      <w:r>
        <w:rPr>
          <w:color w:val="231F20"/>
          <w:spacing w:val="-12"/>
          <w:w w:val="110"/>
        </w:rPr>
        <w:t> </w:t>
      </w:r>
      <w:r>
        <w:rPr>
          <w:color w:val="231F20"/>
          <w:w w:val="110"/>
        </w:rPr>
        <w:t>es</w:t>
      </w:r>
      <w:r>
        <w:rPr>
          <w:color w:val="231F20"/>
          <w:spacing w:val="-12"/>
          <w:w w:val="110"/>
        </w:rPr>
        <w:t> </w:t>
      </w:r>
      <w:r>
        <w:rPr>
          <w:color w:val="231F20"/>
          <w:w w:val="110"/>
        </w:rPr>
        <w:t>el predominio</w:t>
      </w:r>
      <w:r>
        <w:rPr>
          <w:color w:val="231F20"/>
          <w:spacing w:val="-26"/>
          <w:w w:val="110"/>
        </w:rPr>
        <w:t> </w:t>
      </w:r>
      <w:r>
        <w:rPr>
          <w:color w:val="231F20"/>
          <w:w w:val="110"/>
        </w:rPr>
        <w:t>de</w:t>
      </w:r>
      <w:r>
        <w:rPr>
          <w:color w:val="231F20"/>
          <w:spacing w:val="-26"/>
          <w:w w:val="110"/>
        </w:rPr>
        <w:t> </w:t>
      </w:r>
      <w:r>
        <w:rPr>
          <w:color w:val="231F20"/>
          <w:w w:val="110"/>
        </w:rPr>
        <w:t>la</w:t>
      </w:r>
      <w:r>
        <w:rPr>
          <w:color w:val="231F20"/>
          <w:spacing w:val="-26"/>
          <w:w w:val="110"/>
        </w:rPr>
        <w:t> </w:t>
      </w:r>
      <w:r>
        <w:rPr>
          <w:color w:val="231F20"/>
          <w:w w:val="110"/>
        </w:rPr>
        <w:t>presencia</w:t>
      </w:r>
      <w:r>
        <w:rPr>
          <w:color w:val="231F20"/>
          <w:spacing w:val="-26"/>
          <w:w w:val="110"/>
        </w:rPr>
        <w:t> </w:t>
      </w:r>
      <w:r>
        <w:rPr>
          <w:color w:val="231F20"/>
          <w:w w:val="110"/>
        </w:rPr>
        <w:t>masculina</w:t>
      </w:r>
      <w:r>
        <w:rPr>
          <w:color w:val="231F20"/>
          <w:spacing w:val="-26"/>
          <w:w w:val="110"/>
        </w:rPr>
        <w:t> </w:t>
      </w:r>
      <w:r>
        <w:rPr>
          <w:color w:val="231F20"/>
          <w:w w:val="110"/>
        </w:rPr>
        <w:t>en</w:t>
      </w:r>
      <w:r>
        <w:rPr>
          <w:color w:val="231F20"/>
          <w:spacing w:val="-26"/>
          <w:w w:val="110"/>
        </w:rPr>
        <w:t> </w:t>
      </w:r>
      <w:r>
        <w:rPr>
          <w:color w:val="231F20"/>
          <w:w w:val="110"/>
        </w:rPr>
        <w:t>los</w:t>
      </w:r>
      <w:r>
        <w:rPr>
          <w:color w:val="231F20"/>
          <w:spacing w:val="-26"/>
          <w:w w:val="110"/>
        </w:rPr>
        <w:t> </w:t>
      </w:r>
      <w:r>
        <w:rPr>
          <w:color w:val="231F20"/>
          <w:w w:val="110"/>
        </w:rPr>
        <w:t>ámbitos</w:t>
      </w:r>
      <w:r>
        <w:rPr>
          <w:color w:val="231F20"/>
          <w:spacing w:val="-26"/>
          <w:w w:val="110"/>
        </w:rPr>
        <w:t> </w:t>
      </w:r>
      <w:r>
        <w:rPr>
          <w:color w:val="231F20"/>
          <w:w w:val="110"/>
        </w:rPr>
        <w:t>de</w:t>
      </w:r>
      <w:r>
        <w:rPr>
          <w:color w:val="231F20"/>
          <w:spacing w:val="-26"/>
          <w:w w:val="110"/>
        </w:rPr>
        <w:t> </w:t>
      </w:r>
      <w:r>
        <w:rPr>
          <w:color w:val="231F20"/>
          <w:w w:val="110"/>
        </w:rPr>
        <w:t>investi- gación.</w:t>
      </w:r>
      <w:r>
        <w:rPr>
          <w:color w:val="231F20"/>
          <w:spacing w:val="-21"/>
          <w:w w:val="110"/>
        </w:rPr>
        <w:t> </w:t>
      </w:r>
      <w:r>
        <w:rPr>
          <w:color w:val="231F20"/>
          <w:w w:val="110"/>
        </w:rPr>
        <w:t>A</w:t>
      </w:r>
      <w:r>
        <w:rPr>
          <w:color w:val="231F20"/>
          <w:spacing w:val="-21"/>
          <w:w w:val="110"/>
        </w:rPr>
        <w:t> </w:t>
      </w:r>
      <w:r>
        <w:rPr>
          <w:color w:val="231F20"/>
          <w:w w:val="110"/>
        </w:rPr>
        <w:t>pesar</w:t>
      </w:r>
      <w:r>
        <w:rPr>
          <w:color w:val="231F20"/>
          <w:spacing w:val="-21"/>
          <w:w w:val="110"/>
        </w:rPr>
        <w:t> </w:t>
      </w:r>
      <w:r>
        <w:rPr>
          <w:color w:val="231F20"/>
          <w:w w:val="110"/>
        </w:rPr>
        <w:t>de</w:t>
      </w:r>
      <w:r>
        <w:rPr>
          <w:color w:val="231F20"/>
          <w:spacing w:val="-21"/>
          <w:w w:val="110"/>
        </w:rPr>
        <w:t> </w:t>
      </w:r>
      <w:r>
        <w:rPr>
          <w:color w:val="231F20"/>
          <w:w w:val="110"/>
        </w:rPr>
        <w:t>que</w:t>
      </w:r>
      <w:r>
        <w:rPr>
          <w:color w:val="231F20"/>
          <w:spacing w:val="-21"/>
          <w:w w:val="110"/>
        </w:rPr>
        <w:t> </w:t>
      </w:r>
      <w:r>
        <w:rPr>
          <w:color w:val="231F20"/>
          <w:w w:val="110"/>
        </w:rPr>
        <w:t>se</w:t>
      </w:r>
      <w:r>
        <w:rPr>
          <w:color w:val="231F20"/>
          <w:spacing w:val="-21"/>
          <w:w w:val="110"/>
        </w:rPr>
        <w:t> </w:t>
      </w:r>
      <w:r>
        <w:rPr>
          <w:color w:val="231F20"/>
          <w:w w:val="110"/>
        </w:rPr>
        <w:t>ha</w:t>
      </w:r>
      <w:r>
        <w:rPr>
          <w:color w:val="231F20"/>
          <w:spacing w:val="-21"/>
          <w:w w:val="110"/>
        </w:rPr>
        <w:t> </w:t>
      </w:r>
      <w:r>
        <w:rPr>
          <w:color w:val="231F20"/>
          <w:w w:val="110"/>
        </w:rPr>
        <w:t>recorrido</w:t>
      </w:r>
      <w:r>
        <w:rPr>
          <w:color w:val="231F20"/>
          <w:spacing w:val="-21"/>
          <w:w w:val="110"/>
        </w:rPr>
        <w:t> </w:t>
      </w:r>
      <w:r>
        <w:rPr>
          <w:color w:val="231F20"/>
          <w:w w:val="110"/>
        </w:rPr>
        <w:t>un</w:t>
      </w:r>
      <w:r>
        <w:rPr>
          <w:color w:val="231F20"/>
          <w:spacing w:val="-21"/>
          <w:w w:val="110"/>
        </w:rPr>
        <w:t> </w:t>
      </w:r>
      <w:r>
        <w:rPr>
          <w:color w:val="231F20"/>
          <w:w w:val="110"/>
        </w:rPr>
        <w:t>camino</w:t>
      </w:r>
      <w:r>
        <w:rPr>
          <w:color w:val="231F20"/>
          <w:spacing w:val="-21"/>
          <w:w w:val="110"/>
        </w:rPr>
        <w:t> </w:t>
      </w:r>
      <w:r>
        <w:rPr>
          <w:color w:val="231F20"/>
          <w:w w:val="110"/>
        </w:rPr>
        <w:t>ascendente</w:t>
      </w:r>
      <w:r>
        <w:rPr>
          <w:color w:val="231F20"/>
          <w:spacing w:val="-21"/>
          <w:w w:val="110"/>
        </w:rPr>
        <w:t> </w:t>
      </w:r>
      <w:r>
        <w:rPr>
          <w:color w:val="231F20"/>
          <w:w w:val="110"/>
        </w:rPr>
        <w:t>en lo</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refiere</w:t>
      </w:r>
      <w:r>
        <w:rPr>
          <w:color w:val="231F20"/>
          <w:spacing w:val="-8"/>
          <w:w w:val="110"/>
        </w:rPr>
        <w:t> </w:t>
      </w:r>
      <w:r>
        <w:rPr>
          <w:color w:val="231F20"/>
          <w:w w:val="110"/>
        </w:rPr>
        <w:t>a</w:t>
      </w:r>
      <w:r>
        <w:rPr>
          <w:color w:val="231F20"/>
          <w:spacing w:val="-8"/>
          <w:w w:val="110"/>
        </w:rPr>
        <w:t> </w:t>
      </w:r>
      <w:r>
        <w:rPr>
          <w:color w:val="231F20"/>
          <w:w w:val="110"/>
        </w:rPr>
        <w:t>la</w:t>
      </w:r>
      <w:r>
        <w:rPr>
          <w:color w:val="231F20"/>
          <w:spacing w:val="-8"/>
          <w:w w:val="110"/>
        </w:rPr>
        <w:t> </w:t>
      </w:r>
      <w:r>
        <w:rPr>
          <w:color w:val="231F20"/>
          <w:w w:val="110"/>
        </w:rPr>
        <w:t>presencia</w:t>
      </w:r>
      <w:r>
        <w:rPr>
          <w:color w:val="231F20"/>
          <w:spacing w:val="-8"/>
          <w:w w:val="110"/>
        </w:rPr>
        <w:t> </w:t>
      </w:r>
      <w:r>
        <w:rPr>
          <w:color w:val="231F20"/>
          <w:w w:val="110"/>
        </w:rPr>
        <w:t>femenina</w:t>
      </w:r>
      <w:r>
        <w:rPr>
          <w:color w:val="231F20"/>
          <w:spacing w:val="-8"/>
          <w:w w:val="110"/>
        </w:rPr>
        <w:t> </w:t>
      </w:r>
      <w:r>
        <w:rPr>
          <w:color w:val="231F20"/>
          <w:w w:val="110"/>
        </w:rPr>
        <w:t>en</w:t>
      </w:r>
      <w:r>
        <w:rPr>
          <w:color w:val="231F20"/>
          <w:spacing w:val="-8"/>
          <w:w w:val="110"/>
        </w:rPr>
        <w:t> </w:t>
      </w:r>
      <w:r>
        <w:rPr>
          <w:color w:val="231F20"/>
          <w:w w:val="110"/>
        </w:rPr>
        <w:t>determinados</w:t>
      </w:r>
      <w:r>
        <w:rPr>
          <w:color w:val="231F20"/>
          <w:spacing w:val="-8"/>
          <w:w w:val="110"/>
        </w:rPr>
        <w:t> </w:t>
      </w:r>
      <w:r>
        <w:rPr>
          <w:color w:val="231F20"/>
          <w:w w:val="110"/>
        </w:rPr>
        <w:t>ám- bitos,</w:t>
      </w:r>
      <w:r>
        <w:rPr>
          <w:color w:val="231F20"/>
          <w:spacing w:val="-12"/>
          <w:w w:val="110"/>
        </w:rPr>
        <w:t> </w:t>
      </w:r>
      <w:r>
        <w:rPr>
          <w:color w:val="231F20"/>
          <w:w w:val="110"/>
        </w:rPr>
        <w:t>y</w:t>
      </w:r>
      <w:r>
        <w:rPr>
          <w:color w:val="231F20"/>
          <w:spacing w:val="-12"/>
          <w:w w:val="110"/>
        </w:rPr>
        <w:t> </w:t>
      </w:r>
      <w:r>
        <w:rPr>
          <w:color w:val="231F20"/>
          <w:w w:val="110"/>
        </w:rPr>
        <w:t>que</w:t>
      </w:r>
      <w:r>
        <w:rPr>
          <w:color w:val="231F20"/>
          <w:spacing w:val="-12"/>
          <w:w w:val="110"/>
        </w:rPr>
        <w:t> </w:t>
      </w:r>
      <w:r>
        <w:rPr>
          <w:color w:val="231F20"/>
          <w:w w:val="110"/>
        </w:rPr>
        <w:t>incluso</w:t>
      </w:r>
      <w:r>
        <w:rPr>
          <w:color w:val="231F20"/>
          <w:spacing w:val="-12"/>
          <w:w w:val="110"/>
        </w:rPr>
        <w:t> </w:t>
      </w:r>
      <w:r>
        <w:rPr>
          <w:color w:val="231F20"/>
          <w:w w:val="110"/>
        </w:rPr>
        <w:t>en</w:t>
      </w:r>
      <w:r>
        <w:rPr>
          <w:color w:val="231F20"/>
          <w:spacing w:val="-12"/>
          <w:w w:val="110"/>
        </w:rPr>
        <w:t> </w:t>
      </w:r>
      <w:r>
        <w:rPr>
          <w:color w:val="231F20"/>
          <w:w w:val="110"/>
        </w:rPr>
        <w:t>algunos</w:t>
      </w:r>
      <w:r>
        <w:rPr>
          <w:color w:val="231F20"/>
          <w:spacing w:val="-12"/>
          <w:w w:val="110"/>
        </w:rPr>
        <w:t> </w:t>
      </w:r>
      <w:r>
        <w:rPr>
          <w:color w:val="231F20"/>
          <w:w w:val="110"/>
        </w:rPr>
        <w:t>de</w:t>
      </w:r>
      <w:r>
        <w:rPr>
          <w:color w:val="231F20"/>
          <w:spacing w:val="-12"/>
          <w:w w:val="110"/>
        </w:rPr>
        <w:t> </w:t>
      </w:r>
      <w:r>
        <w:rPr>
          <w:color w:val="231F20"/>
          <w:w w:val="110"/>
        </w:rPr>
        <w:t>ellos</w:t>
      </w:r>
      <w:r>
        <w:rPr>
          <w:color w:val="231F20"/>
          <w:spacing w:val="-12"/>
          <w:w w:val="110"/>
        </w:rPr>
        <w:t> </w:t>
      </w:r>
      <w:r>
        <w:rPr>
          <w:color w:val="231F20"/>
          <w:w w:val="110"/>
        </w:rPr>
        <w:t>hoy</w:t>
      </w:r>
      <w:r>
        <w:rPr>
          <w:color w:val="231F20"/>
          <w:spacing w:val="-12"/>
          <w:w w:val="110"/>
        </w:rPr>
        <w:t> </w:t>
      </w:r>
      <w:r>
        <w:rPr>
          <w:color w:val="231F20"/>
          <w:w w:val="110"/>
        </w:rPr>
        <w:t>día</w:t>
      </w:r>
      <w:r>
        <w:rPr>
          <w:color w:val="231F20"/>
          <w:spacing w:val="-12"/>
          <w:w w:val="110"/>
        </w:rPr>
        <w:t> </w:t>
      </w:r>
      <w:r>
        <w:rPr>
          <w:color w:val="231F20"/>
          <w:w w:val="110"/>
        </w:rPr>
        <w:t>predominan</w:t>
      </w:r>
      <w:r>
        <w:rPr>
          <w:color w:val="231F20"/>
          <w:spacing w:val="-12"/>
          <w:w w:val="110"/>
        </w:rPr>
        <w:t> </w:t>
      </w:r>
      <w:r>
        <w:rPr>
          <w:color w:val="231F20"/>
          <w:w w:val="110"/>
        </w:rPr>
        <w:t>las investigadoras</w:t>
      </w:r>
      <w:r>
        <w:rPr>
          <w:color w:val="231F20"/>
          <w:spacing w:val="-10"/>
          <w:w w:val="110"/>
        </w:rPr>
        <w:t> </w:t>
      </w:r>
      <w:r>
        <w:rPr>
          <w:color w:val="231F20"/>
          <w:w w:val="110"/>
        </w:rPr>
        <w:t>frente</w:t>
      </w:r>
      <w:r>
        <w:rPr>
          <w:color w:val="231F20"/>
          <w:spacing w:val="-10"/>
          <w:w w:val="110"/>
        </w:rPr>
        <w:t> </w:t>
      </w:r>
      <w:r>
        <w:rPr>
          <w:color w:val="231F20"/>
          <w:w w:val="110"/>
        </w:rPr>
        <w:t>a</w:t>
      </w:r>
      <w:r>
        <w:rPr>
          <w:color w:val="231F20"/>
          <w:spacing w:val="-10"/>
          <w:w w:val="110"/>
        </w:rPr>
        <w:t> </w:t>
      </w:r>
      <w:r>
        <w:rPr>
          <w:color w:val="231F20"/>
          <w:w w:val="110"/>
        </w:rPr>
        <w:t>los</w:t>
      </w:r>
      <w:r>
        <w:rPr>
          <w:color w:val="231F20"/>
          <w:spacing w:val="-10"/>
          <w:w w:val="110"/>
        </w:rPr>
        <w:t> </w:t>
      </w:r>
      <w:r>
        <w:rPr>
          <w:color w:val="231F20"/>
          <w:w w:val="110"/>
        </w:rPr>
        <w:t>investigadores,</w:t>
      </w:r>
      <w:r>
        <w:rPr>
          <w:color w:val="231F20"/>
          <w:spacing w:val="-10"/>
          <w:w w:val="110"/>
        </w:rPr>
        <w:t> </w:t>
      </w:r>
      <w:r>
        <w:rPr>
          <w:color w:val="231F20"/>
          <w:w w:val="110"/>
        </w:rPr>
        <w:t>se</w:t>
      </w:r>
      <w:r>
        <w:rPr>
          <w:color w:val="231F20"/>
          <w:spacing w:val="-10"/>
          <w:w w:val="110"/>
        </w:rPr>
        <w:t> </w:t>
      </w:r>
      <w:r>
        <w:rPr>
          <w:color w:val="231F20"/>
          <w:w w:val="110"/>
        </w:rPr>
        <w:t>puede</w:t>
      </w:r>
      <w:r>
        <w:rPr>
          <w:color w:val="231F20"/>
          <w:spacing w:val="-10"/>
          <w:w w:val="110"/>
        </w:rPr>
        <w:t> </w:t>
      </w:r>
      <w:r>
        <w:rPr>
          <w:color w:val="231F20"/>
          <w:w w:val="110"/>
        </w:rPr>
        <w:t>seguir</w:t>
      </w:r>
      <w:r>
        <w:rPr>
          <w:color w:val="231F20"/>
          <w:spacing w:val="-10"/>
          <w:w w:val="110"/>
        </w:rPr>
        <w:t> </w:t>
      </w:r>
      <w:r>
        <w:rPr>
          <w:color w:val="231F20"/>
          <w:w w:val="110"/>
        </w:rPr>
        <w:t>ob- servando</w:t>
      </w:r>
      <w:r>
        <w:rPr>
          <w:color w:val="231F20"/>
          <w:spacing w:val="-20"/>
          <w:w w:val="110"/>
        </w:rPr>
        <w:t> </w:t>
      </w:r>
      <w:r>
        <w:rPr>
          <w:color w:val="231F20"/>
          <w:w w:val="110"/>
        </w:rPr>
        <w:t>que,</w:t>
      </w:r>
      <w:r>
        <w:rPr>
          <w:color w:val="231F20"/>
          <w:spacing w:val="-20"/>
          <w:w w:val="110"/>
        </w:rPr>
        <w:t> </w:t>
      </w:r>
      <w:r>
        <w:rPr>
          <w:color w:val="231F20"/>
          <w:w w:val="110"/>
        </w:rPr>
        <w:t>de</w:t>
      </w:r>
      <w:r>
        <w:rPr>
          <w:color w:val="231F20"/>
          <w:spacing w:val="-20"/>
          <w:w w:val="110"/>
        </w:rPr>
        <w:t> </w:t>
      </w:r>
      <w:r>
        <w:rPr>
          <w:color w:val="231F20"/>
          <w:w w:val="110"/>
        </w:rPr>
        <w:t>manera</w:t>
      </w:r>
      <w:r>
        <w:rPr>
          <w:color w:val="231F20"/>
          <w:spacing w:val="-20"/>
          <w:w w:val="110"/>
        </w:rPr>
        <w:t> </w:t>
      </w:r>
      <w:r>
        <w:rPr>
          <w:color w:val="231F20"/>
          <w:w w:val="110"/>
        </w:rPr>
        <w:t>global,</w:t>
      </w:r>
      <w:r>
        <w:rPr>
          <w:color w:val="231F20"/>
          <w:spacing w:val="-20"/>
          <w:w w:val="110"/>
        </w:rPr>
        <w:t> </w:t>
      </w:r>
      <w:r>
        <w:rPr>
          <w:color w:val="231F20"/>
          <w:w w:val="110"/>
        </w:rPr>
        <w:t>hay</w:t>
      </w:r>
      <w:r>
        <w:rPr>
          <w:color w:val="231F20"/>
          <w:spacing w:val="-20"/>
          <w:w w:val="110"/>
        </w:rPr>
        <w:t> </w:t>
      </w:r>
      <w:r>
        <w:rPr>
          <w:color w:val="231F20"/>
          <w:w w:val="110"/>
        </w:rPr>
        <w:t>menos</w:t>
      </w:r>
      <w:r>
        <w:rPr>
          <w:color w:val="231F20"/>
          <w:spacing w:val="-20"/>
          <w:w w:val="110"/>
        </w:rPr>
        <w:t> </w:t>
      </w:r>
      <w:r>
        <w:rPr>
          <w:color w:val="231F20"/>
          <w:w w:val="110"/>
        </w:rPr>
        <w:t>mujeres</w:t>
      </w:r>
      <w:r>
        <w:rPr>
          <w:color w:val="231F20"/>
          <w:spacing w:val="-20"/>
          <w:w w:val="110"/>
        </w:rPr>
        <w:t> </w:t>
      </w:r>
      <w:r>
        <w:rPr>
          <w:color w:val="231F20"/>
          <w:w w:val="110"/>
        </w:rPr>
        <w:t>en</w:t>
      </w:r>
      <w:r>
        <w:rPr>
          <w:color w:val="231F20"/>
          <w:spacing w:val="-20"/>
          <w:w w:val="110"/>
        </w:rPr>
        <w:t> </w:t>
      </w:r>
      <w:r>
        <w:rPr>
          <w:color w:val="231F20"/>
          <w:w w:val="110"/>
        </w:rPr>
        <w:t>los</w:t>
      </w:r>
      <w:r>
        <w:rPr>
          <w:color w:val="231F20"/>
          <w:spacing w:val="-20"/>
          <w:w w:val="110"/>
        </w:rPr>
        <w:t> </w:t>
      </w:r>
      <w:r>
        <w:rPr>
          <w:color w:val="231F20"/>
          <w:w w:val="110"/>
        </w:rPr>
        <w:t>cen- </w:t>
      </w:r>
      <w:r>
        <w:rPr>
          <w:color w:val="231F20"/>
          <w:w w:val="105"/>
        </w:rPr>
        <w:t>tros y equipos de investigación de las universidades</w:t>
      </w:r>
      <w:r>
        <w:rPr>
          <w:color w:val="231F20"/>
          <w:spacing w:val="-3"/>
          <w:w w:val="105"/>
        </w:rPr>
        <w:t> </w:t>
      </w:r>
      <w:r>
        <w:rPr>
          <w:color w:val="231F20"/>
          <w:w w:val="105"/>
        </w:rPr>
        <w:t>españolas.</w:t>
      </w:r>
    </w:p>
    <w:p>
      <w:pPr>
        <w:spacing w:after="0" w:line="307" w:lineRule="auto"/>
        <w:jc w:val="both"/>
        <w:sectPr>
          <w:headerReference w:type="default" r:id="rId281"/>
          <w:pgSz w:w="7380" w:h="11340"/>
          <w:pgMar w:header="0" w:footer="480" w:top="1040" w:bottom="680" w:left="400" w:right="1000"/>
        </w:sectPr>
      </w:pPr>
    </w:p>
    <w:p>
      <w:pPr>
        <w:pStyle w:val="BodyText"/>
        <w:spacing w:line="307" w:lineRule="auto" w:before="43"/>
        <w:ind w:left="247" w:right="541"/>
        <w:jc w:val="both"/>
      </w:pPr>
      <w:r>
        <w:rPr>
          <w:color w:val="231F20"/>
          <w:w w:val="105"/>
        </w:rPr>
        <w:t>En muchas titulaciones universitarias hay una mayor presencia de mujeres que de hombres estudiantes. Carreras que históri- camente habían sido consideradas “carreras de hombres” hoy presentan una clara feminización, por ejemplo, la  medicina.</w:t>
      </w:r>
      <w:r>
        <w:rPr>
          <w:color w:val="231F20"/>
          <w:spacing w:val="41"/>
          <w:w w:val="105"/>
        </w:rPr>
        <w:t> </w:t>
      </w:r>
      <w:r>
        <w:rPr>
          <w:color w:val="231F20"/>
          <w:w w:val="105"/>
        </w:rPr>
        <w:t>Este fenómeno puede ser observado en otras muchas discipli- nas científicas. Ahora bien, en  un  momento  determinado  de  las trayectorias académicas de los aspirantes a investigadores</w:t>
      </w:r>
      <w:r>
        <w:rPr>
          <w:color w:val="231F20"/>
          <w:spacing w:val="41"/>
          <w:w w:val="105"/>
        </w:rPr>
        <w:t> </w:t>
      </w:r>
      <w:r>
        <w:rPr>
          <w:color w:val="231F20"/>
          <w:w w:val="105"/>
        </w:rPr>
        <w:t>se produce un hecho llamativo, se revierte la mayor presencia femenina a favor de los hombres. El momento en que se produ- ce este cambio es el momento de realización de estancias post- doctorales en el</w:t>
      </w:r>
      <w:r>
        <w:rPr>
          <w:color w:val="231F20"/>
          <w:spacing w:val="35"/>
          <w:w w:val="105"/>
        </w:rPr>
        <w:t> </w:t>
      </w:r>
      <w:r>
        <w:rPr>
          <w:color w:val="231F20"/>
          <w:w w:val="105"/>
        </w:rPr>
        <w:t>extranjero.</w:t>
      </w:r>
    </w:p>
    <w:p>
      <w:pPr>
        <w:pStyle w:val="BodyText"/>
        <w:rPr>
          <w:sz w:val="17"/>
        </w:rPr>
      </w:pPr>
    </w:p>
    <w:p>
      <w:pPr>
        <w:pStyle w:val="BodyText"/>
        <w:spacing w:line="307" w:lineRule="auto"/>
        <w:ind w:left="247" w:right="541"/>
        <w:jc w:val="both"/>
      </w:pPr>
      <w:r>
        <w:rPr>
          <w:color w:val="231F20"/>
          <w:spacing w:val="-4"/>
          <w:w w:val="110"/>
        </w:rPr>
        <w:t>Hay</w:t>
      </w:r>
      <w:r>
        <w:rPr>
          <w:color w:val="231F20"/>
          <w:spacing w:val="-22"/>
          <w:w w:val="110"/>
        </w:rPr>
        <w:t> </w:t>
      </w:r>
      <w:r>
        <w:rPr>
          <w:color w:val="231F20"/>
          <w:w w:val="110"/>
        </w:rPr>
        <w:t>dos</w:t>
      </w:r>
      <w:r>
        <w:rPr>
          <w:color w:val="231F20"/>
          <w:spacing w:val="-22"/>
          <w:w w:val="110"/>
        </w:rPr>
        <w:t> </w:t>
      </w:r>
      <w:r>
        <w:rPr>
          <w:color w:val="231F20"/>
          <w:w w:val="110"/>
        </w:rPr>
        <w:t>tipos</w:t>
      </w:r>
      <w:r>
        <w:rPr>
          <w:color w:val="231F20"/>
          <w:spacing w:val="-22"/>
          <w:w w:val="110"/>
        </w:rPr>
        <w:t> </w:t>
      </w:r>
      <w:r>
        <w:rPr>
          <w:color w:val="231F20"/>
          <w:w w:val="110"/>
        </w:rPr>
        <w:t>de</w:t>
      </w:r>
      <w:r>
        <w:rPr>
          <w:color w:val="231F20"/>
          <w:spacing w:val="-22"/>
          <w:w w:val="110"/>
        </w:rPr>
        <w:t> </w:t>
      </w:r>
      <w:r>
        <w:rPr>
          <w:color w:val="231F20"/>
          <w:w w:val="110"/>
        </w:rPr>
        <w:t>discursos</w:t>
      </w:r>
      <w:r>
        <w:rPr>
          <w:color w:val="231F20"/>
          <w:spacing w:val="-22"/>
          <w:w w:val="110"/>
        </w:rPr>
        <w:t> </w:t>
      </w:r>
      <w:r>
        <w:rPr>
          <w:color w:val="231F20"/>
          <w:w w:val="110"/>
        </w:rPr>
        <w:t>que</w:t>
      </w:r>
      <w:r>
        <w:rPr>
          <w:color w:val="231F20"/>
          <w:spacing w:val="-22"/>
          <w:w w:val="110"/>
        </w:rPr>
        <w:t> </w:t>
      </w:r>
      <w:r>
        <w:rPr>
          <w:color w:val="231F20"/>
          <w:w w:val="110"/>
        </w:rPr>
        <w:t>intentan</w:t>
      </w:r>
      <w:r>
        <w:rPr>
          <w:color w:val="231F20"/>
          <w:spacing w:val="-22"/>
          <w:w w:val="110"/>
        </w:rPr>
        <w:t> </w:t>
      </w:r>
      <w:r>
        <w:rPr>
          <w:color w:val="231F20"/>
          <w:w w:val="110"/>
        </w:rPr>
        <w:t>explicar</w:t>
      </w:r>
      <w:r>
        <w:rPr>
          <w:color w:val="231F20"/>
          <w:spacing w:val="-22"/>
          <w:w w:val="110"/>
        </w:rPr>
        <w:t> </w:t>
      </w:r>
      <w:r>
        <w:rPr>
          <w:color w:val="231F20"/>
          <w:w w:val="110"/>
        </w:rPr>
        <w:t>este</w:t>
      </w:r>
      <w:r>
        <w:rPr>
          <w:color w:val="231F20"/>
          <w:spacing w:val="-22"/>
          <w:w w:val="110"/>
        </w:rPr>
        <w:t> </w:t>
      </w:r>
      <w:r>
        <w:rPr>
          <w:color w:val="231F20"/>
          <w:w w:val="110"/>
        </w:rPr>
        <w:t>hecho.</w:t>
      </w:r>
      <w:r>
        <w:rPr>
          <w:color w:val="231F20"/>
          <w:spacing w:val="-22"/>
          <w:w w:val="110"/>
        </w:rPr>
        <w:t> </w:t>
      </w:r>
      <w:r>
        <w:rPr>
          <w:color w:val="231F20"/>
          <w:spacing w:val="-3"/>
          <w:w w:val="110"/>
        </w:rPr>
        <w:t>Por </w:t>
      </w:r>
      <w:r>
        <w:rPr>
          <w:color w:val="231F20"/>
          <w:w w:val="110"/>
        </w:rPr>
        <w:t>un lado, se constata un discurso neutro al género, con pará- metros interpretativos similares a los del discurso</w:t>
      </w:r>
      <w:r>
        <w:rPr>
          <w:color w:val="231F20"/>
          <w:spacing w:val="-29"/>
          <w:w w:val="110"/>
        </w:rPr>
        <w:t> </w:t>
      </w:r>
      <w:r>
        <w:rPr>
          <w:color w:val="231F20"/>
          <w:w w:val="110"/>
        </w:rPr>
        <w:t>formalista. En este discurso aparecen los factores meritocráticos como únicos condicionantes de las carreras profesionales. Aque- llos que llegan más lejos en las trayectorias investigadoras son los que acumulan mayores competencias, independien- temente del género. Este discurso neutro se reafirma con expresiones como empeño, persistencia, preparación, resis- tencia y esfuerzo. </w:t>
      </w:r>
      <w:r>
        <w:rPr>
          <w:color w:val="231F20"/>
          <w:spacing w:val="-4"/>
          <w:w w:val="110"/>
        </w:rPr>
        <w:t>Un </w:t>
      </w:r>
      <w:r>
        <w:rPr>
          <w:color w:val="231F20"/>
          <w:w w:val="110"/>
        </w:rPr>
        <w:t>discurso basado mayoritariamente en determinantes de tipo individual, donde el sujeto construye su propio porvenir. En esta línea también se encuentran dis- cursos</w:t>
      </w:r>
      <w:r>
        <w:rPr>
          <w:color w:val="231F20"/>
          <w:spacing w:val="-16"/>
          <w:w w:val="110"/>
        </w:rPr>
        <w:t> </w:t>
      </w:r>
      <w:r>
        <w:rPr>
          <w:color w:val="231F20"/>
          <w:w w:val="110"/>
        </w:rPr>
        <w:t>que</w:t>
      </w:r>
      <w:r>
        <w:rPr>
          <w:color w:val="231F20"/>
          <w:spacing w:val="-16"/>
          <w:w w:val="110"/>
        </w:rPr>
        <w:t> </w:t>
      </w:r>
      <w:r>
        <w:rPr>
          <w:color w:val="231F20"/>
          <w:w w:val="110"/>
        </w:rPr>
        <w:t>directamente</w:t>
      </w:r>
      <w:r>
        <w:rPr>
          <w:color w:val="231F20"/>
          <w:spacing w:val="-16"/>
          <w:w w:val="110"/>
        </w:rPr>
        <w:t> </w:t>
      </w:r>
      <w:r>
        <w:rPr>
          <w:color w:val="231F20"/>
          <w:w w:val="110"/>
        </w:rPr>
        <w:t>niegan</w:t>
      </w:r>
      <w:r>
        <w:rPr>
          <w:color w:val="231F20"/>
          <w:spacing w:val="-16"/>
          <w:w w:val="110"/>
        </w:rPr>
        <w:t> </w:t>
      </w:r>
      <w:r>
        <w:rPr>
          <w:color w:val="231F20"/>
          <w:w w:val="110"/>
        </w:rPr>
        <w:t>la</w:t>
      </w:r>
      <w:r>
        <w:rPr>
          <w:color w:val="231F20"/>
          <w:spacing w:val="-16"/>
          <w:w w:val="110"/>
        </w:rPr>
        <w:t> </w:t>
      </w:r>
      <w:r>
        <w:rPr>
          <w:color w:val="231F20"/>
          <w:w w:val="110"/>
        </w:rPr>
        <w:t>existencia</w:t>
      </w:r>
      <w:r>
        <w:rPr>
          <w:color w:val="231F20"/>
          <w:spacing w:val="-16"/>
          <w:w w:val="110"/>
        </w:rPr>
        <w:t> </w:t>
      </w:r>
      <w:r>
        <w:rPr>
          <w:color w:val="231F20"/>
          <w:w w:val="110"/>
        </w:rPr>
        <w:t>de</w:t>
      </w:r>
      <w:r>
        <w:rPr>
          <w:color w:val="231F20"/>
          <w:spacing w:val="-16"/>
          <w:w w:val="110"/>
        </w:rPr>
        <w:t> </w:t>
      </w:r>
      <w:r>
        <w:rPr>
          <w:color w:val="231F20"/>
          <w:w w:val="110"/>
        </w:rPr>
        <w:t>desigualdades entre mujeres y hombres. Aquí, algunos fragmentos de entre- vistas</w:t>
      </w:r>
      <w:r>
        <w:rPr>
          <w:color w:val="231F20"/>
          <w:w w:val="110"/>
          <w:position w:val="6"/>
          <w:sz w:val="10"/>
        </w:rPr>
        <w:t>4</w:t>
      </w:r>
      <w:r>
        <w:rPr>
          <w:color w:val="231F20"/>
          <w:spacing w:val="-2"/>
          <w:w w:val="110"/>
          <w:position w:val="6"/>
          <w:sz w:val="10"/>
        </w:rPr>
        <w:t> </w:t>
      </w:r>
      <w:r>
        <w:rPr>
          <w:color w:val="231F20"/>
          <w:w w:val="110"/>
        </w:rPr>
        <w:t>que</w:t>
      </w:r>
      <w:r>
        <w:rPr>
          <w:color w:val="231F20"/>
          <w:spacing w:val="-21"/>
          <w:w w:val="110"/>
        </w:rPr>
        <w:t> </w:t>
      </w:r>
      <w:r>
        <w:rPr>
          <w:color w:val="231F20"/>
          <w:w w:val="110"/>
        </w:rPr>
        <w:t>ilustran</w:t>
      </w:r>
      <w:r>
        <w:rPr>
          <w:color w:val="231F20"/>
          <w:spacing w:val="-21"/>
          <w:w w:val="110"/>
        </w:rPr>
        <w:t> </w:t>
      </w:r>
      <w:r>
        <w:rPr>
          <w:color w:val="231F20"/>
          <w:w w:val="110"/>
        </w:rPr>
        <w:t>este</w:t>
      </w:r>
      <w:r>
        <w:rPr>
          <w:color w:val="231F20"/>
          <w:spacing w:val="-21"/>
          <w:w w:val="110"/>
        </w:rPr>
        <w:t> </w:t>
      </w:r>
      <w:r>
        <w:rPr>
          <w:color w:val="231F20"/>
          <w:w w:val="110"/>
        </w:rPr>
        <w:t>tipo</w:t>
      </w:r>
      <w:r>
        <w:rPr>
          <w:color w:val="231F20"/>
          <w:spacing w:val="-21"/>
          <w:w w:val="110"/>
        </w:rPr>
        <w:t> </w:t>
      </w:r>
      <w:r>
        <w:rPr>
          <w:color w:val="231F20"/>
          <w:w w:val="110"/>
        </w:rPr>
        <w:t>de</w:t>
      </w:r>
      <w:r>
        <w:rPr>
          <w:color w:val="231F20"/>
          <w:spacing w:val="-21"/>
          <w:w w:val="110"/>
        </w:rPr>
        <w:t> </w:t>
      </w:r>
      <w:r>
        <w:rPr>
          <w:color w:val="231F20"/>
          <w:w w:val="110"/>
        </w:rPr>
        <w:t>discurso:</w:t>
      </w:r>
    </w:p>
    <w:p>
      <w:pPr>
        <w:pStyle w:val="BodyText"/>
        <w:spacing w:before="4"/>
        <w:rPr>
          <w:sz w:val="14"/>
        </w:rPr>
      </w:pPr>
    </w:p>
    <w:p>
      <w:pPr>
        <w:spacing w:line="280" w:lineRule="auto" w:before="0"/>
        <w:ind w:left="984" w:right="538" w:firstLine="0"/>
        <w:jc w:val="left"/>
        <w:rPr>
          <w:sz w:val="16"/>
        </w:rPr>
      </w:pPr>
      <w:r>
        <w:rPr>
          <w:color w:val="231F20"/>
          <w:w w:val="105"/>
          <w:sz w:val="16"/>
        </w:rPr>
        <w:t>La desigualdad es algo del pasado, de la época de la dictadura, esto  está  superado (E-OTRI-01).</w:t>
      </w:r>
    </w:p>
    <w:p>
      <w:pPr>
        <w:pStyle w:val="BodyText"/>
        <w:spacing w:before="1"/>
        <w:rPr>
          <w:sz w:val="17"/>
        </w:rPr>
      </w:pPr>
    </w:p>
    <w:p>
      <w:pPr>
        <w:spacing w:line="280" w:lineRule="auto" w:before="0"/>
        <w:ind w:left="984" w:right="273" w:firstLine="0"/>
        <w:jc w:val="left"/>
        <w:rPr>
          <w:sz w:val="16"/>
        </w:rPr>
      </w:pPr>
      <w:r>
        <w:rPr>
          <w:color w:val="231F20"/>
          <w:w w:val="110"/>
          <w:sz w:val="16"/>
        </w:rPr>
        <w:t>Yo entiendo que también es una cuestión pasajera, es decir, que dentro de x años habrá más mujeres. Simplemente por-</w:t>
      </w:r>
    </w:p>
    <w:p>
      <w:pPr>
        <w:pStyle w:val="BodyText"/>
        <w:rPr>
          <w:sz w:val="16"/>
        </w:rPr>
      </w:pPr>
    </w:p>
    <w:p>
      <w:pPr>
        <w:pStyle w:val="BodyText"/>
        <w:spacing w:before="4"/>
        <w:rPr>
          <w:sz w:val="12"/>
        </w:rPr>
      </w:pPr>
    </w:p>
    <w:p>
      <w:pPr>
        <w:tabs>
          <w:tab w:pos="530" w:val="left" w:leader="none"/>
        </w:tabs>
        <w:spacing w:line="168" w:lineRule="exact" w:before="0"/>
        <w:ind w:left="530" w:right="541" w:hanging="284"/>
        <w:jc w:val="left"/>
        <w:rPr>
          <w:rFonts w:ascii="Calibri" w:hAnsi="Calibri"/>
          <w:sz w:val="14"/>
        </w:rPr>
      </w:pPr>
      <w:r>
        <w:rPr>
          <w:rFonts w:ascii="Calibri" w:hAnsi="Calibri"/>
          <w:color w:val="231F20"/>
          <w:w w:val="105"/>
          <w:position w:val="5"/>
          <w:sz w:val="8"/>
        </w:rPr>
        <w:t>4</w:t>
        <w:tab/>
      </w:r>
      <w:r>
        <w:rPr>
          <w:rFonts w:ascii="Calibri" w:hAnsi="Calibri"/>
          <w:color w:val="231F20"/>
          <w:w w:val="105"/>
          <w:sz w:val="14"/>
        </w:rPr>
        <w:t>La</w:t>
      </w:r>
      <w:r>
        <w:rPr>
          <w:rFonts w:ascii="Calibri" w:hAnsi="Calibri"/>
          <w:color w:val="231F20"/>
          <w:spacing w:val="-8"/>
          <w:w w:val="105"/>
          <w:sz w:val="14"/>
        </w:rPr>
        <w:t> </w:t>
      </w:r>
      <w:r>
        <w:rPr>
          <w:rFonts w:ascii="Calibri" w:hAnsi="Calibri"/>
          <w:color w:val="231F20"/>
          <w:w w:val="105"/>
          <w:sz w:val="14"/>
        </w:rPr>
        <w:t>codificación</w:t>
      </w:r>
      <w:r>
        <w:rPr>
          <w:rFonts w:ascii="Calibri" w:hAnsi="Calibri"/>
          <w:color w:val="231F20"/>
          <w:spacing w:val="-8"/>
          <w:w w:val="105"/>
          <w:sz w:val="14"/>
        </w:rPr>
        <w:t> </w:t>
      </w:r>
      <w:r>
        <w:rPr>
          <w:rFonts w:ascii="Calibri" w:hAnsi="Calibri"/>
          <w:color w:val="231F20"/>
          <w:w w:val="105"/>
          <w:sz w:val="14"/>
        </w:rPr>
        <w:t>de</w:t>
      </w:r>
      <w:r>
        <w:rPr>
          <w:rFonts w:ascii="Calibri" w:hAnsi="Calibri"/>
          <w:color w:val="231F20"/>
          <w:spacing w:val="-8"/>
          <w:w w:val="105"/>
          <w:sz w:val="14"/>
        </w:rPr>
        <w:t> </w:t>
      </w:r>
      <w:r>
        <w:rPr>
          <w:rFonts w:ascii="Calibri" w:hAnsi="Calibri"/>
          <w:color w:val="231F20"/>
          <w:w w:val="105"/>
          <w:sz w:val="14"/>
        </w:rPr>
        <w:t>las</w:t>
      </w:r>
      <w:r>
        <w:rPr>
          <w:rFonts w:ascii="Calibri" w:hAnsi="Calibri"/>
          <w:color w:val="231F20"/>
          <w:spacing w:val="-8"/>
          <w:w w:val="105"/>
          <w:sz w:val="14"/>
        </w:rPr>
        <w:t> </w:t>
      </w:r>
      <w:r>
        <w:rPr>
          <w:rFonts w:ascii="Calibri" w:hAnsi="Calibri"/>
          <w:color w:val="231F20"/>
          <w:w w:val="105"/>
          <w:sz w:val="14"/>
        </w:rPr>
        <w:t>entrevistas</w:t>
      </w:r>
      <w:r>
        <w:rPr>
          <w:rFonts w:ascii="Calibri" w:hAnsi="Calibri"/>
          <w:color w:val="231F20"/>
          <w:spacing w:val="-8"/>
          <w:w w:val="105"/>
          <w:sz w:val="14"/>
        </w:rPr>
        <w:t> </w:t>
      </w:r>
      <w:r>
        <w:rPr>
          <w:rFonts w:ascii="Calibri" w:hAnsi="Calibri"/>
          <w:color w:val="231F20"/>
          <w:w w:val="105"/>
          <w:sz w:val="14"/>
        </w:rPr>
        <w:t>indica:</w:t>
      </w:r>
      <w:r>
        <w:rPr>
          <w:rFonts w:ascii="Calibri" w:hAnsi="Calibri"/>
          <w:color w:val="231F20"/>
          <w:spacing w:val="-8"/>
          <w:w w:val="105"/>
          <w:sz w:val="14"/>
        </w:rPr>
        <w:t> </w:t>
      </w:r>
      <w:r>
        <w:rPr>
          <w:rFonts w:ascii="Calibri" w:hAnsi="Calibri"/>
          <w:color w:val="231F20"/>
          <w:w w:val="105"/>
          <w:sz w:val="14"/>
        </w:rPr>
        <w:t>E</w:t>
      </w:r>
      <w:r>
        <w:rPr>
          <w:rFonts w:ascii="Calibri" w:hAnsi="Calibri"/>
          <w:color w:val="231F20"/>
          <w:spacing w:val="-8"/>
          <w:w w:val="105"/>
          <w:sz w:val="14"/>
        </w:rPr>
        <w:t> </w:t>
      </w:r>
      <w:r>
        <w:rPr>
          <w:rFonts w:ascii="Calibri" w:hAnsi="Calibri"/>
          <w:color w:val="231F20"/>
          <w:w w:val="105"/>
          <w:sz w:val="14"/>
        </w:rPr>
        <w:t>=</w:t>
      </w:r>
      <w:r>
        <w:rPr>
          <w:rFonts w:ascii="Calibri" w:hAnsi="Calibri"/>
          <w:color w:val="231F20"/>
          <w:spacing w:val="-8"/>
          <w:w w:val="105"/>
          <w:sz w:val="14"/>
        </w:rPr>
        <w:t> </w:t>
      </w:r>
      <w:r>
        <w:rPr>
          <w:rFonts w:ascii="Calibri" w:hAnsi="Calibri"/>
          <w:color w:val="231F20"/>
          <w:w w:val="105"/>
          <w:sz w:val="14"/>
        </w:rPr>
        <w:t>entrevista,</w:t>
      </w:r>
      <w:r>
        <w:rPr>
          <w:rFonts w:ascii="Calibri" w:hAnsi="Calibri"/>
          <w:color w:val="231F20"/>
          <w:spacing w:val="-8"/>
          <w:w w:val="105"/>
          <w:sz w:val="14"/>
        </w:rPr>
        <w:t> </w:t>
      </w:r>
      <w:r>
        <w:rPr>
          <w:rFonts w:ascii="Calibri" w:hAnsi="Calibri"/>
          <w:color w:val="231F20"/>
          <w:w w:val="105"/>
          <w:sz w:val="14"/>
        </w:rPr>
        <w:t>OTRI</w:t>
      </w:r>
      <w:r>
        <w:rPr>
          <w:rFonts w:ascii="Calibri" w:hAnsi="Calibri"/>
          <w:color w:val="231F20"/>
          <w:spacing w:val="-8"/>
          <w:w w:val="105"/>
          <w:sz w:val="14"/>
        </w:rPr>
        <w:t> </w:t>
      </w:r>
      <w:r>
        <w:rPr>
          <w:rFonts w:ascii="Calibri" w:hAnsi="Calibri"/>
          <w:color w:val="231F20"/>
          <w:w w:val="105"/>
          <w:sz w:val="14"/>
        </w:rPr>
        <w:t>=</w:t>
      </w:r>
      <w:r>
        <w:rPr>
          <w:rFonts w:ascii="Calibri" w:hAnsi="Calibri"/>
          <w:color w:val="231F20"/>
          <w:spacing w:val="-8"/>
          <w:w w:val="105"/>
          <w:sz w:val="14"/>
        </w:rPr>
        <w:t> </w:t>
      </w:r>
      <w:r>
        <w:rPr>
          <w:rFonts w:ascii="Calibri" w:hAnsi="Calibri"/>
          <w:color w:val="231F20"/>
          <w:w w:val="105"/>
          <w:sz w:val="14"/>
        </w:rPr>
        <w:t>persona</w:t>
      </w:r>
      <w:r>
        <w:rPr>
          <w:rFonts w:ascii="Calibri" w:hAnsi="Calibri"/>
          <w:color w:val="231F20"/>
          <w:spacing w:val="-8"/>
          <w:w w:val="105"/>
          <w:sz w:val="14"/>
        </w:rPr>
        <w:t> </w:t>
      </w:r>
      <w:r>
        <w:rPr>
          <w:rFonts w:ascii="Calibri" w:hAnsi="Calibri"/>
          <w:color w:val="231F20"/>
          <w:w w:val="105"/>
          <w:sz w:val="14"/>
        </w:rPr>
        <w:t>responsable</w:t>
      </w:r>
      <w:r>
        <w:rPr>
          <w:rFonts w:ascii="Calibri" w:hAnsi="Calibri"/>
          <w:color w:val="231F20"/>
          <w:w w:val="103"/>
          <w:sz w:val="14"/>
        </w:rPr>
        <w:t> </w:t>
      </w:r>
      <w:r>
        <w:rPr>
          <w:rFonts w:ascii="Calibri" w:hAnsi="Calibri"/>
          <w:color w:val="231F20"/>
          <w:w w:val="105"/>
          <w:sz w:val="14"/>
        </w:rPr>
        <w:t>de</w:t>
      </w:r>
      <w:r>
        <w:rPr>
          <w:rFonts w:ascii="Calibri" w:hAnsi="Calibri"/>
          <w:color w:val="231F20"/>
          <w:spacing w:val="-6"/>
          <w:w w:val="105"/>
          <w:sz w:val="14"/>
        </w:rPr>
        <w:t> </w:t>
      </w:r>
      <w:r>
        <w:rPr>
          <w:rFonts w:ascii="Calibri" w:hAnsi="Calibri"/>
          <w:color w:val="231F20"/>
          <w:w w:val="105"/>
          <w:sz w:val="14"/>
        </w:rPr>
        <w:t>una</w:t>
      </w:r>
      <w:r>
        <w:rPr>
          <w:rFonts w:ascii="Calibri" w:hAnsi="Calibri"/>
          <w:color w:val="231F20"/>
          <w:spacing w:val="-6"/>
          <w:w w:val="105"/>
          <w:sz w:val="14"/>
        </w:rPr>
        <w:t> </w:t>
      </w:r>
      <w:r>
        <w:rPr>
          <w:rFonts w:ascii="Calibri" w:hAnsi="Calibri"/>
          <w:color w:val="231F20"/>
          <w:w w:val="105"/>
          <w:sz w:val="14"/>
        </w:rPr>
        <w:t>OTRI,</w:t>
      </w:r>
      <w:r>
        <w:rPr>
          <w:rFonts w:ascii="Calibri" w:hAnsi="Calibri"/>
          <w:color w:val="231F20"/>
          <w:spacing w:val="-6"/>
          <w:w w:val="105"/>
          <w:sz w:val="14"/>
        </w:rPr>
        <w:t> </w:t>
      </w:r>
      <w:r>
        <w:rPr>
          <w:rFonts w:ascii="Calibri" w:hAnsi="Calibri"/>
          <w:color w:val="231F20"/>
          <w:w w:val="105"/>
          <w:sz w:val="14"/>
        </w:rPr>
        <w:t>00</w:t>
      </w:r>
      <w:r>
        <w:rPr>
          <w:rFonts w:ascii="Calibri" w:hAnsi="Calibri"/>
          <w:color w:val="231F20"/>
          <w:spacing w:val="-6"/>
          <w:w w:val="105"/>
          <w:sz w:val="14"/>
        </w:rPr>
        <w:t> </w:t>
      </w:r>
      <w:r>
        <w:rPr>
          <w:rFonts w:ascii="Calibri" w:hAnsi="Calibri"/>
          <w:color w:val="231F20"/>
          <w:w w:val="105"/>
          <w:sz w:val="14"/>
        </w:rPr>
        <w:t>=</w:t>
      </w:r>
      <w:r>
        <w:rPr>
          <w:rFonts w:ascii="Calibri" w:hAnsi="Calibri"/>
          <w:color w:val="231F20"/>
          <w:spacing w:val="-6"/>
          <w:w w:val="105"/>
          <w:sz w:val="14"/>
        </w:rPr>
        <w:t> </w:t>
      </w:r>
      <w:r>
        <w:rPr>
          <w:rFonts w:ascii="Calibri" w:hAnsi="Calibri"/>
          <w:color w:val="231F20"/>
          <w:w w:val="105"/>
          <w:sz w:val="14"/>
        </w:rPr>
        <w:t>número</w:t>
      </w:r>
      <w:r>
        <w:rPr>
          <w:rFonts w:ascii="Calibri" w:hAnsi="Calibri"/>
          <w:color w:val="231F20"/>
          <w:spacing w:val="-6"/>
          <w:w w:val="105"/>
          <w:sz w:val="14"/>
        </w:rPr>
        <w:t> </w:t>
      </w:r>
      <w:r>
        <w:rPr>
          <w:rFonts w:ascii="Calibri" w:hAnsi="Calibri"/>
          <w:color w:val="231F20"/>
          <w:w w:val="105"/>
          <w:sz w:val="14"/>
        </w:rPr>
        <w:t>de</w:t>
      </w:r>
      <w:r>
        <w:rPr>
          <w:rFonts w:ascii="Calibri" w:hAnsi="Calibri"/>
          <w:color w:val="231F20"/>
          <w:spacing w:val="-6"/>
          <w:w w:val="105"/>
          <w:sz w:val="14"/>
        </w:rPr>
        <w:t> </w:t>
      </w:r>
      <w:r>
        <w:rPr>
          <w:rFonts w:ascii="Calibri" w:hAnsi="Calibri"/>
          <w:color w:val="231F20"/>
          <w:w w:val="105"/>
          <w:sz w:val="14"/>
        </w:rPr>
        <w:t>entrevista.</w:t>
      </w:r>
    </w:p>
    <w:p>
      <w:pPr>
        <w:spacing w:after="0" w:line="168" w:lineRule="exact"/>
        <w:jc w:val="left"/>
        <w:rPr>
          <w:rFonts w:ascii="Calibri" w:hAnsi="Calibri"/>
          <w:sz w:val="14"/>
        </w:rPr>
        <w:sectPr>
          <w:headerReference w:type="default" r:id="rId282"/>
          <w:footerReference w:type="default" r:id="rId283"/>
          <w:footerReference w:type="even" r:id="rId284"/>
          <w:pgSz w:w="7380" w:h="11340"/>
          <w:pgMar w:header="0" w:footer="480" w:top="1040" w:bottom="680" w:left="1000" w:right="420"/>
          <w:pgNumType w:start="105"/>
        </w:sectPr>
      </w:pPr>
    </w:p>
    <w:p>
      <w:pPr>
        <w:spacing w:line="280" w:lineRule="auto" w:before="46"/>
        <w:ind w:left="1300" w:right="244" w:firstLine="0"/>
        <w:jc w:val="both"/>
        <w:rPr>
          <w:sz w:val="16"/>
        </w:rPr>
      </w:pPr>
      <w:r>
        <w:rPr>
          <w:color w:val="231F20"/>
          <w:w w:val="105"/>
          <w:sz w:val="16"/>
        </w:rPr>
        <w:t>que si hay más [en la universidad] tienen que llegar más, si no es que efectivamente pasa algo raro   (E-OTRI-08).</w:t>
      </w:r>
    </w:p>
    <w:p>
      <w:pPr>
        <w:pStyle w:val="BodyText"/>
        <w:spacing w:before="1"/>
        <w:rPr>
          <w:sz w:val="17"/>
        </w:rPr>
      </w:pPr>
    </w:p>
    <w:p>
      <w:pPr>
        <w:spacing w:line="280" w:lineRule="auto" w:before="0"/>
        <w:ind w:left="1300" w:right="244" w:firstLine="0"/>
        <w:jc w:val="both"/>
        <w:rPr>
          <w:sz w:val="16"/>
        </w:rPr>
      </w:pPr>
      <w:r>
        <w:rPr>
          <w:color w:val="231F20"/>
          <w:w w:val="105"/>
          <w:sz w:val="16"/>
        </w:rPr>
        <w:t>Pero esto también puede venir porque nuestras  empresas son empresas que tienen que ver con la tecnología, que es un campo en el que hay más hombres. Es decir, informática o biotecnología son disciplinas donde hay más hombres. </w:t>
      </w:r>
      <w:r>
        <w:rPr>
          <w:color w:val="231F20"/>
          <w:spacing w:val="-3"/>
          <w:w w:val="105"/>
          <w:sz w:val="16"/>
        </w:rPr>
        <w:t>Por </w:t>
      </w:r>
      <w:r>
        <w:rPr>
          <w:color w:val="231F20"/>
          <w:w w:val="105"/>
          <w:sz w:val="16"/>
        </w:rPr>
        <w:t>lo tanto,  es  una  cuestión  estadística</w:t>
      </w:r>
      <w:r>
        <w:rPr>
          <w:color w:val="231F20"/>
          <w:spacing w:val="-2"/>
          <w:w w:val="105"/>
          <w:sz w:val="16"/>
        </w:rPr>
        <w:t> </w:t>
      </w:r>
      <w:r>
        <w:rPr>
          <w:color w:val="231F20"/>
          <w:w w:val="105"/>
          <w:sz w:val="16"/>
        </w:rPr>
        <w:t>(E-OTRI-04).</w:t>
      </w:r>
    </w:p>
    <w:p>
      <w:pPr>
        <w:pStyle w:val="BodyText"/>
        <w:spacing w:before="8"/>
        <w:rPr>
          <w:sz w:val="19"/>
        </w:rPr>
      </w:pPr>
    </w:p>
    <w:p>
      <w:pPr>
        <w:pStyle w:val="BodyText"/>
        <w:spacing w:line="307" w:lineRule="auto"/>
        <w:ind w:left="563" w:right="244"/>
        <w:jc w:val="both"/>
      </w:pPr>
      <w:r>
        <w:rPr>
          <w:color w:val="231F20"/>
          <w:w w:val="110"/>
        </w:rPr>
        <w:t>Por otro lado, hay un discurso sensible al género, que coin- cide con el anterior discurso denominado revelador, y en el que se abren paso consideraciones que tienen que ver con la distribución de roles sociales más allá del ámbito académico. La</w:t>
      </w:r>
      <w:r>
        <w:rPr>
          <w:color w:val="231F20"/>
          <w:spacing w:val="-15"/>
          <w:w w:val="110"/>
        </w:rPr>
        <w:t> </w:t>
      </w:r>
      <w:r>
        <w:rPr>
          <w:color w:val="231F20"/>
          <w:w w:val="110"/>
        </w:rPr>
        <w:t>posición</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mujeres</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ámbito</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cargas</w:t>
      </w:r>
      <w:r>
        <w:rPr>
          <w:color w:val="231F20"/>
          <w:spacing w:val="-15"/>
          <w:w w:val="110"/>
        </w:rPr>
        <w:t> </w:t>
      </w:r>
      <w:r>
        <w:rPr>
          <w:color w:val="231F20"/>
          <w:w w:val="110"/>
        </w:rPr>
        <w:t>familiares y, más en general, en el ámbito del trabajo reproductivo con- diciona</w:t>
      </w:r>
      <w:r>
        <w:rPr>
          <w:color w:val="231F20"/>
          <w:spacing w:val="-8"/>
          <w:w w:val="110"/>
        </w:rPr>
        <w:t> </w:t>
      </w:r>
      <w:r>
        <w:rPr>
          <w:color w:val="231F20"/>
          <w:w w:val="110"/>
        </w:rPr>
        <w:t>de</w:t>
      </w:r>
      <w:r>
        <w:rPr>
          <w:color w:val="231F20"/>
          <w:spacing w:val="-8"/>
          <w:w w:val="110"/>
        </w:rPr>
        <w:t> </w:t>
      </w:r>
      <w:r>
        <w:rPr>
          <w:color w:val="231F20"/>
          <w:w w:val="110"/>
        </w:rPr>
        <w:t>manera</w:t>
      </w:r>
      <w:r>
        <w:rPr>
          <w:color w:val="231F20"/>
          <w:spacing w:val="-8"/>
          <w:w w:val="110"/>
        </w:rPr>
        <w:t> </w:t>
      </w:r>
      <w:r>
        <w:rPr>
          <w:color w:val="231F20"/>
          <w:w w:val="110"/>
        </w:rPr>
        <w:t>negativa</w:t>
      </w:r>
      <w:r>
        <w:rPr>
          <w:color w:val="231F20"/>
          <w:spacing w:val="-8"/>
          <w:w w:val="110"/>
        </w:rPr>
        <w:t> </w:t>
      </w:r>
      <w:r>
        <w:rPr>
          <w:color w:val="231F20"/>
          <w:w w:val="110"/>
        </w:rPr>
        <w:t>las</w:t>
      </w:r>
      <w:r>
        <w:rPr>
          <w:color w:val="231F20"/>
          <w:spacing w:val="-8"/>
          <w:w w:val="110"/>
        </w:rPr>
        <w:t> </w:t>
      </w:r>
      <w:r>
        <w:rPr>
          <w:color w:val="231F20"/>
          <w:w w:val="110"/>
        </w:rPr>
        <w:t>trayectorias</w:t>
      </w:r>
      <w:r>
        <w:rPr>
          <w:color w:val="231F20"/>
          <w:spacing w:val="-8"/>
          <w:w w:val="110"/>
        </w:rPr>
        <w:t> </w:t>
      </w:r>
      <w:r>
        <w:rPr>
          <w:color w:val="231F20"/>
          <w:w w:val="110"/>
        </w:rPr>
        <w:t>académicas</w:t>
      </w:r>
      <w:r>
        <w:rPr>
          <w:color w:val="231F20"/>
          <w:spacing w:val="-8"/>
          <w:w w:val="110"/>
        </w:rPr>
        <w:t> </w:t>
      </w:r>
      <w:r>
        <w:rPr>
          <w:color w:val="231F20"/>
          <w:w w:val="110"/>
        </w:rPr>
        <w:t>de</w:t>
      </w:r>
      <w:r>
        <w:rPr>
          <w:color w:val="231F20"/>
          <w:spacing w:val="-8"/>
          <w:w w:val="110"/>
        </w:rPr>
        <w:t> </w:t>
      </w:r>
      <w:r>
        <w:rPr>
          <w:color w:val="231F20"/>
          <w:w w:val="110"/>
        </w:rPr>
        <w:t>las mujeres.</w:t>
      </w:r>
    </w:p>
    <w:p>
      <w:pPr>
        <w:pStyle w:val="BodyText"/>
        <w:rPr>
          <w:sz w:val="17"/>
        </w:rPr>
      </w:pPr>
    </w:p>
    <w:p>
      <w:pPr>
        <w:pStyle w:val="BodyText"/>
        <w:spacing w:line="307" w:lineRule="auto"/>
        <w:ind w:left="563" w:right="244"/>
        <w:jc w:val="both"/>
      </w:pPr>
      <w:r>
        <w:rPr>
          <w:color w:val="231F20"/>
          <w:w w:val="105"/>
        </w:rPr>
        <w:t>Los hombres universitarios, en general, establecen una clara di- visión entre el ámbito profesional y el familiar, distinción que</w:t>
      </w:r>
      <w:r>
        <w:rPr>
          <w:color w:val="231F20"/>
          <w:spacing w:val="41"/>
          <w:w w:val="105"/>
        </w:rPr>
        <w:t> </w:t>
      </w:r>
      <w:r>
        <w:rPr>
          <w:color w:val="231F20"/>
          <w:w w:val="105"/>
        </w:rPr>
        <w:t>no es tan clara que se produzca para sus compañeras univer- sitarias. El dominio profesional construido con base en los parámetros masculinos arrastra las concepciones de la mayoría sobre el papel que juegan en la estructura universitaria y de la manera en que conciben su vida. Se produce una interiorización del discurso que sostiene que los hombres son más competiti- vos, asumen más riesgos y tienen más claros sus objetivos, de donde puede deducirse que al tener menor aversión al riesgo, tenderían a ser más emprendedores. </w:t>
      </w:r>
      <w:r>
        <w:rPr>
          <w:color w:val="231F20"/>
          <w:spacing w:val="-3"/>
          <w:w w:val="105"/>
        </w:rPr>
        <w:t>Por </w:t>
      </w:r>
      <w:r>
        <w:rPr>
          <w:color w:val="231F20"/>
          <w:w w:val="105"/>
        </w:rPr>
        <w:t>el contrario, en las mujeres predominarían valores ligados a la seguridad y la es- tabilidad, que se concretarían con una mayor propensión a la inserción laboral en entornos altamente formalizados y regla- dos y, en cambio, serían menos competitivas en las carreras in- vestigadoras, de ahí su menor presencia entre las iniciativas de emprendeduría.</w:t>
      </w:r>
    </w:p>
    <w:p>
      <w:pPr>
        <w:spacing w:after="0" w:line="307" w:lineRule="auto"/>
        <w:jc w:val="both"/>
        <w:sectPr>
          <w:headerReference w:type="default" r:id="rId285"/>
          <w:pgSz w:w="7380" w:h="11340"/>
          <w:pgMar w:header="0" w:footer="480" w:top="1040" w:bottom="680" w:left="400" w:right="1000"/>
        </w:sectPr>
      </w:pPr>
    </w:p>
    <w:p>
      <w:pPr>
        <w:pStyle w:val="BodyText"/>
        <w:spacing w:line="307" w:lineRule="auto" w:before="43"/>
        <w:ind w:left="247" w:right="541"/>
        <w:jc w:val="both"/>
      </w:pPr>
      <w:r>
        <w:rPr>
          <w:color w:val="231F20"/>
          <w:w w:val="110"/>
        </w:rPr>
        <w:t>Este discurso resulta interesante porque vincula la idea de la emprendeduría</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idea</w:t>
      </w:r>
      <w:r>
        <w:rPr>
          <w:color w:val="231F20"/>
          <w:spacing w:val="-4"/>
          <w:w w:val="110"/>
        </w:rPr>
        <w:t> </w:t>
      </w:r>
      <w:r>
        <w:rPr>
          <w:color w:val="231F20"/>
          <w:w w:val="110"/>
        </w:rPr>
        <w:t>del</w:t>
      </w:r>
      <w:r>
        <w:rPr>
          <w:color w:val="231F20"/>
          <w:spacing w:val="-4"/>
          <w:w w:val="110"/>
        </w:rPr>
        <w:t> </w:t>
      </w:r>
      <w:r>
        <w:rPr>
          <w:color w:val="231F20"/>
          <w:w w:val="110"/>
        </w:rPr>
        <w:t>trabajo</w:t>
      </w:r>
      <w:r>
        <w:rPr>
          <w:color w:val="231F20"/>
          <w:spacing w:val="-4"/>
          <w:w w:val="110"/>
        </w:rPr>
        <w:t> </w:t>
      </w:r>
      <w:r>
        <w:rPr>
          <w:color w:val="231F20"/>
          <w:w w:val="110"/>
        </w:rPr>
        <w:t>asociado</w:t>
      </w:r>
      <w:r>
        <w:rPr>
          <w:color w:val="231F20"/>
          <w:spacing w:val="-4"/>
          <w:w w:val="110"/>
        </w:rPr>
        <w:t> </w:t>
      </w:r>
      <w:r>
        <w:rPr>
          <w:color w:val="231F20"/>
          <w:w w:val="110"/>
        </w:rPr>
        <w:t>a</w:t>
      </w:r>
      <w:r>
        <w:rPr>
          <w:color w:val="231F20"/>
          <w:spacing w:val="-4"/>
          <w:w w:val="110"/>
        </w:rPr>
        <w:t> </w:t>
      </w:r>
      <w:r>
        <w:rPr>
          <w:color w:val="231F20"/>
          <w:w w:val="110"/>
        </w:rPr>
        <w:t>riesgos</w:t>
      </w:r>
      <w:r>
        <w:rPr>
          <w:color w:val="231F20"/>
          <w:spacing w:val="-4"/>
          <w:w w:val="110"/>
        </w:rPr>
        <w:t> </w:t>
      </w:r>
      <w:r>
        <w:rPr>
          <w:color w:val="231F20"/>
          <w:w w:val="110"/>
        </w:rPr>
        <w:t>y</w:t>
      </w:r>
      <w:r>
        <w:rPr>
          <w:color w:val="231F20"/>
          <w:spacing w:val="-4"/>
          <w:w w:val="110"/>
        </w:rPr>
        <w:t> </w:t>
      </w:r>
      <w:r>
        <w:rPr>
          <w:color w:val="231F20"/>
          <w:w w:val="110"/>
        </w:rPr>
        <w:t>a</w:t>
      </w:r>
      <w:r>
        <w:rPr>
          <w:color w:val="231F20"/>
          <w:spacing w:val="-4"/>
          <w:w w:val="110"/>
        </w:rPr>
        <w:t> </w:t>
      </w:r>
      <w:r>
        <w:rPr>
          <w:color w:val="231F20"/>
          <w:w w:val="110"/>
        </w:rPr>
        <w:t>no- vedades, hecho que explicaría el contexto inicial de la crea- ción de la empresa. En este sentido, se debería pensar que</w:t>
      </w:r>
      <w:r>
        <w:rPr>
          <w:color w:val="231F20"/>
          <w:spacing w:val="-20"/>
          <w:w w:val="110"/>
        </w:rPr>
        <w:t> </w:t>
      </w:r>
      <w:r>
        <w:rPr>
          <w:color w:val="231F20"/>
          <w:w w:val="110"/>
        </w:rPr>
        <w:t>los hombres, además de tener menos obstáculos en la carrera académica</w:t>
      </w:r>
      <w:r>
        <w:rPr>
          <w:color w:val="231F20"/>
          <w:spacing w:val="-11"/>
          <w:w w:val="110"/>
        </w:rPr>
        <w:t> </w:t>
      </w:r>
      <w:r>
        <w:rPr>
          <w:color w:val="231F20"/>
          <w:w w:val="110"/>
        </w:rPr>
        <w:t>e</w:t>
      </w:r>
      <w:r>
        <w:rPr>
          <w:color w:val="231F20"/>
          <w:spacing w:val="-11"/>
          <w:w w:val="110"/>
        </w:rPr>
        <w:t> </w:t>
      </w:r>
      <w:r>
        <w:rPr>
          <w:color w:val="231F20"/>
          <w:w w:val="110"/>
        </w:rPr>
        <w:t>investigadora,</w:t>
      </w:r>
      <w:r>
        <w:rPr>
          <w:color w:val="231F20"/>
          <w:spacing w:val="-11"/>
          <w:w w:val="110"/>
        </w:rPr>
        <w:t> </w:t>
      </w:r>
      <w:r>
        <w:rPr>
          <w:color w:val="231F20"/>
          <w:w w:val="110"/>
        </w:rPr>
        <w:t>también</w:t>
      </w:r>
      <w:r>
        <w:rPr>
          <w:color w:val="231F20"/>
          <w:spacing w:val="-11"/>
          <w:w w:val="110"/>
        </w:rPr>
        <w:t> </w:t>
      </w:r>
      <w:r>
        <w:rPr>
          <w:color w:val="231F20"/>
          <w:w w:val="110"/>
        </w:rPr>
        <w:t>estarían</w:t>
      </w:r>
      <w:r>
        <w:rPr>
          <w:color w:val="231F20"/>
          <w:spacing w:val="-11"/>
          <w:w w:val="110"/>
        </w:rPr>
        <w:t> </w:t>
      </w:r>
      <w:r>
        <w:rPr>
          <w:color w:val="231F20"/>
          <w:w w:val="110"/>
        </w:rPr>
        <w:t>más</w:t>
      </w:r>
      <w:r>
        <w:rPr>
          <w:color w:val="231F20"/>
          <w:spacing w:val="-11"/>
          <w:w w:val="110"/>
        </w:rPr>
        <w:t> </w:t>
      </w:r>
      <w:r>
        <w:rPr>
          <w:color w:val="231F20"/>
          <w:w w:val="110"/>
        </w:rPr>
        <w:t>dispuestos</w:t>
      </w:r>
      <w:r>
        <w:rPr>
          <w:color w:val="231F20"/>
          <w:spacing w:val="-11"/>
          <w:w w:val="110"/>
        </w:rPr>
        <w:t> </w:t>
      </w:r>
      <w:r>
        <w:rPr>
          <w:color w:val="231F20"/>
          <w:w w:val="110"/>
        </w:rPr>
        <w:t>a la</w:t>
      </w:r>
      <w:r>
        <w:rPr>
          <w:color w:val="231F20"/>
          <w:spacing w:val="-7"/>
          <w:w w:val="110"/>
        </w:rPr>
        <w:t> </w:t>
      </w:r>
      <w:r>
        <w:rPr>
          <w:color w:val="231F20"/>
          <w:w w:val="110"/>
        </w:rPr>
        <w:t>creación</w:t>
      </w:r>
      <w:r>
        <w:rPr>
          <w:color w:val="231F20"/>
          <w:spacing w:val="-7"/>
          <w:w w:val="110"/>
        </w:rPr>
        <w:t> </w:t>
      </w:r>
      <w:r>
        <w:rPr>
          <w:color w:val="231F20"/>
          <w:w w:val="110"/>
        </w:rPr>
        <w:t>de</w:t>
      </w:r>
      <w:r>
        <w:rPr>
          <w:color w:val="231F20"/>
          <w:spacing w:val="-7"/>
          <w:w w:val="110"/>
        </w:rPr>
        <w:t> </w:t>
      </w:r>
      <w:r>
        <w:rPr>
          <w:color w:val="231F20"/>
          <w:w w:val="110"/>
        </w:rPr>
        <w:t>empresas,</w:t>
      </w:r>
      <w:r>
        <w:rPr>
          <w:color w:val="231F20"/>
          <w:spacing w:val="-7"/>
          <w:w w:val="110"/>
        </w:rPr>
        <w:t> </w:t>
      </w:r>
      <w:r>
        <w:rPr>
          <w:color w:val="231F20"/>
          <w:w w:val="110"/>
        </w:rPr>
        <w:t>ya</w:t>
      </w:r>
      <w:r>
        <w:rPr>
          <w:color w:val="231F20"/>
          <w:spacing w:val="-7"/>
          <w:w w:val="110"/>
        </w:rPr>
        <w:t> </w:t>
      </w:r>
      <w:r>
        <w:rPr>
          <w:color w:val="231F20"/>
          <w:w w:val="110"/>
        </w:rPr>
        <w:t>que</w:t>
      </w:r>
      <w:r>
        <w:rPr>
          <w:color w:val="231F20"/>
          <w:spacing w:val="-7"/>
          <w:w w:val="110"/>
        </w:rPr>
        <w:t> </w:t>
      </w:r>
      <w:r>
        <w:rPr>
          <w:color w:val="231F20"/>
          <w:w w:val="110"/>
        </w:rPr>
        <w:t>sobre</w:t>
      </w:r>
      <w:r>
        <w:rPr>
          <w:color w:val="231F20"/>
          <w:spacing w:val="-7"/>
          <w:w w:val="110"/>
        </w:rPr>
        <w:t> </w:t>
      </w:r>
      <w:r>
        <w:rPr>
          <w:color w:val="231F20"/>
          <w:w w:val="110"/>
        </w:rPr>
        <w:t>ellos</w:t>
      </w:r>
      <w:r>
        <w:rPr>
          <w:color w:val="231F20"/>
          <w:spacing w:val="-7"/>
          <w:w w:val="110"/>
        </w:rPr>
        <w:t> </w:t>
      </w:r>
      <w:r>
        <w:rPr>
          <w:color w:val="231F20"/>
          <w:w w:val="110"/>
        </w:rPr>
        <w:t>actuaría</w:t>
      </w:r>
      <w:r>
        <w:rPr>
          <w:color w:val="231F20"/>
          <w:spacing w:val="-7"/>
          <w:w w:val="110"/>
        </w:rPr>
        <w:t> </w:t>
      </w:r>
      <w:r>
        <w:rPr>
          <w:color w:val="231F20"/>
          <w:w w:val="110"/>
        </w:rPr>
        <w:t>un</w:t>
      </w:r>
      <w:r>
        <w:rPr>
          <w:color w:val="231F20"/>
          <w:spacing w:val="-7"/>
          <w:w w:val="110"/>
        </w:rPr>
        <w:t> </w:t>
      </w:r>
      <w:r>
        <w:rPr>
          <w:color w:val="231F20"/>
          <w:w w:val="110"/>
        </w:rPr>
        <w:t>menor número de condicionantes extraprofesionales. </w:t>
      </w:r>
      <w:r>
        <w:rPr>
          <w:color w:val="231F20"/>
          <w:spacing w:val="-3"/>
          <w:w w:val="110"/>
        </w:rPr>
        <w:t>Por </w:t>
      </w:r>
      <w:r>
        <w:rPr>
          <w:color w:val="231F20"/>
          <w:w w:val="110"/>
        </w:rPr>
        <w:t>el con- trario, las cargas familiares actuarían para las mujeres como condicionantes que frenarían o desincentivarían la toma de ciertas</w:t>
      </w:r>
      <w:r>
        <w:rPr>
          <w:color w:val="231F20"/>
          <w:spacing w:val="-18"/>
          <w:w w:val="110"/>
        </w:rPr>
        <w:t> </w:t>
      </w:r>
      <w:r>
        <w:rPr>
          <w:color w:val="231F20"/>
          <w:w w:val="110"/>
        </w:rPr>
        <w:t>decisiones</w:t>
      </w:r>
      <w:r>
        <w:rPr>
          <w:color w:val="231F20"/>
          <w:spacing w:val="-18"/>
          <w:w w:val="110"/>
        </w:rPr>
        <w:t> </w:t>
      </w:r>
      <w:r>
        <w:rPr>
          <w:color w:val="231F20"/>
          <w:w w:val="110"/>
        </w:rPr>
        <w:t>que</w:t>
      </w:r>
      <w:r>
        <w:rPr>
          <w:color w:val="231F20"/>
          <w:spacing w:val="-18"/>
          <w:w w:val="110"/>
        </w:rPr>
        <w:t> </w:t>
      </w:r>
      <w:r>
        <w:rPr>
          <w:color w:val="231F20"/>
          <w:w w:val="110"/>
        </w:rPr>
        <w:t>reforzarían</w:t>
      </w:r>
      <w:r>
        <w:rPr>
          <w:color w:val="231F20"/>
          <w:spacing w:val="-18"/>
          <w:w w:val="110"/>
        </w:rPr>
        <w:t> </w:t>
      </w:r>
      <w:r>
        <w:rPr>
          <w:color w:val="231F20"/>
          <w:w w:val="110"/>
        </w:rPr>
        <w:t>sus</w:t>
      </w:r>
      <w:r>
        <w:rPr>
          <w:color w:val="231F20"/>
          <w:spacing w:val="-18"/>
          <w:w w:val="110"/>
        </w:rPr>
        <w:t> </w:t>
      </w:r>
      <w:r>
        <w:rPr>
          <w:color w:val="231F20"/>
          <w:w w:val="110"/>
        </w:rPr>
        <w:t>carreras</w:t>
      </w:r>
      <w:r>
        <w:rPr>
          <w:color w:val="231F20"/>
          <w:spacing w:val="-18"/>
          <w:w w:val="110"/>
        </w:rPr>
        <w:t> </w:t>
      </w:r>
      <w:r>
        <w:rPr>
          <w:color w:val="231F20"/>
          <w:w w:val="110"/>
        </w:rPr>
        <w:t>investigadoras.</w:t>
      </w:r>
    </w:p>
    <w:p>
      <w:pPr>
        <w:pStyle w:val="BodyText"/>
        <w:rPr>
          <w:sz w:val="17"/>
        </w:rPr>
      </w:pPr>
    </w:p>
    <w:p>
      <w:pPr>
        <w:pStyle w:val="BodyText"/>
        <w:spacing w:line="307" w:lineRule="auto"/>
        <w:ind w:left="247" w:right="541"/>
        <w:jc w:val="both"/>
      </w:pPr>
      <w:r>
        <w:rPr>
          <w:color w:val="231F20"/>
          <w:w w:val="110"/>
        </w:rPr>
        <w:t>En</w:t>
      </w:r>
      <w:r>
        <w:rPr>
          <w:color w:val="231F20"/>
          <w:spacing w:val="-7"/>
          <w:w w:val="110"/>
        </w:rPr>
        <w:t> </w:t>
      </w:r>
      <w:r>
        <w:rPr>
          <w:color w:val="231F20"/>
          <w:w w:val="110"/>
        </w:rPr>
        <w:t>las</w:t>
      </w:r>
      <w:r>
        <w:rPr>
          <w:color w:val="231F20"/>
          <w:spacing w:val="-7"/>
          <w:w w:val="110"/>
        </w:rPr>
        <w:t> </w:t>
      </w:r>
      <w:r>
        <w:rPr>
          <w:color w:val="231F20"/>
          <w:w w:val="110"/>
        </w:rPr>
        <w:t>entrevistas</w:t>
      </w:r>
      <w:r>
        <w:rPr>
          <w:color w:val="231F20"/>
          <w:spacing w:val="-7"/>
          <w:w w:val="110"/>
        </w:rPr>
        <w:t> </w:t>
      </w:r>
      <w:r>
        <w:rPr>
          <w:color w:val="231F20"/>
          <w:w w:val="110"/>
        </w:rPr>
        <w:t>queda</w:t>
      </w:r>
      <w:r>
        <w:rPr>
          <w:color w:val="231F20"/>
          <w:spacing w:val="-7"/>
          <w:w w:val="110"/>
        </w:rPr>
        <w:t> </w:t>
      </w:r>
      <w:r>
        <w:rPr>
          <w:color w:val="231F20"/>
          <w:w w:val="110"/>
        </w:rPr>
        <w:t>explicitado</w:t>
      </w:r>
      <w:r>
        <w:rPr>
          <w:color w:val="231F20"/>
          <w:spacing w:val="-7"/>
          <w:w w:val="110"/>
        </w:rPr>
        <w:t> </w:t>
      </w:r>
      <w:r>
        <w:rPr>
          <w:color w:val="231F20"/>
          <w:w w:val="110"/>
        </w:rPr>
        <w:t>que</w:t>
      </w:r>
      <w:r>
        <w:rPr>
          <w:color w:val="231F20"/>
          <w:spacing w:val="-7"/>
          <w:w w:val="110"/>
        </w:rPr>
        <w:t> </w:t>
      </w:r>
      <w:r>
        <w:rPr>
          <w:color w:val="231F20"/>
          <w:w w:val="110"/>
        </w:rPr>
        <w:t>la</w:t>
      </w:r>
      <w:r>
        <w:rPr>
          <w:color w:val="231F20"/>
          <w:spacing w:val="-7"/>
          <w:w w:val="110"/>
        </w:rPr>
        <w:t> </w:t>
      </w:r>
      <w:r>
        <w:rPr>
          <w:color w:val="231F20"/>
          <w:w w:val="110"/>
        </w:rPr>
        <w:t>compatibilidad</w:t>
      </w:r>
      <w:r>
        <w:rPr>
          <w:color w:val="231F20"/>
          <w:spacing w:val="-7"/>
          <w:w w:val="110"/>
        </w:rPr>
        <w:t> </w:t>
      </w:r>
      <w:r>
        <w:rPr>
          <w:color w:val="231F20"/>
          <w:w w:val="110"/>
        </w:rPr>
        <w:t>en- tre</w:t>
      </w:r>
      <w:r>
        <w:rPr>
          <w:color w:val="231F20"/>
          <w:spacing w:val="-7"/>
          <w:w w:val="110"/>
        </w:rPr>
        <w:t> </w:t>
      </w:r>
      <w:r>
        <w:rPr>
          <w:color w:val="231F20"/>
          <w:w w:val="110"/>
        </w:rPr>
        <w:t>vida</w:t>
      </w:r>
      <w:r>
        <w:rPr>
          <w:color w:val="231F20"/>
          <w:spacing w:val="-7"/>
          <w:w w:val="110"/>
        </w:rPr>
        <w:t> </w:t>
      </w:r>
      <w:r>
        <w:rPr>
          <w:color w:val="231F20"/>
          <w:w w:val="110"/>
        </w:rPr>
        <w:t>familiar</w:t>
      </w:r>
      <w:r>
        <w:rPr>
          <w:color w:val="231F20"/>
          <w:spacing w:val="-7"/>
          <w:w w:val="110"/>
        </w:rPr>
        <w:t> </w:t>
      </w:r>
      <w:r>
        <w:rPr>
          <w:color w:val="231F20"/>
          <w:w w:val="110"/>
        </w:rPr>
        <w:t>y</w:t>
      </w:r>
      <w:r>
        <w:rPr>
          <w:color w:val="231F20"/>
          <w:spacing w:val="-7"/>
          <w:w w:val="110"/>
        </w:rPr>
        <w:t> </w:t>
      </w:r>
      <w:r>
        <w:rPr>
          <w:color w:val="231F20"/>
          <w:w w:val="110"/>
        </w:rPr>
        <w:t>laboral</w:t>
      </w:r>
      <w:r>
        <w:rPr>
          <w:color w:val="231F20"/>
          <w:spacing w:val="-7"/>
          <w:w w:val="110"/>
        </w:rPr>
        <w:t> </w:t>
      </w:r>
      <w:r>
        <w:rPr>
          <w:color w:val="231F20"/>
          <w:w w:val="110"/>
        </w:rPr>
        <w:t>es</w:t>
      </w:r>
      <w:r>
        <w:rPr>
          <w:color w:val="231F20"/>
          <w:spacing w:val="-7"/>
          <w:w w:val="110"/>
        </w:rPr>
        <w:t> </w:t>
      </w:r>
      <w:r>
        <w:rPr>
          <w:color w:val="231F20"/>
          <w:w w:val="110"/>
        </w:rPr>
        <w:t>un</w:t>
      </w:r>
      <w:r>
        <w:rPr>
          <w:color w:val="231F20"/>
          <w:spacing w:val="-7"/>
          <w:w w:val="110"/>
        </w:rPr>
        <w:t> </w:t>
      </w:r>
      <w:r>
        <w:rPr>
          <w:color w:val="231F20"/>
          <w:w w:val="110"/>
        </w:rPr>
        <w:t>objetivo</w:t>
      </w:r>
      <w:r>
        <w:rPr>
          <w:color w:val="231F20"/>
          <w:spacing w:val="-7"/>
          <w:w w:val="110"/>
        </w:rPr>
        <w:t> </w:t>
      </w:r>
      <w:r>
        <w:rPr>
          <w:color w:val="231F20"/>
          <w:w w:val="110"/>
        </w:rPr>
        <w:t>para</w:t>
      </w:r>
      <w:r>
        <w:rPr>
          <w:color w:val="231F20"/>
          <w:spacing w:val="-7"/>
          <w:w w:val="110"/>
        </w:rPr>
        <w:t> </w:t>
      </w:r>
      <w:r>
        <w:rPr>
          <w:color w:val="231F20"/>
          <w:w w:val="110"/>
        </w:rPr>
        <w:t>muchas</w:t>
      </w:r>
      <w:r>
        <w:rPr>
          <w:color w:val="231F20"/>
          <w:spacing w:val="-7"/>
          <w:w w:val="110"/>
        </w:rPr>
        <w:t> </w:t>
      </w:r>
      <w:r>
        <w:rPr>
          <w:color w:val="231F20"/>
          <w:w w:val="110"/>
        </w:rPr>
        <w:t>mujeres que</w:t>
      </w:r>
      <w:r>
        <w:rPr>
          <w:color w:val="231F20"/>
          <w:spacing w:val="-16"/>
          <w:w w:val="110"/>
        </w:rPr>
        <w:t> </w:t>
      </w:r>
      <w:r>
        <w:rPr>
          <w:color w:val="231F20"/>
          <w:w w:val="110"/>
        </w:rPr>
        <w:t>participan</w:t>
      </w:r>
      <w:r>
        <w:rPr>
          <w:color w:val="231F20"/>
          <w:spacing w:val="-16"/>
          <w:w w:val="110"/>
        </w:rPr>
        <w:t> </w:t>
      </w:r>
      <w:r>
        <w:rPr>
          <w:color w:val="231F20"/>
          <w:w w:val="110"/>
        </w:rPr>
        <w:t>en</w:t>
      </w:r>
      <w:r>
        <w:rPr>
          <w:color w:val="231F20"/>
          <w:spacing w:val="-16"/>
          <w:w w:val="110"/>
        </w:rPr>
        <w:t> </w:t>
      </w:r>
      <w:r>
        <w:rPr>
          <w:color w:val="231F20"/>
          <w:w w:val="110"/>
        </w:rPr>
        <w:t>la</w:t>
      </w:r>
      <w:r>
        <w:rPr>
          <w:color w:val="231F20"/>
          <w:spacing w:val="-16"/>
          <w:w w:val="110"/>
        </w:rPr>
        <w:t> </w:t>
      </w:r>
      <w:r>
        <w:rPr>
          <w:color w:val="231F20"/>
          <w:w w:val="110"/>
        </w:rPr>
        <w:t>academia.</w:t>
      </w:r>
    </w:p>
    <w:p>
      <w:pPr>
        <w:pStyle w:val="BodyText"/>
        <w:spacing w:before="4"/>
        <w:rPr>
          <w:sz w:val="14"/>
        </w:rPr>
      </w:pPr>
    </w:p>
    <w:p>
      <w:pPr>
        <w:spacing w:line="280" w:lineRule="auto" w:before="0"/>
        <w:ind w:left="984" w:right="541" w:firstLine="0"/>
        <w:jc w:val="both"/>
        <w:rPr>
          <w:sz w:val="16"/>
        </w:rPr>
      </w:pPr>
      <w:r>
        <w:rPr>
          <w:color w:val="231F20"/>
          <w:w w:val="105"/>
          <w:sz w:val="16"/>
        </w:rPr>
        <w:t>Puede ser que la vida personal influya  […]  y que las chicas,    a lo mejor, no lo sé, no son tan arriesgadas. O tenemos en mente el haber estudiado la carrera para luego trabajar de lo que hemos estudiado. También influyen los propios </w:t>
      </w:r>
      <w:r>
        <w:rPr>
          <w:i/>
          <w:color w:val="231F20"/>
          <w:w w:val="105"/>
          <w:sz w:val="16"/>
        </w:rPr>
        <w:t>hobbies </w:t>
      </w:r>
      <w:r>
        <w:rPr>
          <w:color w:val="231F20"/>
          <w:w w:val="105"/>
          <w:sz w:val="16"/>
        </w:rPr>
        <w:t>que se cultivan y pueden influir a la hora de decidirte a em- prender  </w:t>
      </w:r>
      <w:r>
        <w:rPr>
          <w:color w:val="231F20"/>
          <w:spacing w:val="10"/>
          <w:w w:val="105"/>
          <w:sz w:val="16"/>
        </w:rPr>
        <w:t> </w:t>
      </w:r>
      <w:r>
        <w:rPr>
          <w:color w:val="231F20"/>
          <w:w w:val="105"/>
          <w:sz w:val="16"/>
        </w:rPr>
        <w:t>(E-OTRI-09).</w:t>
      </w:r>
    </w:p>
    <w:p>
      <w:pPr>
        <w:pStyle w:val="BodyText"/>
        <w:spacing w:before="1"/>
        <w:rPr>
          <w:sz w:val="17"/>
        </w:rPr>
      </w:pPr>
    </w:p>
    <w:p>
      <w:pPr>
        <w:spacing w:line="280" w:lineRule="auto" w:before="0"/>
        <w:ind w:left="984" w:right="541" w:firstLine="0"/>
        <w:jc w:val="both"/>
        <w:rPr>
          <w:sz w:val="16"/>
        </w:rPr>
      </w:pPr>
      <w:r>
        <w:rPr>
          <w:color w:val="231F20"/>
          <w:w w:val="105"/>
          <w:sz w:val="16"/>
        </w:rPr>
        <w:t>Porque la carrera académica es una carrera que, sobre todo en estos tiempos, resulta muy exigente. Y la actividad in- vestigadora a veces es muy complicada de  llevar  adelante con la exigencia que tiene una mujer cuando tiene hijos o se queda embarazada. Esa conciliación se vuelve complicada (E-OTRI-05).</w:t>
      </w:r>
    </w:p>
    <w:p>
      <w:pPr>
        <w:pStyle w:val="BodyText"/>
        <w:spacing w:before="1"/>
        <w:rPr>
          <w:sz w:val="17"/>
        </w:rPr>
      </w:pPr>
    </w:p>
    <w:p>
      <w:pPr>
        <w:spacing w:line="280" w:lineRule="auto" w:before="0"/>
        <w:ind w:left="984" w:right="541" w:firstLine="0"/>
        <w:jc w:val="both"/>
        <w:rPr>
          <w:sz w:val="16"/>
        </w:rPr>
      </w:pPr>
      <w:r>
        <w:rPr>
          <w:color w:val="231F20"/>
          <w:spacing w:val="-8"/>
          <w:w w:val="110"/>
          <w:sz w:val="16"/>
        </w:rPr>
        <w:t>Yo</w:t>
      </w:r>
      <w:r>
        <w:rPr>
          <w:color w:val="231F20"/>
          <w:spacing w:val="-9"/>
          <w:w w:val="110"/>
          <w:sz w:val="16"/>
        </w:rPr>
        <w:t> </w:t>
      </w:r>
      <w:r>
        <w:rPr>
          <w:color w:val="231F20"/>
          <w:w w:val="110"/>
          <w:sz w:val="16"/>
        </w:rPr>
        <w:t>pienso</w:t>
      </w:r>
      <w:r>
        <w:rPr>
          <w:color w:val="231F20"/>
          <w:spacing w:val="-9"/>
          <w:w w:val="110"/>
          <w:sz w:val="16"/>
        </w:rPr>
        <w:t> </w:t>
      </w:r>
      <w:r>
        <w:rPr>
          <w:color w:val="231F20"/>
          <w:w w:val="110"/>
          <w:sz w:val="16"/>
        </w:rPr>
        <w:t>que</w:t>
      </w:r>
      <w:r>
        <w:rPr>
          <w:color w:val="231F20"/>
          <w:spacing w:val="-9"/>
          <w:w w:val="110"/>
          <w:sz w:val="16"/>
        </w:rPr>
        <w:t> </w:t>
      </w:r>
      <w:r>
        <w:rPr>
          <w:color w:val="231F20"/>
          <w:w w:val="110"/>
          <w:sz w:val="16"/>
        </w:rPr>
        <w:t>quizás,</w:t>
      </w:r>
      <w:r>
        <w:rPr>
          <w:color w:val="231F20"/>
          <w:spacing w:val="-9"/>
          <w:w w:val="110"/>
          <w:sz w:val="16"/>
        </w:rPr>
        <w:t> </w:t>
      </w:r>
      <w:r>
        <w:rPr>
          <w:color w:val="231F20"/>
          <w:w w:val="110"/>
          <w:sz w:val="16"/>
        </w:rPr>
        <w:t>en</w:t>
      </w:r>
      <w:r>
        <w:rPr>
          <w:color w:val="231F20"/>
          <w:spacing w:val="-9"/>
          <w:w w:val="110"/>
          <w:sz w:val="16"/>
        </w:rPr>
        <w:t> </w:t>
      </w:r>
      <w:r>
        <w:rPr>
          <w:color w:val="231F20"/>
          <w:w w:val="110"/>
          <w:sz w:val="16"/>
        </w:rPr>
        <w:t>cierta</w:t>
      </w:r>
      <w:r>
        <w:rPr>
          <w:color w:val="231F20"/>
          <w:spacing w:val="-9"/>
          <w:w w:val="110"/>
          <w:sz w:val="16"/>
        </w:rPr>
        <w:t> </w:t>
      </w:r>
      <w:r>
        <w:rPr>
          <w:color w:val="231F20"/>
          <w:w w:val="110"/>
          <w:sz w:val="16"/>
        </w:rPr>
        <w:t>forma</w:t>
      </w:r>
      <w:r>
        <w:rPr>
          <w:color w:val="231F20"/>
          <w:spacing w:val="-9"/>
          <w:w w:val="110"/>
          <w:sz w:val="16"/>
        </w:rPr>
        <w:t> </w:t>
      </w:r>
      <w:r>
        <w:rPr>
          <w:color w:val="231F20"/>
          <w:w w:val="110"/>
          <w:sz w:val="16"/>
        </w:rPr>
        <w:t>[las</w:t>
      </w:r>
      <w:r>
        <w:rPr>
          <w:color w:val="231F20"/>
          <w:spacing w:val="-9"/>
          <w:w w:val="110"/>
          <w:sz w:val="16"/>
        </w:rPr>
        <w:t> </w:t>
      </w:r>
      <w:r>
        <w:rPr>
          <w:color w:val="231F20"/>
          <w:w w:val="110"/>
          <w:sz w:val="16"/>
        </w:rPr>
        <w:t>mujeres]</w:t>
      </w:r>
      <w:r>
        <w:rPr>
          <w:color w:val="231F20"/>
          <w:spacing w:val="-9"/>
          <w:w w:val="110"/>
          <w:sz w:val="16"/>
        </w:rPr>
        <w:t> </w:t>
      </w:r>
      <w:r>
        <w:rPr>
          <w:color w:val="231F20"/>
          <w:w w:val="110"/>
          <w:sz w:val="16"/>
        </w:rPr>
        <w:t>se</w:t>
      </w:r>
      <w:r>
        <w:rPr>
          <w:color w:val="231F20"/>
          <w:spacing w:val="-9"/>
          <w:w w:val="110"/>
          <w:sz w:val="16"/>
        </w:rPr>
        <w:t> </w:t>
      </w:r>
      <w:r>
        <w:rPr>
          <w:color w:val="231F20"/>
          <w:w w:val="110"/>
          <w:sz w:val="16"/>
        </w:rPr>
        <w:t>tienen que</w:t>
      </w:r>
      <w:r>
        <w:rPr>
          <w:color w:val="231F20"/>
          <w:spacing w:val="-13"/>
          <w:w w:val="110"/>
          <w:sz w:val="16"/>
        </w:rPr>
        <w:t> </w:t>
      </w:r>
      <w:r>
        <w:rPr>
          <w:color w:val="231F20"/>
          <w:w w:val="110"/>
          <w:sz w:val="16"/>
        </w:rPr>
        <w:t>plantear</w:t>
      </w:r>
      <w:r>
        <w:rPr>
          <w:color w:val="231F20"/>
          <w:spacing w:val="-13"/>
          <w:w w:val="110"/>
          <w:sz w:val="16"/>
        </w:rPr>
        <w:t> </w:t>
      </w:r>
      <w:r>
        <w:rPr>
          <w:color w:val="231F20"/>
          <w:w w:val="110"/>
          <w:sz w:val="16"/>
        </w:rPr>
        <w:t>o</w:t>
      </w:r>
      <w:r>
        <w:rPr>
          <w:color w:val="231F20"/>
          <w:spacing w:val="-13"/>
          <w:w w:val="110"/>
          <w:sz w:val="16"/>
        </w:rPr>
        <w:t> </w:t>
      </w:r>
      <w:r>
        <w:rPr>
          <w:color w:val="231F20"/>
          <w:w w:val="110"/>
          <w:sz w:val="16"/>
        </w:rPr>
        <w:t>no</w:t>
      </w:r>
      <w:r>
        <w:rPr>
          <w:color w:val="231F20"/>
          <w:spacing w:val="-13"/>
          <w:w w:val="110"/>
          <w:sz w:val="16"/>
        </w:rPr>
        <w:t> </w:t>
      </w:r>
      <w:r>
        <w:rPr>
          <w:color w:val="231F20"/>
          <w:w w:val="110"/>
          <w:sz w:val="16"/>
        </w:rPr>
        <w:t>renunciar</w:t>
      </w:r>
      <w:r>
        <w:rPr>
          <w:color w:val="231F20"/>
          <w:spacing w:val="-13"/>
          <w:w w:val="110"/>
          <w:sz w:val="16"/>
        </w:rPr>
        <w:t> </w:t>
      </w:r>
      <w:r>
        <w:rPr>
          <w:color w:val="231F20"/>
          <w:w w:val="110"/>
          <w:sz w:val="16"/>
        </w:rPr>
        <w:t>a</w:t>
      </w:r>
      <w:r>
        <w:rPr>
          <w:color w:val="231F20"/>
          <w:spacing w:val="-13"/>
          <w:w w:val="110"/>
          <w:sz w:val="16"/>
        </w:rPr>
        <w:t> </w:t>
      </w:r>
      <w:r>
        <w:rPr>
          <w:color w:val="231F20"/>
          <w:w w:val="110"/>
          <w:sz w:val="16"/>
        </w:rPr>
        <w:t>una</w:t>
      </w:r>
      <w:r>
        <w:rPr>
          <w:color w:val="231F20"/>
          <w:spacing w:val="-13"/>
          <w:w w:val="110"/>
          <w:sz w:val="16"/>
        </w:rPr>
        <w:t> </w:t>
      </w:r>
      <w:r>
        <w:rPr>
          <w:color w:val="231F20"/>
          <w:w w:val="110"/>
          <w:sz w:val="16"/>
        </w:rPr>
        <w:t>serie</w:t>
      </w:r>
      <w:r>
        <w:rPr>
          <w:color w:val="231F20"/>
          <w:spacing w:val="-13"/>
          <w:w w:val="110"/>
          <w:sz w:val="16"/>
        </w:rPr>
        <w:t> </w:t>
      </w:r>
      <w:r>
        <w:rPr>
          <w:color w:val="231F20"/>
          <w:w w:val="110"/>
          <w:sz w:val="16"/>
        </w:rPr>
        <w:t>de</w:t>
      </w:r>
      <w:r>
        <w:rPr>
          <w:color w:val="231F20"/>
          <w:spacing w:val="-13"/>
          <w:w w:val="110"/>
          <w:sz w:val="16"/>
        </w:rPr>
        <w:t> </w:t>
      </w:r>
      <w:r>
        <w:rPr>
          <w:color w:val="231F20"/>
          <w:w w:val="110"/>
          <w:sz w:val="16"/>
        </w:rPr>
        <w:t>cosas</w:t>
      </w:r>
      <w:r>
        <w:rPr>
          <w:color w:val="231F20"/>
          <w:spacing w:val="-13"/>
          <w:w w:val="110"/>
          <w:sz w:val="16"/>
        </w:rPr>
        <w:t> </w:t>
      </w:r>
      <w:r>
        <w:rPr>
          <w:color w:val="231F20"/>
          <w:w w:val="110"/>
          <w:sz w:val="16"/>
        </w:rPr>
        <w:t>o</w:t>
      </w:r>
      <w:r>
        <w:rPr>
          <w:color w:val="231F20"/>
          <w:spacing w:val="-13"/>
          <w:w w:val="110"/>
          <w:sz w:val="16"/>
        </w:rPr>
        <w:t> </w:t>
      </w:r>
      <w:r>
        <w:rPr>
          <w:color w:val="231F20"/>
          <w:w w:val="110"/>
          <w:sz w:val="16"/>
        </w:rPr>
        <w:t>cargar</w:t>
      </w:r>
      <w:r>
        <w:rPr>
          <w:color w:val="231F20"/>
          <w:spacing w:val="-13"/>
          <w:w w:val="110"/>
          <w:sz w:val="16"/>
        </w:rPr>
        <w:t> </w:t>
      </w:r>
      <w:r>
        <w:rPr>
          <w:color w:val="231F20"/>
          <w:w w:val="110"/>
          <w:sz w:val="16"/>
        </w:rPr>
        <w:t>con un</w:t>
      </w:r>
      <w:r>
        <w:rPr>
          <w:color w:val="231F20"/>
          <w:spacing w:val="-13"/>
          <w:w w:val="110"/>
          <w:sz w:val="16"/>
        </w:rPr>
        <w:t> </w:t>
      </w:r>
      <w:r>
        <w:rPr>
          <w:color w:val="231F20"/>
          <w:w w:val="110"/>
          <w:sz w:val="16"/>
        </w:rPr>
        <w:t>trabajo</w:t>
      </w:r>
      <w:r>
        <w:rPr>
          <w:color w:val="231F20"/>
          <w:spacing w:val="-13"/>
          <w:w w:val="110"/>
          <w:sz w:val="16"/>
        </w:rPr>
        <w:t> </w:t>
      </w:r>
      <w:r>
        <w:rPr>
          <w:color w:val="231F20"/>
          <w:w w:val="110"/>
          <w:sz w:val="16"/>
        </w:rPr>
        <w:t>extra.</w:t>
      </w:r>
      <w:r>
        <w:rPr>
          <w:color w:val="231F20"/>
          <w:spacing w:val="-13"/>
          <w:w w:val="110"/>
          <w:sz w:val="16"/>
        </w:rPr>
        <w:t> </w:t>
      </w:r>
      <w:r>
        <w:rPr>
          <w:color w:val="231F20"/>
          <w:w w:val="110"/>
          <w:sz w:val="16"/>
        </w:rPr>
        <w:t>Eso,</w:t>
      </w:r>
      <w:r>
        <w:rPr>
          <w:color w:val="231F20"/>
          <w:spacing w:val="-13"/>
          <w:w w:val="110"/>
          <w:sz w:val="16"/>
        </w:rPr>
        <w:t> </w:t>
      </w:r>
      <w:r>
        <w:rPr>
          <w:color w:val="231F20"/>
          <w:w w:val="110"/>
          <w:sz w:val="16"/>
        </w:rPr>
        <w:t>seguramente,</w:t>
      </w:r>
      <w:r>
        <w:rPr>
          <w:color w:val="231F20"/>
          <w:spacing w:val="-13"/>
          <w:w w:val="110"/>
          <w:sz w:val="16"/>
        </w:rPr>
        <w:t> </w:t>
      </w:r>
      <w:r>
        <w:rPr>
          <w:color w:val="231F20"/>
          <w:w w:val="110"/>
          <w:sz w:val="16"/>
        </w:rPr>
        <w:t>un</w:t>
      </w:r>
      <w:r>
        <w:rPr>
          <w:color w:val="231F20"/>
          <w:spacing w:val="-13"/>
          <w:w w:val="110"/>
          <w:sz w:val="16"/>
        </w:rPr>
        <w:t> </w:t>
      </w:r>
      <w:r>
        <w:rPr>
          <w:color w:val="231F20"/>
          <w:w w:val="110"/>
          <w:sz w:val="16"/>
        </w:rPr>
        <w:t>hombre</w:t>
      </w:r>
      <w:r>
        <w:rPr>
          <w:color w:val="231F20"/>
          <w:spacing w:val="-13"/>
          <w:w w:val="110"/>
          <w:sz w:val="16"/>
        </w:rPr>
        <w:t> </w:t>
      </w:r>
      <w:r>
        <w:rPr>
          <w:color w:val="231F20"/>
          <w:w w:val="110"/>
          <w:sz w:val="16"/>
        </w:rPr>
        <w:t>no</w:t>
      </w:r>
      <w:r>
        <w:rPr>
          <w:color w:val="231F20"/>
          <w:spacing w:val="-13"/>
          <w:w w:val="110"/>
          <w:sz w:val="16"/>
        </w:rPr>
        <w:t> </w:t>
      </w:r>
      <w:r>
        <w:rPr>
          <w:color w:val="231F20"/>
          <w:w w:val="110"/>
          <w:sz w:val="16"/>
        </w:rPr>
        <w:t>se</w:t>
      </w:r>
      <w:r>
        <w:rPr>
          <w:color w:val="231F20"/>
          <w:spacing w:val="-13"/>
          <w:w w:val="110"/>
          <w:sz w:val="16"/>
        </w:rPr>
        <w:t> </w:t>
      </w:r>
      <w:r>
        <w:rPr>
          <w:color w:val="231F20"/>
          <w:w w:val="110"/>
          <w:sz w:val="16"/>
        </w:rPr>
        <w:t>lo</w:t>
      </w:r>
      <w:r>
        <w:rPr>
          <w:color w:val="231F20"/>
          <w:spacing w:val="-13"/>
          <w:w w:val="110"/>
          <w:sz w:val="16"/>
        </w:rPr>
        <w:t> </w:t>
      </w:r>
      <w:r>
        <w:rPr>
          <w:color w:val="231F20"/>
          <w:w w:val="110"/>
          <w:sz w:val="16"/>
        </w:rPr>
        <w:t>plan- tea. </w:t>
      </w:r>
      <w:r>
        <w:rPr>
          <w:color w:val="231F20"/>
          <w:spacing w:val="-6"/>
          <w:w w:val="110"/>
          <w:sz w:val="16"/>
        </w:rPr>
        <w:t>Voy </w:t>
      </w:r>
      <w:r>
        <w:rPr>
          <w:color w:val="231F20"/>
          <w:w w:val="110"/>
          <w:sz w:val="16"/>
        </w:rPr>
        <w:t>por el tema de la igualdad en el entorno familiar: la mujer</w:t>
      </w:r>
      <w:r>
        <w:rPr>
          <w:color w:val="231F20"/>
          <w:spacing w:val="-11"/>
          <w:w w:val="110"/>
          <w:sz w:val="16"/>
        </w:rPr>
        <w:t> </w:t>
      </w:r>
      <w:r>
        <w:rPr>
          <w:color w:val="231F20"/>
          <w:w w:val="110"/>
          <w:sz w:val="16"/>
        </w:rPr>
        <w:t>carga</w:t>
      </w:r>
      <w:r>
        <w:rPr>
          <w:color w:val="231F20"/>
          <w:spacing w:val="-11"/>
          <w:w w:val="110"/>
          <w:sz w:val="16"/>
        </w:rPr>
        <w:t> </w:t>
      </w:r>
      <w:r>
        <w:rPr>
          <w:color w:val="231F20"/>
          <w:w w:val="110"/>
          <w:sz w:val="16"/>
        </w:rPr>
        <w:t>con</w:t>
      </w:r>
      <w:r>
        <w:rPr>
          <w:color w:val="231F20"/>
          <w:spacing w:val="-11"/>
          <w:w w:val="110"/>
          <w:sz w:val="16"/>
        </w:rPr>
        <w:t> </w:t>
      </w:r>
      <w:r>
        <w:rPr>
          <w:color w:val="231F20"/>
          <w:w w:val="110"/>
          <w:sz w:val="16"/>
        </w:rPr>
        <w:t>más</w:t>
      </w:r>
      <w:r>
        <w:rPr>
          <w:color w:val="231F20"/>
          <w:spacing w:val="-11"/>
          <w:w w:val="110"/>
          <w:sz w:val="16"/>
        </w:rPr>
        <w:t> </w:t>
      </w:r>
      <w:r>
        <w:rPr>
          <w:color w:val="231F20"/>
          <w:w w:val="110"/>
          <w:sz w:val="16"/>
        </w:rPr>
        <w:t>trabajo,</w:t>
      </w:r>
      <w:r>
        <w:rPr>
          <w:color w:val="231F20"/>
          <w:spacing w:val="-11"/>
          <w:w w:val="110"/>
          <w:sz w:val="16"/>
        </w:rPr>
        <w:t> </w:t>
      </w:r>
      <w:r>
        <w:rPr>
          <w:color w:val="231F20"/>
          <w:w w:val="110"/>
          <w:sz w:val="16"/>
        </w:rPr>
        <w:t>si</w:t>
      </w:r>
      <w:r>
        <w:rPr>
          <w:color w:val="231F20"/>
          <w:spacing w:val="-11"/>
          <w:w w:val="110"/>
          <w:sz w:val="16"/>
        </w:rPr>
        <w:t> </w:t>
      </w:r>
      <w:r>
        <w:rPr>
          <w:color w:val="231F20"/>
          <w:w w:val="110"/>
          <w:sz w:val="16"/>
        </w:rPr>
        <w:t>tiene</w:t>
      </w:r>
      <w:r>
        <w:rPr>
          <w:color w:val="231F20"/>
          <w:spacing w:val="-11"/>
          <w:w w:val="110"/>
          <w:sz w:val="16"/>
        </w:rPr>
        <w:t> </w:t>
      </w:r>
      <w:r>
        <w:rPr>
          <w:color w:val="231F20"/>
          <w:w w:val="110"/>
          <w:sz w:val="16"/>
        </w:rPr>
        <w:t>hijos</w:t>
      </w:r>
      <w:r>
        <w:rPr>
          <w:color w:val="231F20"/>
          <w:spacing w:val="-11"/>
          <w:w w:val="110"/>
          <w:sz w:val="16"/>
        </w:rPr>
        <w:t> </w:t>
      </w:r>
      <w:r>
        <w:rPr>
          <w:color w:val="231F20"/>
          <w:w w:val="110"/>
          <w:sz w:val="16"/>
        </w:rPr>
        <w:t>a</w:t>
      </w:r>
      <w:r>
        <w:rPr>
          <w:color w:val="231F20"/>
          <w:spacing w:val="-11"/>
          <w:w w:val="110"/>
          <w:sz w:val="16"/>
        </w:rPr>
        <w:t> </w:t>
      </w:r>
      <w:r>
        <w:rPr>
          <w:color w:val="231F20"/>
          <w:w w:val="110"/>
          <w:sz w:val="16"/>
        </w:rPr>
        <w:t>lo</w:t>
      </w:r>
      <w:r>
        <w:rPr>
          <w:color w:val="231F20"/>
          <w:spacing w:val="-11"/>
          <w:w w:val="110"/>
          <w:sz w:val="16"/>
        </w:rPr>
        <w:t> </w:t>
      </w:r>
      <w:r>
        <w:rPr>
          <w:color w:val="231F20"/>
          <w:w w:val="110"/>
          <w:sz w:val="16"/>
        </w:rPr>
        <w:t>mejor</w:t>
      </w:r>
      <w:r>
        <w:rPr>
          <w:color w:val="231F20"/>
          <w:spacing w:val="-11"/>
          <w:w w:val="110"/>
          <w:sz w:val="16"/>
        </w:rPr>
        <w:t> </w:t>
      </w:r>
      <w:r>
        <w:rPr>
          <w:color w:val="231F20"/>
          <w:w w:val="110"/>
          <w:sz w:val="16"/>
        </w:rPr>
        <w:t>se</w:t>
      </w:r>
      <w:r>
        <w:rPr>
          <w:color w:val="231F20"/>
          <w:spacing w:val="-11"/>
          <w:w w:val="110"/>
          <w:sz w:val="16"/>
        </w:rPr>
        <w:t> </w:t>
      </w:r>
      <w:r>
        <w:rPr>
          <w:color w:val="231F20"/>
          <w:w w:val="110"/>
          <w:sz w:val="16"/>
        </w:rPr>
        <w:t>tiene que</w:t>
      </w:r>
      <w:r>
        <w:rPr>
          <w:color w:val="231F20"/>
          <w:spacing w:val="-5"/>
          <w:w w:val="110"/>
          <w:sz w:val="16"/>
        </w:rPr>
        <w:t> </w:t>
      </w:r>
      <w:r>
        <w:rPr>
          <w:color w:val="231F20"/>
          <w:w w:val="110"/>
          <w:sz w:val="16"/>
        </w:rPr>
        <w:t>plantear</w:t>
      </w:r>
      <w:r>
        <w:rPr>
          <w:color w:val="231F20"/>
          <w:spacing w:val="-5"/>
          <w:w w:val="110"/>
          <w:sz w:val="16"/>
        </w:rPr>
        <w:t> </w:t>
      </w:r>
      <w:r>
        <w:rPr>
          <w:color w:val="231F20"/>
          <w:w w:val="110"/>
          <w:sz w:val="16"/>
        </w:rPr>
        <w:t>por</w:t>
      </w:r>
      <w:r>
        <w:rPr>
          <w:color w:val="231F20"/>
          <w:spacing w:val="-5"/>
          <w:w w:val="110"/>
          <w:sz w:val="16"/>
        </w:rPr>
        <w:t> </w:t>
      </w:r>
      <w:r>
        <w:rPr>
          <w:color w:val="231F20"/>
          <w:w w:val="110"/>
          <w:sz w:val="16"/>
        </w:rPr>
        <w:t>unos</w:t>
      </w:r>
      <w:r>
        <w:rPr>
          <w:color w:val="231F20"/>
          <w:spacing w:val="-5"/>
          <w:w w:val="110"/>
          <w:sz w:val="16"/>
        </w:rPr>
        <w:t> </w:t>
      </w:r>
      <w:r>
        <w:rPr>
          <w:color w:val="231F20"/>
          <w:w w:val="110"/>
          <w:sz w:val="16"/>
        </w:rPr>
        <w:t>años</w:t>
      </w:r>
      <w:r>
        <w:rPr>
          <w:color w:val="231F20"/>
          <w:spacing w:val="-5"/>
          <w:w w:val="110"/>
          <w:sz w:val="16"/>
        </w:rPr>
        <w:t> </w:t>
      </w:r>
      <w:r>
        <w:rPr>
          <w:color w:val="231F20"/>
          <w:w w:val="110"/>
          <w:sz w:val="16"/>
        </w:rPr>
        <w:t>bajar</w:t>
      </w:r>
      <w:r>
        <w:rPr>
          <w:color w:val="231F20"/>
          <w:spacing w:val="-5"/>
          <w:w w:val="110"/>
          <w:sz w:val="16"/>
        </w:rPr>
        <w:t> </w:t>
      </w:r>
      <w:r>
        <w:rPr>
          <w:color w:val="231F20"/>
          <w:w w:val="110"/>
          <w:sz w:val="16"/>
        </w:rPr>
        <w:t>el</w:t>
      </w:r>
      <w:r>
        <w:rPr>
          <w:color w:val="231F20"/>
          <w:spacing w:val="-5"/>
          <w:w w:val="110"/>
          <w:sz w:val="16"/>
        </w:rPr>
        <w:t> </w:t>
      </w:r>
      <w:r>
        <w:rPr>
          <w:color w:val="231F20"/>
          <w:w w:val="110"/>
          <w:sz w:val="16"/>
        </w:rPr>
        <w:t>pie</w:t>
      </w:r>
      <w:r>
        <w:rPr>
          <w:color w:val="231F20"/>
          <w:spacing w:val="-5"/>
          <w:w w:val="110"/>
          <w:sz w:val="16"/>
        </w:rPr>
        <w:t> </w:t>
      </w:r>
      <w:r>
        <w:rPr>
          <w:color w:val="231F20"/>
          <w:w w:val="110"/>
          <w:sz w:val="16"/>
        </w:rPr>
        <w:t>del</w:t>
      </w:r>
      <w:r>
        <w:rPr>
          <w:color w:val="231F20"/>
          <w:spacing w:val="-5"/>
          <w:w w:val="110"/>
          <w:sz w:val="16"/>
        </w:rPr>
        <w:t> </w:t>
      </w:r>
      <w:r>
        <w:rPr>
          <w:color w:val="231F20"/>
          <w:w w:val="110"/>
          <w:sz w:val="16"/>
        </w:rPr>
        <w:t>acelerador</w:t>
      </w:r>
      <w:r>
        <w:rPr>
          <w:color w:val="231F20"/>
          <w:spacing w:val="-5"/>
          <w:w w:val="110"/>
          <w:sz w:val="16"/>
        </w:rPr>
        <w:t> </w:t>
      </w:r>
      <w:r>
        <w:rPr>
          <w:color w:val="231F20"/>
          <w:w w:val="110"/>
          <w:sz w:val="16"/>
        </w:rPr>
        <w:t>de</w:t>
      </w:r>
      <w:r>
        <w:rPr>
          <w:color w:val="231F20"/>
          <w:spacing w:val="-5"/>
          <w:w w:val="110"/>
          <w:sz w:val="16"/>
        </w:rPr>
        <w:t> </w:t>
      </w:r>
      <w:r>
        <w:rPr>
          <w:color w:val="231F20"/>
          <w:w w:val="110"/>
          <w:sz w:val="16"/>
        </w:rPr>
        <w:t>su carrera</w:t>
      </w:r>
      <w:r>
        <w:rPr>
          <w:color w:val="231F20"/>
          <w:spacing w:val="-6"/>
          <w:w w:val="110"/>
          <w:sz w:val="16"/>
        </w:rPr>
        <w:t> </w:t>
      </w:r>
      <w:r>
        <w:rPr>
          <w:color w:val="231F20"/>
          <w:w w:val="110"/>
          <w:sz w:val="16"/>
        </w:rPr>
        <w:t>profesional.</w:t>
      </w:r>
      <w:r>
        <w:rPr>
          <w:color w:val="231F20"/>
          <w:spacing w:val="-6"/>
          <w:w w:val="110"/>
          <w:sz w:val="16"/>
        </w:rPr>
        <w:t> </w:t>
      </w:r>
      <w:r>
        <w:rPr>
          <w:color w:val="231F20"/>
          <w:spacing w:val="-8"/>
          <w:w w:val="110"/>
          <w:sz w:val="16"/>
        </w:rPr>
        <w:t>Yo</w:t>
      </w:r>
      <w:r>
        <w:rPr>
          <w:color w:val="231F20"/>
          <w:spacing w:val="-6"/>
          <w:w w:val="110"/>
          <w:sz w:val="16"/>
        </w:rPr>
        <w:t> </w:t>
      </w:r>
      <w:r>
        <w:rPr>
          <w:color w:val="231F20"/>
          <w:w w:val="110"/>
          <w:sz w:val="16"/>
        </w:rPr>
        <w:t>pienso</w:t>
      </w:r>
      <w:r>
        <w:rPr>
          <w:color w:val="231F20"/>
          <w:spacing w:val="-6"/>
          <w:w w:val="110"/>
          <w:sz w:val="16"/>
        </w:rPr>
        <w:t> </w:t>
      </w:r>
      <w:r>
        <w:rPr>
          <w:color w:val="231F20"/>
          <w:w w:val="110"/>
          <w:sz w:val="16"/>
        </w:rPr>
        <w:t>que</w:t>
      </w:r>
      <w:r>
        <w:rPr>
          <w:color w:val="231F20"/>
          <w:spacing w:val="-6"/>
          <w:w w:val="110"/>
          <w:sz w:val="16"/>
        </w:rPr>
        <w:t> </w:t>
      </w:r>
      <w:r>
        <w:rPr>
          <w:color w:val="231F20"/>
          <w:w w:val="110"/>
          <w:sz w:val="16"/>
        </w:rPr>
        <w:t>esas</w:t>
      </w:r>
      <w:r>
        <w:rPr>
          <w:color w:val="231F20"/>
          <w:spacing w:val="-6"/>
          <w:w w:val="110"/>
          <w:sz w:val="16"/>
        </w:rPr>
        <w:t> </w:t>
      </w:r>
      <w:r>
        <w:rPr>
          <w:color w:val="231F20"/>
          <w:w w:val="110"/>
          <w:sz w:val="16"/>
        </w:rPr>
        <w:t>cosas</w:t>
      </w:r>
      <w:r>
        <w:rPr>
          <w:color w:val="231F20"/>
          <w:spacing w:val="-6"/>
          <w:w w:val="110"/>
          <w:sz w:val="16"/>
        </w:rPr>
        <w:t> </w:t>
      </w:r>
      <w:r>
        <w:rPr>
          <w:color w:val="231F20"/>
          <w:w w:val="110"/>
          <w:sz w:val="16"/>
        </w:rPr>
        <w:t>también</w:t>
      </w:r>
      <w:r>
        <w:rPr>
          <w:color w:val="231F20"/>
          <w:spacing w:val="-6"/>
          <w:w w:val="110"/>
          <w:sz w:val="16"/>
        </w:rPr>
        <w:t> </w:t>
      </w:r>
      <w:r>
        <w:rPr>
          <w:color w:val="231F20"/>
          <w:w w:val="110"/>
          <w:sz w:val="16"/>
        </w:rPr>
        <w:t>influ- yen hoy por hoy</w:t>
      </w:r>
      <w:r>
        <w:rPr>
          <w:color w:val="231F20"/>
          <w:spacing w:val="2"/>
          <w:w w:val="110"/>
          <w:sz w:val="16"/>
        </w:rPr>
        <w:t> </w:t>
      </w:r>
      <w:r>
        <w:rPr>
          <w:color w:val="231F20"/>
          <w:w w:val="110"/>
          <w:sz w:val="16"/>
        </w:rPr>
        <w:t>(E-OTRI-02).</w:t>
      </w:r>
    </w:p>
    <w:p>
      <w:pPr>
        <w:spacing w:after="0" w:line="280" w:lineRule="auto"/>
        <w:jc w:val="both"/>
        <w:rPr>
          <w:sz w:val="16"/>
        </w:rPr>
        <w:sectPr>
          <w:headerReference w:type="default" r:id="rId286"/>
          <w:footerReference w:type="default" r:id="rId287"/>
          <w:footerReference w:type="even" r:id="rId288"/>
          <w:pgSz w:w="7380" w:h="11340"/>
          <w:pgMar w:header="0" w:footer="480" w:top="1040" w:bottom="680" w:left="1000" w:right="420"/>
          <w:pgNumType w:start="107"/>
        </w:sectPr>
      </w:pPr>
    </w:p>
    <w:p>
      <w:pPr>
        <w:spacing w:line="280" w:lineRule="auto" w:before="46"/>
        <w:ind w:left="1300" w:right="179" w:firstLine="0"/>
        <w:jc w:val="left"/>
        <w:rPr>
          <w:sz w:val="16"/>
        </w:rPr>
      </w:pPr>
      <w:r>
        <w:rPr>
          <w:color w:val="231F20"/>
          <w:w w:val="110"/>
          <w:sz w:val="16"/>
        </w:rPr>
        <w:t>Las mujeres somos menos arriesgadas. Lo de correr aven- turas… somos menos aventureras porque miramos más  la</w:t>
      </w:r>
    </w:p>
    <w:p>
      <w:pPr>
        <w:spacing w:before="50"/>
        <w:ind w:left="1300" w:right="179" w:firstLine="0"/>
        <w:jc w:val="left"/>
        <w:rPr>
          <w:sz w:val="16"/>
        </w:rPr>
      </w:pPr>
      <w:r>
        <w:rPr>
          <w:color w:val="231F20"/>
          <w:w w:val="110"/>
          <w:sz w:val="16"/>
        </w:rPr>
        <w:t>seguridad  (E-OTRI-04).</w:t>
      </w:r>
    </w:p>
    <w:p>
      <w:pPr>
        <w:pStyle w:val="BodyText"/>
        <w:spacing w:before="5"/>
        <w:rPr>
          <w:sz w:val="22"/>
        </w:rPr>
      </w:pPr>
    </w:p>
    <w:p>
      <w:pPr>
        <w:pStyle w:val="BodyText"/>
        <w:spacing w:line="307" w:lineRule="auto"/>
        <w:ind w:left="563" w:right="244"/>
        <w:jc w:val="both"/>
      </w:pPr>
      <w:r>
        <w:rPr>
          <w:color w:val="231F20"/>
          <w:w w:val="105"/>
        </w:rPr>
        <w:t>De ahí podría derivarse la propensión de muchas universi- tarias hacia entornos laborales estables y seguros  en  térmi- nos de horarios y remuneración (además de  otros  aspectos  que  redunden  en  la  disponibilidad  horaria).  Los  hombres,</w:t>
      </w:r>
      <w:r>
        <w:rPr>
          <w:color w:val="231F20"/>
          <w:spacing w:val="41"/>
          <w:w w:val="105"/>
        </w:rPr>
        <w:t> </w:t>
      </w:r>
      <w:r>
        <w:rPr>
          <w:color w:val="231F20"/>
          <w:w w:val="105"/>
        </w:rPr>
        <w:t>en cambio, acostumbran en menor medida tener en cuenta la disponibilidad de tiempo a la hora de tomar decisiones sobre su trayectoria profesional. Dicho de otro modo, las  mujeres  po- nen en la misma balanza familia y trabajo, y buscan la forma  </w:t>
      </w:r>
      <w:r>
        <w:rPr>
          <w:color w:val="231F20"/>
          <w:spacing w:val="41"/>
          <w:w w:val="105"/>
        </w:rPr>
        <w:t> </w:t>
      </w:r>
      <w:r>
        <w:rPr>
          <w:color w:val="231F20"/>
          <w:w w:val="105"/>
        </w:rPr>
        <w:t>de hacerlo compatible. Estas decisiones vienen condicionadas por factores como el apoyo familiar (de la pareja, de los padres, de otros familiares), por las expectativas familiares propias (del núcleo familiar) o por las condiciones del trabajo (de las perso- nas que trabajan en el</w:t>
      </w:r>
      <w:r>
        <w:rPr>
          <w:color w:val="231F20"/>
          <w:spacing w:val="20"/>
          <w:w w:val="105"/>
        </w:rPr>
        <w:t> </w:t>
      </w:r>
      <w:r>
        <w:rPr>
          <w:color w:val="231F20"/>
          <w:w w:val="105"/>
        </w:rPr>
        <w:t>hogar).</w:t>
      </w:r>
    </w:p>
    <w:p>
      <w:pPr>
        <w:pStyle w:val="BodyText"/>
        <w:rPr>
          <w:sz w:val="17"/>
        </w:rPr>
      </w:pPr>
    </w:p>
    <w:p>
      <w:pPr>
        <w:pStyle w:val="BodyText"/>
        <w:spacing w:line="307" w:lineRule="auto"/>
        <w:ind w:left="563" w:right="244"/>
        <w:jc w:val="both"/>
      </w:pPr>
      <w:r>
        <w:rPr>
          <w:color w:val="231F20"/>
          <w:w w:val="105"/>
        </w:rPr>
        <w:t>Las condiciones de trabajo se revelan como un factor altamente influyente a la hora del diseño de las trayectorias profesionales, sobre todo en lo que se refiere al manejo del tiempo. La dispo- nibilidad horaria aparece ligada a la compatibilidad de la vida profesional y familiar para un buen número de mujeres. Por el contrario, los hombres de forma generalizada tienen menos en cuenta la familia a la hora de tomar decisiones sobre su vida profesional.</w:t>
      </w:r>
    </w:p>
    <w:p>
      <w:pPr>
        <w:pStyle w:val="BodyText"/>
        <w:rPr>
          <w:sz w:val="17"/>
        </w:rPr>
      </w:pPr>
    </w:p>
    <w:p>
      <w:pPr>
        <w:pStyle w:val="BodyText"/>
        <w:spacing w:line="307" w:lineRule="auto"/>
        <w:ind w:left="563" w:right="245"/>
        <w:jc w:val="both"/>
      </w:pPr>
      <w:r>
        <w:rPr>
          <w:color w:val="231F20"/>
          <w:w w:val="105"/>
        </w:rPr>
        <w:t>Este distinto planteamiento sobre las dimensiones productiva y reproductiva</w:t>
      </w:r>
      <w:r>
        <w:rPr>
          <w:color w:val="231F20"/>
          <w:spacing w:val="-14"/>
          <w:w w:val="105"/>
        </w:rPr>
        <w:t> </w:t>
      </w:r>
      <w:r>
        <w:rPr>
          <w:color w:val="231F20"/>
          <w:w w:val="105"/>
        </w:rPr>
        <w:t>podría</w:t>
      </w:r>
      <w:r>
        <w:rPr>
          <w:color w:val="231F20"/>
          <w:spacing w:val="-14"/>
          <w:w w:val="105"/>
        </w:rPr>
        <w:t> </w:t>
      </w:r>
      <w:r>
        <w:rPr>
          <w:color w:val="231F20"/>
          <w:w w:val="105"/>
        </w:rPr>
        <w:t>estar</w:t>
      </w:r>
      <w:r>
        <w:rPr>
          <w:color w:val="231F20"/>
          <w:spacing w:val="-14"/>
          <w:w w:val="105"/>
        </w:rPr>
        <w:t> </w:t>
      </w:r>
      <w:r>
        <w:rPr>
          <w:color w:val="231F20"/>
          <w:w w:val="105"/>
        </w:rPr>
        <w:t>en</w:t>
      </w:r>
      <w:r>
        <w:rPr>
          <w:color w:val="231F20"/>
          <w:spacing w:val="-14"/>
          <w:w w:val="105"/>
        </w:rPr>
        <w:t> </w:t>
      </w:r>
      <w:r>
        <w:rPr>
          <w:color w:val="231F20"/>
          <w:w w:val="105"/>
        </w:rPr>
        <w:t>la</w:t>
      </w:r>
      <w:r>
        <w:rPr>
          <w:color w:val="231F20"/>
          <w:spacing w:val="-14"/>
          <w:w w:val="105"/>
        </w:rPr>
        <w:t> </w:t>
      </w:r>
      <w:r>
        <w:rPr>
          <w:color w:val="231F20"/>
          <w:w w:val="105"/>
        </w:rPr>
        <w:t>base</w:t>
      </w:r>
      <w:r>
        <w:rPr>
          <w:color w:val="231F20"/>
          <w:spacing w:val="-14"/>
          <w:w w:val="105"/>
        </w:rPr>
        <w:t> </w:t>
      </w:r>
      <w:r>
        <w:rPr>
          <w:color w:val="231F20"/>
          <w:w w:val="105"/>
        </w:rPr>
        <w:t>de</w:t>
      </w:r>
      <w:r>
        <w:rPr>
          <w:color w:val="231F20"/>
          <w:spacing w:val="-14"/>
          <w:w w:val="105"/>
        </w:rPr>
        <w:t> </w:t>
      </w:r>
      <w:r>
        <w:rPr>
          <w:color w:val="231F20"/>
          <w:w w:val="105"/>
        </w:rPr>
        <w:t>las</w:t>
      </w:r>
      <w:r>
        <w:rPr>
          <w:color w:val="231F20"/>
          <w:spacing w:val="-14"/>
          <w:w w:val="105"/>
        </w:rPr>
        <w:t> </w:t>
      </w:r>
      <w:r>
        <w:rPr>
          <w:color w:val="231F20"/>
          <w:w w:val="105"/>
        </w:rPr>
        <w:t>diferencias</w:t>
      </w:r>
      <w:r>
        <w:rPr>
          <w:color w:val="231F20"/>
          <w:spacing w:val="-14"/>
          <w:w w:val="105"/>
        </w:rPr>
        <w:t> </w:t>
      </w:r>
      <w:r>
        <w:rPr>
          <w:color w:val="231F20"/>
          <w:w w:val="105"/>
        </w:rPr>
        <w:t>entre</w:t>
      </w:r>
      <w:r>
        <w:rPr>
          <w:color w:val="231F20"/>
          <w:spacing w:val="-14"/>
          <w:w w:val="105"/>
        </w:rPr>
        <w:t> </w:t>
      </w:r>
      <w:r>
        <w:rPr>
          <w:color w:val="231F20"/>
          <w:w w:val="105"/>
        </w:rPr>
        <w:t>hom- bres y mujeres a la hora de emprender y crear una </w:t>
      </w:r>
      <w:r>
        <w:rPr>
          <w:i/>
          <w:color w:val="231F20"/>
          <w:w w:val="105"/>
        </w:rPr>
        <w:t>spin-off. </w:t>
      </w:r>
      <w:r>
        <w:rPr>
          <w:color w:val="231F20"/>
          <w:spacing w:val="-3"/>
          <w:w w:val="105"/>
        </w:rPr>
        <w:t>Una </w:t>
      </w:r>
      <w:r>
        <w:rPr>
          <w:color w:val="231F20"/>
          <w:w w:val="105"/>
        </w:rPr>
        <w:t>iniciativa que se aleja de los parámetros del trabajo por cuenta ajena en términos de horarios, seguridad y estabilidad. También resulta muy importante, como ya se ha mencionado, la red de apoyo, sea familiar (representada por el apoyo de la pareja),</w:t>
      </w:r>
      <w:r>
        <w:rPr>
          <w:color w:val="231F20"/>
          <w:spacing w:val="7"/>
          <w:w w:val="105"/>
        </w:rPr>
        <w:t> </w:t>
      </w:r>
      <w:r>
        <w:rPr>
          <w:color w:val="231F20"/>
          <w:w w:val="105"/>
        </w:rPr>
        <w:t>sea</w:t>
      </w:r>
    </w:p>
    <w:p>
      <w:pPr>
        <w:spacing w:after="0" w:line="307" w:lineRule="auto"/>
        <w:jc w:val="both"/>
        <w:sectPr>
          <w:headerReference w:type="default" r:id="rId289"/>
          <w:pgSz w:w="7380" w:h="11340"/>
          <w:pgMar w:header="0" w:footer="480" w:top="1040" w:bottom="680" w:left="400" w:right="1000"/>
        </w:sectPr>
      </w:pPr>
    </w:p>
    <w:p>
      <w:pPr>
        <w:pStyle w:val="BodyText"/>
        <w:spacing w:line="307" w:lineRule="auto" w:before="43"/>
        <w:ind w:left="247" w:right="541"/>
        <w:jc w:val="both"/>
      </w:pPr>
      <w:r>
        <w:rPr>
          <w:color w:val="231F20"/>
          <w:w w:val="105"/>
        </w:rPr>
        <w:t>por</w:t>
      </w:r>
      <w:r>
        <w:rPr>
          <w:color w:val="231F20"/>
          <w:spacing w:val="-9"/>
          <w:w w:val="105"/>
        </w:rPr>
        <w:t> </w:t>
      </w:r>
      <w:r>
        <w:rPr>
          <w:color w:val="231F20"/>
          <w:w w:val="105"/>
        </w:rPr>
        <w:t>parte</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universidad</w:t>
      </w:r>
      <w:r>
        <w:rPr>
          <w:color w:val="231F20"/>
          <w:spacing w:val="-9"/>
          <w:w w:val="105"/>
        </w:rPr>
        <w:t> </w:t>
      </w:r>
      <w:r>
        <w:rPr>
          <w:color w:val="231F20"/>
          <w:w w:val="105"/>
        </w:rPr>
        <w:t>(representada</w:t>
      </w:r>
      <w:r>
        <w:rPr>
          <w:color w:val="231F20"/>
          <w:spacing w:val="-9"/>
          <w:w w:val="105"/>
        </w:rPr>
        <w:t> </w:t>
      </w:r>
      <w:r>
        <w:rPr>
          <w:color w:val="231F20"/>
          <w:w w:val="105"/>
        </w:rPr>
        <w:t>por</w:t>
      </w:r>
      <w:r>
        <w:rPr>
          <w:color w:val="231F20"/>
          <w:spacing w:val="-9"/>
          <w:w w:val="105"/>
        </w:rPr>
        <w:t> </w:t>
      </w:r>
      <w:r>
        <w:rPr>
          <w:color w:val="231F20"/>
          <w:w w:val="105"/>
        </w:rPr>
        <w:t>el</w:t>
      </w:r>
      <w:r>
        <w:rPr>
          <w:color w:val="231F20"/>
          <w:spacing w:val="-9"/>
          <w:w w:val="105"/>
        </w:rPr>
        <w:t> </w:t>
      </w:r>
      <w:r>
        <w:rPr>
          <w:color w:val="231F20"/>
          <w:w w:val="105"/>
        </w:rPr>
        <w:t>apoyo</w:t>
      </w:r>
      <w:r>
        <w:rPr>
          <w:color w:val="231F20"/>
          <w:spacing w:val="-9"/>
          <w:w w:val="105"/>
        </w:rPr>
        <w:t> </w:t>
      </w:r>
      <w:r>
        <w:rPr>
          <w:color w:val="231F20"/>
          <w:w w:val="105"/>
        </w:rPr>
        <w:t>del</w:t>
      </w:r>
      <w:r>
        <w:rPr>
          <w:color w:val="231F20"/>
          <w:spacing w:val="-9"/>
          <w:w w:val="105"/>
        </w:rPr>
        <w:t> </w:t>
      </w:r>
      <w:r>
        <w:rPr>
          <w:color w:val="231F20"/>
          <w:w w:val="105"/>
        </w:rPr>
        <w:t>grupo de investigación, el departamento o la facultad). No parece fre- cuente</w:t>
      </w:r>
      <w:r>
        <w:rPr>
          <w:color w:val="231F20"/>
          <w:spacing w:val="-6"/>
          <w:w w:val="105"/>
        </w:rPr>
        <w:t> </w:t>
      </w:r>
      <w:r>
        <w:rPr>
          <w:color w:val="231F20"/>
          <w:w w:val="105"/>
        </w:rPr>
        <w:t>que</w:t>
      </w:r>
      <w:r>
        <w:rPr>
          <w:color w:val="231F20"/>
          <w:spacing w:val="-6"/>
          <w:w w:val="105"/>
        </w:rPr>
        <w:t> </w:t>
      </w:r>
      <w:r>
        <w:rPr>
          <w:color w:val="231F20"/>
          <w:w w:val="105"/>
        </w:rPr>
        <w:t>desde</w:t>
      </w:r>
      <w:r>
        <w:rPr>
          <w:color w:val="231F20"/>
          <w:spacing w:val="-6"/>
          <w:w w:val="105"/>
        </w:rPr>
        <w:t> </w:t>
      </w:r>
      <w:r>
        <w:rPr>
          <w:color w:val="231F20"/>
          <w:w w:val="105"/>
        </w:rPr>
        <w:t>el</w:t>
      </w:r>
      <w:r>
        <w:rPr>
          <w:color w:val="231F20"/>
          <w:spacing w:val="-6"/>
          <w:w w:val="105"/>
        </w:rPr>
        <w:t> </w:t>
      </w:r>
      <w:r>
        <w:rPr>
          <w:color w:val="231F20"/>
          <w:w w:val="105"/>
        </w:rPr>
        <w:t>doctorado</w:t>
      </w:r>
      <w:r>
        <w:rPr>
          <w:color w:val="231F20"/>
          <w:spacing w:val="-6"/>
          <w:w w:val="105"/>
        </w:rPr>
        <w:t> </w:t>
      </w:r>
      <w:r>
        <w:rPr>
          <w:color w:val="231F20"/>
          <w:w w:val="105"/>
        </w:rPr>
        <w:t>y</w:t>
      </w:r>
      <w:r>
        <w:rPr>
          <w:color w:val="231F20"/>
          <w:spacing w:val="-6"/>
          <w:w w:val="105"/>
        </w:rPr>
        <w:t> </w:t>
      </w:r>
      <w:r>
        <w:rPr>
          <w:color w:val="231F20"/>
          <w:w w:val="105"/>
        </w:rPr>
        <w:t>posteriormente</w:t>
      </w:r>
      <w:r>
        <w:rPr>
          <w:color w:val="231F20"/>
          <w:spacing w:val="-6"/>
          <w:w w:val="105"/>
        </w:rPr>
        <w:t> </w:t>
      </w:r>
      <w:r>
        <w:rPr>
          <w:color w:val="231F20"/>
          <w:w w:val="105"/>
        </w:rPr>
        <w:t>la</w:t>
      </w:r>
      <w:r>
        <w:rPr>
          <w:color w:val="231F20"/>
          <w:spacing w:val="-6"/>
          <w:w w:val="105"/>
        </w:rPr>
        <w:t> </w:t>
      </w:r>
      <w:r>
        <w:rPr>
          <w:color w:val="231F20"/>
          <w:w w:val="105"/>
        </w:rPr>
        <w:t>investigación se plantee la alternativa de la emprendeduría como una opción futura. La falta de apoyo familiar o de corresponsabilidad en las tareas familiares dificulta en mayor medida el planteamiento de este tipo de iniciativas a las mujeres potencialmente emprende- doras más que a sus homólogos</w:t>
      </w:r>
      <w:r>
        <w:rPr>
          <w:color w:val="231F20"/>
          <w:spacing w:val="10"/>
          <w:w w:val="105"/>
        </w:rPr>
        <w:t> </w:t>
      </w:r>
      <w:r>
        <w:rPr>
          <w:color w:val="231F20"/>
          <w:w w:val="105"/>
        </w:rPr>
        <w:t>masculinos.</w:t>
      </w:r>
    </w:p>
    <w:p>
      <w:pPr>
        <w:pStyle w:val="BodyText"/>
        <w:rPr>
          <w:sz w:val="17"/>
        </w:rPr>
      </w:pPr>
    </w:p>
    <w:p>
      <w:pPr>
        <w:spacing w:before="0"/>
        <w:ind w:left="247" w:right="0" w:firstLine="0"/>
        <w:jc w:val="both"/>
        <w:rPr>
          <w:i/>
          <w:sz w:val="18"/>
        </w:rPr>
      </w:pPr>
      <w:r>
        <w:rPr>
          <w:i/>
          <w:color w:val="231F20"/>
          <w:sz w:val="18"/>
        </w:rPr>
        <w:t>Género, emprendeduría y universidad</w:t>
      </w:r>
    </w:p>
    <w:p>
      <w:pPr>
        <w:pStyle w:val="BodyText"/>
        <w:rPr>
          <w:i/>
        </w:rPr>
      </w:pPr>
    </w:p>
    <w:p>
      <w:pPr>
        <w:pStyle w:val="BodyText"/>
        <w:spacing w:line="307" w:lineRule="auto" w:before="118"/>
        <w:ind w:left="247" w:right="541"/>
        <w:jc w:val="both"/>
      </w:pPr>
      <w:r>
        <w:rPr>
          <w:color w:val="231F20"/>
          <w:w w:val="105"/>
        </w:rPr>
        <w:t>La división sexual del trabajo aparece en las entrevistas como factor significativo para iniciar y mantener una iniciativa em- presarial.</w:t>
      </w:r>
      <w:r>
        <w:rPr>
          <w:color w:val="231F20"/>
          <w:spacing w:val="-4"/>
          <w:w w:val="105"/>
        </w:rPr>
        <w:t> </w:t>
      </w:r>
      <w:r>
        <w:rPr>
          <w:color w:val="231F20"/>
          <w:w w:val="105"/>
        </w:rPr>
        <w:t>El</w:t>
      </w:r>
      <w:r>
        <w:rPr>
          <w:color w:val="231F20"/>
          <w:spacing w:val="-4"/>
          <w:w w:val="105"/>
        </w:rPr>
        <w:t> </w:t>
      </w:r>
      <w:r>
        <w:rPr>
          <w:color w:val="231F20"/>
          <w:w w:val="105"/>
        </w:rPr>
        <w:t>reparto</w:t>
      </w:r>
      <w:r>
        <w:rPr>
          <w:color w:val="231F20"/>
          <w:spacing w:val="-4"/>
          <w:w w:val="105"/>
        </w:rPr>
        <w:t> </w:t>
      </w:r>
      <w:r>
        <w:rPr>
          <w:color w:val="231F20"/>
          <w:w w:val="105"/>
        </w:rPr>
        <w:t>del</w:t>
      </w:r>
      <w:r>
        <w:rPr>
          <w:color w:val="231F20"/>
          <w:spacing w:val="-4"/>
          <w:w w:val="105"/>
        </w:rPr>
        <w:t> </w:t>
      </w:r>
      <w:r>
        <w:rPr>
          <w:color w:val="231F20"/>
          <w:w w:val="105"/>
        </w:rPr>
        <w:t>trabajo</w:t>
      </w:r>
      <w:r>
        <w:rPr>
          <w:color w:val="231F20"/>
          <w:spacing w:val="-4"/>
          <w:w w:val="105"/>
        </w:rPr>
        <w:t> </w:t>
      </w:r>
      <w:r>
        <w:rPr>
          <w:color w:val="231F20"/>
          <w:w w:val="105"/>
        </w:rPr>
        <w:t>familiar</w:t>
      </w:r>
      <w:r>
        <w:rPr>
          <w:color w:val="231F20"/>
          <w:spacing w:val="-4"/>
          <w:w w:val="105"/>
        </w:rPr>
        <w:t> </w:t>
      </w:r>
      <w:r>
        <w:rPr>
          <w:color w:val="231F20"/>
          <w:w w:val="105"/>
        </w:rPr>
        <w:t>se</w:t>
      </w:r>
      <w:r>
        <w:rPr>
          <w:color w:val="231F20"/>
          <w:spacing w:val="-4"/>
          <w:w w:val="105"/>
        </w:rPr>
        <w:t> </w:t>
      </w:r>
      <w:r>
        <w:rPr>
          <w:color w:val="231F20"/>
          <w:w w:val="105"/>
        </w:rPr>
        <w:t>sitúa</w:t>
      </w:r>
      <w:r>
        <w:rPr>
          <w:color w:val="231F20"/>
          <w:spacing w:val="-4"/>
          <w:w w:val="105"/>
        </w:rPr>
        <w:t> </w:t>
      </w:r>
      <w:r>
        <w:rPr>
          <w:color w:val="231F20"/>
          <w:w w:val="105"/>
        </w:rPr>
        <w:t>aquí</w:t>
      </w:r>
      <w:r>
        <w:rPr>
          <w:color w:val="231F20"/>
          <w:spacing w:val="-4"/>
          <w:w w:val="105"/>
        </w:rPr>
        <w:t> </w:t>
      </w:r>
      <w:r>
        <w:rPr>
          <w:color w:val="231F20"/>
          <w:w w:val="105"/>
        </w:rPr>
        <w:t>como</w:t>
      </w:r>
      <w:r>
        <w:rPr>
          <w:color w:val="231F20"/>
          <w:spacing w:val="-4"/>
          <w:w w:val="105"/>
        </w:rPr>
        <w:t> </w:t>
      </w:r>
      <w:r>
        <w:rPr>
          <w:color w:val="231F20"/>
          <w:w w:val="105"/>
        </w:rPr>
        <w:t>clave diferenciadora de las iniciativas emprendedoras de hombres y mujeres. En el caso de los hombres, mayoritariamente las car- gas familiares recaen sobre la pareja, mientras que en el caso de las mujeres hay una mayor presencia de paridad a la hora del reparto de las tareas familiares.</w:t>
      </w:r>
    </w:p>
    <w:p>
      <w:pPr>
        <w:pStyle w:val="BodyText"/>
        <w:rPr>
          <w:sz w:val="17"/>
        </w:rPr>
      </w:pPr>
    </w:p>
    <w:p>
      <w:pPr>
        <w:pStyle w:val="BodyText"/>
        <w:spacing w:line="307" w:lineRule="auto"/>
        <w:ind w:left="247" w:right="541"/>
        <w:jc w:val="both"/>
      </w:pPr>
      <w:r>
        <w:rPr>
          <w:color w:val="231F20"/>
          <w:w w:val="110"/>
        </w:rPr>
        <w:t>Si se atiende a los discursos de las emprendedoras que</w:t>
      </w:r>
      <w:r>
        <w:rPr>
          <w:color w:val="231F20"/>
          <w:spacing w:val="-27"/>
          <w:w w:val="110"/>
        </w:rPr>
        <w:t> </w:t>
      </w:r>
      <w:r>
        <w:rPr>
          <w:color w:val="231F20"/>
          <w:w w:val="110"/>
        </w:rPr>
        <w:t>tienen hijos,</w:t>
      </w:r>
      <w:r>
        <w:rPr>
          <w:color w:val="231F20"/>
          <w:spacing w:val="-6"/>
          <w:w w:val="110"/>
        </w:rPr>
        <w:t> </w:t>
      </w:r>
      <w:r>
        <w:rPr>
          <w:color w:val="231F20"/>
          <w:w w:val="110"/>
        </w:rPr>
        <w:t>aparece</w:t>
      </w:r>
      <w:r>
        <w:rPr>
          <w:color w:val="231F20"/>
          <w:spacing w:val="-6"/>
          <w:w w:val="110"/>
        </w:rPr>
        <w:t> </w:t>
      </w:r>
      <w:r>
        <w:rPr>
          <w:color w:val="231F20"/>
          <w:w w:val="110"/>
        </w:rPr>
        <w:t>con</w:t>
      </w:r>
      <w:r>
        <w:rPr>
          <w:color w:val="231F20"/>
          <w:spacing w:val="-6"/>
          <w:w w:val="110"/>
        </w:rPr>
        <w:t> </w:t>
      </w:r>
      <w:r>
        <w:rPr>
          <w:color w:val="231F20"/>
          <w:w w:val="110"/>
        </w:rPr>
        <w:t>mayor</w:t>
      </w:r>
      <w:r>
        <w:rPr>
          <w:color w:val="231F20"/>
          <w:spacing w:val="-6"/>
          <w:w w:val="110"/>
        </w:rPr>
        <w:t> </w:t>
      </w:r>
      <w:r>
        <w:rPr>
          <w:color w:val="231F20"/>
          <w:w w:val="110"/>
        </w:rPr>
        <w:t>nitidez</w:t>
      </w:r>
      <w:r>
        <w:rPr>
          <w:color w:val="231F20"/>
          <w:spacing w:val="-6"/>
          <w:w w:val="110"/>
        </w:rPr>
        <w:t> </w:t>
      </w:r>
      <w:r>
        <w:rPr>
          <w:color w:val="231F20"/>
          <w:w w:val="110"/>
        </w:rPr>
        <w:t>y</w:t>
      </w:r>
      <w:r>
        <w:rPr>
          <w:color w:val="231F20"/>
          <w:spacing w:val="-6"/>
          <w:w w:val="110"/>
        </w:rPr>
        <w:t> </w:t>
      </w:r>
      <w:r>
        <w:rPr>
          <w:color w:val="231F20"/>
          <w:w w:val="110"/>
        </w:rPr>
        <w:t>frecuencia</w:t>
      </w:r>
      <w:r>
        <w:rPr>
          <w:color w:val="231F20"/>
          <w:spacing w:val="-6"/>
          <w:w w:val="110"/>
        </w:rPr>
        <w:t> </w:t>
      </w:r>
      <w:r>
        <w:rPr>
          <w:color w:val="231F20"/>
          <w:w w:val="110"/>
        </w:rPr>
        <w:t>la</w:t>
      </w:r>
      <w:r>
        <w:rPr>
          <w:color w:val="231F20"/>
          <w:spacing w:val="-6"/>
          <w:w w:val="110"/>
        </w:rPr>
        <w:t> </w:t>
      </w:r>
      <w:r>
        <w:rPr>
          <w:color w:val="231F20"/>
          <w:w w:val="110"/>
        </w:rPr>
        <w:t>relación</w:t>
      </w:r>
      <w:r>
        <w:rPr>
          <w:color w:val="231F20"/>
          <w:spacing w:val="-6"/>
          <w:w w:val="110"/>
        </w:rPr>
        <w:t> </w:t>
      </w:r>
      <w:r>
        <w:rPr>
          <w:color w:val="231F20"/>
          <w:w w:val="110"/>
        </w:rPr>
        <w:t>entre las dificultades que genera la compatibilidad del trabajo pro- ductivo</w:t>
      </w:r>
      <w:r>
        <w:rPr>
          <w:color w:val="231F20"/>
          <w:spacing w:val="-16"/>
          <w:w w:val="110"/>
        </w:rPr>
        <w:t> </w:t>
      </w:r>
      <w:r>
        <w:rPr>
          <w:color w:val="231F20"/>
          <w:w w:val="110"/>
        </w:rPr>
        <w:t>con</w:t>
      </w:r>
      <w:r>
        <w:rPr>
          <w:color w:val="231F20"/>
          <w:spacing w:val="-16"/>
          <w:w w:val="110"/>
        </w:rPr>
        <w:t> </w:t>
      </w:r>
      <w:r>
        <w:rPr>
          <w:color w:val="231F20"/>
          <w:w w:val="110"/>
        </w:rPr>
        <w:t>el</w:t>
      </w:r>
      <w:r>
        <w:rPr>
          <w:color w:val="231F20"/>
          <w:spacing w:val="-16"/>
          <w:w w:val="110"/>
        </w:rPr>
        <w:t> </w:t>
      </w:r>
      <w:r>
        <w:rPr>
          <w:color w:val="231F20"/>
          <w:w w:val="110"/>
        </w:rPr>
        <w:t>trabajo</w:t>
      </w:r>
      <w:r>
        <w:rPr>
          <w:color w:val="231F20"/>
          <w:spacing w:val="-16"/>
          <w:w w:val="110"/>
        </w:rPr>
        <w:t> </w:t>
      </w:r>
      <w:r>
        <w:rPr>
          <w:color w:val="231F20"/>
          <w:w w:val="110"/>
        </w:rPr>
        <w:t>reproductivo.</w:t>
      </w:r>
      <w:r>
        <w:rPr>
          <w:color w:val="231F20"/>
          <w:spacing w:val="-16"/>
          <w:w w:val="110"/>
        </w:rPr>
        <w:t> </w:t>
      </w:r>
      <w:r>
        <w:rPr>
          <w:color w:val="231F20"/>
          <w:w w:val="110"/>
        </w:rPr>
        <w:t>Esta</w:t>
      </w:r>
      <w:r>
        <w:rPr>
          <w:color w:val="231F20"/>
          <w:spacing w:val="-16"/>
          <w:w w:val="110"/>
        </w:rPr>
        <w:t> </w:t>
      </w:r>
      <w:r>
        <w:rPr>
          <w:color w:val="231F20"/>
          <w:w w:val="110"/>
        </w:rPr>
        <w:t>relación</w:t>
      </w:r>
      <w:r>
        <w:rPr>
          <w:color w:val="231F20"/>
          <w:spacing w:val="-16"/>
          <w:w w:val="110"/>
        </w:rPr>
        <w:t> </w:t>
      </w:r>
      <w:r>
        <w:rPr>
          <w:color w:val="231F20"/>
          <w:w w:val="110"/>
        </w:rPr>
        <w:t>no</w:t>
      </w:r>
      <w:r>
        <w:rPr>
          <w:color w:val="231F20"/>
          <w:spacing w:val="-16"/>
          <w:w w:val="110"/>
        </w:rPr>
        <w:t> </w:t>
      </w:r>
      <w:r>
        <w:rPr>
          <w:color w:val="231F20"/>
          <w:w w:val="110"/>
        </w:rPr>
        <w:t>es</w:t>
      </w:r>
      <w:r>
        <w:rPr>
          <w:color w:val="231F20"/>
          <w:spacing w:val="-16"/>
          <w:w w:val="110"/>
        </w:rPr>
        <w:t> </w:t>
      </w:r>
      <w:r>
        <w:rPr>
          <w:color w:val="231F20"/>
          <w:w w:val="110"/>
        </w:rPr>
        <w:t>tan</w:t>
      </w:r>
      <w:r>
        <w:rPr>
          <w:color w:val="231F20"/>
          <w:spacing w:val="-16"/>
          <w:w w:val="110"/>
        </w:rPr>
        <w:t> </w:t>
      </w:r>
      <w:r>
        <w:rPr>
          <w:color w:val="231F20"/>
          <w:w w:val="110"/>
        </w:rPr>
        <w:t>evi- dente en los discursos de los emprendedores con hijos, de tal manera</w:t>
      </w:r>
      <w:r>
        <w:rPr>
          <w:color w:val="231F20"/>
          <w:spacing w:val="-21"/>
          <w:w w:val="110"/>
        </w:rPr>
        <w:t> </w:t>
      </w:r>
      <w:r>
        <w:rPr>
          <w:color w:val="231F20"/>
          <w:w w:val="110"/>
        </w:rPr>
        <w:t>que</w:t>
      </w:r>
      <w:r>
        <w:rPr>
          <w:color w:val="231F20"/>
          <w:spacing w:val="-21"/>
          <w:w w:val="110"/>
        </w:rPr>
        <w:t> </w:t>
      </w:r>
      <w:r>
        <w:rPr>
          <w:color w:val="231F20"/>
          <w:w w:val="110"/>
        </w:rPr>
        <w:t>ellos</w:t>
      </w:r>
      <w:r>
        <w:rPr>
          <w:color w:val="231F20"/>
          <w:spacing w:val="-21"/>
          <w:w w:val="110"/>
        </w:rPr>
        <w:t> </w:t>
      </w:r>
      <w:r>
        <w:rPr>
          <w:color w:val="231F20"/>
          <w:w w:val="110"/>
        </w:rPr>
        <w:t>no</w:t>
      </w:r>
      <w:r>
        <w:rPr>
          <w:color w:val="231F20"/>
          <w:spacing w:val="-21"/>
          <w:w w:val="110"/>
        </w:rPr>
        <w:t> </w:t>
      </w:r>
      <w:r>
        <w:rPr>
          <w:color w:val="231F20"/>
          <w:w w:val="110"/>
        </w:rPr>
        <w:t>perciben</w:t>
      </w:r>
      <w:r>
        <w:rPr>
          <w:color w:val="231F20"/>
          <w:spacing w:val="-21"/>
          <w:w w:val="110"/>
        </w:rPr>
        <w:t> </w:t>
      </w:r>
      <w:r>
        <w:rPr>
          <w:color w:val="231F20"/>
          <w:w w:val="110"/>
        </w:rPr>
        <w:t>con</w:t>
      </w:r>
      <w:r>
        <w:rPr>
          <w:color w:val="231F20"/>
          <w:spacing w:val="-21"/>
          <w:w w:val="110"/>
        </w:rPr>
        <w:t> </w:t>
      </w:r>
      <w:r>
        <w:rPr>
          <w:color w:val="231F20"/>
          <w:w w:val="110"/>
        </w:rPr>
        <w:t>la</w:t>
      </w:r>
      <w:r>
        <w:rPr>
          <w:color w:val="231F20"/>
          <w:spacing w:val="-21"/>
          <w:w w:val="110"/>
        </w:rPr>
        <w:t> </w:t>
      </w:r>
      <w:r>
        <w:rPr>
          <w:color w:val="231F20"/>
          <w:w w:val="110"/>
        </w:rPr>
        <w:t>misma</w:t>
      </w:r>
      <w:r>
        <w:rPr>
          <w:color w:val="231F20"/>
          <w:spacing w:val="-21"/>
          <w:w w:val="110"/>
        </w:rPr>
        <w:t> </w:t>
      </w:r>
      <w:r>
        <w:rPr>
          <w:color w:val="231F20"/>
          <w:w w:val="110"/>
        </w:rPr>
        <w:t>intensidad</w:t>
      </w:r>
      <w:r>
        <w:rPr>
          <w:color w:val="231F20"/>
          <w:spacing w:val="-21"/>
          <w:w w:val="110"/>
        </w:rPr>
        <w:t> </w:t>
      </w:r>
      <w:r>
        <w:rPr>
          <w:color w:val="231F20"/>
          <w:w w:val="110"/>
        </w:rPr>
        <w:t>que</w:t>
      </w:r>
      <w:r>
        <w:rPr>
          <w:color w:val="231F20"/>
          <w:spacing w:val="-21"/>
          <w:w w:val="110"/>
        </w:rPr>
        <w:t> </w:t>
      </w:r>
      <w:r>
        <w:rPr>
          <w:color w:val="231F20"/>
          <w:w w:val="110"/>
        </w:rPr>
        <w:t>ellas el hecho de que la familia pueda interferir en la vida</w:t>
      </w:r>
      <w:r>
        <w:rPr>
          <w:color w:val="231F20"/>
          <w:spacing w:val="-24"/>
          <w:w w:val="110"/>
        </w:rPr>
        <w:t> </w:t>
      </w:r>
      <w:r>
        <w:rPr>
          <w:color w:val="231F20"/>
          <w:w w:val="110"/>
        </w:rPr>
        <w:t>profesio- nal.</w:t>
      </w:r>
      <w:r>
        <w:rPr>
          <w:color w:val="231F20"/>
          <w:spacing w:val="-12"/>
          <w:w w:val="110"/>
        </w:rPr>
        <w:t> </w:t>
      </w:r>
      <w:r>
        <w:rPr>
          <w:color w:val="231F20"/>
          <w:w w:val="110"/>
        </w:rPr>
        <w:t>Para</w:t>
      </w:r>
      <w:r>
        <w:rPr>
          <w:color w:val="231F20"/>
          <w:spacing w:val="-12"/>
          <w:w w:val="110"/>
        </w:rPr>
        <w:t> </w:t>
      </w:r>
      <w:r>
        <w:rPr>
          <w:color w:val="231F20"/>
          <w:w w:val="110"/>
        </w:rPr>
        <w:t>ellos</w:t>
      </w:r>
      <w:r>
        <w:rPr>
          <w:color w:val="231F20"/>
          <w:spacing w:val="-12"/>
          <w:w w:val="110"/>
        </w:rPr>
        <w:t> </w:t>
      </w:r>
      <w:r>
        <w:rPr>
          <w:color w:val="231F20"/>
          <w:w w:val="110"/>
        </w:rPr>
        <w:t>las</w:t>
      </w:r>
      <w:r>
        <w:rPr>
          <w:color w:val="231F20"/>
          <w:spacing w:val="-12"/>
          <w:w w:val="110"/>
        </w:rPr>
        <w:t> </w:t>
      </w:r>
      <w:r>
        <w:rPr>
          <w:color w:val="231F20"/>
          <w:w w:val="110"/>
        </w:rPr>
        <w:t>dos</w:t>
      </w:r>
      <w:r>
        <w:rPr>
          <w:color w:val="231F20"/>
          <w:spacing w:val="-12"/>
          <w:w w:val="110"/>
        </w:rPr>
        <w:t> </w:t>
      </w:r>
      <w:r>
        <w:rPr>
          <w:color w:val="231F20"/>
          <w:w w:val="110"/>
        </w:rPr>
        <w:t>esferas</w:t>
      </w:r>
      <w:r>
        <w:rPr>
          <w:color w:val="231F20"/>
          <w:spacing w:val="-12"/>
          <w:w w:val="110"/>
        </w:rPr>
        <w:t> </w:t>
      </w:r>
      <w:r>
        <w:rPr>
          <w:color w:val="231F20"/>
          <w:w w:val="110"/>
        </w:rPr>
        <w:t>no</w:t>
      </w:r>
      <w:r>
        <w:rPr>
          <w:color w:val="231F20"/>
          <w:spacing w:val="-12"/>
          <w:w w:val="110"/>
        </w:rPr>
        <w:t> </w:t>
      </w:r>
      <w:r>
        <w:rPr>
          <w:color w:val="231F20"/>
          <w:w w:val="110"/>
        </w:rPr>
        <w:t>se</w:t>
      </w:r>
      <w:r>
        <w:rPr>
          <w:color w:val="231F20"/>
          <w:spacing w:val="-12"/>
          <w:w w:val="110"/>
        </w:rPr>
        <w:t> </w:t>
      </w:r>
      <w:r>
        <w:rPr>
          <w:color w:val="231F20"/>
          <w:w w:val="110"/>
        </w:rPr>
        <w:t>condicionarían</w:t>
      </w:r>
      <w:r>
        <w:rPr>
          <w:color w:val="231F20"/>
          <w:spacing w:val="-12"/>
          <w:w w:val="110"/>
        </w:rPr>
        <w:t> </w:t>
      </w:r>
      <w:r>
        <w:rPr>
          <w:color w:val="231F20"/>
          <w:w w:val="110"/>
        </w:rPr>
        <w:t>mutuamen- te.</w:t>
      </w:r>
      <w:r>
        <w:rPr>
          <w:color w:val="231F20"/>
          <w:spacing w:val="-18"/>
          <w:w w:val="110"/>
        </w:rPr>
        <w:t> </w:t>
      </w:r>
      <w:r>
        <w:rPr>
          <w:color w:val="231F20"/>
          <w:w w:val="110"/>
        </w:rPr>
        <w:t>Sin</w:t>
      </w:r>
      <w:r>
        <w:rPr>
          <w:color w:val="231F20"/>
          <w:spacing w:val="-18"/>
          <w:w w:val="110"/>
        </w:rPr>
        <w:t> </w:t>
      </w:r>
      <w:r>
        <w:rPr>
          <w:color w:val="231F20"/>
          <w:w w:val="110"/>
        </w:rPr>
        <w:t>embargo,</w:t>
      </w:r>
      <w:r>
        <w:rPr>
          <w:color w:val="231F20"/>
          <w:spacing w:val="-18"/>
          <w:w w:val="110"/>
        </w:rPr>
        <w:t> </w:t>
      </w:r>
      <w:r>
        <w:rPr>
          <w:color w:val="231F20"/>
          <w:w w:val="110"/>
        </w:rPr>
        <w:t>el</w:t>
      </w:r>
      <w:r>
        <w:rPr>
          <w:color w:val="231F20"/>
          <w:spacing w:val="-18"/>
          <w:w w:val="110"/>
        </w:rPr>
        <w:t> </w:t>
      </w:r>
      <w:r>
        <w:rPr>
          <w:color w:val="231F20"/>
          <w:w w:val="110"/>
        </w:rPr>
        <w:t>discurso</w:t>
      </w:r>
      <w:r>
        <w:rPr>
          <w:color w:val="231F20"/>
          <w:spacing w:val="-18"/>
          <w:w w:val="110"/>
        </w:rPr>
        <w:t> </w:t>
      </w:r>
      <w:r>
        <w:rPr>
          <w:color w:val="231F20"/>
          <w:w w:val="110"/>
        </w:rPr>
        <w:t>de</w:t>
      </w:r>
      <w:r>
        <w:rPr>
          <w:color w:val="231F20"/>
          <w:spacing w:val="-18"/>
          <w:w w:val="110"/>
        </w:rPr>
        <w:t> </w:t>
      </w:r>
      <w:r>
        <w:rPr>
          <w:color w:val="231F20"/>
          <w:w w:val="110"/>
        </w:rPr>
        <w:t>ellas</w:t>
      </w:r>
      <w:r>
        <w:rPr>
          <w:color w:val="231F20"/>
          <w:spacing w:val="-18"/>
          <w:w w:val="110"/>
        </w:rPr>
        <w:t> </w:t>
      </w:r>
      <w:r>
        <w:rPr>
          <w:color w:val="231F20"/>
          <w:w w:val="110"/>
        </w:rPr>
        <w:t>aparece</w:t>
      </w:r>
      <w:r>
        <w:rPr>
          <w:color w:val="231F20"/>
          <w:spacing w:val="-18"/>
          <w:w w:val="110"/>
        </w:rPr>
        <w:t> </w:t>
      </w:r>
      <w:r>
        <w:rPr>
          <w:color w:val="231F20"/>
          <w:w w:val="110"/>
        </w:rPr>
        <w:t>muy</w:t>
      </w:r>
      <w:r>
        <w:rPr>
          <w:color w:val="231F20"/>
          <w:spacing w:val="-18"/>
          <w:w w:val="110"/>
        </w:rPr>
        <w:t> </w:t>
      </w:r>
      <w:r>
        <w:rPr>
          <w:color w:val="231F20"/>
          <w:w w:val="110"/>
        </w:rPr>
        <w:t>centrado</w:t>
      </w:r>
      <w:r>
        <w:rPr>
          <w:color w:val="231F20"/>
          <w:spacing w:val="-18"/>
          <w:w w:val="110"/>
        </w:rPr>
        <w:t> </w:t>
      </w:r>
      <w:r>
        <w:rPr>
          <w:color w:val="231F20"/>
          <w:w w:val="110"/>
        </w:rPr>
        <w:t>en</w:t>
      </w:r>
      <w:r>
        <w:rPr>
          <w:color w:val="231F20"/>
          <w:spacing w:val="-18"/>
          <w:w w:val="110"/>
        </w:rPr>
        <w:t> </w:t>
      </w:r>
      <w:r>
        <w:rPr>
          <w:color w:val="231F20"/>
          <w:w w:val="110"/>
        </w:rPr>
        <w:t>la relación</w:t>
      </w:r>
      <w:r>
        <w:rPr>
          <w:color w:val="231F20"/>
          <w:spacing w:val="-20"/>
          <w:w w:val="110"/>
        </w:rPr>
        <w:t> </w:t>
      </w:r>
      <w:r>
        <w:rPr>
          <w:color w:val="231F20"/>
          <w:w w:val="110"/>
        </w:rPr>
        <w:t>entre</w:t>
      </w:r>
      <w:r>
        <w:rPr>
          <w:color w:val="231F20"/>
          <w:spacing w:val="-20"/>
          <w:w w:val="110"/>
        </w:rPr>
        <w:t> </w:t>
      </w:r>
      <w:r>
        <w:rPr>
          <w:color w:val="231F20"/>
          <w:w w:val="110"/>
        </w:rPr>
        <w:t>vida</w:t>
      </w:r>
      <w:r>
        <w:rPr>
          <w:color w:val="231F20"/>
          <w:spacing w:val="-20"/>
          <w:w w:val="110"/>
        </w:rPr>
        <w:t> </w:t>
      </w:r>
      <w:r>
        <w:rPr>
          <w:color w:val="231F20"/>
          <w:w w:val="110"/>
        </w:rPr>
        <w:t>familiar</w:t>
      </w:r>
      <w:r>
        <w:rPr>
          <w:color w:val="231F20"/>
          <w:spacing w:val="-20"/>
          <w:w w:val="110"/>
        </w:rPr>
        <w:t> </w:t>
      </w:r>
      <w:r>
        <w:rPr>
          <w:color w:val="231F20"/>
          <w:w w:val="110"/>
        </w:rPr>
        <w:t>y</w:t>
      </w:r>
      <w:r>
        <w:rPr>
          <w:color w:val="231F20"/>
          <w:spacing w:val="-20"/>
          <w:w w:val="110"/>
        </w:rPr>
        <w:t> </w:t>
      </w:r>
      <w:r>
        <w:rPr>
          <w:color w:val="231F20"/>
          <w:w w:val="110"/>
        </w:rPr>
        <w:t>profesional,</w:t>
      </w:r>
      <w:r>
        <w:rPr>
          <w:color w:val="231F20"/>
          <w:spacing w:val="-20"/>
          <w:w w:val="110"/>
        </w:rPr>
        <w:t> </w:t>
      </w:r>
      <w:r>
        <w:rPr>
          <w:color w:val="231F20"/>
          <w:w w:val="110"/>
        </w:rPr>
        <w:t>no</w:t>
      </w:r>
      <w:r>
        <w:rPr>
          <w:color w:val="231F20"/>
          <w:spacing w:val="-20"/>
          <w:w w:val="110"/>
        </w:rPr>
        <w:t> </w:t>
      </w:r>
      <w:r>
        <w:rPr>
          <w:color w:val="231F20"/>
          <w:w w:val="110"/>
        </w:rPr>
        <w:t>existe</w:t>
      </w:r>
      <w:r>
        <w:rPr>
          <w:color w:val="231F20"/>
          <w:spacing w:val="-20"/>
          <w:w w:val="110"/>
        </w:rPr>
        <w:t> </w:t>
      </w:r>
      <w:r>
        <w:rPr>
          <w:color w:val="231F20"/>
          <w:w w:val="110"/>
        </w:rPr>
        <w:t>un</w:t>
      </w:r>
      <w:r>
        <w:rPr>
          <w:color w:val="231F20"/>
          <w:spacing w:val="-20"/>
          <w:w w:val="110"/>
        </w:rPr>
        <w:t> </w:t>
      </w:r>
      <w:r>
        <w:rPr>
          <w:color w:val="231F20"/>
          <w:w w:val="110"/>
        </w:rPr>
        <w:t>salto</w:t>
      </w:r>
      <w:r>
        <w:rPr>
          <w:color w:val="231F20"/>
          <w:spacing w:val="-20"/>
          <w:w w:val="110"/>
        </w:rPr>
        <w:t> </w:t>
      </w:r>
      <w:r>
        <w:rPr>
          <w:color w:val="231F20"/>
          <w:w w:val="110"/>
        </w:rPr>
        <w:t>que delimite</w:t>
      </w:r>
      <w:r>
        <w:rPr>
          <w:color w:val="231F20"/>
          <w:spacing w:val="-15"/>
          <w:w w:val="110"/>
        </w:rPr>
        <w:t> </w:t>
      </w:r>
      <w:r>
        <w:rPr>
          <w:color w:val="231F20"/>
          <w:w w:val="110"/>
        </w:rPr>
        <w:t>ámbitos</w:t>
      </w:r>
      <w:r>
        <w:rPr>
          <w:color w:val="231F20"/>
          <w:spacing w:val="-15"/>
          <w:w w:val="110"/>
        </w:rPr>
        <w:t> </w:t>
      </w:r>
      <w:r>
        <w:rPr>
          <w:color w:val="231F20"/>
          <w:w w:val="110"/>
        </w:rPr>
        <w:t>bien</w:t>
      </w:r>
      <w:r>
        <w:rPr>
          <w:color w:val="231F20"/>
          <w:spacing w:val="-15"/>
          <w:w w:val="110"/>
        </w:rPr>
        <w:t> </w:t>
      </w:r>
      <w:r>
        <w:rPr>
          <w:color w:val="231F20"/>
          <w:w w:val="110"/>
        </w:rPr>
        <w:t>diferenciados,</w:t>
      </w:r>
      <w:r>
        <w:rPr>
          <w:color w:val="231F20"/>
          <w:spacing w:val="-15"/>
          <w:w w:val="110"/>
        </w:rPr>
        <w:t> </w:t>
      </w:r>
      <w:r>
        <w:rPr>
          <w:color w:val="231F20"/>
          <w:w w:val="110"/>
        </w:rPr>
        <w:t>sino</w:t>
      </w:r>
      <w:r>
        <w:rPr>
          <w:color w:val="231F20"/>
          <w:spacing w:val="-15"/>
          <w:w w:val="110"/>
        </w:rPr>
        <w:t> </w:t>
      </w:r>
      <w:r>
        <w:rPr>
          <w:color w:val="231F20"/>
          <w:w w:val="110"/>
        </w:rPr>
        <w:t>al</w:t>
      </w:r>
      <w:r>
        <w:rPr>
          <w:color w:val="231F20"/>
          <w:spacing w:val="-15"/>
          <w:w w:val="110"/>
        </w:rPr>
        <w:t> </w:t>
      </w:r>
      <w:r>
        <w:rPr>
          <w:color w:val="231F20"/>
          <w:w w:val="110"/>
        </w:rPr>
        <w:t>contrario,</w:t>
      </w:r>
      <w:r>
        <w:rPr>
          <w:color w:val="231F20"/>
          <w:spacing w:val="-15"/>
          <w:w w:val="110"/>
        </w:rPr>
        <w:t> </w:t>
      </w:r>
      <w:r>
        <w:rPr>
          <w:color w:val="231F20"/>
          <w:w w:val="110"/>
        </w:rPr>
        <w:t>hay</w:t>
      </w:r>
      <w:r>
        <w:rPr>
          <w:color w:val="231F20"/>
          <w:spacing w:val="-15"/>
          <w:w w:val="110"/>
        </w:rPr>
        <w:t> </w:t>
      </w:r>
      <w:r>
        <w:rPr>
          <w:color w:val="231F20"/>
          <w:w w:val="110"/>
        </w:rPr>
        <w:t>idas y</w:t>
      </w:r>
      <w:r>
        <w:rPr>
          <w:color w:val="231F20"/>
          <w:spacing w:val="-12"/>
          <w:w w:val="110"/>
        </w:rPr>
        <w:t> </w:t>
      </w:r>
      <w:r>
        <w:rPr>
          <w:color w:val="231F20"/>
          <w:w w:val="110"/>
        </w:rPr>
        <w:t>venidas</w:t>
      </w:r>
      <w:r>
        <w:rPr>
          <w:color w:val="231F20"/>
          <w:spacing w:val="-12"/>
          <w:w w:val="110"/>
        </w:rPr>
        <w:t> </w:t>
      </w:r>
      <w:r>
        <w:rPr>
          <w:color w:val="231F20"/>
          <w:w w:val="110"/>
        </w:rPr>
        <w:t>frecuentes</w:t>
      </w:r>
      <w:r>
        <w:rPr>
          <w:color w:val="231F20"/>
          <w:spacing w:val="-12"/>
          <w:w w:val="110"/>
        </w:rPr>
        <w:t> </w:t>
      </w:r>
      <w:r>
        <w:rPr>
          <w:color w:val="231F20"/>
          <w:w w:val="110"/>
        </w:rPr>
        <w:t>entre</w:t>
      </w:r>
      <w:r>
        <w:rPr>
          <w:color w:val="231F20"/>
          <w:spacing w:val="-12"/>
          <w:w w:val="110"/>
        </w:rPr>
        <w:t> </w:t>
      </w:r>
      <w:r>
        <w:rPr>
          <w:color w:val="231F20"/>
          <w:w w:val="110"/>
        </w:rPr>
        <w:t>las</w:t>
      </w:r>
      <w:r>
        <w:rPr>
          <w:color w:val="231F20"/>
          <w:spacing w:val="-12"/>
          <w:w w:val="110"/>
        </w:rPr>
        <w:t> </w:t>
      </w:r>
      <w:r>
        <w:rPr>
          <w:color w:val="231F20"/>
          <w:w w:val="110"/>
        </w:rPr>
        <w:t>percepciones</w:t>
      </w:r>
      <w:r>
        <w:rPr>
          <w:color w:val="231F20"/>
          <w:spacing w:val="-12"/>
          <w:w w:val="110"/>
        </w:rPr>
        <w:t> </w:t>
      </w:r>
      <w:r>
        <w:rPr>
          <w:color w:val="231F20"/>
          <w:w w:val="110"/>
        </w:rPr>
        <w:t>de</w:t>
      </w:r>
      <w:r>
        <w:rPr>
          <w:color w:val="231F20"/>
          <w:spacing w:val="-12"/>
          <w:w w:val="110"/>
        </w:rPr>
        <w:t> </w:t>
      </w:r>
      <w:r>
        <w:rPr>
          <w:color w:val="231F20"/>
          <w:w w:val="110"/>
        </w:rPr>
        <w:t>ambos</w:t>
      </w:r>
      <w:r>
        <w:rPr>
          <w:color w:val="231F20"/>
          <w:spacing w:val="-12"/>
          <w:w w:val="110"/>
        </w:rPr>
        <w:t> </w:t>
      </w:r>
      <w:r>
        <w:rPr>
          <w:color w:val="231F20"/>
          <w:w w:val="110"/>
        </w:rPr>
        <w:t>ámbitos en</w:t>
      </w:r>
      <w:r>
        <w:rPr>
          <w:color w:val="231F20"/>
          <w:spacing w:val="-12"/>
          <w:w w:val="110"/>
        </w:rPr>
        <w:t> </w:t>
      </w:r>
      <w:r>
        <w:rPr>
          <w:color w:val="231F20"/>
          <w:w w:val="110"/>
        </w:rPr>
        <w:t>una</w:t>
      </w:r>
      <w:r>
        <w:rPr>
          <w:color w:val="231F20"/>
          <w:spacing w:val="-12"/>
          <w:w w:val="110"/>
        </w:rPr>
        <w:t> </w:t>
      </w:r>
      <w:r>
        <w:rPr>
          <w:color w:val="231F20"/>
          <w:w w:val="110"/>
        </w:rPr>
        <w:t>especie</w:t>
      </w:r>
      <w:r>
        <w:rPr>
          <w:color w:val="231F20"/>
          <w:spacing w:val="-12"/>
          <w:w w:val="110"/>
        </w:rPr>
        <w:t> </w:t>
      </w:r>
      <w:r>
        <w:rPr>
          <w:color w:val="231F20"/>
          <w:w w:val="110"/>
        </w:rPr>
        <w:t>de</w:t>
      </w:r>
      <w:r>
        <w:rPr>
          <w:color w:val="231F20"/>
          <w:spacing w:val="-12"/>
          <w:w w:val="110"/>
        </w:rPr>
        <w:t> </w:t>
      </w:r>
      <w:r>
        <w:rPr>
          <w:color w:val="231F20"/>
          <w:w w:val="110"/>
        </w:rPr>
        <w:t>solución</w:t>
      </w:r>
      <w:r>
        <w:rPr>
          <w:color w:val="231F20"/>
          <w:spacing w:val="-12"/>
          <w:w w:val="110"/>
        </w:rPr>
        <w:t> </w:t>
      </w:r>
      <w:r>
        <w:rPr>
          <w:color w:val="231F20"/>
          <w:w w:val="110"/>
        </w:rPr>
        <w:t>de</w:t>
      </w:r>
      <w:r>
        <w:rPr>
          <w:color w:val="231F20"/>
          <w:spacing w:val="-12"/>
          <w:w w:val="110"/>
        </w:rPr>
        <w:t> </w:t>
      </w:r>
      <w:r>
        <w:rPr>
          <w:color w:val="231F20"/>
          <w:w w:val="110"/>
        </w:rPr>
        <w:t>continuidad.</w:t>
      </w:r>
    </w:p>
    <w:p>
      <w:pPr>
        <w:spacing w:after="0" w:line="307" w:lineRule="auto"/>
        <w:jc w:val="both"/>
        <w:sectPr>
          <w:headerReference w:type="default" r:id="rId290"/>
          <w:footerReference w:type="default" r:id="rId291"/>
          <w:footerReference w:type="even" r:id="rId292"/>
          <w:pgSz w:w="7380" w:h="11340"/>
          <w:pgMar w:header="0" w:footer="480" w:top="1040" w:bottom="680" w:left="1000" w:right="420"/>
          <w:pgNumType w:start="109"/>
        </w:sectPr>
      </w:pPr>
    </w:p>
    <w:p>
      <w:pPr>
        <w:pStyle w:val="BodyText"/>
        <w:spacing w:line="307" w:lineRule="auto" w:before="43"/>
        <w:ind w:left="563" w:right="244"/>
        <w:jc w:val="both"/>
      </w:pPr>
      <w:r>
        <w:rPr>
          <w:color w:val="231F20"/>
          <w:w w:val="105"/>
        </w:rPr>
        <w:t>En los discursos también se ha detectado la existencia de es- trategias de gestión de las empresas diferenciadas por género. Las mujeres emprendedoras adoptan estrategias más conserva- doras de gestión de la empresa, entendiendo por estrategias conservadoras, por ejemplo, el rechazo a la entrada de socios externos, al capital riesgo o a la entrada de un socio mayori- tario. Las mujeres quieren controlar su negocio de forma inte- gral</w:t>
      </w:r>
      <w:r>
        <w:rPr>
          <w:color w:val="231F20"/>
          <w:spacing w:val="-5"/>
          <w:w w:val="105"/>
        </w:rPr>
        <w:t> </w:t>
      </w:r>
      <w:r>
        <w:rPr>
          <w:color w:val="231F20"/>
          <w:w w:val="105"/>
        </w:rPr>
        <w:t>y</w:t>
      </w:r>
      <w:r>
        <w:rPr>
          <w:color w:val="231F20"/>
          <w:spacing w:val="-5"/>
          <w:w w:val="105"/>
        </w:rPr>
        <w:t> </w:t>
      </w:r>
      <w:r>
        <w:rPr>
          <w:color w:val="231F20"/>
          <w:w w:val="105"/>
        </w:rPr>
        <w:t>la</w:t>
      </w:r>
      <w:r>
        <w:rPr>
          <w:color w:val="231F20"/>
          <w:spacing w:val="-5"/>
          <w:w w:val="105"/>
        </w:rPr>
        <w:t> </w:t>
      </w:r>
      <w:r>
        <w:rPr>
          <w:color w:val="231F20"/>
          <w:w w:val="105"/>
        </w:rPr>
        <w:t>entrada</w:t>
      </w:r>
      <w:r>
        <w:rPr>
          <w:color w:val="231F20"/>
          <w:spacing w:val="-5"/>
          <w:w w:val="105"/>
        </w:rPr>
        <w:t> </w:t>
      </w:r>
      <w:r>
        <w:rPr>
          <w:color w:val="231F20"/>
          <w:w w:val="105"/>
        </w:rPr>
        <w:t>de</w:t>
      </w:r>
      <w:r>
        <w:rPr>
          <w:color w:val="231F20"/>
          <w:spacing w:val="-5"/>
          <w:w w:val="105"/>
        </w:rPr>
        <w:t> </w:t>
      </w:r>
      <w:r>
        <w:rPr>
          <w:color w:val="231F20"/>
          <w:w w:val="105"/>
        </w:rPr>
        <w:t>capital</w:t>
      </w:r>
      <w:r>
        <w:rPr>
          <w:color w:val="231F20"/>
          <w:spacing w:val="-5"/>
          <w:w w:val="105"/>
        </w:rPr>
        <w:t> </w:t>
      </w:r>
      <w:r>
        <w:rPr>
          <w:color w:val="231F20"/>
          <w:w w:val="105"/>
        </w:rPr>
        <w:t>riesgo</w:t>
      </w:r>
      <w:r>
        <w:rPr>
          <w:color w:val="231F20"/>
          <w:spacing w:val="-5"/>
          <w:w w:val="105"/>
        </w:rPr>
        <w:t> </w:t>
      </w:r>
      <w:r>
        <w:rPr>
          <w:color w:val="231F20"/>
          <w:w w:val="105"/>
        </w:rPr>
        <w:t>podría</w:t>
      </w:r>
      <w:r>
        <w:rPr>
          <w:color w:val="231F20"/>
          <w:spacing w:val="-5"/>
          <w:w w:val="105"/>
        </w:rPr>
        <w:t> </w:t>
      </w:r>
      <w:r>
        <w:rPr>
          <w:color w:val="231F20"/>
          <w:w w:val="105"/>
        </w:rPr>
        <w:t>suponer</w:t>
      </w:r>
      <w:r>
        <w:rPr>
          <w:color w:val="231F20"/>
          <w:spacing w:val="-5"/>
          <w:w w:val="105"/>
        </w:rPr>
        <w:t> </w:t>
      </w:r>
      <w:r>
        <w:rPr>
          <w:color w:val="231F20"/>
          <w:w w:val="105"/>
        </w:rPr>
        <w:t>una</w:t>
      </w:r>
      <w:r>
        <w:rPr>
          <w:color w:val="231F20"/>
          <w:spacing w:val="-5"/>
          <w:w w:val="105"/>
        </w:rPr>
        <w:t> </w:t>
      </w:r>
      <w:r>
        <w:rPr>
          <w:color w:val="231F20"/>
          <w:w w:val="105"/>
        </w:rPr>
        <w:t>pérdida</w:t>
      </w:r>
      <w:r>
        <w:rPr>
          <w:color w:val="231F20"/>
          <w:spacing w:val="-5"/>
          <w:w w:val="105"/>
        </w:rPr>
        <w:t> </w:t>
      </w:r>
      <w:r>
        <w:rPr>
          <w:color w:val="231F20"/>
          <w:w w:val="105"/>
        </w:rPr>
        <w:t>de ese control. El control es importante en el esquema apuntado</w:t>
      </w:r>
      <w:r>
        <w:rPr>
          <w:color w:val="231F20"/>
          <w:spacing w:val="41"/>
          <w:w w:val="105"/>
        </w:rPr>
        <w:t> </w:t>
      </w:r>
      <w:r>
        <w:rPr>
          <w:color w:val="231F20"/>
          <w:w w:val="105"/>
        </w:rPr>
        <w:t>de poder llegar a una mayor combinación de la vida familiar y profesional. La pérdida del mismo podría significar para las em- prendedoras el aumento de la dedicación en términos horarios o, cuando menos, la pérdida del control del tiempo de trabajo. La entrada de inversiones externas, como sociedades de capi- tal riesgo o socios mayoritarios, supondría una presión externa al alza que derivaría en el sacrificio de una de las dos vidas en favor de la otra. Las mujeres emprendedoras con hijos no se quieren plantear este dilema, manteniendo lo que se ha dado </w:t>
      </w:r>
      <w:r>
        <w:rPr>
          <w:color w:val="231F20"/>
          <w:spacing w:val="41"/>
          <w:w w:val="105"/>
        </w:rPr>
        <w:t> </w:t>
      </w:r>
      <w:r>
        <w:rPr>
          <w:color w:val="231F20"/>
          <w:w w:val="105"/>
        </w:rPr>
        <w:t>en llamar un “perfil bajo” para sus empresas. Esta estrategia  </w:t>
      </w:r>
      <w:r>
        <w:rPr>
          <w:color w:val="231F20"/>
          <w:spacing w:val="41"/>
          <w:w w:val="105"/>
        </w:rPr>
        <w:t> </w:t>
      </w:r>
      <w:r>
        <w:rPr>
          <w:color w:val="231F20"/>
          <w:w w:val="105"/>
        </w:rPr>
        <w:t>no supone un carácter menos competitivo ni menos ambicioso por parte de las mujeres frente a los hombres emprendedores, sino una mayor asunción de sus responsabilidades </w:t>
      </w:r>
      <w:r>
        <w:rPr>
          <w:color w:val="231F20"/>
          <w:spacing w:val="2"/>
          <w:w w:val="105"/>
        </w:rPr>
        <w:t> </w:t>
      </w:r>
      <w:r>
        <w:rPr>
          <w:color w:val="231F20"/>
          <w:w w:val="105"/>
        </w:rPr>
        <w:t>familiares.</w:t>
      </w:r>
    </w:p>
    <w:p>
      <w:pPr>
        <w:pStyle w:val="BodyText"/>
        <w:rPr>
          <w:sz w:val="17"/>
        </w:rPr>
      </w:pPr>
    </w:p>
    <w:p>
      <w:pPr>
        <w:pStyle w:val="BodyText"/>
        <w:spacing w:line="307" w:lineRule="auto"/>
        <w:ind w:left="563" w:right="244"/>
        <w:jc w:val="both"/>
      </w:pPr>
      <w:r>
        <w:rPr>
          <w:color w:val="231F20"/>
          <w:w w:val="105"/>
        </w:rPr>
        <w:t>Para los hombres emprendedores, la entrada de formas exter- nas de capital en sus empresas plantea problemas relaciona- dos también con el control, pero no ligados a la compatibilidad horaria para dedicar más atención a la familia, sino al control puramente del proceso de creación de valor, de capital y en última instancia de la situación futura de la empresa y de ellos mismos. De manera general, el cuadro III.1 resume las dimen- siones aparecidas en los</w:t>
      </w:r>
      <w:r>
        <w:rPr>
          <w:color w:val="231F20"/>
          <w:spacing w:val="8"/>
          <w:w w:val="105"/>
        </w:rPr>
        <w:t> </w:t>
      </w:r>
      <w:r>
        <w:rPr>
          <w:color w:val="231F20"/>
          <w:w w:val="105"/>
        </w:rPr>
        <w:t>discursos:</w:t>
      </w:r>
    </w:p>
    <w:p>
      <w:pPr>
        <w:spacing w:after="0" w:line="307" w:lineRule="auto"/>
        <w:jc w:val="both"/>
        <w:sectPr>
          <w:headerReference w:type="default" r:id="rId293"/>
          <w:pgSz w:w="7380" w:h="11340"/>
          <w:pgMar w:header="0" w:footer="480" w:top="1040" w:bottom="680" w:left="400" w:right="1000"/>
        </w:sectPr>
      </w:pPr>
    </w:p>
    <w:p>
      <w:pPr>
        <w:pStyle w:val="BodyText"/>
        <w:rPr>
          <w:sz w:val="20"/>
        </w:rPr>
      </w:pPr>
    </w:p>
    <w:p>
      <w:pPr>
        <w:pStyle w:val="BodyText"/>
        <w:rPr>
          <w:sz w:val="20"/>
        </w:rPr>
      </w:pPr>
    </w:p>
    <w:p>
      <w:pPr>
        <w:pStyle w:val="BodyText"/>
        <w:spacing w:before="9"/>
      </w:pPr>
    </w:p>
    <w:tbl>
      <w:tblPr>
        <w:tblW w:w="0" w:type="auto"/>
        <w:jc w:val="left"/>
        <w:tblInd w:w="2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5"/>
        <w:gridCol w:w="928"/>
        <w:gridCol w:w="2035"/>
        <w:gridCol w:w="1887"/>
      </w:tblGrid>
      <w:tr>
        <w:trPr>
          <w:trHeight w:val="483" w:hRule="exact"/>
        </w:trPr>
        <w:tc>
          <w:tcPr>
            <w:tcW w:w="5145" w:type="dxa"/>
            <w:gridSpan w:val="4"/>
            <w:shd w:val="clear" w:color="auto" w:fill="A7A9AC"/>
          </w:tcPr>
          <w:p>
            <w:pPr>
              <w:pStyle w:val="TableParagraph"/>
              <w:spacing w:before="46"/>
              <w:ind w:left="483" w:right="483"/>
              <w:jc w:val="center"/>
              <w:rPr>
                <w:sz w:val="16"/>
              </w:rPr>
            </w:pPr>
            <w:r>
              <w:rPr>
                <w:color w:val="231F20"/>
                <w:sz w:val="16"/>
              </w:rPr>
              <w:t>Cuadro III.1</w:t>
            </w:r>
          </w:p>
          <w:p>
            <w:pPr>
              <w:pStyle w:val="TableParagraph"/>
              <w:spacing w:before="4"/>
              <w:ind w:left="483" w:right="483"/>
              <w:jc w:val="center"/>
              <w:rPr>
                <w:sz w:val="16"/>
              </w:rPr>
            </w:pPr>
            <w:r>
              <w:rPr>
                <w:color w:val="231F20"/>
                <w:w w:val="105"/>
                <w:sz w:val="16"/>
              </w:rPr>
              <w:t>Cuadro resumen de dimensiones aparecidas en los discursos</w:t>
            </w:r>
          </w:p>
        </w:tc>
      </w:tr>
      <w:tr>
        <w:trPr>
          <w:trHeight w:val="483" w:hRule="exact"/>
        </w:trPr>
        <w:tc>
          <w:tcPr>
            <w:tcW w:w="295" w:type="dxa"/>
            <w:vMerge w:val="restart"/>
            <w:textDirection w:val="btLr"/>
          </w:tcPr>
          <w:p>
            <w:pPr>
              <w:pStyle w:val="TableParagraph"/>
              <w:spacing w:before="46"/>
              <w:ind w:left="2774" w:right="2774"/>
              <w:jc w:val="center"/>
              <w:rPr>
                <w:sz w:val="16"/>
              </w:rPr>
            </w:pPr>
            <w:r>
              <w:rPr>
                <w:color w:val="231F20"/>
                <w:w w:val="104"/>
                <w:sz w:val="16"/>
              </w:rPr>
              <w:t>Entrevistas</w:t>
            </w:r>
            <w:r>
              <w:rPr>
                <w:color w:val="231F20"/>
                <w:sz w:val="16"/>
              </w:rPr>
              <w:t> </w:t>
            </w:r>
            <w:r>
              <w:rPr>
                <w:color w:val="231F20"/>
                <w:w w:val="104"/>
                <w:sz w:val="16"/>
              </w:rPr>
              <w:t>a</w:t>
            </w:r>
            <w:r>
              <w:rPr>
                <w:color w:val="231F20"/>
                <w:sz w:val="16"/>
              </w:rPr>
              <w:t> </w:t>
            </w:r>
            <w:r>
              <w:rPr>
                <w:color w:val="231F20"/>
                <w:w w:val="103"/>
                <w:sz w:val="16"/>
              </w:rPr>
              <w:t>otros</w:t>
            </w:r>
          </w:p>
        </w:tc>
        <w:tc>
          <w:tcPr>
            <w:tcW w:w="928" w:type="dxa"/>
            <w:vMerge w:val="restart"/>
          </w:tcPr>
          <w:p>
            <w:pPr>
              <w:pStyle w:val="TableParagraph"/>
              <w:ind w:left="0"/>
              <w:rPr>
                <w:rFonts w:ascii="Cambria"/>
                <w:sz w:val="16"/>
              </w:rPr>
            </w:pPr>
          </w:p>
          <w:p>
            <w:pPr>
              <w:pStyle w:val="TableParagraph"/>
              <w:ind w:left="0"/>
              <w:rPr>
                <w:rFonts w:ascii="Cambria"/>
                <w:sz w:val="16"/>
              </w:rPr>
            </w:pPr>
          </w:p>
          <w:p>
            <w:pPr>
              <w:pStyle w:val="TableParagraph"/>
              <w:ind w:left="0"/>
              <w:rPr>
                <w:rFonts w:ascii="Cambria"/>
                <w:sz w:val="16"/>
              </w:rPr>
            </w:pPr>
          </w:p>
          <w:p>
            <w:pPr>
              <w:pStyle w:val="TableParagraph"/>
              <w:ind w:left="0"/>
              <w:rPr>
                <w:rFonts w:ascii="Cambria"/>
                <w:sz w:val="16"/>
              </w:rPr>
            </w:pPr>
          </w:p>
          <w:p>
            <w:pPr>
              <w:pStyle w:val="TableParagraph"/>
              <w:ind w:left="0"/>
              <w:rPr>
                <w:rFonts w:ascii="Cambria"/>
                <w:sz w:val="16"/>
              </w:rPr>
            </w:pPr>
          </w:p>
          <w:p>
            <w:pPr>
              <w:pStyle w:val="TableParagraph"/>
              <w:ind w:left="0"/>
              <w:rPr>
                <w:rFonts w:ascii="Cambria"/>
                <w:sz w:val="16"/>
              </w:rPr>
            </w:pPr>
          </w:p>
          <w:p>
            <w:pPr>
              <w:pStyle w:val="TableParagraph"/>
              <w:ind w:left="0"/>
              <w:rPr>
                <w:rFonts w:ascii="Cambria"/>
                <w:sz w:val="16"/>
              </w:rPr>
            </w:pPr>
          </w:p>
          <w:p>
            <w:pPr>
              <w:pStyle w:val="TableParagraph"/>
              <w:ind w:left="0"/>
              <w:rPr>
                <w:rFonts w:ascii="Cambria"/>
                <w:sz w:val="16"/>
              </w:rPr>
            </w:pPr>
          </w:p>
          <w:p>
            <w:pPr>
              <w:pStyle w:val="TableParagraph"/>
              <w:ind w:left="0"/>
              <w:rPr>
                <w:rFonts w:ascii="Cambria"/>
                <w:sz w:val="16"/>
              </w:rPr>
            </w:pPr>
          </w:p>
          <w:p>
            <w:pPr>
              <w:pStyle w:val="TableParagraph"/>
              <w:ind w:left="0"/>
              <w:rPr>
                <w:rFonts w:ascii="Cambria"/>
                <w:sz w:val="16"/>
              </w:rPr>
            </w:pPr>
          </w:p>
          <w:p>
            <w:pPr>
              <w:pStyle w:val="TableParagraph"/>
              <w:ind w:left="0"/>
              <w:rPr>
                <w:rFonts w:ascii="Cambria"/>
                <w:sz w:val="16"/>
              </w:rPr>
            </w:pPr>
          </w:p>
          <w:p>
            <w:pPr>
              <w:pStyle w:val="TableParagraph"/>
              <w:ind w:left="0"/>
              <w:rPr>
                <w:rFonts w:ascii="Cambria"/>
                <w:sz w:val="16"/>
              </w:rPr>
            </w:pPr>
          </w:p>
          <w:p>
            <w:pPr>
              <w:pStyle w:val="TableParagraph"/>
              <w:ind w:left="0"/>
              <w:rPr>
                <w:rFonts w:ascii="Cambria"/>
                <w:sz w:val="16"/>
              </w:rPr>
            </w:pPr>
          </w:p>
          <w:p>
            <w:pPr>
              <w:pStyle w:val="TableParagraph"/>
              <w:ind w:left="0"/>
              <w:rPr>
                <w:rFonts w:ascii="Cambria"/>
                <w:sz w:val="16"/>
              </w:rPr>
            </w:pPr>
          </w:p>
          <w:p>
            <w:pPr>
              <w:pStyle w:val="TableParagraph"/>
              <w:ind w:left="0"/>
              <w:rPr>
                <w:rFonts w:ascii="Cambria"/>
                <w:sz w:val="16"/>
              </w:rPr>
            </w:pPr>
          </w:p>
          <w:p>
            <w:pPr>
              <w:pStyle w:val="TableParagraph"/>
              <w:ind w:left="0"/>
              <w:rPr>
                <w:rFonts w:ascii="Cambria"/>
                <w:sz w:val="16"/>
              </w:rPr>
            </w:pPr>
          </w:p>
          <w:p>
            <w:pPr>
              <w:pStyle w:val="TableParagraph"/>
              <w:spacing w:before="10"/>
              <w:ind w:left="0"/>
              <w:rPr>
                <w:rFonts w:ascii="Cambria"/>
                <w:sz w:val="20"/>
              </w:rPr>
            </w:pPr>
          </w:p>
          <w:p>
            <w:pPr>
              <w:pStyle w:val="TableParagraph"/>
              <w:spacing w:line="244" w:lineRule="auto"/>
              <w:ind w:left="117" w:firstLine="52"/>
              <w:rPr>
                <w:sz w:val="16"/>
              </w:rPr>
            </w:pPr>
            <w:r>
              <w:rPr>
                <w:color w:val="231F20"/>
                <w:w w:val="105"/>
                <w:sz w:val="16"/>
              </w:rPr>
              <w:t>Discurso formalista</w:t>
            </w:r>
          </w:p>
        </w:tc>
        <w:tc>
          <w:tcPr>
            <w:tcW w:w="3922" w:type="dxa"/>
            <w:gridSpan w:val="2"/>
            <w:shd w:val="clear" w:color="auto" w:fill="CFD1D2"/>
          </w:tcPr>
          <w:p>
            <w:pPr>
              <w:pStyle w:val="TableParagraph"/>
              <w:spacing w:line="244" w:lineRule="auto" w:before="46"/>
              <w:ind w:left="1366" w:right="26" w:hanging="1262"/>
              <w:rPr>
                <w:sz w:val="16"/>
              </w:rPr>
            </w:pPr>
            <w:r>
              <w:rPr>
                <w:color w:val="231F20"/>
                <w:w w:val="105"/>
                <w:sz w:val="16"/>
              </w:rPr>
              <w:t>Entrevistas a grupos de investigación y emprendedores y emprendedoras</w:t>
            </w:r>
          </w:p>
        </w:tc>
      </w:tr>
      <w:tr>
        <w:trPr>
          <w:trHeight w:val="483" w:hRule="exact"/>
        </w:trPr>
        <w:tc>
          <w:tcPr>
            <w:tcW w:w="295" w:type="dxa"/>
            <w:vMerge/>
            <w:textDirection w:val="btLr"/>
          </w:tcPr>
          <w:p>
            <w:pPr/>
          </w:p>
        </w:tc>
        <w:tc>
          <w:tcPr>
            <w:tcW w:w="928" w:type="dxa"/>
            <w:vMerge/>
          </w:tcPr>
          <w:p>
            <w:pPr/>
          </w:p>
        </w:tc>
        <w:tc>
          <w:tcPr>
            <w:tcW w:w="2035" w:type="dxa"/>
            <w:shd w:val="clear" w:color="auto" w:fill="CFD1D2"/>
          </w:tcPr>
          <w:p>
            <w:pPr>
              <w:pStyle w:val="TableParagraph"/>
              <w:spacing w:before="46"/>
              <w:rPr>
                <w:sz w:val="16"/>
              </w:rPr>
            </w:pPr>
            <w:r>
              <w:rPr>
                <w:color w:val="231F20"/>
                <w:w w:val="105"/>
                <w:sz w:val="16"/>
              </w:rPr>
              <w:t>Discurso neutro al género</w:t>
            </w:r>
          </w:p>
        </w:tc>
        <w:tc>
          <w:tcPr>
            <w:tcW w:w="1887" w:type="dxa"/>
            <w:shd w:val="clear" w:color="auto" w:fill="CFD1D2"/>
          </w:tcPr>
          <w:p>
            <w:pPr>
              <w:pStyle w:val="TableParagraph"/>
              <w:spacing w:line="244" w:lineRule="auto" w:before="46"/>
              <w:ind w:right="13"/>
              <w:rPr>
                <w:sz w:val="16"/>
              </w:rPr>
            </w:pPr>
            <w:r>
              <w:rPr>
                <w:color w:val="231F20"/>
                <w:w w:val="105"/>
                <w:sz w:val="16"/>
              </w:rPr>
              <w:t>Discurso sensible al género</w:t>
            </w:r>
          </w:p>
        </w:tc>
      </w:tr>
      <w:tr>
        <w:trPr>
          <w:trHeight w:val="5883" w:hRule="exact"/>
        </w:trPr>
        <w:tc>
          <w:tcPr>
            <w:tcW w:w="295" w:type="dxa"/>
            <w:vMerge/>
            <w:textDirection w:val="btLr"/>
          </w:tcPr>
          <w:p>
            <w:pPr/>
          </w:p>
        </w:tc>
        <w:tc>
          <w:tcPr>
            <w:tcW w:w="928" w:type="dxa"/>
            <w:vMerge/>
          </w:tcPr>
          <w:p>
            <w:pPr/>
          </w:p>
        </w:tc>
        <w:tc>
          <w:tcPr>
            <w:tcW w:w="2035" w:type="dxa"/>
          </w:tcPr>
          <w:p>
            <w:pPr>
              <w:pStyle w:val="TableParagraph"/>
              <w:numPr>
                <w:ilvl w:val="0"/>
                <w:numId w:val="10"/>
              </w:numPr>
              <w:tabs>
                <w:tab w:pos="294" w:val="left" w:leader="none"/>
              </w:tabs>
              <w:spacing w:line="244" w:lineRule="auto" w:before="37" w:after="0"/>
              <w:ind w:left="294" w:right="74" w:hanging="219"/>
              <w:jc w:val="both"/>
              <w:rPr>
                <w:sz w:val="16"/>
              </w:rPr>
            </w:pPr>
            <w:r>
              <w:rPr>
                <w:color w:val="231F20"/>
                <w:w w:val="105"/>
                <w:sz w:val="16"/>
              </w:rPr>
              <w:t>Centrado en la merito- cracia</w:t>
            </w:r>
          </w:p>
          <w:p>
            <w:pPr>
              <w:pStyle w:val="TableParagraph"/>
              <w:spacing w:before="4"/>
              <w:ind w:left="0"/>
              <w:rPr>
                <w:rFonts w:ascii="Cambria"/>
                <w:sz w:val="16"/>
              </w:rPr>
            </w:pPr>
          </w:p>
          <w:p>
            <w:pPr>
              <w:pStyle w:val="TableParagraph"/>
              <w:numPr>
                <w:ilvl w:val="0"/>
                <w:numId w:val="10"/>
              </w:numPr>
              <w:tabs>
                <w:tab w:pos="294" w:val="left" w:leader="none"/>
              </w:tabs>
              <w:spacing w:line="244" w:lineRule="auto" w:before="0" w:after="0"/>
              <w:ind w:left="294" w:right="74" w:hanging="219"/>
              <w:jc w:val="both"/>
              <w:rPr>
                <w:sz w:val="16"/>
              </w:rPr>
            </w:pPr>
            <w:r>
              <w:rPr>
                <w:color w:val="231F20"/>
                <w:w w:val="105"/>
                <w:sz w:val="16"/>
              </w:rPr>
              <w:t>Valores como esfuerzo</w:t>
            </w:r>
            <w:r>
              <w:rPr>
                <w:color w:val="231F20"/>
                <w:spacing w:val="-16"/>
                <w:w w:val="105"/>
                <w:sz w:val="16"/>
              </w:rPr>
              <w:t> </w:t>
            </w:r>
            <w:r>
              <w:rPr>
                <w:color w:val="231F20"/>
                <w:w w:val="105"/>
                <w:sz w:val="16"/>
              </w:rPr>
              <w:t>y resistencia</w:t>
            </w:r>
          </w:p>
          <w:p>
            <w:pPr>
              <w:pStyle w:val="TableParagraph"/>
              <w:spacing w:before="4"/>
              <w:ind w:left="0"/>
              <w:rPr>
                <w:rFonts w:ascii="Cambria"/>
                <w:sz w:val="16"/>
              </w:rPr>
            </w:pPr>
          </w:p>
          <w:p>
            <w:pPr>
              <w:pStyle w:val="TableParagraph"/>
              <w:numPr>
                <w:ilvl w:val="0"/>
                <w:numId w:val="10"/>
              </w:numPr>
              <w:tabs>
                <w:tab w:pos="294" w:val="left" w:leader="none"/>
              </w:tabs>
              <w:spacing w:line="244" w:lineRule="auto" w:before="0" w:after="0"/>
              <w:ind w:left="294" w:right="72" w:hanging="219"/>
              <w:jc w:val="both"/>
              <w:rPr>
                <w:sz w:val="16"/>
              </w:rPr>
            </w:pPr>
            <w:r>
              <w:rPr>
                <w:color w:val="231F20"/>
                <w:w w:val="105"/>
                <w:sz w:val="16"/>
              </w:rPr>
              <w:t>Cuestión </w:t>
            </w:r>
            <w:r>
              <w:rPr>
                <w:color w:val="231F20"/>
                <w:spacing w:val="38"/>
                <w:w w:val="105"/>
                <w:sz w:val="16"/>
              </w:rPr>
              <w:t> </w:t>
            </w:r>
            <w:r>
              <w:rPr>
                <w:color w:val="231F20"/>
                <w:w w:val="105"/>
                <w:sz w:val="16"/>
              </w:rPr>
              <w:t>demográfi- ca: menor presencia de mujeres en ámbitos de conocimiento</w:t>
            </w:r>
          </w:p>
          <w:p>
            <w:pPr>
              <w:pStyle w:val="TableParagraph"/>
              <w:spacing w:before="4"/>
              <w:ind w:left="0"/>
              <w:rPr>
                <w:rFonts w:ascii="Cambria"/>
                <w:sz w:val="16"/>
              </w:rPr>
            </w:pPr>
          </w:p>
          <w:p>
            <w:pPr>
              <w:pStyle w:val="TableParagraph"/>
              <w:numPr>
                <w:ilvl w:val="0"/>
                <w:numId w:val="10"/>
              </w:numPr>
              <w:tabs>
                <w:tab w:pos="294" w:val="left" w:leader="none"/>
              </w:tabs>
              <w:spacing w:line="240" w:lineRule="auto" w:before="0" w:after="0"/>
              <w:ind w:left="294" w:right="0" w:hanging="219"/>
              <w:jc w:val="left"/>
              <w:rPr>
                <w:sz w:val="16"/>
              </w:rPr>
            </w:pPr>
            <w:r>
              <w:rPr>
                <w:color w:val="231F20"/>
                <w:sz w:val="16"/>
              </w:rPr>
              <w:t>Igualdad de</w:t>
            </w:r>
            <w:r>
              <w:rPr>
                <w:color w:val="231F20"/>
                <w:spacing w:val="20"/>
                <w:sz w:val="16"/>
              </w:rPr>
              <w:t> </w:t>
            </w:r>
            <w:r>
              <w:rPr>
                <w:color w:val="231F20"/>
                <w:sz w:val="16"/>
              </w:rPr>
              <w:t>trato</w:t>
            </w:r>
          </w:p>
          <w:p>
            <w:pPr>
              <w:pStyle w:val="TableParagraph"/>
              <w:spacing w:before="8"/>
              <w:ind w:left="0"/>
              <w:rPr>
                <w:rFonts w:ascii="Cambria"/>
                <w:sz w:val="16"/>
              </w:rPr>
            </w:pPr>
          </w:p>
          <w:p>
            <w:pPr>
              <w:pStyle w:val="TableParagraph"/>
              <w:numPr>
                <w:ilvl w:val="0"/>
                <w:numId w:val="10"/>
              </w:numPr>
              <w:tabs>
                <w:tab w:pos="296" w:val="left" w:leader="none"/>
              </w:tabs>
              <w:spacing w:line="244" w:lineRule="auto" w:before="0" w:after="0"/>
              <w:ind w:left="296" w:right="72" w:hanging="221"/>
              <w:jc w:val="both"/>
              <w:rPr>
                <w:sz w:val="16"/>
              </w:rPr>
            </w:pPr>
            <w:r>
              <w:rPr>
                <w:color w:val="231F20"/>
                <w:w w:val="105"/>
                <w:sz w:val="16"/>
              </w:rPr>
              <w:t>La universidad como institución que no dis- crimina</w:t>
            </w:r>
          </w:p>
          <w:p>
            <w:pPr>
              <w:pStyle w:val="TableParagraph"/>
              <w:spacing w:before="4"/>
              <w:ind w:left="0"/>
              <w:rPr>
                <w:rFonts w:ascii="Cambria"/>
                <w:sz w:val="16"/>
              </w:rPr>
            </w:pPr>
          </w:p>
          <w:p>
            <w:pPr>
              <w:pStyle w:val="TableParagraph"/>
              <w:numPr>
                <w:ilvl w:val="0"/>
                <w:numId w:val="10"/>
              </w:numPr>
              <w:tabs>
                <w:tab w:pos="296" w:val="left" w:leader="none"/>
              </w:tabs>
              <w:spacing w:line="244" w:lineRule="auto" w:before="0" w:after="0"/>
              <w:ind w:left="296" w:right="242" w:hanging="221"/>
              <w:jc w:val="left"/>
              <w:rPr>
                <w:sz w:val="16"/>
              </w:rPr>
            </w:pPr>
            <w:r>
              <w:rPr>
                <w:color w:val="231F20"/>
                <w:w w:val="105"/>
                <w:sz w:val="16"/>
              </w:rPr>
              <w:t>No es necesario in- troducir acciones de refuerzo</w:t>
            </w:r>
            <w:r>
              <w:rPr>
                <w:color w:val="231F20"/>
                <w:spacing w:val="-13"/>
                <w:w w:val="105"/>
                <w:sz w:val="16"/>
              </w:rPr>
              <w:t> </w:t>
            </w:r>
            <w:r>
              <w:rPr>
                <w:color w:val="231F20"/>
                <w:w w:val="105"/>
                <w:sz w:val="16"/>
              </w:rPr>
              <w:t>o</w:t>
            </w:r>
            <w:r>
              <w:rPr>
                <w:color w:val="231F20"/>
                <w:spacing w:val="-13"/>
                <w:w w:val="105"/>
                <w:sz w:val="16"/>
              </w:rPr>
              <w:t> </w:t>
            </w:r>
            <w:r>
              <w:rPr>
                <w:color w:val="231F20"/>
                <w:w w:val="105"/>
                <w:sz w:val="16"/>
              </w:rPr>
              <w:t>políticas</w:t>
            </w:r>
            <w:r>
              <w:rPr>
                <w:color w:val="231F20"/>
                <w:spacing w:val="-13"/>
                <w:w w:val="105"/>
                <w:sz w:val="16"/>
              </w:rPr>
              <w:t> </w:t>
            </w:r>
            <w:r>
              <w:rPr>
                <w:color w:val="231F20"/>
                <w:w w:val="105"/>
                <w:sz w:val="16"/>
              </w:rPr>
              <w:t>de acción</w:t>
            </w:r>
            <w:r>
              <w:rPr>
                <w:color w:val="231F20"/>
                <w:spacing w:val="-9"/>
                <w:w w:val="105"/>
                <w:sz w:val="16"/>
              </w:rPr>
              <w:t> </w:t>
            </w:r>
            <w:r>
              <w:rPr>
                <w:color w:val="231F20"/>
                <w:w w:val="105"/>
                <w:sz w:val="16"/>
              </w:rPr>
              <w:t>positiva</w:t>
            </w:r>
          </w:p>
          <w:p>
            <w:pPr>
              <w:pStyle w:val="TableParagraph"/>
              <w:spacing w:before="4"/>
              <w:ind w:left="0"/>
              <w:rPr>
                <w:rFonts w:ascii="Cambria"/>
                <w:sz w:val="16"/>
              </w:rPr>
            </w:pPr>
          </w:p>
          <w:p>
            <w:pPr>
              <w:pStyle w:val="TableParagraph"/>
              <w:numPr>
                <w:ilvl w:val="0"/>
                <w:numId w:val="10"/>
              </w:numPr>
              <w:tabs>
                <w:tab w:pos="294" w:val="left" w:leader="none"/>
              </w:tabs>
              <w:spacing w:line="244" w:lineRule="auto" w:before="0" w:after="0"/>
              <w:ind w:left="294" w:right="72" w:hanging="219"/>
              <w:jc w:val="both"/>
              <w:rPr>
                <w:sz w:val="16"/>
              </w:rPr>
            </w:pPr>
            <w:r>
              <w:rPr>
                <w:color w:val="231F20"/>
                <w:w w:val="105"/>
                <w:sz w:val="16"/>
              </w:rPr>
              <w:t>Crítica a la institución universitaria como re- productora de desigual- dades de género en las carreras profesionales y en último término en la emprendeduría</w:t>
            </w:r>
          </w:p>
        </w:tc>
        <w:tc>
          <w:tcPr>
            <w:tcW w:w="1887" w:type="dxa"/>
          </w:tcPr>
          <w:p>
            <w:pPr>
              <w:pStyle w:val="TableParagraph"/>
              <w:numPr>
                <w:ilvl w:val="0"/>
                <w:numId w:val="11"/>
              </w:numPr>
              <w:tabs>
                <w:tab w:pos="390" w:val="left" w:leader="none"/>
                <w:tab w:pos="391" w:val="left" w:leader="none"/>
              </w:tabs>
              <w:spacing w:line="244" w:lineRule="auto" w:before="37" w:after="0"/>
              <w:ind w:left="391" w:right="74" w:hanging="283"/>
              <w:jc w:val="left"/>
              <w:rPr>
                <w:sz w:val="16"/>
              </w:rPr>
            </w:pPr>
            <w:r>
              <w:rPr>
                <w:color w:val="231F20"/>
                <w:w w:val="105"/>
                <w:sz w:val="16"/>
              </w:rPr>
              <w:t>Negación</w:t>
            </w:r>
            <w:r>
              <w:rPr>
                <w:color w:val="231F20"/>
                <w:spacing w:val="12"/>
                <w:w w:val="105"/>
                <w:sz w:val="16"/>
              </w:rPr>
              <w:t> </w:t>
            </w:r>
            <w:r>
              <w:rPr>
                <w:color w:val="231F20"/>
                <w:w w:val="105"/>
                <w:sz w:val="16"/>
              </w:rPr>
              <w:t>del</w:t>
            </w:r>
            <w:r>
              <w:rPr>
                <w:color w:val="231F20"/>
                <w:spacing w:val="12"/>
                <w:w w:val="105"/>
                <w:sz w:val="16"/>
              </w:rPr>
              <w:t> </w:t>
            </w:r>
            <w:r>
              <w:rPr>
                <w:color w:val="231F20"/>
                <w:w w:val="105"/>
                <w:sz w:val="16"/>
              </w:rPr>
              <w:t>discur-</w:t>
            </w:r>
            <w:r>
              <w:rPr>
                <w:color w:val="231F20"/>
                <w:w w:val="182"/>
                <w:sz w:val="16"/>
              </w:rPr>
              <w:t> </w:t>
            </w:r>
            <w:r>
              <w:rPr>
                <w:color w:val="231F20"/>
                <w:w w:val="105"/>
                <w:sz w:val="16"/>
              </w:rPr>
              <w:t>so de</w:t>
            </w:r>
            <w:r>
              <w:rPr>
                <w:color w:val="231F20"/>
                <w:spacing w:val="-25"/>
                <w:w w:val="105"/>
                <w:sz w:val="16"/>
              </w:rPr>
              <w:t> </w:t>
            </w:r>
            <w:r>
              <w:rPr>
                <w:color w:val="231F20"/>
                <w:w w:val="105"/>
                <w:sz w:val="16"/>
              </w:rPr>
              <w:t>género</w:t>
            </w:r>
          </w:p>
          <w:p>
            <w:pPr>
              <w:pStyle w:val="TableParagraph"/>
              <w:spacing w:before="4"/>
              <w:ind w:left="0"/>
              <w:rPr>
                <w:rFonts w:ascii="Cambria"/>
                <w:sz w:val="16"/>
              </w:rPr>
            </w:pPr>
          </w:p>
          <w:p>
            <w:pPr>
              <w:pStyle w:val="TableParagraph"/>
              <w:numPr>
                <w:ilvl w:val="0"/>
                <w:numId w:val="11"/>
              </w:numPr>
              <w:tabs>
                <w:tab w:pos="250" w:val="left" w:leader="none"/>
              </w:tabs>
              <w:spacing w:line="244" w:lineRule="auto" w:before="0" w:after="0"/>
              <w:ind w:left="250" w:right="74" w:hanging="142"/>
              <w:jc w:val="both"/>
              <w:rPr>
                <w:sz w:val="16"/>
              </w:rPr>
            </w:pPr>
            <w:r>
              <w:rPr>
                <w:color w:val="231F20"/>
                <w:w w:val="105"/>
                <w:sz w:val="16"/>
              </w:rPr>
              <w:t>Determinantes</w:t>
            </w:r>
            <w:r>
              <w:rPr>
                <w:color w:val="231F20"/>
                <w:spacing w:val="12"/>
                <w:w w:val="105"/>
                <w:sz w:val="16"/>
              </w:rPr>
              <w:t> </w:t>
            </w:r>
            <w:r>
              <w:rPr>
                <w:color w:val="231F20"/>
                <w:w w:val="105"/>
                <w:sz w:val="16"/>
              </w:rPr>
              <w:t>basa-</w:t>
            </w:r>
            <w:r>
              <w:rPr>
                <w:color w:val="231F20"/>
                <w:w w:val="182"/>
                <w:sz w:val="16"/>
              </w:rPr>
              <w:t> </w:t>
            </w:r>
            <w:r>
              <w:rPr>
                <w:color w:val="231F20"/>
                <w:w w:val="105"/>
                <w:sz w:val="16"/>
              </w:rPr>
              <w:t>dos</w:t>
            </w:r>
            <w:r>
              <w:rPr>
                <w:color w:val="231F20"/>
                <w:spacing w:val="-11"/>
                <w:w w:val="105"/>
                <w:sz w:val="16"/>
              </w:rPr>
              <w:t> </w:t>
            </w:r>
            <w:r>
              <w:rPr>
                <w:color w:val="231F20"/>
                <w:w w:val="105"/>
                <w:sz w:val="16"/>
              </w:rPr>
              <w:t>en</w:t>
            </w:r>
            <w:r>
              <w:rPr>
                <w:color w:val="231F20"/>
                <w:spacing w:val="-11"/>
                <w:w w:val="105"/>
                <w:sz w:val="16"/>
              </w:rPr>
              <w:t> </w:t>
            </w:r>
            <w:r>
              <w:rPr>
                <w:color w:val="231F20"/>
                <w:w w:val="105"/>
                <w:sz w:val="16"/>
              </w:rPr>
              <w:t>el</w:t>
            </w:r>
            <w:r>
              <w:rPr>
                <w:color w:val="231F20"/>
                <w:spacing w:val="-11"/>
                <w:w w:val="105"/>
                <w:sz w:val="16"/>
              </w:rPr>
              <w:t> </w:t>
            </w:r>
            <w:r>
              <w:rPr>
                <w:color w:val="231F20"/>
                <w:w w:val="105"/>
                <w:sz w:val="16"/>
              </w:rPr>
              <w:t>género</w:t>
            </w:r>
          </w:p>
          <w:p>
            <w:pPr>
              <w:pStyle w:val="TableParagraph"/>
              <w:spacing w:before="4"/>
              <w:ind w:left="0"/>
              <w:rPr>
                <w:rFonts w:ascii="Cambria"/>
                <w:sz w:val="16"/>
              </w:rPr>
            </w:pPr>
          </w:p>
          <w:p>
            <w:pPr>
              <w:pStyle w:val="TableParagraph"/>
              <w:numPr>
                <w:ilvl w:val="0"/>
                <w:numId w:val="11"/>
              </w:numPr>
              <w:tabs>
                <w:tab w:pos="250" w:val="left" w:leader="none"/>
              </w:tabs>
              <w:spacing w:line="244" w:lineRule="auto" w:before="0" w:after="0"/>
              <w:ind w:left="250" w:right="72" w:hanging="142"/>
              <w:jc w:val="both"/>
              <w:rPr>
                <w:sz w:val="16"/>
              </w:rPr>
            </w:pPr>
            <w:r>
              <w:rPr>
                <w:color w:val="231F20"/>
                <w:w w:val="105"/>
                <w:sz w:val="16"/>
              </w:rPr>
              <w:t>Socialización que tie- ne repercusiones en la presencia de mujeres en áreas de conoci- miento</w:t>
            </w:r>
          </w:p>
          <w:p>
            <w:pPr>
              <w:pStyle w:val="TableParagraph"/>
              <w:spacing w:before="4"/>
              <w:ind w:left="0"/>
              <w:rPr>
                <w:rFonts w:ascii="Cambria"/>
                <w:sz w:val="16"/>
              </w:rPr>
            </w:pPr>
          </w:p>
          <w:p>
            <w:pPr>
              <w:pStyle w:val="TableParagraph"/>
              <w:numPr>
                <w:ilvl w:val="0"/>
                <w:numId w:val="11"/>
              </w:numPr>
              <w:tabs>
                <w:tab w:pos="250" w:val="left" w:leader="none"/>
              </w:tabs>
              <w:spacing w:line="244" w:lineRule="auto" w:before="0" w:after="0"/>
              <w:ind w:left="250" w:right="72" w:hanging="142"/>
              <w:jc w:val="both"/>
              <w:rPr>
                <w:sz w:val="16"/>
              </w:rPr>
            </w:pPr>
            <w:r>
              <w:rPr>
                <w:color w:val="231F20"/>
                <w:w w:val="105"/>
                <w:sz w:val="16"/>
              </w:rPr>
              <w:t>Uso y distribución de los tiempos de</w:t>
            </w:r>
            <w:r>
              <w:rPr>
                <w:color w:val="231F20"/>
                <w:spacing w:val="-9"/>
                <w:w w:val="105"/>
                <w:sz w:val="16"/>
              </w:rPr>
              <w:t> </w:t>
            </w:r>
            <w:r>
              <w:rPr>
                <w:color w:val="231F20"/>
                <w:w w:val="105"/>
                <w:sz w:val="16"/>
              </w:rPr>
              <w:t>manera desigual</w:t>
            </w:r>
          </w:p>
          <w:p>
            <w:pPr>
              <w:pStyle w:val="TableParagraph"/>
              <w:spacing w:before="4"/>
              <w:ind w:left="0"/>
              <w:rPr>
                <w:rFonts w:ascii="Cambria"/>
                <w:sz w:val="16"/>
              </w:rPr>
            </w:pPr>
          </w:p>
          <w:p>
            <w:pPr>
              <w:pStyle w:val="TableParagraph"/>
              <w:numPr>
                <w:ilvl w:val="0"/>
                <w:numId w:val="11"/>
              </w:numPr>
              <w:tabs>
                <w:tab w:pos="250" w:val="left" w:leader="none"/>
              </w:tabs>
              <w:spacing w:line="244" w:lineRule="auto" w:before="0" w:after="0"/>
              <w:ind w:left="250" w:right="73" w:hanging="142"/>
              <w:jc w:val="both"/>
              <w:rPr>
                <w:sz w:val="16"/>
              </w:rPr>
            </w:pPr>
            <w:r>
              <w:rPr>
                <w:color w:val="231F20"/>
                <w:w w:val="105"/>
                <w:sz w:val="16"/>
              </w:rPr>
              <w:t>La meritocracia en sí misma no es</w:t>
            </w:r>
            <w:r>
              <w:rPr>
                <w:color w:val="231F20"/>
                <w:spacing w:val="-13"/>
                <w:w w:val="105"/>
                <w:sz w:val="16"/>
              </w:rPr>
              <w:t> </w:t>
            </w:r>
            <w:r>
              <w:rPr>
                <w:color w:val="231F20"/>
                <w:w w:val="105"/>
                <w:sz w:val="16"/>
              </w:rPr>
              <w:t>suficiente</w:t>
            </w:r>
          </w:p>
          <w:p>
            <w:pPr>
              <w:pStyle w:val="TableParagraph"/>
              <w:spacing w:before="4"/>
              <w:ind w:left="0"/>
              <w:rPr>
                <w:rFonts w:ascii="Cambria"/>
                <w:sz w:val="16"/>
              </w:rPr>
            </w:pPr>
          </w:p>
          <w:p>
            <w:pPr>
              <w:pStyle w:val="TableParagraph"/>
              <w:numPr>
                <w:ilvl w:val="0"/>
                <w:numId w:val="11"/>
              </w:numPr>
              <w:tabs>
                <w:tab w:pos="250" w:val="left" w:leader="none"/>
              </w:tabs>
              <w:spacing w:line="244" w:lineRule="auto" w:before="0" w:after="0"/>
              <w:ind w:left="250" w:right="74" w:hanging="142"/>
              <w:jc w:val="both"/>
              <w:rPr>
                <w:sz w:val="16"/>
              </w:rPr>
            </w:pPr>
            <w:r>
              <w:rPr>
                <w:color w:val="231F20"/>
                <w:w w:val="110"/>
                <w:sz w:val="16"/>
              </w:rPr>
              <w:t>Las estructuras uni- versitarias</w:t>
            </w:r>
            <w:r>
              <w:rPr>
                <w:color w:val="231F20"/>
                <w:spacing w:val="-6"/>
                <w:w w:val="110"/>
                <w:sz w:val="16"/>
              </w:rPr>
              <w:t> </w:t>
            </w:r>
            <w:r>
              <w:rPr>
                <w:color w:val="231F20"/>
                <w:w w:val="110"/>
                <w:sz w:val="16"/>
              </w:rPr>
              <w:t>pueden</w:t>
            </w:r>
            <w:r>
              <w:rPr>
                <w:color w:val="231F20"/>
                <w:spacing w:val="-6"/>
                <w:w w:val="110"/>
                <w:sz w:val="16"/>
              </w:rPr>
              <w:t> </w:t>
            </w:r>
            <w:r>
              <w:rPr>
                <w:color w:val="231F20"/>
                <w:w w:val="110"/>
                <w:sz w:val="16"/>
              </w:rPr>
              <w:t>re-</w:t>
            </w:r>
            <w:r>
              <w:rPr>
                <w:color w:val="231F20"/>
                <w:w w:val="182"/>
                <w:sz w:val="16"/>
              </w:rPr>
              <w:t> </w:t>
            </w:r>
            <w:r>
              <w:rPr>
                <w:color w:val="231F20"/>
                <w:w w:val="110"/>
                <w:sz w:val="16"/>
              </w:rPr>
              <w:t>forzar la desigualdad </w:t>
            </w:r>
            <w:r>
              <w:rPr>
                <w:color w:val="231F20"/>
                <w:w w:val="105"/>
                <w:sz w:val="16"/>
              </w:rPr>
              <w:t>de</w:t>
            </w:r>
            <w:r>
              <w:rPr>
                <w:color w:val="231F20"/>
                <w:spacing w:val="-23"/>
                <w:w w:val="105"/>
                <w:sz w:val="16"/>
              </w:rPr>
              <w:t> </w:t>
            </w:r>
            <w:r>
              <w:rPr>
                <w:color w:val="231F20"/>
                <w:w w:val="105"/>
                <w:sz w:val="16"/>
              </w:rPr>
              <w:t>género</w:t>
            </w:r>
          </w:p>
        </w:tc>
      </w:tr>
    </w:tbl>
    <w:p>
      <w:pPr>
        <w:spacing w:before="56"/>
        <w:ind w:left="247" w:right="273" w:firstLine="0"/>
        <w:jc w:val="left"/>
        <w:rPr>
          <w:rFonts w:ascii="Calibri" w:hAnsi="Calibri"/>
          <w:sz w:val="14"/>
        </w:rPr>
      </w:pPr>
      <w:r>
        <w:rPr>
          <w:rFonts w:ascii="Calibri" w:hAnsi="Calibri"/>
          <w:w w:val="105"/>
          <w:sz w:val="14"/>
        </w:rPr>
        <w:t>Fuente: Elaboración propia.</w:t>
      </w:r>
    </w:p>
    <w:p>
      <w:pPr>
        <w:spacing w:after="0"/>
        <w:jc w:val="left"/>
        <w:rPr>
          <w:rFonts w:ascii="Calibri" w:hAnsi="Calibri"/>
          <w:sz w:val="14"/>
        </w:rPr>
        <w:sectPr>
          <w:headerReference w:type="default" r:id="rId294"/>
          <w:footerReference w:type="default" r:id="rId295"/>
          <w:footerReference w:type="even" r:id="rId296"/>
          <w:pgSz w:w="7380" w:h="11340"/>
          <w:pgMar w:header="0" w:footer="480" w:top="1040" w:bottom="680" w:left="1000" w:right="420"/>
          <w:pgNumType w:start="111"/>
        </w:sectPr>
      </w:pPr>
    </w:p>
    <w:p>
      <w:pPr>
        <w:pStyle w:val="BodyText"/>
        <w:spacing w:before="42"/>
        <w:ind w:left="563"/>
        <w:jc w:val="both"/>
        <w:rPr>
          <w:rFonts w:ascii="Calibri"/>
        </w:rPr>
      </w:pPr>
      <w:r>
        <w:rPr>
          <w:rFonts w:ascii="Calibri"/>
          <w:color w:val="231F20"/>
        </w:rPr>
        <w:t>Consideraciones  finales</w:t>
      </w:r>
    </w:p>
    <w:p>
      <w:pPr>
        <w:pStyle w:val="BodyText"/>
        <w:spacing w:before="3"/>
        <w:rPr>
          <w:rFonts w:ascii="Calibri"/>
          <w:sz w:val="26"/>
        </w:rPr>
      </w:pPr>
    </w:p>
    <w:p>
      <w:pPr>
        <w:pStyle w:val="BodyText"/>
        <w:spacing w:line="307" w:lineRule="auto"/>
        <w:ind w:left="563" w:right="244"/>
        <w:jc w:val="both"/>
      </w:pPr>
      <w:r>
        <w:rPr>
          <w:color w:val="231F20"/>
          <w:w w:val="105"/>
        </w:rPr>
        <w:t>A lo largo de las entrevistas realizadas se pudo constatar la im- portancia de la división sexual del trabajo a la hora de tomar      la decisión de emprender y de crear una empresa </w:t>
      </w:r>
      <w:r>
        <w:rPr>
          <w:i/>
          <w:color w:val="231F20"/>
          <w:w w:val="105"/>
        </w:rPr>
        <w:t>spin-off</w:t>
      </w:r>
      <w:r>
        <w:rPr>
          <w:color w:val="231F20"/>
          <w:w w:val="105"/>
        </w:rPr>
        <w:t>. En última instancia, el reparto de roles sociales y la reproducción de los mismos en términos de género, estarían en la base de una menor iniciativa emprendedora de base tecnológica entre las mujeres. La investigación pone de manifiesto la  importancia que las emprendedoras dan a la relación entre los ámbitos pro- ductivo y reproductivo como condicionante de sus trayectorias profesionales, en particular de las mujeres investigadoras y de su interés por</w:t>
      </w:r>
      <w:r>
        <w:rPr>
          <w:color w:val="231F20"/>
          <w:spacing w:val="21"/>
          <w:w w:val="105"/>
        </w:rPr>
        <w:t> </w:t>
      </w:r>
      <w:r>
        <w:rPr>
          <w:color w:val="231F20"/>
          <w:w w:val="105"/>
        </w:rPr>
        <w:t>emprender.</w:t>
      </w:r>
    </w:p>
    <w:p>
      <w:pPr>
        <w:pStyle w:val="BodyText"/>
        <w:rPr>
          <w:sz w:val="17"/>
        </w:rPr>
      </w:pPr>
    </w:p>
    <w:p>
      <w:pPr>
        <w:pStyle w:val="BodyText"/>
        <w:spacing w:line="307" w:lineRule="auto"/>
        <w:ind w:left="563" w:right="244"/>
        <w:jc w:val="both"/>
      </w:pPr>
      <w:r>
        <w:rPr>
          <w:color w:val="231F20"/>
          <w:w w:val="105"/>
        </w:rPr>
        <w:t>En el nivel micro se observa que la organización de las respon- sabilidades familiares afecta decisivamente las carreras profe- sionales, ya que esa organización se materializa en una mayor o menor disposición de tiempo. Y por lo general, a mayor tiempo disponible, mayor suele ser la dedicación a la vida profesional. En la universidad el tiempo puede traducirse especialmente en una ampliación de la estructura de oportunidades para los in- vestigadores, estructura que podrá ser mejor aprovechada por aquellas personas con mayor dedicación.</w:t>
      </w:r>
    </w:p>
    <w:p>
      <w:pPr>
        <w:pStyle w:val="BodyText"/>
        <w:rPr>
          <w:sz w:val="17"/>
        </w:rPr>
      </w:pPr>
    </w:p>
    <w:p>
      <w:pPr>
        <w:pStyle w:val="BodyText"/>
        <w:spacing w:line="307" w:lineRule="auto"/>
        <w:ind w:left="563" w:right="244"/>
        <w:jc w:val="both"/>
      </w:pPr>
      <w:r>
        <w:rPr>
          <w:color w:val="231F20"/>
          <w:w w:val="105"/>
        </w:rPr>
        <w:t>Por otro lado, en el hecho de emprender, el factor institucional es decisivo, ya sea por el apoyo del grupo de investigación, del departamento o de otras estructuras universitarias, como las oficinas de transferencia e innovación o equivalentes. Sin em- bargo, se observa que este tipo de apoyo tiene menos incidencia respecto al familiar. En las entrevistas, la institución universi- taria aparece, por lo general, como garante de la igualdad de oportunidades en lo que se denominó discurso formalista. El apoyo institucional se interpreta como algo ajeno al género. Por otro lado, el discurso revelador incide en la existencia de fac-</w:t>
      </w:r>
    </w:p>
    <w:p>
      <w:pPr>
        <w:spacing w:after="0" w:line="307" w:lineRule="auto"/>
        <w:jc w:val="both"/>
        <w:sectPr>
          <w:headerReference w:type="default" r:id="rId297"/>
          <w:pgSz w:w="7380" w:h="11340"/>
          <w:pgMar w:header="0" w:footer="480" w:top="1040" w:bottom="680" w:left="400" w:right="1000"/>
        </w:sectPr>
      </w:pPr>
    </w:p>
    <w:p>
      <w:pPr>
        <w:pStyle w:val="BodyText"/>
        <w:spacing w:line="307" w:lineRule="auto" w:before="43"/>
        <w:ind w:left="247" w:right="541"/>
        <w:jc w:val="both"/>
      </w:pPr>
      <w:r>
        <w:rPr>
          <w:color w:val="231F20"/>
          <w:w w:val="105"/>
        </w:rPr>
        <w:t>tores extraprofesionales que afectan directamente la iniciativa de emprender y las carreras profesionales de las investigadoras, pero tampoco desarrolla una crítica a las estructuras de poder insertas en la universidad, esto es, no vincula con claridad el hecho de la existencia de factores intrínsecos con el resultado de las diferencias en la presencia de mujeres en equipos de in- vestigación, en órganos de gobierno y en los lugares de tomas de</w:t>
      </w:r>
      <w:r>
        <w:rPr>
          <w:color w:val="231F20"/>
          <w:spacing w:val="33"/>
          <w:w w:val="105"/>
        </w:rPr>
        <w:t> </w:t>
      </w:r>
      <w:r>
        <w:rPr>
          <w:color w:val="231F20"/>
          <w:w w:val="105"/>
        </w:rPr>
        <w:t>decisiones.</w:t>
      </w:r>
    </w:p>
    <w:p>
      <w:pPr>
        <w:pStyle w:val="BodyText"/>
        <w:rPr>
          <w:sz w:val="17"/>
        </w:rPr>
      </w:pPr>
    </w:p>
    <w:p>
      <w:pPr>
        <w:pStyle w:val="BodyText"/>
        <w:spacing w:line="307" w:lineRule="auto"/>
        <w:ind w:left="247" w:right="541"/>
        <w:jc w:val="both"/>
      </w:pPr>
      <w:r>
        <w:rPr>
          <w:color w:val="231F20"/>
          <w:spacing w:val="-4"/>
          <w:w w:val="110"/>
        </w:rPr>
        <w:t>Hay </w:t>
      </w:r>
      <w:r>
        <w:rPr>
          <w:color w:val="231F20"/>
          <w:w w:val="110"/>
        </w:rPr>
        <w:t>un contraste entre el discurso neutro al género y el dis- curso</w:t>
      </w:r>
      <w:r>
        <w:rPr>
          <w:color w:val="231F20"/>
          <w:spacing w:val="-16"/>
          <w:w w:val="110"/>
        </w:rPr>
        <w:t> </w:t>
      </w:r>
      <w:r>
        <w:rPr>
          <w:color w:val="231F20"/>
          <w:w w:val="110"/>
        </w:rPr>
        <w:t>sensible</w:t>
      </w:r>
      <w:r>
        <w:rPr>
          <w:color w:val="231F20"/>
          <w:spacing w:val="-16"/>
          <w:w w:val="110"/>
        </w:rPr>
        <w:t> </w:t>
      </w:r>
      <w:r>
        <w:rPr>
          <w:color w:val="231F20"/>
          <w:w w:val="110"/>
        </w:rPr>
        <w:t>al</w:t>
      </w:r>
      <w:r>
        <w:rPr>
          <w:color w:val="231F20"/>
          <w:spacing w:val="-16"/>
          <w:w w:val="110"/>
        </w:rPr>
        <w:t> </w:t>
      </w:r>
      <w:r>
        <w:rPr>
          <w:color w:val="231F20"/>
          <w:w w:val="110"/>
        </w:rPr>
        <w:t>género</w:t>
      </w:r>
      <w:r>
        <w:rPr>
          <w:color w:val="231F20"/>
          <w:spacing w:val="-16"/>
          <w:w w:val="110"/>
        </w:rPr>
        <w:t> </w:t>
      </w:r>
      <w:r>
        <w:rPr>
          <w:color w:val="231F20"/>
          <w:w w:val="110"/>
        </w:rPr>
        <w:t>que</w:t>
      </w:r>
      <w:r>
        <w:rPr>
          <w:color w:val="231F20"/>
          <w:spacing w:val="-16"/>
          <w:w w:val="110"/>
        </w:rPr>
        <w:t> </w:t>
      </w:r>
      <w:r>
        <w:rPr>
          <w:color w:val="231F20"/>
          <w:w w:val="110"/>
        </w:rPr>
        <w:t>aparece</w:t>
      </w:r>
      <w:r>
        <w:rPr>
          <w:color w:val="231F20"/>
          <w:spacing w:val="-16"/>
          <w:w w:val="110"/>
        </w:rPr>
        <w:t> </w:t>
      </w:r>
      <w:r>
        <w:rPr>
          <w:color w:val="231F20"/>
          <w:w w:val="110"/>
        </w:rPr>
        <w:t>en</w:t>
      </w:r>
      <w:r>
        <w:rPr>
          <w:color w:val="231F20"/>
          <w:spacing w:val="-16"/>
          <w:w w:val="110"/>
        </w:rPr>
        <w:t> </w:t>
      </w:r>
      <w:r>
        <w:rPr>
          <w:color w:val="231F20"/>
          <w:w w:val="110"/>
        </w:rPr>
        <w:t>las</w:t>
      </w:r>
      <w:r>
        <w:rPr>
          <w:color w:val="231F20"/>
          <w:spacing w:val="-16"/>
          <w:w w:val="110"/>
        </w:rPr>
        <w:t> </w:t>
      </w:r>
      <w:r>
        <w:rPr>
          <w:color w:val="231F20"/>
          <w:w w:val="110"/>
        </w:rPr>
        <w:t>entrevistas</w:t>
      </w:r>
      <w:r>
        <w:rPr>
          <w:color w:val="231F20"/>
          <w:spacing w:val="-16"/>
          <w:w w:val="110"/>
        </w:rPr>
        <w:t> </w:t>
      </w:r>
      <w:r>
        <w:rPr>
          <w:color w:val="231F20"/>
          <w:w w:val="110"/>
        </w:rPr>
        <w:t>a</w:t>
      </w:r>
      <w:r>
        <w:rPr>
          <w:color w:val="231F20"/>
          <w:spacing w:val="-16"/>
          <w:w w:val="110"/>
        </w:rPr>
        <w:t> </w:t>
      </w:r>
      <w:r>
        <w:rPr>
          <w:color w:val="231F20"/>
          <w:w w:val="110"/>
        </w:rPr>
        <w:t>inves- tigadores e investigadoras, sean o no emprendedores. Ambos discursos tienen un correlato con el discurso formalista y el discurso revelador, respectivamente, de  los  responsables</w:t>
      </w:r>
      <w:r>
        <w:rPr>
          <w:color w:val="231F20"/>
          <w:spacing w:val="43"/>
          <w:w w:val="110"/>
        </w:rPr>
        <w:t> </w:t>
      </w:r>
      <w:r>
        <w:rPr>
          <w:color w:val="231F20"/>
          <w:w w:val="110"/>
        </w:rPr>
        <w:t>de las OTRI. En el primero, se refuerza el mérito y la tra- yectoria individual hecha de esfuerzo, interés personal, empuje y empeño. Es un discurso en el que la distribución </w:t>
      </w:r>
      <w:r>
        <w:rPr>
          <w:color w:val="231F20"/>
          <w:spacing w:val="43"/>
          <w:w w:val="110"/>
        </w:rPr>
        <w:t> </w:t>
      </w:r>
      <w:r>
        <w:rPr>
          <w:color w:val="231F20"/>
          <w:w w:val="110"/>
        </w:rPr>
        <w:t>de roles de género no actuaría como condicionante a la hora de emprender. Contrariamente a este discurso, en el segundo aparecen</w:t>
      </w:r>
      <w:r>
        <w:rPr>
          <w:color w:val="231F20"/>
          <w:spacing w:val="-19"/>
          <w:w w:val="110"/>
        </w:rPr>
        <w:t> </w:t>
      </w:r>
      <w:r>
        <w:rPr>
          <w:color w:val="231F20"/>
          <w:w w:val="110"/>
        </w:rPr>
        <w:t>las</w:t>
      </w:r>
      <w:r>
        <w:rPr>
          <w:color w:val="231F20"/>
          <w:spacing w:val="-19"/>
          <w:w w:val="110"/>
        </w:rPr>
        <w:t> </w:t>
      </w:r>
      <w:r>
        <w:rPr>
          <w:color w:val="231F20"/>
          <w:w w:val="110"/>
        </w:rPr>
        <w:t>tareas</w:t>
      </w:r>
      <w:r>
        <w:rPr>
          <w:color w:val="231F20"/>
          <w:spacing w:val="-19"/>
          <w:w w:val="110"/>
        </w:rPr>
        <w:t> </w:t>
      </w:r>
      <w:r>
        <w:rPr>
          <w:color w:val="231F20"/>
          <w:w w:val="110"/>
        </w:rPr>
        <w:t>familiares</w:t>
      </w:r>
      <w:r>
        <w:rPr>
          <w:color w:val="231F20"/>
          <w:spacing w:val="-19"/>
          <w:w w:val="110"/>
        </w:rPr>
        <w:t> </w:t>
      </w:r>
      <w:r>
        <w:rPr>
          <w:color w:val="231F20"/>
          <w:w w:val="110"/>
        </w:rPr>
        <w:t>y</w:t>
      </w:r>
      <w:r>
        <w:rPr>
          <w:color w:val="231F20"/>
          <w:spacing w:val="-19"/>
          <w:w w:val="110"/>
        </w:rPr>
        <w:t> </w:t>
      </w:r>
      <w:r>
        <w:rPr>
          <w:color w:val="231F20"/>
          <w:w w:val="110"/>
        </w:rPr>
        <w:t>en</w:t>
      </w:r>
      <w:r>
        <w:rPr>
          <w:color w:val="231F20"/>
          <w:spacing w:val="-19"/>
          <w:w w:val="110"/>
        </w:rPr>
        <w:t> </w:t>
      </w:r>
      <w:r>
        <w:rPr>
          <w:color w:val="231F20"/>
          <w:w w:val="110"/>
        </w:rPr>
        <w:t>general</w:t>
      </w:r>
      <w:r>
        <w:rPr>
          <w:color w:val="231F20"/>
          <w:spacing w:val="-19"/>
          <w:w w:val="110"/>
        </w:rPr>
        <w:t> </w:t>
      </w:r>
      <w:r>
        <w:rPr>
          <w:color w:val="231F20"/>
          <w:w w:val="110"/>
        </w:rPr>
        <w:t>el</w:t>
      </w:r>
      <w:r>
        <w:rPr>
          <w:color w:val="231F20"/>
          <w:spacing w:val="-19"/>
          <w:w w:val="110"/>
        </w:rPr>
        <w:t> </w:t>
      </w:r>
      <w:r>
        <w:rPr>
          <w:color w:val="231F20"/>
          <w:w w:val="110"/>
        </w:rPr>
        <w:t>trabajo</w:t>
      </w:r>
      <w:r>
        <w:rPr>
          <w:color w:val="231F20"/>
          <w:spacing w:val="-19"/>
          <w:w w:val="110"/>
        </w:rPr>
        <w:t> </w:t>
      </w:r>
      <w:r>
        <w:rPr>
          <w:color w:val="231F20"/>
          <w:w w:val="110"/>
        </w:rPr>
        <w:t>reproduc- tivo</w:t>
      </w:r>
      <w:r>
        <w:rPr>
          <w:color w:val="231F20"/>
          <w:spacing w:val="-4"/>
          <w:w w:val="110"/>
        </w:rPr>
        <w:t> </w:t>
      </w:r>
      <w:r>
        <w:rPr>
          <w:color w:val="231F20"/>
          <w:w w:val="110"/>
        </w:rPr>
        <w:t>como</w:t>
      </w:r>
      <w:r>
        <w:rPr>
          <w:color w:val="231F20"/>
          <w:spacing w:val="-4"/>
          <w:w w:val="110"/>
        </w:rPr>
        <w:t> </w:t>
      </w:r>
      <w:r>
        <w:rPr>
          <w:color w:val="231F20"/>
          <w:w w:val="110"/>
        </w:rPr>
        <w:t>determinantes</w:t>
      </w:r>
      <w:r>
        <w:rPr>
          <w:color w:val="231F20"/>
          <w:spacing w:val="-4"/>
          <w:w w:val="110"/>
        </w:rPr>
        <w:t> </w:t>
      </w:r>
      <w:r>
        <w:rPr>
          <w:color w:val="231F20"/>
          <w:w w:val="110"/>
        </w:rPr>
        <w:t>a</w:t>
      </w:r>
      <w:r>
        <w:rPr>
          <w:color w:val="231F20"/>
          <w:spacing w:val="-4"/>
          <w:w w:val="110"/>
        </w:rPr>
        <w:t> </w:t>
      </w:r>
      <w:r>
        <w:rPr>
          <w:color w:val="231F20"/>
          <w:w w:val="110"/>
        </w:rPr>
        <w:t>la</w:t>
      </w:r>
      <w:r>
        <w:rPr>
          <w:color w:val="231F20"/>
          <w:spacing w:val="-4"/>
          <w:w w:val="110"/>
        </w:rPr>
        <w:t> </w:t>
      </w:r>
      <w:r>
        <w:rPr>
          <w:color w:val="231F20"/>
          <w:w w:val="110"/>
        </w:rPr>
        <w:t>hora</w:t>
      </w:r>
      <w:r>
        <w:rPr>
          <w:color w:val="231F20"/>
          <w:spacing w:val="-4"/>
          <w:w w:val="110"/>
        </w:rPr>
        <w:t> </w:t>
      </w:r>
      <w:r>
        <w:rPr>
          <w:color w:val="231F20"/>
          <w:w w:val="110"/>
        </w:rPr>
        <w:t>de</w:t>
      </w:r>
      <w:r>
        <w:rPr>
          <w:color w:val="231F20"/>
          <w:spacing w:val="-4"/>
          <w:w w:val="110"/>
        </w:rPr>
        <w:t> </w:t>
      </w:r>
      <w:r>
        <w:rPr>
          <w:color w:val="231F20"/>
          <w:w w:val="110"/>
        </w:rPr>
        <w:t>configurar</w:t>
      </w:r>
      <w:r>
        <w:rPr>
          <w:color w:val="231F20"/>
          <w:spacing w:val="-4"/>
          <w:w w:val="110"/>
        </w:rPr>
        <w:t> </w:t>
      </w:r>
      <w:r>
        <w:rPr>
          <w:color w:val="231F20"/>
          <w:w w:val="110"/>
        </w:rPr>
        <w:t>la</w:t>
      </w:r>
      <w:r>
        <w:rPr>
          <w:color w:val="231F20"/>
          <w:spacing w:val="-4"/>
          <w:w w:val="110"/>
        </w:rPr>
        <w:t> </w:t>
      </w:r>
      <w:r>
        <w:rPr>
          <w:color w:val="231F20"/>
          <w:w w:val="110"/>
        </w:rPr>
        <w:t>estructura de oportunidades, no sólo ya de la carrera investigadora,</w:t>
      </w:r>
      <w:r>
        <w:rPr>
          <w:color w:val="231F20"/>
          <w:spacing w:val="-20"/>
          <w:w w:val="110"/>
        </w:rPr>
        <w:t> </w:t>
      </w:r>
      <w:r>
        <w:rPr>
          <w:color w:val="231F20"/>
          <w:w w:val="110"/>
        </w:rPr>
        <w:t>sino también de la</w:t>
      </w:r>
      <w:r>
        <w:rPr>
          <w:color w:val="231F20"/>
          <w:spacing w:val="-18"/>
          <w:w w:val="110"/>
        </w:rPr>
        <w:t> </w:t>
      </w:r>
      <w:r>
        <w:rPr>
          <w:color w:val="231F20"/>
          <w:w w:val="110"/>
        </w:rPr>
        <w:t>emprendedora.</w:t>
      </w:r>
    </w:p>
    <w:p>
      <w:pPr>
        <w:pStyle w:val="BodyText"/>
        <w:rPr>
          <w:sz w:val="17"/>
        </w:rPr>
      </w:pPr>
    </w:p>
    <w:p>
      <w:pPr>
        <w:pStyle w:val="BodyText"/>
        <w:spacing w:line="307" w:lineRule="auto"/>
        <w:ind w:left="247" w:right="541"/>
        <w:jc w:val="both"/>
      </w:pPr>
      <w:r>
        <w:rPr>
          <w:color w:val="231F20"/>
          <w:w w:val="105"/>
        </w:rPr>
        <w:t>Asimismo, características particulares de las empresas dirigi- das por mujeres, como la adopción de estrategias empresaria- les más conservadoras y más modestas en sus objetivos em- presariales, respecto a sus homólogos masculinos, tienen que ver con una cierta aversión al riesgo y a la necesidad de seguir controlando el tiempo de trabajo como factor distintivo de la emprendeduría femenina. En el fondo, ese control del negocio    y control del tiempo de trabajo está íntimamente ligado a hacer compatible la vida familiar y la profesional, factor que para los hombres emprendedores no actúa de la misma </w:t>
      </w:r>
      <w:r>
        <w:rPr>
          <w:color w:val="231F20"/>
          <w:spacing w:val="21"/>
          <w:w w:val="105"/>
        </w:rPr>
        <w:t> </w:t>
      </w:r>
      <w:r>
        <w:rPr>
          <w:color w:val="231F20"/>
          <w:w w:val="105"/>
        </w:rPr>
        <w:t>manera.</w:t>
      </w:r>
    </w:p>
    <w:p>
      <w:pPr>
        <w:spacing w:after="0" w:line="307" w:lineRule="auto"/>
        <w:jc w:val="both"/>
        <w:sectPr>
          <w:headerReference w:type="default" r:id="rId298"/>
          <w:footerReference w:type="default" r:id="rId299"/>
          <w:footerReference w:type="even" r:id="rId300"/>
          <w:pgSz w:w="7380" w:h="11340"/>
          <w:pgMar w:header="0" w:footer="480" w:top="1040" w:bottom="680" w:left="1000" w:right="420"/>
          <w:pgNumType w:start="113"/>
        </w:sectPr>
      </w:pPr>
    </w:p>
    <w:p>
      <w:pPr>
        <w:pStyle w:val="BodyText"/>
        <w:spacing w:line="307" w:lineRule="auto" w:before="43"/>
        <w:ind w:left="563" w:right="244"/>
        <w:jc w:val="both"/>
      </w:pPr>
      <w:r>
        <w:rPr>
          <w:color w:val="231F20"/>
          <w:w w:val="105"/>
        </w:rPr>
        <w:t>En términos generales, la socialización de género implica para las mujeres obstáculos más grandes para acceder y promocio- nar profesionalmente en igualdad de condiciones. Esto que en entornos</w:t>
      </w:r>
      <w:r>
        <w:rPr>
          <w:color w:val="231F20"/>
          <w:spacing w:val="-5"/>
          <w:w w:val="105"/>
        </w:rPr>
        <w:t> </w:t>
      </w:r>
      <w:r>
        <w:rPr>
          <w:color w:val="231F20"/>
          <w:w w:val="105"/>
        </w:rPr>
        <w:t>formales</w:t>
      </w:r>
      <w:r>
        <w:rPr>
          <w:color w:val="231F20"/>
          <w:spacing w:val="-5"/>
          <w:w w:val="105"/>
        </w:rPr>
        <w:t> </w:t>
      </w:r>
      <w:r>
        <w:rPr>
          <w:color w:val="231F20"/>
          <w:w w:val="105"/>
        </w:rPr>
        <w:t>de</w:t>
      </w:r>
      <w:r>
        <w:rPr>
          <w:color w:val="231F20"/>
          <w:spacing w:val="-5"/>
          <w:w w:val="105"/>
        </w:rPr>
        <w:t> </w:t>
      </w:r>
      <w:r>
        <w:rPr>
          <w:color w:val="231F20"/>
          <w:w w:val="105"/>
        </w:rPr>
        <w:t>trabajo</w:t>
      </w:r>
      <w:r>
        <w:rPr>
          <w:color w:val="231F20"/>
          <w:spacing w:val="-5"/>
          <w:w w:val="105"/>
        </w:rPr>
        <w:t> </w:t>
      </w:r>
      <w:r>
        <w:rPr>
          <w:color w:val="231F20"/>
          <w:w w:val="105"/>
        </w:rPr>
        <w:t>como</w:t>
      </w:r>
      <w:r>
        <w:rPr>
          <w:color w:val="231F20"/>
          <w:spacing w:val="-5"/>
          <w:w w:val="105"/>
        </w:rPr>
        <w:t> </w:t>
      </w:r>
      <w:r>
        <w:rPr>
          <w:color w:val="231F20"/>
          <w:w w:val="105"/>
        </w:rPr>
        <w:t>la</w:t>
      </w:r>
      <w:r>
        <w:rPr>
          <w:color w:val="231F20"/>
          <w:spacing w:val="-5"/>
          <w:w w:val="105"/>
        </w:rPr>
        <w:t> </w:t>
      </w:r>
      <w:r>
        <w:rPr>
          <w:color w:val="231F20"/>
          <w:w w:val="105"/>
        </w:rPr>
        <w:t>universidad</w:t>
      </w:r>
      <w:r>
        <w:rPr>
          <w:color w:val="231F20"/>
          <w:spacing w:val="-5"/>
          <w:w w:val="105"/>
        </w:rPr>
        <w:t> </w:t>
      </w:r>
      <w:r>
        <w:rPr>
          <w:color w:val="231F20"/>
          <w:w w:val="105"/>
        </w:rPr>
        <w:t>debería</w:t>
      </w:r>
      <w:r>
        <w:rPr>
          <w:color w:val="231F20"/>
          <w:spacing w:val="-5"/>
          <w:w w:val="105"/>
        </w:rPr>
        <w:t> </w:t>
      </w:r>
      <w:r>
        <w:rPr>
          <w:color w:val="231F20"/>
          <w:w w:val="105"/>
        </w:rPr>
        <w:t>poder ser superado, no lo es, ya que hay fuerzas que actúan de forma latente en la reproducción de los roles de género incluso en el seno de la propia organización. Así, las mujeres están impeli- das</w:t>
      </w:r>
      <w:r>
        <w:rPr>
          <w:color w:val="231F20"/>
          <w:spacing w:val="-4"/>
          <w:w w:val="105"/>
        </w:rPr>
        <w:t> </w:t>
      </w:r>
      <w:r>
        <w:rPr>
          <w:color w:val="231F20"/>
          <w:w w:val="105"/>
        </w:rPr>
        <w:t>a</w:t>
      </w:r>
      <w:r>
        <w:rPr>
          <w:color w:val="231F20"/>
          <w:spacing w:val="-4"/>
          <w:w w:val="105"/>
        </w:rPr>
        <w:t> </w:t>
      </w:r>
      <w:r>
        <w:rPr>
          <w:color w:val="231F20"/>
          <w:w w:val="105"/>
        </w:rPr>
        <w:t>mantenerse</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carrera</w:t>
      </w:r>
      <w:r>
        <w:rPr>
          <w:color w:val="231F20"/>
          <w:spacing w:val="-4"/>
          <w:w w:val="105"/>
        </w:rPr>
        <w:t> </w:t>
      </w:r>
      <w:r>
        <w:rPr>
          <w:color w:val="231F20"/>
          <w:w w:val="105"/>
        </w:rPr>
        <w:t>profesional</w:t>
      </w:r>
      <w:r>
        <w:rPr>
          <w:color w:val="231F20"/>
          <w:spacing w:val="-4"/>
          <w:w w:val="105"/>
        </w:rPr>
        <w:t> </w:t>
      </w:r>
      <w:r>
        <w:rPr>
          <w:color w:val="231F20"/>
          <w:w w:val="105"/>
        </w:rPr>
        <w:t>al</w:t>
      </w:r>
      <w:r>
        <w:rPr>
          <w:color w:val="231F20"/>
          <w:spacing w:val="-4"/>
          <w:w w:val="105"/>
        </w:rPr>
        <w:t> </w:t>
      </w:r>
      <w:r>
        <w:rPr>
          <w:color w:val="231F20"/>
          <w:w w:val="105"/>
        </w:rPr>
        <w:t>mismo</w:t>
      </w:r>
      <w:r>
        <w:rPr>
          <w:color w:val="231F20"/>
          <w:spacing w:val="-4"/>
          <w:w w:val="105"/>
        </w:rPr>
        <w:t> </w:t>
      </w:r>
      <w:r>
        <w:rPr>
          <w:color w:val="231F20"/>
          <w:w w:val="105"/>
        </w:rPr>
        <w:t>nivel</w:t>
      </w:r>
      <w:r>
        <w:rPr>
          <w:color w:val="231F20"/>
          <w:spacing w:val="-4"/>
          <w:w w:val="105"/>
        </w:rPr>
        <w:t> </w:t>
      </w:r>
      <w:r>
        <w:rPr>
          <w:color w:val="231F20"/>
          <w:w w:val="105"/>
        </w:rPr>
        <w:t>de</w:t>
      </w:r>
      <w:r>
        <w:rPr>
          <w:color w:val="231F20"/>
          <w:spacing w:val="-4"/>
          <w:w w:val="105"/>
        </w:rPr>
        <w:t> </w:t>
      </w:r>
      <w:r>
        <w:rPr>
          <w:color w:val="231F20"/>
          <w:w w:val="105"/>
        </w:rPr>
        <w:t>sus colegas, que no tienen el obstáculo de compatibilizar su trayec- toria profesional con las obligaciones</w:t>
      </w:r>
      <w:r>
        <w:rPr>
          <w:color w:val="231F20"/>
          <w:spacing w:val="16"/>
          <w:w w:val="105"/>
        </w:rPr>
        <w:t> </w:t>
      </w:r>
      <w:r>
        <w:rPr>
          <w:color w:val="231F20"/>
          <w:w w:val="105"/>
        </w:rPr>
        <w:t>familiares.</w:t>
      </w:r>
    </w:p>
    <w:p>
      <w:pPr>
        <w:pStyle w:val="BodyText"/>
        <w:rPr>
          <w:sz w:val="17"/>
        </w:rPr>
      </w:pPr>
    </w:p>
    <w:p>
      <w:pPr>
        <w:pStyle w:val="BodyText"/>
        <w:spacing w:line="307" w:lineRule="auto"/>
        <w:ind w:left="563" w:right="244"/>
        <w:jc w:val="both"/>
      </w:pPr>
      <w:r>
        <w:rPr>
          <w:color w:val="231F20"/>
          <w:spacing w:val="-3"/>
          <w:w w:val="105"/>
        </w:rPr>
        <w:t>Por </w:t>
      </w:r>
      <w:r>
        <w:rPr>
          <w:color w:val="231F20"/>
          <w:w w:val="105"/>
        </w:rPr>
        <w:t>tanto, en general, la compatibilización de roles se presenta como una problemática exclusiva de las mujeres, tal y como se extrae de los discursos. Para las empresarias, la dedicación pro- fesional implica “pagar un peaje“ más alto que los hombres. </w:t>
      </w:r>
      <w:r>
        <w:rPr>
          <w:color w:val="231F20"/>
          <w:spacing w:val="-3"/>
          <w:w w:val="105"/>
        </w:rPr>
        <w:t>Por </w:t>
      </w:r>
      <w:r>
        <w:rPr>
          <w:color w:val="231F20"/>
          <w:w w:val="105"/>
        </w:rPr>
        <w:t>otro lado, la interiorización de la división sexual del trabajo con- diciona el desarrollo de la identidad de los sujetos y la asunción de visiones estereotipadas, que consisten en considerar que las posiciones</w:t>
      </w:r>
      <w:r>
        <w:rPr>
          <w:color w:val="231F20"/>
          <w:spacing w:val="-7"/>
          <w:w w:val="105"/>
        </w:rPr>
        <w:t> </w:t>
      </w:r>
      <w:r>
        <w:rPr>
          <w:color w:val="231F20"/>
          <w:w w:val="105"/>
        </w:rPr>
        <w:t>de</w:t>
      </w:r>
      <w:r>
        <w:rPr>
          <w:color w:val="231F20"/>
          <w:spacing w:val="-7"/>
          <w:w w:val="105"/>
        </w:rPr>
        <w:t> </w:t>
      </w:r>
      <w:r>
        <w:rPr>
          <w:color w:val="231F20"/>
          <w:w w:val="105"/>
        </w:rPr>
        <w:t>más</w:t>
      </w:r>
      <w:r>
        <w:rPr>
          <w:color w:val="231F20"/>
          <w:spacing w:val="-7"/>
          <w:w w:val="105"/>
        </w:rPr>
        <w:t> </w:t>
      </w:r>
      <w:r>
        <w:rPr>
          <w:color w:val="231F20"/>
          <w:w w:val="105"/>
        </w:rPr>
        <w:t>prestigio</w:t>
      </w:r>
      <w:r>
        <w:rPr>
          <w:color w:val="231F20"/>
          <w:spacing w:val="-7"/>
          <w:w w:val="105"/>
        </w:rPr>
        <w:t> </w:t>
      </w:r>
      <w:r>
        <w:rPr>
          <w:color w:val="231F20"/>
          <w:w w:val="105"/>
        </w:rPr>
        <w:t>profesional</w:t>
      </w:r>
      <w:r>
        <w:rPr>
          <w:color w:val="231F20"/>
          <w:spacing w:val="-7"/>
          <w:w w:val="105"/>
        </w:rPr>
        <w:t> </w:t>
      </w:r>
      <w:r>
        <w:rPr>
          <w:color w:val="231F20"/>
          <w:w w:val="105"/>
        </w:rPr>
        <w:t>les</w:t>
      </w:r>
      <w:r>
        <w:rPr>
          <w:color w:val="231F20"/>
          <w:spacing w:val="-7"/>
          <w:w w:val="105"/>
        </w:rPr>
        <w:t> </w:t>
      </w:r>
      <w:r>
        <w:rPr>
          <w:color w:val="231F20"/>
          <w:w w:val="105"/>
        </w:rPr>
        <w:t>están</w:t>
      </w:r>
      <w:r>
        <w:rPr>
          <w:color w:val="231F20"/>
          <w:spacing w:val="-7"/>
          <w:w w:val="105"/>
        </w:rPr>
        <w:t> </w:t>
      </w:r>
      <w:r>
        <w:rPr>
          <w:color w:val="231F20"/>
          <w:w w:val="105"/>
        </w:rPr>
        <w:t>vetadas,</w:t>
      </w:r>
      <w:r>
        <w:rPr>
          <w:color w:val="231F20"/>
          <w:spacing w:val="-7"/>
          <w:w w:val="105"/>
        </w:rPr>
        <w:t> </w:t>
      </w:r>
      <w:r>
        <w:rPr>
          <w:color w:val="231F20"/>
          <w:w w:val="105"/>
        </w:rPr>
        <w:t>en</w:t>
      </w:r>
      <w:r>
        <w:rPr>
          <w:color w:val="231F20"/>
          <w:spacing w:val="-7"/>
          <w:w w:val="105"/>
        </w:rPr>
        <w:t> </w:t>
      </w:r>
      <w:r>
        <w:rPr>
          <w:color w:val="231F20"/>
          <w:w w:val="105"/>
        </w:rPr>
        <w:t>una especie de proceso de indefensión</w:t>
      </w:r>
      <w:r>
        <w:rPr>
          <w:color w:val="231F20"/>
          <w:spacing w:val="23"/>
          <w:w w:val="105"/>
        </w:rPr>
        <w:t> </w:t>
      </w:r>
      <w:r>
        <w:rPr>
          <w:color w:val="231F20"/>
          <w:w w:val="105"/>
        </w:rPr>
        <w:t>aprendida.</w:t>
      </w:r>
    </w:p>
    <w:p>
      <w:pPr>
        <w:pStyle w:val="BodyText"/>
        <w:rPr>
          <w:sz w:val="17"/>
        </w:rPr>
      </w:pPr>
    </w:p>
    <w:p>
      <w:pPr>
        <w:pStyle w:val="BodyText"/>
        <w:spacing w:line="307" w:lineRule="auto"/>
        <w:ind w:left="563" w:right="244"/>
        <w:jc w:val="both"/>
      </w:pPr>
      <w:r>
        <w:rPr>
          <w:color w:val="231F20"/>
          <w:w w:val="110"/>
        </w:rPr>
        <w:t>En definitiva, los discursos sobre la participación de las mu- jeres en las </w:t>
      </w:r>
      <w:r>
        <w:rPr>
          <w:i/>
          <w:color w:val="231F20"/>
          <w:w w:val="110"/>
        </w:rPr>
        <w:t>spin-off </w:t>
      </w:r>
      <w:r>
        <w:rPr>
          <w:color w:val="231F20"/>
          <w:w w:val="110"/>
        </w:rPr>
        <w:t>se pueden sintetizar en dos modelos: un modelo</w:t>
      </w:r>
      <w:r>
        <w:rPr>
          <w:color w:val="231F20"/>
          <w:spacing w:val="-16"/>
          <w:w w:val="110"/>
        </w:rPr>
        <w:t> </w:t>
      </w:r>
      <w:r>
        <w:rPr>
          <w:color w:val="231F20"/>
          <w:w w:val="110"/>
        </w:rPr>
        <w:t>mayoritario</w:t>
      </w:r>
      <w:r>
        <w:rPr>
          <w:color w:val="231F20"/>
          <w:spacing w:val="-16"/>
          <w:w w:val="110"/>
        </w:rPr>
        <w:t> </w:t>
      </w:r>
      <w:r>
        <w:rPr>
          <w:color w:val="231F20"/>
          <w:w w:val="110"/>
        </w:rPr>
        <w:t>que</w:t>
      </w:r>
      <w:r>
        <w:rPr>
          <w:color w:val="231F20"/>
          <w:spacing w:val="-16"/>
          <w:w w:val="110"/>
        </w:rPr>
        <w:t> </w:t>
      </w:r>
      <w:r>
        <w:rPr>
          <w:color w:val="231F20"/>
          <w:w w:val="110"/>
        </w:rPr>
        <w:t>rechaza</w:t>
      </w:r>
      <w:r>
        <w:rPr>
          <w:color w:val="231F20"/>
          <w:spacing w:val="-16"/>
          <w:w w:val="110"/>
        </w:rPr>
        <w:t> </w:t>
      </w:r>
      <w:r>
        <w:rPr>
          <w:color w:val="231F20"/>
          <w:w w:val="110"/>
        </w:rPr>
        <w:t>la</w:t>
      </w:r>
      <w:r>
        <w:rPr>
          <w:color w:val="231F20"/>
          <w:spacing w:val="-16"/>
          <w:w w:val="110"/>
        </w:rPr>
        <w:t> </w:t>
      </w:r>
      <w:r>
        <w:rPr>
          <w:color w:val="231F20"/>
          <w:w w:val="110"/>
        </w:rPr>
        <w:t>existencia</w:t>
      </w:r>
      <w:r>
        <w:rPr>
          <w:color w:val="231F20"/>
          <w:spacing w:val="-16"/>
          <w:w w:val="110"/>
        </w:rPr>
        <w:t> </w:t>
      </w:r>
      <w:r>
        <w:rPr>
          <w:color w:val="231F20"/>
          <w:w w:val="110"/>
        </w:rPr>
        <w:t>de</w:t>
      </w:r>
      <w:r>
        <w:rPr>
          <w:color w:val="231F20"/>
          <w:spacing w:val="-16"/>
          <w:w w:val="110"/>
        </w:rPr>
        <w:t> </w:t>
      </w:r>
      <w:r>
        <w:rPr>
          <w:color w:val="231F20"/>
          <w:w w:val="110"/>
        </w:rPr>
        <w:t>desigualad</w:t>
      </w:r>
      <w:r>
        <w:rPr>
          <w:color w:val="231F20"/>
          <w:spacing w:val="-16"/>
          <w:w w:val="110"/>
        </w:rPr>
        <w:t> </w:t>
      </w:r>
      <w:r>
        <w:rPr>
          <w:color w:val="231F20"/>
          <w:w w:val="110"/>
        </w:rPr>
        <w:t>de género en la creación y consolidación de </w:t>
      </w:r>
      <w:r>
        <w:rPr>
          <w:i/>
          <w:color w:val="231F20"/>
          <w:w w:val="110"/>
        </w:rPr>
        <w:t>spin-off. </w:t>
      </w:r>
      <w:r>
        <w:rPr>
          <w:color w:val="231F20"/>
          <w:w w:val="110"/>
        </w:rPr>
        <w:t>Desde este punto</w:t>
      </w:r>
      <w:r>
        <w:rPr>
          <w:color w:val="231F20"/>
          <w:spacing w:val="-6"/>
          <w:w w:val="110"/>
        </w:rPr>
        <w:t> </w:t>
      </w:r>
      <w:r>
        <w:rPr>
          <w:color w:val="231F20"/>
          <w:w w:val="110"/>
        </w:rPr>
        <w:t>de</w:t>
      </w:r>
      <w:r>
        <w:rPr>
          <w:color w:val="231F20"/>
          <w:spacing w:val="-6"/>
          <w:w w:val="110"/>
        </w:rPr>
        <w:t> </w:t>
      </w:r>
      <w:r>
        <w:rPr>
          <w:color w:val="231F20"/>
          <w:w w:val="110"/>
        </w:rPr>
        <w:t>vista,</w:t>
      </w:r>
      <w:r>
        <w:rPr>
          <w:color w:val="231F20"/>
          <w:spacing w:val="-6"/>
          <w:w w:val="110"/>
        </w:rPr>
        <w:t> </w:t>
      </w:r>
      <w:r>
        <w:rPr>
          <w:color w:val="231F20"/>
          <w:w w:val="110"/>
        </w:rPr>
        <w:t>se</w:t>
      </w:r>
      <w:r>
        <w:rPr>
          <w:color w:val="231F20"/>
          <w:spacing w:val="-6"/>
          <w:w w:val="110"/>
        </w:rPr>
        <w:t> </w:t>
      </w:r>
      <w:r>
        <w:rPr>
          <w:color w:val="231F20"/>
          <w:w w:val="110"/>
        </w:rPr>
        <w:t>plantea</w:t>
      </w:r>
      <w:r>
        <w:rPr>
          <w:color w:val="231F20"/>
          <w:spacing w:val="-6"/>
          <w:w w:val="110"/>
        </w:rPr>
        <w:t> </w:t>
      </w:r>
      <w:r>
        <w:rPr>
          <w:color w:val="231F20"/>
          <w:w w:val="110"/>
        </w:rPr>
        <w:t>la</w:t>
      </w:r>
      <w:r>
        <w:rPr>
          <w:color w:val="231F20"/>
          <w:spacing w:val="-6"/>
          <w:w w:val="110"/>
        </w:rPr>
        <w:t> </w:t>
      </w:r>
      <w:r>
        <w:rPr>
          <w:color w:val="231F20"/>
          <w:w w:val="110"/>
        </w:rPr>
        <w:t>existencia</w:t>
      </w:r>
      <w:r>
        <w:rPr>
          <w:color w:val="231F20"/>
          <w:spacing w:val="-6"/>
          <w:w w:val="110"/>
        </w:rPr>
        <w:t> </w:t>
      </w:r>
      <w:r>
        <w:rPr>
          <w:color w:val="231F20"/>
          <w:w w:val="110"/>
        </w:rPr>
        <w:t>de</w:t>
      </w:r>
      <w:r>
        <w:rPr>
          <w:color w:val="231F20"/>
          <w:spacing w:val="-6"/>
          <w:w w:val="110"/>
        </w:rPr>
        <w:t> </w:t>
      </w:r>
      <w:r>
        <w:rPr>
          <w:color w:val="231F20"/>
          <w:w w:val="110"/>
        </w:rPr>
        <w:t>una</w:t>
      </w:r>
      <w:r>
        <w:rPr>
          <w:color w:val="231F20"/>
          <w:spacing w:val="-6"/>
          <w:w w:val="110"/>
        </w:rPr>
        <w:t> </w:t>
      </w:r>
      <w:r>
        <w:rPr>
          <w:color w:val="231F20"/>
          <w:w w:val="110"/>
        </w:rPr>
        <w:t>igualdad</w:t>
      </w:r>
      <w:r>
        <w:rPr>
          <w:color w:val="231F20"/>
          <w:spacing w:val="-6"/>
          <w:w w:val="110"/>
        </w:rPr>
        <w:t> </w:t>
      </w:r>
      <w:r>
        <w:rPr>
          <w:color w:val="231F20"/>
          <w:w w:val="110"/>
        </w:rPr>
        <w:t>formal y</w:t>
      </w:r>
      <w:r>
        <w:rPr>
          <w:color w:val="231F20"/>
          <w:spacing w:val="-4"/>
          <w:w w:val="110"/>
        </w:rPr>
        <w:t> </w:t>
      </w:r>
      <w:r>
        <w:rPr>
          <w:color w:val="231F20"/>
          <w:w w:val="110"/>
        </w:rPr>
        <w:t>real</w:t>
      </w:r>
      <w:r>
        <w:rPr>
          <w:color w:val="231F20"/>
          <w:spacing w:val="-4"/>
          <w:w w:val="110"/>
        </w:rPr>
        <w:t> </w:t>
      </w:r>
      <w:r>
        <w:rPr>
          <w:color w:val="231F20"/>
          <w:w w:val="110"/>
        </w:rPr>
        <w:t>entre</w:t>
      </w:r>
      <w:r>
        <w:rPr>
          <w:color w:val="231F20"/>
          <w:spacing w:val="-4"/>
          <w:w w:val="110"/>
        </w:rPr>
        <w:t> </w:t>
      </w:r>
      <w:r>
        <w:rPr>
          <w:color w:val="231F20"/>
          <w:w w:val="110"/>
        </w:rPr>
        <w:t>ambos</w:t>
      </w:r>
      <w:r>
        <w:rPr>
          <w:color w:val="231F20"/>
          <w:spacing w:val="-4"/>
          <w:w w:val="110"/>
        </w:rPr>
        <w:t> </w:t>
      </w:r>
      <w:r>
        <w:rPr>
          <w:color w:val="231F20"/>
          <w:w w:val="110"/>
        </w:rPr>
        <w:t>sexos.</w:t>
      </w:r>
      <w:r>
        <w:rPr>
          <w:color w:val="231F20"/>
          <w:spacing w:val="-4"/>
          <w:w w:val="110"/>
        </w:rPr>
        <w:t> </w:t>
      </w:r>
      <w:r>
        <w:rPr>
          <w:color w:val="231F20"/>
          <w:w w:val="110"/>
        </w:rPr>
        <w:t>Para</w:t>
      </w:r>
      <w:r>
        <w:rPr>
          <w:color w:val="231F20"/>
          <w:spacing w:val="-4"/>
          <w:w w:val="110"/>
        </w:rPr>
        <w:t> </w:t>
      </w:r>
      <w:r>
        <w:rPr>
          <w:color w:val="231F20"/>
          <w:w w:val="110"/>
        </w:rPr>
        <w:t>este</w:t>
      </w:r>
      <w:r>
        <w:rPr>
          <w:color w:val="231F20"/>
          <w:spacing w:val="-4"/>
          <w:w w:val="110"/>
        </w:rPr>
        <w:t> </w:t>
      </w:r>
      <w:r>
        <w:rPr>
          <w:color w:val="231F20"/>
          <w:w w:val="110"/>
        </w:rPr>
        <w:t>modelo,</w:t>
      </w:r>
      <w:r>
        <w:rPr>
          <w:color w:val="231F20"/>
          <w:spacing w:val="-4"/>
          <w:w w:val="110"/>
        </w:rPr>
        <w:t> </w:t>
      </w:r>
      <w:r>
        <w:rPr>
          <w:color w:val="231F20"/>
          <w:w w:val="110"/>
        </w:rPr>
        <w:t>los</w:t>
      </w:r>
      <w:r>
        <w:rPr>
          <w:color w:val="231F20"/>
          <w:spacing w:val="-4"/>
          <w:w w:val="110"/>
        </w:rPr>
        <w:t> </w:t>
      </w:r>
      <w:r>
        <w:rPr>
          <w:color w:val="231F20"/>
          <w:w w:val="110"/>
        </w:rPr>
        <w:t>factores</w:t>
      </w:r>
      <w:r>
        <w:rPr>
          <w:color w:val="231F20"/>
          <w:spacing w:val="-4"/>
          <w:w w:val="110"/>
        </w:rPr>
        <w:t> </w:t>
      </w:r>
      <w:r>
        <w:rPr>
          <w:color w:val="231F20"/>
          <w:w w:val="110"/>
        </w:rPr>
        <w:t>expli- cativos</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poca</w:t>
      </w:r>
      <w:r>
        <w:rPr>
          <w:color w:val="231F20"/>
          <w:spacing w:val="-4"/>
          <w:w w:val="110"/>
        </w:rPr>
        <w:t> </w:t>
      </w:r>
      <w:r>
        <w:rPr>
          <w:color w:val="231F20"/>
          <w:w w:val="110"/>
        </w:rPr>
        <w:t>presencia</w:t>
      </w:r>
      <w:r>
        <w:rPr>
          <w:color w:val="231F20"/>
          <w:spacing w:val="-4"/>
          <w:w w:val="110"/>
        </w:rPr>
        <w:t> </w:t>
      </w:r>
      <w:r>
        <w:rPr>
          <w:color w:val="231F20"/>
          <w:w w:val="110"/>
        </w:rPr>
        <w:t>de</w:t>
      </w:r>
      <w:r>
        <w:rPr>
          <w:color w:val="231F20"/>
          <w:spacing w:val="-4"/>
          <w:w w:val="110"/>
        </w:rPr>
        <w:t> </w:t>
      </w:r>
      <w:r>
        <w:rPr>
          <w:color w:val="231F20"/>
          <w:w w:val="110"/>
        </w:rPr>
        <w:t>mujeres</w:t>
      </w:r>
      <w:r>
        <w:rPr>
          <w:color w:val="231F20"/>
          <w:spacing w:val="-4"/>
          <w:w w:val="110"/>
        </w:rPr>
        <w:t> </w:t>
      </w:r>
      <w:r>
        <w:rPr>
          <w:color w:val="231F20"/>
          <w:w w:val="110"/>
        </w:rPr>
        <w:t>liderando</w:t>
      </w:r>
      <w:r>
        <w:rPr>
          <w:color w:val="231F20"/>
          <w:spacing w:val="-5"/>
          <w:w w:val="110"/>
        </w:rPr>
        <w:t> </w:t>
      </w:r>
      <w:r>
        <w:rPr>
          <w:i/>
          <w:color w:val="231F20"/>
          <w:w w:val="110"/>
        </w:rPr>
        <w:t>spin-off</w:t>
      </w:r>
      <w:r>
        <w:rPr>
          <w:i/>
          <w:color w:val="231F20"/>
          <w:spacing w:val="-4"/>
          <w:w w:val="110"/>
        </w:rPr>
        <w:t> </w:t>
      </w:r>
      <w:r>
        <w:rPr>
          <w:color w:val="231F20"/>
          <w:w w:val="110"/>
        </w:rPr>
        <w:t>son circunstanciales</w:t>
      </w:r>
      <w:r>
        <w:rPr>
          <w:color w:val="231F20"/>
          <w:spacing w:val="-12"/>
          <w:w w:val="110"/>
        </w:rPr>
        <w:t> </w:t>
      </w:r>
      <w:r>
        <w:rPr>
          <w:color w:val="231F20"/>
          <w:w w:val="110"/>
        </w:rPr>
        <w:t>y</w:t>
      </w:r>
      <w:r>
        <w:rPr>
          <w:color w:val="231F20"/>
          <w:spacing w:val="-12"/>
          <w:w w:val="110"/>
        </w:rPr>
        <w:t> </w:t>
      </w:r>
      <w:r>
        <w:rPr>
          <w:color w:val="231F20"/>
          <w:w w:val="110"/>
        </w:rPr>
        <w:t>se</w:t>
      </w:r>
      <w:r>
        <w:rPr>
          <w:color w:val="231F20"/>
          <w:spacing w:val="-12"/>
          <w:w w:val="110"/>
        </w:rPr>
        <w:t> </w:t>
      </w:r>
      <w:r>
        <w:rPr>
          <w:color w:val="231F20"/>
          <w:w w:val="110"/>
        </w:rPr>
        <w:t>debe</w:t>
      </w:r>
      <w:r>
        <w:rPr>
          <w:color w:val="231F20"/>
          <w:spacing w:val="-12"/>
          <w:w w:val="110"/>
        </w:rPr>
        <w:t> </w:t>
      </w:r>
      <w:r>
        <w:rPr>
          <w:color w:val="231F20"/>
          <w:w w:val="110"/>
        </w:rPr>
        <w:t>a</w:t>
      </w:r>
      <w:r>
        <w:rPr>
          <w:color w:val="231F20"/>
          <w:spacing w:val="-12"/>
          <w:w w:val="110"/>
        </w:rPr>
        <w:t> </w:t>
      </w:r>
      <w:r>
        <w:rPr>
          <w:color w:val="231F20"/>
          <w:w w:val="110"/>
        </w:rPr>
        <w:t>motivos</w:t>
      </w:r>
      <w:r>
        <w:rPr>
          <w:color w:val="231F20"/>
          <w:spacing w:val="-12"/>
          <w:w w:val="110"/>
        </w:rPr>
        <w:t> </w:t>
      </w:r>
      <w:r>
        <w:rPr>
          <w:color w:val="231F20"/>
          <w:w w:val="110"/>
        </w:rPr>
        <w:t>meritocráticos</w:t>
      </w:r>
      <w:r>
        <w:rPr>
          <w:color w:val="231F20"/>
          <w:spacing w:val="-12"/>
          <w:w w:val="110"/>
        </w:rPr>
        <w:t> </w:t>
      </w:r>
      <w:r>
        <w:rPr>
          <w:color w:val="231F20"/>
          <w:w w:val="110"/>
        </w:rPr>
        <w:t>(al</w:t>
      </w:r>
      <w:r>
        <w:rPr>
          <w:color w:val="231F20"/>
          <w:spacing w:val="-12"/>
          <w:w w:val="110"/>
        </w:rPr>
        <w:t> </w:t>
      </w:r>
      <w:r>
        <w:rPr>
          <w:color w:val="231F20"/>
          <w:w w:val="110"/>
        </w:rPr>
        <w:t>final,</w:t>
      </w:r>
      <w:r>
        <w:rPr>
          <w:color w:val="231F20"/>
          <w:spacing w:val="-12"/>
          <w:w w:val="110"/>
        </w:rPr>
        <w:t> </w:t>
      </w:r>
      <w:r>
        <w:rPr>
          <w:color w:val="231F20"/>
          <w:w w:val="110"/>
        </w:rPr>
        <w:t>el mejor currículo y las trayectorias académicas y profesionales son</w:t>
      </w:r>
      <w:r>
        <w:rPr>
          <w:color w:val="231F20"/>
          <w:spacing w:val="-5"/>
          <w:w w:val="110"/>
        </w:rPr>
        <w:t> </w:t>
      </w:r>
      <w:r>
        <w:rPr>
          <w:color w:val="231F20"/>
          <w:w w:val="110"/>
        </w:rPr>
        <w:t>los</w:t>
      </w:r>
      <w:r>
        <w:rPr>
          <w:color w:val="231F20"/>
          <w:spacing w:val="-5"/>
          <w:w w:val="110"/>
        </w:rPr>
        <w:t> </w:t>
      </w:r>
      <w:r>
        <w:rPr>
          <w:color w:val="231F20"/>
          <w:w w:val="110"/>
        </w:rPr>
        <w:t>que</w:t>
      </w:r>
      <w:r>
        <w:rPr>
          <w:color w:val="231F20"/>
          <w:spacing w:val="-5"/>
          <w:w w:val="110"/>
        </w:rPr>
        <w:t> </w:t>
      </w:r>
      <w:r>
        <w:rPr>
          <w:color w:val="231F20"/>
          <w:w w:val="110"/>
        </w:rPr>
        <w:t>determinan</w:t>
      </w:r>
      <w:r>
        <w:rPr>
          <w:color w:val="231F20"/>
          <w:spacing w:val="-5"/>
          <w:w w:val="110"/>
        </w:rPr>
        <w:t> </w:t>
      </w:r>
      <w:r>
        <w:rPr>
          <w:color w:val="231F20"/>
          <w:w w:val="110"/>
        </w:rPr>
        <w:t>el</w:t>
      </w:r>
      <w:r>
        <w:rPr>
          <w:color w:val="231F20"/>
          <w:spacing w:val="-5"/>
          <w:w w:val="110"/>
        </w:rPr>
        <w:t> </w:t>
      </w:r>
      <w:r>
        <w:rPr>
          <w:color w:val="231F20"/>
          <w:w w:val="110"/>
        </w:rPr>
        <w:t>éxito</w:t>
      </w:r>
      <w:r>
        <w:rPr>
          <w:color w:val="231F20"/>
          <w:spacing w:val="-5"/>
          <w:w w:val="110"/>
        </w:rPr>
        <w:t> </w:t>
      </w:r>
      <w:r>
        <w:rPr>
          <w:color w:val="231F20"/>
          <w:w w:val="110"/>
        </w:rPr>
        <w:t>de</w:t>
      </w:r>
      <w:r>
        <w:rPr>
          <w:color w:val="231F20"/>
          <w:spacing w:val="-5"/>
          <w:w w:val="110"/>
        </w:rPr>
        <w:t> </w:t>
      </w:r>
      <w:r>
        <w:rPr>
          <w:color w:val="231F20"/>
          <w:w w:val="110"/>
        </w:rPr>
        <w:t>una</w:t>
      </w:r>
      <w:r>
        <w:rPr>
          <w:color w:val="231F20"/>
          <w:spacing w:val="-5"/>
          <w:w w:val="110"/>
        </w:rPr>
        <w:t> </w:t>
      </w:r>
      <w:r>
        <w:rPr>
          <w:color w:val="231F20"/>
          <w:w w:val="110"/>
        </w:rPr>
        <w:t>iniciativa</w:t>
      </w:r>
      <w:r>
        <w:rPr>
          <w:color w:val="231F20"/>
          <w:spacing w:val="-5"/>
          <w:w w:val="110"/>
        </w:rPr>
        <w:t> </w:t>
      </w:r>
      <w:r>
        <w:rPr>
          <w:color w:val="231F20"/>
          <w:w w:val="110"/>
        </w:rPr>
        <w:t>empresarial) y</w:t>
      </w:r>
      <w:r>
        <w:rPr>
          <w:color w:val="231F20"/>
          <w:spacing w:val="-9"/>
          <w:w w:val="110"/>
        </w:rPr>
        <w:t> </w:t>
      </w:r>
      <w:r>
        <w:rPr>
          <w:color w:val="231F20"/>
          <w:w w:val="110"/>
        </w:rPr>
        <w:t>por</w:t>
      </w:r>
      <w:r>
        <w:rPr>
          <w:color w:val="231F20"/>
          <w:spacing w:val="-9"/>
          <w:w w:val="110"/>
        </w:rPr>
        <w:t> </w:t>
      </w:r>
      <w:r>
        <w:rPr>
          <w:color w:val="231F20"/>
          <w:w w:val="110"/>
        </w:rPr>
        <w:t>motivos</w:t>
      </w:r>
      <w:r>
        <w:rPr>
          <w:color w:val="231F20"/>
          <w:spacing w:val="-9"/>
          <w:w w:val="110"/>
        </w:rPr>
        <w:t> </w:t>
      </w:r>
      <w:r>
        <w:rPr>
          <w:color w:val="231F20"/>
          <w:w w:val="110"/>
        </w:rPr>
        <w:t>estadístico-cuantitativos</w:t>
      </w:r>
      <w:r>
        <w:rPr>
          <w:color w:val="231F20"/>
          <w:spacing w:val="-9"/>
          <w:w w:val="110"/>
        </w:rPr>
        <w:t> </w:t>
      </w:r>
      <w:r>
        <w:rPr>
          <w:color w:val="231F20"/>
          <w:w w:val="110"/>
        </w:rPr>
        <w:t>(hay</w:t>
      </w:r>
      <w:r>
        <w:rPr>
          <w:color w:val="231F20"/>
          <w:spacing w:val="-9"/>
          <w:w w:val="110"/>
        </w:rPr>
        <w:t> </w:t>
      </w:r>
      <w:r>
        <w:rPr>
          <w:color w:val="231F20"/>
          <w:w w:val="110"/>
        </w:rPr>
        <w:t>pocas</w:t>
      </w:r>
      <w:r>
        <w:rPr>
          <w:color w:val="231F20"/>
          <w:spacing w:val="-9"/>
          <w:w w:val="110"/>
        </w:rPr>
        <w:t> </w:t>
      </w:r>
      <w:r>
        <w:rPr>
          <w:color w:val="231F20"/>
          <w:w w:val="110"/>
        </w:rPr>
        <w:t>mujeres</w:t>
      </w:r>
      <w:r>
        <w:rPr>
          <w:color w:val="231F20"/>
          <w:spacing w:val="-9"/>
          <w:w w:val="110"/>
        </w:rPr>
        <w:t> </w:t>
      </w:r>
      <w:r>
        <w:rPr>
          <w:color w:val="231F20"/>
          <w:w w:val="110"/>
        </w:rPr>
        <w:t>en los</w:t>
      </w:r>
      <w:r>
        <w:rPr>
          <w:color w:val="231F20"/>
          <w:spacing w:val="-25"/>
          <w:w w:val="110"/>
        </w:rPr>
        <w:t> </w:t>
      </w:r>
      <w:r>
        <w:rPr>
          <w:color w:val="231F20"/>
          <w:w w:val="110"/>
        </w:rPr>
        <w:t>estudios</w:t>
      </w:r>
      <w:r>
        <w:rPr>
          <w:color w:val="231F20"/>
          <w:spacing w:val="-25"/>
          <w:w w:val="110"/>
        </w:rPr>
        <w:t> </w:t>
      </w:r>
      <w:r>
        <w:rPr>
          <w:color w:val="231F20"/>
          <w:w w:val="110"/>
        </w:rPr>
        <w:t>universitarios</w:t>
      </w:r>
      <w:r>
        <w:rPr>
          <w:color w:val="231F20"/>
          <w:spacing w:val="-25"/>
          <w:w w:val="110"/>
        </w:rPr>
        <w:t> </w:t>
      </w:r>
      <w:r>
        <w:rPr>
          <w:color w:val="231F20"/>
          <w:w w:val="110"/>
        </w:rPr>
        <w:t>vinculados</w:t>
      </w:r>
      <w:r>
        <w:rPr>
          <w:color w:val="231F20"/>
          <w:spacing w:val="-25"/>
          <w:w w:val="110"/>
        </w:rPr>
        <w:t> </w:t>
      </w:r>
      <w:r>
        <w:rPr>
          <w:color w:val="231F20"/>
          <w:w w:val="110"/>
        </w:rPr>
        <w:t>a</w:t>
      </w:r>
      <w:r>
        <w:rPr>
          <w:color w:val="231F20"/>
          <w:spacing w:val="-25"/>
          <w:w w:val="110"/>
        </w:rPr>
        <w:t> </w:t>
      </w:r>
      <w:r>
        <w:rPr>
          <w:color w:val="231F20"/>
          <w:w w:val="110"/>
        </w:rPr>
        <w:t>las</w:t>
      </w:r>
      <w:r>
        <w:rPr>
          <w:color w:val="231F20"/>
          <w:spacing w:val="-25"/>
          <w:w w:val="110"/>
        </w:rPr>
        <w:t> </w:t>
      </w:r>
      <w:r>
        <w:rPr>
          <w:i/>
          <w:color w:val="231F20"/>
          <w:w w:val="110"/>
        </w:rPr>
        <w:t>spin-off</w:t>
      </w:r>
      <w:r>
        <w:rPr>
          <w:color w:val="231F20"/>
          <w:w w:val="110"/>
        </w:rPr>
        <w:t>).</w:t>
      </w:r>
    </w:p>
    <w:p>
      <w:pPr>
        <w:spacing w:after="0" w:line="307" w:lineRule="auto"/>
        <w:jc w:val="both"/>
        <w:sectPr>
          <w:headerReference w:type="default" r:id="rId301"/>
          <w:pgSz w:w="7380" w:h="11340"/>
          <w:pgMar w:header="0" w:footer="480" w:top="1040" w:bottom="680" w:left="400" w:right="1000"/>
        </w:sectPr>
      </w:pPr>
    </w:p>
    <w:p>
      <w:pPr>
        <w:pStyle w:val="BodyText"/>
        <w:spacing w:line="307" w:lineRule="auto" w:before="43"/>
        <w:ind w:left="247" w:right="541"/>
        <w:jc w:val="both"/>
      </w:pPr>
      <w:r>
        <w:rPr>
          <w:color w:val="231F20"/>
          <w:w w:val="110"/>
        </w:rPr>
        <w:t>El</w:t>
      </w:r>
      <w:r>
        <w:rPr>
          <w:color w:val="231F20"/>
          <w:spacing w:val="-18"/>
          <w:w w:val="110"/>
        </w:rPr>
        <w:t> </w:t>
      </w:r>
      <w:r>
        <w:rPr>
          <w:color w:val="231F20"/>
          <w:w w:val="110"/>
        </w:rPr>
        <w:t>otro</w:t>
      </w:r>
      <w:r>
        <w:rPr>
          <w:color w:val="231F20"/>
          <w:spacing w:val="-18"/>
          <w:w w:val="110"/>
        </w:rPr>
        <w:t> </w:t>
      </w:r>
      <w:r>
        <w:rPr>
          <w:color w:val="231F20"/>
          <w:w w:val="110"/>
        </w:rPr>
        <w:t>modelo</w:t>
      </w:r>
      <w:r>
        <w:rPr>
          <w:color w:val="231F20"/>
          <w:spacing w:val="-18"/>
          <w:w w:val="110"/>
        </w:rPr>
        <w:t> </w:t>
      </w:r>
      <w:r>
        <w:rPr>
          <w:color w:val="231F20"/>
          <w:w w:val="110"/>
        </w:rPr>
        <w:t>de</w:t>
      </w:r>
      <w:r>
        <w:rPr>
          <w:color w:val="231F20"/>
          <w:spacing w:val="-18"/>
          <w:w w:val="110"/>
        </w:rPr>
        <w:t> </w:t>
      </w:r>
      <w:r>
        <w:rPr>
          <w:color w:val="231F20"/>
          <w:w w:val="110"/>
        </w:rPr>
        <w:t>discurso,</w:t>
      </w:r>
      <w:r>
        <w:rPr>
          <w:color w:val="231F20"/>
          <w:spacing w:val="-18"/>
          <w:w w:val="110"/>
        </w:rPr>
        <w:t> </w:t>
      </w:r>
      <w:r>
        <w:rPr>
          <w:color w:val="231F20"/>
          <w:w w:val="110"/>
        </w:rPr>
        <w:t>que</w:t>
      </w:r>
      <w:r>
        <w:rPr>
          <w:color w:val="231F20"/>
          <w:spacing w:val="-18"/>
          <w:w w:val="110"/>
        </w:rPr>
        <w:t> </w:t>
      </w:r>
      <w:r>
        <w:rPr>
          <w:color w:val="231F20"/>
          <w:w w:val="110"/>
        </w:rPr>
        <w:t>sí</w:t>
      </w:r>
      <w:r>
        <w:rPr>
          <w:color w:val="231F20"/>
          <w:spacing w:val="-18"/>
          <w:w w:val="110"/>
        </w:rPr>
        <w:t> </w:t>
      </w:r>
      <w:r>
        <w:rPr>
          <w:color w:val="231F20"/>
          <w:w w:val="110"/>
        </w:rPr>
        <w:t>es</w:t>
      </w:r>
      <w:r>
        <w:rPr>
          <w:color w:val="231F20"/>
          <w:spacing w:val="-18"/>
          <w:w w:val="110"/>
        </w:rPr>
        <w:t> </w:t>
      </w:r>
      <w:r>
        <w:rPr>
          <w:color w:val="231F20"/>
          <w:w w:val="110"/>
        </w:rPr>
        <w:t>consciente</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existencia de</w:t>
      </w:r>
      <w:r>
        <w:rPr>
          <w:color w:val="231F20"/>
          <w:spacing w:val="-11"/>
          <w:w w:val="110"/>
        </w:rPr>
        <w:t> </w:t>
      </w:r>
      <w:r>
        <w:rPr>
          <w:color w:val="231F20"/>
          <w:w w:val="110"/>
        </w:rPr>
        <w:t>desigualdades</w:t>
      </w:r>
      <w:r>
        <w:rPr>
          <w:color w:val="231F20"/>
          <w:spacing w:val="-11"/>
          <w:w w:val="110"/>
        </w:rPr>
        <w:t> </w:t>
      </w:r>
      <w:r>
        <w:rPr>
          <w:color w:val="231F20"/>
          <w:w w:val="110"/>
        </w:rPr>
        <w:t>entre</w:t>
      </w:r>
      <w:r>
        <w:rPr>
          <w:color w:val="231F20"/>
          <w:spacing w:val="-11"/>
          <w:w w:val="110"/>
        </w:rPr>
        <w:t> </w:t>
      </w:r>
      <w:r>
        <w:rPr>
          <w:color w:val="231F20"/>
          <w:w w:val="110"/>
        </w:rPr>
        <w:t>hombres</w:t>
      </w:r>
      <w:r>
        <w:rPr>
          <w:color w:val="231F20"/>
          <w:spacing w:val="-11"/>
          <w:w w:val="110"/>
        </w:rPr>
        <w:t> </w:t>
      </w:r>
      <w:r>
        <w:rPr>
          <w:color w:val="231F20"/>
          <w:w w:val="110"/>
        </w:rPr>
        <w:t>y</w:t>
      </w:r>
      <w:r>
        <w:rPr>
          <w:color w:val="231F20"/>
          <w:spacing w:val="-11"/>
          <w:w w:val="110"/>
        </w:rPr>
        <w:t> </w:t>
      </w:r>
      <w:r>
        <w:rPr>
          <w:color w:val="231F20"/>
          <w:w w:val="110"/>
        </w:rPr>
        <w:t>mujeres</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universidad</w:t>
      </w:r>
      <w:r>
        <w:rPr>
          <w:color w:val="231F20"/>
          <w:spacing w:val="-11"/>
          <w:w w:val="110"/>
        </w:rPr>
        <w:t> </w:t>
      </w:r>
      <w:r>
        <w:rPr>
          <w:color w:val="231F20"/>
          <w:w w:val="110"/>
        </w:rPr>
        <w:t>y en</w:t>
      </w:r>
      <w:r>
        <w:rPr>
          <w:color w:val="231F20"/>
          <w:spacing w:val="-12"/>
          <w:w w:val="110"/>
        </w:rPr>
        <w:t> </w:t>
      </w:r>
      <w:r>
        <w:rPr>
          <w:color w:val="231F20"/>
          <w:w w:val="110"/>
        </w:rPr>
        <w:t>el</w:t>
      </w:r>
      <w:r>
        <w:rPr>
          <w:color w:val="231F20"/>
          <w:spacing w:val="-12"/>
          <w:w w:val="110"/>
        </w:rPr>
        <w:t> </w:t>
      </w:r>
      <w:r>
        <w:rPr>
          <w:color w:val="231F20"/>
          <w:w w:val="110"/>
        </w:rPr>
        <w:t>ámbito</w:t>
      </w:r>
      <w:r>
        <w:rPr>
          <w:color w:val="231F20"/>
          <w:spacing w:val="-12"/>
          <w:w w:val="110"/>
        </w:rPr>
        <w:t> </w:t>
      </w:r>
      <w:r>
        <w:rPr>
          <w:color w:val="231F20"/>
          <w:w w:val="110"/>
        </w:rPr>
        <w:t>del</w:t>
      </w:r>
      <w:r>
        <w:rPr>
          <w:color w:val="231F20"/>
          <w:spacing w:val="-12"/>
          <w:w w:val="110"/>
        </w:rPr>
        <w:t> </w:t>
      </w:r>
      <w:r>
        <w:rPr>
          <w:color w:val="231F20"/>
          <w:w w:val="110"/>
        </w:rPr>
        <w:t>liderazgo</w:t>
      </w:r>
      <w:r>
        <w:rPr>
          <w:color w:val="231F20"/>
          <w:spacing w:val="-12"/>
          <w:w w:val="110"/>
        </w:rPr>
        <w:t> </w:t>
      </w:r>
      <w:r>
        <w:rPr>
          <w:color w:val="231F20"/>
          <w:w w:val="110"/>
        </w:rPr>
        <w:t>de</w:t>
      </w:r>
      <w:r>
        <w:rPr>
          <w:color w:val="231F20"/>
          <w:spacing w:val="-12"/>
          <w:w w:val="110"/>
        </w:rPr>
        <w:t> </w:t>
      </w:r>
      <w:r>
        <w:rPr>
          <w:i/>
          <w:color w:val="231F20"/>
          <w:w w:val="110"/>
        </w:rPr>
        <w:t>spin-off,</w:t>
      </w:r>
      <w:r>
        <w:rPr>
          <w:i/>
          <w:color w:val="231F20"/>
          <w:spacing w:val="22"/>
          <w:w w:val="110"/>
        </w:rPr>
        <w:t> </w:t>
      </w:r>
      <w:r>
        <w:rPr>
          <w:color w:val="231F20"/>
          <w:w w:val="110"/>
        </w:rPr>
        <w:t>asume</w:t>
      </w:r>
      <w:r>
        <w:rPr>
          <w:color w:val="231F20"/>
          <w:spacing w:val="-12"/>
          <w:w w:val="110"/>
        </w:rPr>
        <w:t> </w:t>
      </w:r>
      <w:r>
        <w:rPr>
          <w:color w:val="231F20"/>
          <w:w w:val="110"/>
        </w:rPr>
        <w:t>como</w:t>
      </w:r>
      <w:r>
        <w:rPr>
          <w:color w:val="231F20"/>
          <w:spacing w:val="-12"/>
          <w:w w:val="110"/>
        </w:rPr>
        <w:t> </w:t>
      </w:r>
      <w:r>
        <w:rPr>
          <w:color w:val="231F20"/>
          <w:w w:val="110"/>
        </w:rPr>
        <w:t>trabas</w:t>
      </w:r>
      <w:r>
        <w:rPr>
          <w:color w:val="231F20"/>
          <w:spacing w:val="-12"/>
          <w:w w:val="110"/>
        </w:rPr>
        <w:t> </w:t>
      </w:r>
      <w:r>
        <w:rPr>
          <w:color w:val="231F20"/>
          <w:w w:val="110"/>
        </w:rPr>
        <w:t>para la</w:t>
      </w:r>
      <w:r>
        <w:rPr>
          <w:color w:val="231F20"/>
          <w:spacing w:val="-24"/>
          <w:w w:val="110"/>
        </w:rPr>
        <w:t> </w:t>
      </w:r>
      <w:r>
        <w:rPr>
          <w:color w:val="231F20"/>
          <w:w w:val="110"/>
        </w:rPr>
        <w:t>emprendeduría</w:t>
      </w:r>
      <w:r>
        <w:rPr>
          <w:color w:val="231F20"/>
          <w:spacing w:val="-24"/>
          <w:w w:val="110"/>
        </w:rPr>
        <w:t> </w:t>
      </w:r>
      <w:r>
        <w:rPr>
          <w:color w:val="231F20"/>
          <w:w w:val="110"/>
        </w:rPr>
        <w:t>cuestiones</w:t>
      </w:r>
      <w:r>
        <w:rPr>
          <w:color w:val="231F20"/>
          <w:spacing w:val="-24"/>
          <w:w w:val="110"/>
        </w:rPr>
        <w:t> </w:t>
      </w:r>
      <w:r>
        <w:rPr>
          <w:color w:val="231F20"/>
          <w:w w:val="110"/>
        </w:rPr>
        <w:t>relacionadas</w:t>
      </w:r>
      <w:r>
        <w:rPr>
          <w:color w:val="231F20"/>
          <w:spacing w:val="-24"/>
          <w:w w:val="110"/>
        </w:rPr>
        <w:t> </w:t>
      </w:r>
      <w:r>
        <w:rPr>
          <w:color w:val="231F20"/>
          <w:w w:val="110"/>
        </w:rPr>
        <w:t>con</w:t>
      </w:r>
      <w:r>
        <w:rPr>
          <w:color w:val="231F20"/>
          <w:spacing w:val="-24"/>
          <w:w w:val="110"/>
        </w:rPr>
        <w:t> </w:t>
      </w:r>
      <w:r>
        <w:rPr>
          <w:color w:val="231F20"/>
          <w:w w:val="110"/>
        </w:rPr>
        <w:t>la</w:t>
      </w:r>
      <w:r>
        <w:rPr>
          <w:color w:val="231F20"/>
          <w:spacing w:val="-24"/>
          <w:w w:val="110"/>
        </w:rPr>
        <w:t> </w:t>
      </w:r>
      <w:r>
        <w:rPr>
          <w:color w:val="231F20"/>
          <w:w w:val="110"/>
        </w:rPr>
        <w:t>familia,</w:t>
      </w:r>
      <w:r>
        <w:rPr>
          <w:color w:val="231F20"/>
          <w:spacing w:val="-24"/>
          <w:w w:val="110"/>
        </w:rPr>
        <w:t> </w:t>
      </w:r>
      <w:r>
        <w:rPr>
          <w:color w:val="231F20"/>
          <w:w w:val="110"/>
        </w:rPr>
        <w:t>las</w:t>
      </w:r>
      <w:r>
        <w:rPr>
          <w:color w:val="231F20"/>
          <w:spacing w:val="-24"/>
          <w:w w:val="110"/>
        </w:rPr>
        <w:t> </w:t>
      </w:r>
      <w:r>
        <w:rPr>
          <w:color w:val="231F20"/>
          <w:w w:val="110"/>
        </w:rPr>
        <w:t>re- laciones personales, etc., aunque, como se señaló, éste no re- coge</w:t>
      </w:r>
      <w:r>
        <w:rPr>
          <w:color w:val="231F20"/>
          <w:spacing w:val="-9"/>
          <w:w w:val="110"/>
        </w:rPr>
        <w:t> </w:t>
      </w:r>
      <w:r>
        <w:rPr>
          <w:color w:val="231F20"/>
          <w:w w:val="110"/>
        </w:rPr>
        <w:t>los</w:t>
      </w:r>
      <w:r>
        <w:rPr>
          <w:color w:val="231F20"/>
          <w:spacing w:val="-9"/>
          <w:w w:val="110"/>
        </w:rPr>
        <w:t> </w:t>
      </w:r>
      <w:r>
        <w:rPr>
          <w:color w:val="231F20"/>
          <w:w w:val="110"/>
        </w:rPr>
        <w:t>factores</w:t>
      </w:r>
      <w:r>
        <w:rPr>
          <w:color w:val="231F20"/>
          <w:spacing w:val="-9"/>
          <w:w w:val="110"/>
        </w:rPr>
        <w:t> </w:t>
      </w:r>
      <w:r>
        <w:rPr>
          <w:color w:val="231F20"/>
          <w:w w:val="110"/>
        </w:rPr>
        <w:t>intrínsecos</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propia</w:t>
      </w:r>
      <w:r>
        <w:rPr>
          <w:color w:val="231F20"/>
          <w:spacing w:val="-9"/>
          <w:w w:val="110"/>
        </w:rPr>
        <w:t> </w:t>
      </w:r>
      <w:r>
        <w:rPr>
          <w:color w:val="231F20"/>
          <w:w w:val="110"/>
        </w:rPr>
        <w:t>universidad</w:t>
      </w:r>
      <w:r>
        <w:rPr>
          <w:color w:val="231F20"/>
          <w:spacing w:val="-9"/>
          <w:w w:val="110"/>
        </w:rPr>
        <w:t> </w:t>
      </w:r>
      <w:r>
        <w:rPr>
          <w:color w:val="231F20"/>
          <w:w w:val="110"/>
        </w:rPr>
        <w:t>como</w:t>
      </w:r>
      <w:r>
        <w:rPr>
          <w:color w:val="231F20"/>
          <w:spacing w:val="-9"/>
          <w:w w:val="110"/>
        </w:rPr>
        <w:t> </w:t>
      </w:r>
      <w:r>
        <w:rPr>
          <w:color w:val="231F20"/>
          <w:w w:val="110"/>
        </w:rPr>
        <w:t>fac- tores</w:t>
      </w:r>
      <w:r>
        <w:rPr>
          <w:color w:val="231F20"/>
          <w:spacing w:val="-21"/>
          <w:w w:val="110"/>
        </w:rPr>
        <w:t> </w:t>
      </w:r>
      <w:r>
        <w:rPr>
          <w:color w:val="231F20"/>
          <w:w w:val="110"/>
        </w:rPr>
        <w:t>con</w:t>
      </w:r>
      <w:r>
        <w:rPr>
          <w:color w:val="231F20"/>
          <w:spacing w:val="-21"/>
          <w:w w:val="110"/>
        </w:rPr>
        <w:t> </w:t>
      </w:r>
      <w:r>
        <w:rPr>
          <w:color w:val="231F20"/>
          <w:w w:val="110"/>
        </w:rPr>
        <w:t>algún</w:t>
      </w:r>
      <w:r>
        <w:rPr>
          <w:color w:val="231F20"/>
          <w:spacing w:val="-21"/>
          <w:w w:val="110"/>
        </w:rPr>
        <w:t> </w:t>
      </w:r>
      <w:r>
        <w:rPr>
          <w:color w:val="231F20"/>
          <w:w w:val="110"/>
        </w:rPr>
        <w:t>tipo</w:t>
      </w:r>
      <w:r>
        <w:rPr>
          <w:color w:val="231F20"/>
          <w:spacing w:val="-21"/>
          <w:w w:val="110"/>
        </w:rPr>
        <w:t> </w:t>
      </w:r>
      <w:r>
        <w:rPr>
          <w:color w:val="231F20"/>
          <w:w w:val="110"/>
        </w:rPr>
        <w:t>de</w:t>
      </w:r>
      <w:r>
        <w:rPr>
          <w:color w:val="231F20"/>
          <w:spacing w:val="-21"/>
          <w:w w:val="110"/>
        </w:rPr>
        <w:t> </w:t>
      </w:r>
      <w:r>
        <w:rPr>
          <w:color w:val="231F20"/>
          <w:w w:val="110"/>
        </w:rPr>
        <w:t>impacto</w:t>
      </w:r>
      <w:r>
        <w:rPr>
          <w:color w:val="231F20"/>
          <w:spacing w:val="-21"/>
          <w:w w:val="110"/>
        </w:rPr>
        <w:t> </w:t>
      </w:r>
      <w:r>
        <w:rPr>
          <w:color w:val="231F20"/>
          <w:w w:val="110"/>
        </w:rPr>
        <w:t>en</w:t>
      </w:r>
      <w:r>
        <w:rPr>
          <w:color w:val="231F20"/>
          <w:spacing w:val="-21"/>
          <w:w w:val="110"/>
        </w:rPr>
        <w:t> </w:t>
      </w:r>
      <w:r>
        <w:rPr>
          <w:color w:val="231F20"/>
          <w:w w:val="110"/>
        </w:rPr>
        <w:t>las</w:t>
      </w:r>
      <w:r>
        <w:rPr>
          <w:color w:val="231F20"/>
          <w:spacing w:val="-21"/>
          <w:w w:val="110"/>
        </w:rPr>
        <w:t> </w:t>
      </w:r>
      <w:r>
        <w:rPr>
          <w:color w:val="231F20"/>
          <w:w w:val="110"/>
        </w:rPr>
        <w:t>carreras</w:t>
      </w:r>
      <w:r>
        <w:rPr>
          <w:color w:val="231F20"/>
          <w:spacing w:val="-21"/>
          <w:w w:val="110"/>
        </w:rPr>
        <w:t> </w:t>
      </w:r>
      <w:r>
        <w:rPr>
          <w:color w:val="231F20"/>
          <w:w w:val="110"/>
        </w:rPr>
        <w:t>profesionales</w:t>
      </w:r>
      <w:r>
        <w:rPr>
          <w:color w:val="231F20"/>
          <w:spacing w:val="-21"/>
          <w:w w:val="110"/>
        </w:rPr>
        <w:t> </w:t>
      </w:r>
      <w:r>
        <w:rPr>
          <w:color w:val="231F20"/>
          <w:w w:val="110"/>
        </w:rPr>
        <w:t>de las</w:t>
      </w:r>
      <w:r>
        <w:rPr>
          <w:color w:val="231F20"/>
          <w:spacing w:val="-23"/>
          <w:w w:val="110"/>
        </w:rPr>
        <w:t> </w:t>
      </w:r>
      <w:r>
        <w:rPr>
          <w:color w:val="231F20"/>
          <w:w w:val="110"/>
        </w:rPr>
        <w:t>investigadoras</w:t>
      </w:r>
      <w:r>
        <w:rPr>
          <w:color w:val="231F20"/>
          <w:spacing w:val="-23"/>
          <w:w w:val="110"/>
        </w:rPr>
        <w:t> </w:t>
      </w:r>
      <w:r>
        <w:rPr>
          <w:color w:val="231F20"/>
          <w:w w:val="110"/>
        </w:rPr>
        <w:t>e</w:t>
      </w:r>
      <w:r>
        <w:rPr>
          <w:color w:val="231F20"/>
          <w:spacing w:val="-23"/>
          <w:w w:val="110"/>
        </w:rPr>
        <w:t> </w:t>
      </w:r>
      <w:r>
        <w:rPr>
          <w:color w:val="231F20"/>
          <w:w w:val="110"/>
        </w:rPr>
        <w:t>investigadores</w:t>
      </w:r>
      <w:r>
        <w:rPr>
          <w:color w:val="231F20"/>
          <w:spacing w:val="-23"/>
          <w:w w:val="110"/>
        </w:rPr>
        <w:t> </w:t>
      </w:r>
      <w:r>
        <w:rPr>
          <w:color w:val="231F20"/>
          <w:w w:val="110"/>
        </w:rPr>
        <w:t>y,</w:t>
      </w:r>
      <w:r>
        <w:rPr>
          <w:color w:val="231F20"/>
          <w:spacing w:val="-23"/>
          <w:w w:val="110"/>
        </w:rPr>
        <w:t> </w:t>
      </w:r>
      <w:r>
        <w:rPr>
          <w:color w:val="231F20"/>
          <w:w w:val="110"/>
        </w:rPr>
        <w:t>en</w:t>
      </w:r>
      <w:r>
        <w:rPr>
          <w:color w:val="231F20"/>
          <w:spacing w:val="-23"/>
          <w:w w:val="110"/>
        </w:rPr>
        <w:t> </w:t>
      </w:r>
      <w:r>
        <w:rPr>
          <w:color w:val="231F20"/>
          <w:w w:val="110"/>
        </w:rPr>
        <w:t>última</w:t>
      </w:r>
      <w:r>
        <w:rPr>
          <w:color w:val="231F20"/>
          <w:spacing w:val="-23"/>
          <w:w w:val="110"/>
        </w:rPr>
        <w:t> </w:t>
      </w:r>
      <w:r>
        <w:rPr>
          <w:color w:val="231F20"/>
          <w:w w:val="110"/>
        </w:rPr>
        <w:t>instancia,</w:t>
      </w:r>
      <w:r>
        <w:rPr>
          <w:color w:val="231F20"/>
          <w:spacing w:val="-23"/>
          <w:w w:val="110"/>
        </w:rPr>
        <w:t> </w:t>
      </w:r>
      <w:r>
        <w:rPr>
          <w:color w:val="231F20"/>
          <w:w w:val="110"/>
        </w:rPr>
        <w:t>sobre </w:t>
      </w:r>
      <w:r>
        <w:rPr>
          <w:color w:val="231F20"/>
          <w:w w:val="105"/>
        </w:rPr>
        <w:t>la</w:t>
      </w:r>
      <w:r>
        <w:rPr>
          <w:color w:val="231F20"/>
          <w:spacing w:val="31"/>
          <w:w w:val="105"/>
        </w:rPr>
        <w:t> </w:t>
      </w:r>
      <w:r>
        <w:rPr>
          <w:color w:val="231F20"/>
          <w:w w:val="105"/>
        </w:rPr>
        <w:t>emprendeduría.</w:t>
      </w:r>
    </w:p>
    <w:p>
      <w:pPr>
        <w:pStyle w:val="BodyText"/>
        <w:rPr>
          <w:sz w:val="17"/>
        </w:rPr>
      </w:pPr>
    </w:p>
    <w:p>
      <w:pPr>
        <w:pStyle w:val="BodyText"/>
        <w:spacing w:line="307" w:lineRule="auto"/>
        <w:ind w:left="247" w:right="541"/>
        <w:jc w:val="both"/>
      </w:pPr>
      <w:r>
        <w:rPr>
          <w:color w:val="231F20"/>
          <w:w w:val="110"/>
        </w:rPr>
        <w:t>En ninguna de las universidades estudiadas se han puesto en marcha</w:t>
      </w:r>
      <w:r>
        <w:rPr>
          <w:color w:val="231F20"/>
          <w:spacing w:val="-18"/>
          <w:w w:val="110"/>
        </w:rPr>
        <w:t> </w:t>
      </w:r>
      <w:r>
        <w:rPr>
          <w:color w:val="231F20"/>
          <w:w w:val="110"/>
        </w:rPr>
        <w:t>estrategias</w:t>
      </w:r>
      <w:r>
        <w:rPr>
          <w:color w:val="231F20"/>
          <w:spacing w:val="-18"/>
          <w:w w:val="110"/>
        </w:rPr>
        <w:t> </w:t>
      </w:r>
      <w:r>
        <w:rPr>
          <w:color w:val="231F20"/>
          <w:w w:val="110"/>
        </w:rPr>
        <w:t>diferenciadas</w:t>
      </w:r>
      <w:r>
        <w:rPr>
          <w:color w:val="231F20"/>
          <w:spacing w:val="-18"/>
          <w:w w:val="110"/>
        </w:rPr>
        <w:t> </w:t>
      </w:r>
      <w:r>
        <w:rPr>
          <w:color w:val="231F20"/>
          <w:w w:val="110"/>
        </w:rPr>
        <w:t>dirigidas</w:t>
      </w:r>
      <w:r>
        <w:rPr>
          <w:color w:val="231F20"/>
          <w:spacing w:val="-18"/>
          <w:w w:val="110"/>
        </w:rPr>
        <w:t> </w:t>
      </w:r>
      <w:r>
        <w:rPr>
          <w:color w:val="231F20"/>
          <w:w w:val="110"/>
        </w:rPr>
        <w:t>a</w:t>
      </w:r>
      <w:r>
        <w:rPr>
          <w:color w:val="231F20"/>
          <w:spacing w:val="-18"/>
          <w:w w:val="110"/>
        </w:rPr>
        <w:t> </w:t>
      </w:r>
      <w:r>
        <w:rPr>
          <w:color w:val="231F20"/>
          <w:w w:val="110"/>
        </w:rPr>
        <w:t>mujeres</w:t>
      </w:r>
      <w:r>
        <w:rPr>
          <w:color w:val="231F20"/>
          <w:spacing w:val="-18"/>
          <w:w w:val="110"/>
        </w:rPr>
        <w:t> </w:t>
      </w:r>
      <w:r>
        <w:rPr>
          <w:color w:val="231F20"/>
          <w:w w:val="110"/>
        </w:rPr>
        <w:t>para</w:t>
      </w:r>
      <w:r>
        <w:rPr>
          <w:color w:val="231F20"/>
          <w:spacing w:val="-18"/>
          <w:w w:val="110"/>
        </w:rPr>
        <w:t> </w:t>
      </w:r>
      <w:r>
        <w:rPr>
          <w:color w:val="231F20"/>
          <w:w w:val="110"/>
        </w:rPr>
        <w:t>pro- mocionar</w:t>
      </w:r>
      <w:r>
        <w:rPr>
          <w:color w:val="231F20"/>
          <w:spacing w:val="-15"/>
          <w:w w:val="110"/>
        </w:rPr>
        <w:t> </w:t>
      </w:r>
      <w:r>
        <w:rPr>
          <w:color w:val="231F20"/>
          <w:w w:val="110"/>
        </w:rPr>
        <w:t>la</w:t>
      </w:r>
      <w:r>
        <w:rPr>
          <w:color w:val="231F20"/>
          <w:spacing w:val="-15"/>
          <w:w w:val="110"/>
        </w:rPr>
        <w:t> </w:t>
      </w:r>
      <w:r>
        <w:rPr>
          <w:color w:val="231F20"/>
          <w:w w:val="110"/>
        </w:rPr>
        <w:t>emprendeduría</w:t>
      </w:r>
      <w:r>
        <w:rPr>
          <w:color w:val="231F20"/>
          <w:spacing w:val="-15"/>
          <w:w w:val="110"/>
        </w:rPr>
        <w:t> </w:t>
      </w:r>
      <w:r>
        <w:rPr>
          <w:color w:val="231F20"/>
          <w:w w:val="110"/>
        </w:rPr>
        <w:t>femenina.</w:t>
      </w:r>
      <w:r>
        <w:rPr>
          <w:color w:val="231F20"/>
          <w:spacing w:val="-16"/>
          <w:w w:val="110"/>
        </w:rPr>
        <w:t> </w:t>
      </w:r>
      <w:r>
        <w:rPr>
          <w:color w:val="231F20"/>
          <w:w w:val="110"/>
        </w:rPr>
        <w:t>El</w:t>
      </w:r>
      <w:r>
        <w:rPr>
          <w:color w:val="231F20"/>
          <w:spacing w:val="-15"/>
          <w:w w:val="110"/>
        </w:rPr>
        <w:t> </w:t>
      </w:r>
      <w:r>
        <w:rPr>
          <w:color w:val="231F20"/>
          <w:w w:val="110"/>
        </w:rPr>
        <w:t>hecho</w:t>
      </w:r>
      <w:r>
        <w:rPr>
          <w:color w:val="231F20"/>
          <w:spacing w:val="-16"/>
          <w:w w:val="110"/>
        </w:rPr>
        <w:t> </w:t>
      </w:r>
      <w:r>
        <w:rPr>
          <w:color w:val="231F20"/>
          <w:w w:val="110"/>
        </w:rPr>
        <w:t>de</w:t>
      </w:r>
      <w:r>
        <w:rPr>
          <w:color w:val="231F20"/>
          <w:spacing w:val="-15"/>
          <w:w w:val="110"/>
        </w:rPr>
        <w:t> </w:t>
      </w:r>
      <w:r>
        <w:rPr>
          <w:color w:val="231F20"/>
          <w:w w:val="110"/>
        </w:rPr>
        <w:t>que</w:t>
      </w:r>
      <w:r>
        <w:rPr>
          <w:color w:val="231F20"/>
          <w:spacing w:val="-16"/>
          <w:w w:val="110"/>
        </w:rPr>
        <w:t> </w:t>
      </w:r>
      <w:r>
        <w:rPr>
          <w:color w:val="231F20"/>
          <w:w w:val="110"/>
        </w:rPr>
        <w:t>entre</w:t>
      </w:r>
      <w:r>
        <w:rPr>
          <w:color w:val="231F20"/>
          <w:spacing w:val="-15"/>
          <w:w w:val="110"/>
        </w:rPr>
        <w:t> </w:t>
      </w:r>
      <w:r>
        <w:rPr>
          <w:color w:val="231F20"/>
          <w:w w:val="110"/>
        </w:rPr>
        <w:t>el personal</w:t>
      </w:r>
      <w:r>
        <w:rPr>
          <w:color w:val="231F20"/>
          <w:spacing w:val="-10"/>
          <w:w w:val="110"/>
        </w:rPr>
        <w:t> </w:t>
      </w:r>
      <w:r>
        <w:rPr>
          <w:color w:val="231F20"/>
          <w:w w:val="110"/>
        </w:rPr>
        <w:t>técnico</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OTRI</w:t>
      </w:r>
      <w:r>
        <w:rPr>
          <w:color w:val="231F20"/>
          <w:spacing w:val="-10"/>
          <w:w w:val="110"/>
        </w:rPr>
        <w:t> </w:t>
      </w:r>
      <w:r>
        <w:rPr>
          <w:color w:val="231F20"/>
          <w:w w:val="110"/>
        </w:rPr>
        <w:t>predomine</w:t>
      </w:r>
      <w:r>
        <w:rPr>
          <w:color w:val="231F20"/>
          <w:spacing w:val="-10"/>
          <w:w w:val="110"/>
        </w:rPr>
        <w:t> </w:t>
      </w:r>
      <w:r>
        <w:rPr>
          <w:color w:val="231F20"/>
          <w:w w:val="110"/>
        </w:rPr>
        <w:t>un</w:t>
      </w:r>
      <w:r>
        <w:rPr>
          <w:color w:val="231F20"/>
          <w:spacing w:val="-10"/>
          <w:w w:val="110"/>
        </w:rPr>
        <w:t> </w:t>
      </w:r>
      <w:r>
        <w:rPr>
          <w:color w:val="231F20"/>
          <w:w w:val="110"/>
        </w:rPr>
        <w:t>discurso</w:t>
      </w:r>
      <w:r>
        <w:rPr>
          <w:color w:val="231F20"/>
          <w:spacing w:val="-10"/>
          <w:w w:val="110"/>
        </w:rPr>
        <w:t> </w:t>
      </w:r>
      <w:r>
        <w:rPr>
          <w:color w:val="231F20"/>
          <w:w w:val="110"/>
        </w:rPr>
        <w:t>cercano</w:t>
      </w:r>
      <w:r>
        <w:rPr>
          <w:color w:val="231F20"/>
          <w:spacing w:val="-10"/>
          <w:w w:val="110"/>
        </w:rPr>
        <w:t> </w:t>
      </w:r>
      <w:r>
        <w:rPr>
          <w:color w:val="231F20"/>
          <w:w w:val="110"/>
        </w:rPr>
        <w:t>a la</w:t>
      </w:r>
      <w:r>
        <w:rPr>
          <w:color w:val="231F20"/>
          <w:spacing w:val="-30"/>
          <w:w w:val="110"/>
        </w:rPr>
        <w:t> </w:t>
      </w:r>
      <w:r>
        <w:rPr>
          <w:color w:val="231F20"/>
          <w:w w:val="110"/>
        </w:rPr>
        <w:t>identificación</w:t>
      </w:r>
      <w:r>
        <w:rPr>
          <w:color w:val="231F20"/>
          <w:spacing w:val="-30"/>
          <w:w w:val="110"/>
        </w:rPr>
        <w:t> </w:t>
      </w:r>
      <w:r>
        <w:rPr>
          <w:color w:val="231F20"/>
          <w:w w:val="110"/>
        </w:rPr>
        <w:t>del</w:t>
      </w:r>
      <w:r>
        <w:rPr>
          <w:color w:val="231F20"/>
          <w:spacing w:val="-30"/>
          <w:w w:val="110"/>
        </w:rPr>
        <w:t> </w:t>
      </w:r>
      <w:r>
        <w:rPr>
          <w:color w:val="231F20"/>
          <w:w w:val="110"/>
        </w:rPr>
        <w:t>espíritu</w:t>
      </w:r>
      <w:r>
        <w:rPr>
          <w:color w:val="231F20"/>
          <w:spacing w:val="-30"/>
          <w:w w:val="110"/>
        </w:rPr>
        <w:t> </w:t>
      </w:r>
      <w:r>
        <w:rPr>
          <w:color w:val="231F20"/>
          <w:w w:val="110"/>
        </w:rPr>
        <w:t>emprendedor</w:t>
      </w:r>
      <w:r>
        <w:rPr>
          <w:color w:val="231F20"/>
          <w:spacing w:val="-30"/>
          <w:w w:val="110"/>
        </w:rPr>
        <w:t> </w:t>
      </w:r>
      <w:r>
        <w:rPr>
          <w:color w:val="231F20"/>
          <w:w w:val="110"/>
        </w:rPr>
        <w:t>como</w:t>
      </w:r>
      <w:r>
        <w:rPr>
          <w:color w:val="231F20"/>
          <w:spacing w:val="-30"/>
          <w:w w:val="110"/>
        </w:rPr>
        <w:t> </w:t>
      </w:r>
      <w:r>
        <w:rPr>
          <w:color w:val="231F20"/>
          <w:w w:val="110"/>
        </w:rPr>
        <w:t>algo</w:t>
      </w:r>
      <w:r>
        <w:rPr>
          <w:color w:val="231F20"/>
          <w:spacing w:val="-30"/>
          <w:w w:val="110"/>
        </w:rPr>
        <w:t> </w:t>
      </w:r>
      <w:r>
        <w:rPr>
          <w:color w:val="231F20"/>
          <w:w w:val="110"/>
        </w:rPr>
        <w:t>masculino para</w:t>
      </w:r>
      <w:r>
        <w:rPr>
          <w:color w:val="231F20"/>
          <w:spacing w:val="-19"/>
          <w:w w:val="110"/>
        </w:rPr>
        <w:t> </w:t>
      </w:r>
      <w:r>
        <w:rPr>
          <w:color w:val="231F20"/>
          <w:w w:val="110"/>
        </w:rPr>
        <w:t>explicar</w:t>
      </w:r>
      <w:r>
        <w:rPr>
          <w:color w:val="231F20"/>
          <w:spacing w:val="-19"/>
          <w:w w:val="110"/>
        </w:rPr>
        <w:t> </w:t>
      </w:r>
      <w:r>
        <w:rPr>
          <w:color w:val="231F20"/>
          <w:w w:val="110"/>
        </w:rPr>
        <w:t>la</w:t>
      </w:r>
      <w:r>
        <w:rPr>
          <w:color w:val="231F20"/>
          <w:spacing w:val="-19"/>
          <w:w w:val="110"/>
        </w:rPr>
        <w:t> </w:t>
      </w:r>
      <w:r>
        <w:rPr>
          <w:color w:val="231F20"/>
          <w:w w:val="110"/>
        </w:rPr>
        <w:t>menor</w:t>
      </w:r>
      <w:r>
        <w:rPr>
          <w:color w:val="231F20"/>
          <w:spacing w:val="-19"/>
          <w:w w:val="110"/>
        </w:rPr>
        <w:t> </w:t>
      </w:r>
      <w:r>
        <w:rPr>
          <w:color w:val="231F20"/>
          <w:w w:val="110"/>
        </w:rPr>
        <w:t>presencia</w:t>
      </w:r>
      <w:r>
        <w:rPr>
          <w:color w:val="231F20"/>
          <w:spacing w:val="-19"/>
          <w:w w:val="110"/>
        </w:rPr>
        <w:t> </w:t>
      </w:r>
      <w:r>
        <w:rPr>
          <w:color w:val="231F20"/>
          <w:w w:val="110"/>
        </w:rPr>
        <w:t>de</w:t>
      </w:r>
      <w:r>
        <w:rPr>
          <w:color w:val="231F20"/>
          <w:spacing w:val="-19"/>
          <w:w w:val="110"/>
        </w:rPr>
        <w:t> </w:t>
      </w:r>
      <w:r>
        <w:rPr>
          <w:color w:val="231F20"/>
          <w:w w:val="110"/>
        </w:rPr>
        <w:t>mujeres</w:t>
      </w:r>
      <w:r>
        <w:rPr>
          <w:color w:val="231F20"/>
          <w:spacing w:val="-19"/>
          <w:w w:val="110"/>
        </w:rPr>
        <w:t> </w:t>
      </w:r>
      <w:r>
        <w:rPr>
          <w:color w:val="231F20"/>
          <w:w w:val="110"/>
        </w:rPr>
        <w:t>liderando</w:t>
      </w:r>
      <w:r>
        <w:rPr>
          <w:color w:val="231F20"/>
          <w:spacing w:val="-19"/>
          <w:w w:val="110"/>
        </w:rPr>
        <w:t> </w:t>
      </w:r>
      <w:r>
        <w:rPr>
          <w:i/>
          <w:color w:val="231F20"/>
          <w:w w:val="110"/>
        </w:rPr>
        <w:t>spin-off, </w:t>
      </w:r>
      <w:r>
        <w:rPr>
          <w:color w:val="231F20"/>
          <w:w w:val="110"/>
        </w:rPr>
        <w:t>o</w:t>
      </w:r>
      <w:r>
        <w:rPr>
          <w:color w:val="231F20"/>
          <w:spacing w:val="-22"/>
          <w:w w:val="110"/>
        </w:rPr>
        <w:t> </w:t>
      </w:r>
      <w:r>
        <w:rPr>
          <w:color w:val="231F20"/>
          <w:w w:val="110"/>
        </w:rPr>
        <w:t>un</w:t>
      </w:r>
      <w:r>
        <w:rPr>
          <w:color w:val="231F20"/>
          <w:spacing w:val="-22"/>
          <w:w w:val="110"/>
        </w:rPr>
        <w:t> </w:t>
      </w:r>
      <w:r>
        <w:rPr>
          <w:color w:val="231F20"/>
          <w:w w:val="110"/>
        </w:rPr>
        <w:t>discurso</w:t>
      </w:r>
      <w:r>
        <w:rPr>
          <w:color w:val="231F20"/>
          <w:spacing w:val="-22"/>
          <w:w w:val="110"/>
        </w:rPr>
        <w:t> </w:t>
      </w:r>
      <w:r>
        <w:rPr>
          <w:color w:val="231F20"/>
          <w:w w:val="110"/>
        </w:rPr>
        <w:t>que</w:t>
      </w:r>
      <w:r>
        <w:rPr>
          <w:color w:val="231F20"/>
          <w:spacing w:val="-22"/>
          <w:w w:val="110"/>
        </w:rPr>
        <w:t> </w:t>
      </w:r>
      <w:r>
        <w:rPr>
          <w:color w:val="231F20"/>
          <w:w w:val="110"/>
        </w:rPr>
        <w:t>cree</w:t>
      </w:r>
      <w:r>
        <w:rPr>
          <w:color w:val="231F20"/>
          <w:spacing w:val="-22"/>
          <w:w w:val="110"/>
        </w:rPr>
        <w:t> </w:t>
      </w:r>
      <w:r>
        <w:rPr>
          <w:color w:val="231F20"/>
          <w:w w:val="110"/>
        </w:rPr>
        <w:t>que</w:t>
      </w:r>
      <w:r>
        <w:rPr>
          <w:color w:val="231F20"/>
          <w:spacing w:val="-22"/>
          <w:w w:val="110"/>
        </w:rPr>
        <w:t> </w:t>
      </w:r>
      <w:r>
        <w:rPr>
          <w:color w:val="231F20"/>
          <w:w w:val="110"/>
        </w:rPr>
        <w:t>actuar</w:t>
      </w:r>
      <w:r>
        <w:rPr>
          <w:color w:val="231F20"/>
          <w:spacing w:val="-22"/>
          <w:w w:val="110"/>
        </w:rPr>
        <w:t> </w:t>
      </w:r>
      <w:r>
        <w:rPr>
          <w:color w:val="231F20"/>
          <w:w w:val="110"/>
        </w:rPr>
        <w:t>para</w:t>
      </w:r>
      <w:r>
        <w:rPr>
          <w:color w:val="231F20"/>
          <w:spacing w:val="-22"/>
          <w:w w:val="110"/>
        </w:rPr>
        <w:t> </w:t>
      </w:r>
      <w:r>
        <w:rPr>
          <w:color w:val="231F20"/>
          <w:w w:val="110"/>
        </w:rPr>
        <w:t>revertir</w:t>
      </w:r>
      <w:r>
        <w:rPr>
          <w:color w:val="231F20"/>
          <w:spacing w:val="-22"/>
          <w:w w:val="110"/>
        </w:rPr>
        <w:t> </w:t>
      </w:r>
      <w:r>
        <w:rPr>
          <w:color w:val="231F20"/>
          <w:w w:val="110"/>
        </w:rPr>
        <w:t>esta</w:t>
      </w:r>
      <w:r>
        <w:rPr>
          <w:color w:val="231F20"/>
          <w:spacing w:val="-22"/>
          <w:w w:val="110"/>
        </w:rPr>
        <w:t> </w:t>
      </w:r>
      <w:r>
        <w:rPr>
          <w:color w:val="231F20"/>
          <w:w w:val="110"/>
        </w:rPr>
        <w:t>situación</w:t>
      </w:r>
      <w:r>
        <w:rPr>
          <w:color w:val="231F20"/>
          <w:spacing w:val="-22"/>
          <w:w w:val="110"/>
        </w:rPr>
        <w:t> </w:t>
      </w:r>
      <w:r>
        <w:rPr>
          <w:color w:val="231F20"/>
          <w:w w:val="110"/>
        </w:rPr>
        <w:t>es discriminatorio, no hace sino dificultar el camino para</w:t>
      </w:r>
      <w:r>
        <w:rPr>
          <w:color w:val="231F20"/>
          <w:spacing w:val="-24"/>
          <w:w w:val="110"/>
        </w:rPr>
        <w:t> </w:t>
      </w:r>
      <w:r>
        <w:rPr>
          <w:color w:val="231F20"/>
          <w:w w:val="110"/>
        </w:rPr>
        <w:t>activar la</w:t>
      </w:r>
      <w:r>
        <w:rPr>
          <w:color w:val="231F20"/>
          <w:spacing w:val="-15"/>
          <w:w w:val="110"/>
        </w:rPr>
        <w:t> </w:t>
      </w:r>
      <w:r>
        <w:rPr>
          <w:color w:val="231F20"/>
          <w:w w:val="110"/>
        </w:rPr>
        <w:t>creación</w:t>
      </w:r>
      <w:r>
        <w:rPr>
          <w:color w:val="231F20"/>
          <w:spacing w:val="-15"/>
          <w:w w:val="110"/>
        </w:rPr>
        <w:t> </w:t>
      </w:r>
      <w:r>
        <w:rPr>
          <w:color w:val="231F20"/>
          <w:w w:val="110"/>
        </w:rPr>
        <w:t>de</w:t>
      </w:r>
      <w:r>
        <w:rPr>
          <w:color w:val="231F20"/>
          <w:spacing w:val="-15"/>
          <w:w w:val="110"/>
        </w:rPr>
        <w:t> </w:t>
      </w:r>
      <w:r>
        <w:rPr>
          <w:i/>
          <w:color w:val="231F20"/>
          <w:w w:val="110"/>
        </w:rPr>
        <w:t>spin-off</w:t>
      </w:r>
      <w:r>
        <w:rPr>
          <w:i/>
          <w:color w:val="231F20"/>
          <w:spacing w:val="-15"/>
          <w:w w:val="110"/>
        </w:rPr>
        <w:t> </w:t>
      </w:r>
      <w:r>
        <w:rPr>
          <w:color w:val="231F20"/>
          <w:w w:val="110"/>
        </w:rPr>
        <w:t>por</w:t>
      </w:r>
      <w:r>
        <w:rPr>
          <w:color w:val="231F20"/>
          <w:spacing w:val="-15"/>
          <w:w w:val="110"/>
        </w:rPr>
        <w:t> </w:t>
      </w:r>
      <w:r>
        <w:rPr>
          <w:color w:val="231F20"/>
          <w:w w:val="110"/>
        </w:rPr>
        <w:t>parte</w:t>
      </w:r>
      <w:r>
        <w:rPr>
          <w:color w:val="231F20"/>
          <w:spacing w:val="-15"/>
          <w:w w:val="110"/>
        </w:rPr>
        <w:t> </w:t>
      </w:r>
      <w:r>
        <w:rPr>
          <w:color w:val="231F20"/>
          <w:w w:val="110"/>
        </w:rPr>
        <w:t>de</w:t>
      </w:r>
      <w:r>
        <w:rPr>
          <w:color w:val="231F20"/>
          <w:spacing w:val="-15"/>
          <w:w w:val="110"/>
        </w:rPr>
        <w:t> </w:t>
      </w:r>
      <w:r>
        <w:rPr>
          <w:color w:val="231F20"/>
          <w:w w:val="110"/>
        </w:rPr>
        <w:t>las</w:t>
      </w:r>
      <w:r>
        <w:rPr>
          <w:color w:val="231F20"/>
          <w:spacing w:val="-15"/>
          <w:w w:val="110"/>
        </w:rPr>
        <w:t> </w:t>
      </w:r>
      <w:r>
        <w:rPr>
          <w:color w:val="231F20"/>
          <w:w w:val="110"/>
        </w:rPr>
        <w:t>mujeres.</w:t>
      </w:r>
      <w:r>
        <w:rPr>
          <w:color w:val="231F20"/>
          <w:spacing w:val="-15"/>
          <w:w w:val="110"/>
        </w:rPr>
        <w:t> </w:t>
      </w:r>
      <w:r>
        <w:rPr>
          <w:color w:val="231F20"/>
          <w:w w:val="110"/>
        </w:rPr>
        <w:t>El</w:t>
      </w:r>
      <w:r>
        <w:rPr>
          <w:color w:val="231F20"/>
          <w:spacing w:val="-15"/>
          <w:w w:val="110"/>
        </w:rPr>
        <w:t> </w:t>
      </w:r>
      <w:r>
        <w:rPr>
          <w:color w:val="231F20"/>
          <w:w w:val="110"/>
        </w:rPr>
        <w:t>hecho</w:t>
      </w:r>
      <w:r>
        <w:rPr>
          <w:color w:val="231F20"/>
          <w:spacing w:val="-15"/>
          <w:w w:val="110"/>
        </w:rPr>
        <w:t> </w:t>
      </w:r>
      <w:r>
        <w:rPr>
          <w:color w:val="231F20"/>
          <w:w w:val="110"/>
        </w:rPr>
        <w:t>de</w:t>
      </w:r>
      <w:r>
        <w:rPr>
          <w:color w:val="231F20"/>
          <w:spacing w:val="-15"/>
          <w:w w:val="110"/>
        </w:rPr>
        <w:t> </w:t>
      </w:r>
      <w:r>
        <w:rPr>
          <w:color w:val="231F20"/>
          <w:w w:val="110"/>
        </w:rPr>
        <w:t>que las</w:t>
      </w:r>
      <w:r>
        <w:rPr>
          <w:color w:val="231F20"/>
          <w:spacing w:val="-12"/>
          <w:w w:val="110"/>
        </w:rPr>
        <w:t> </w:t>
      </w:r>
      <w:r>
        <w:rPr>
          <w:color w:val="231F20"/>
          <w:w w:val="110"/>
        </w:rPr>
        <w:t>diferencias</w:t>
      </w:r>
      <w:r>
        <w:rPr>
          <w:color w:val="231F20"/>
          <w:spacing w:val="-12"/>
          <w:w w:val="110"/>
        </w:rPr>
        <w:t> </w:t>
      </w:r>
      <w:r>
        <w:rPr>
          <w:color w:val="231F20"/>
          <w:w w:val="110"/>
        </w:rPr>
        <w:t>encontradas</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creación</w:t>
      </w:r>
      <w:r>
        <w:rPr>
          <w:color w:val="231F20"/>
          <w:spacing w:val="-12"/>
          <w:w w:val="110"/>
        </w:rPr>
        <w:t> </w:t>
      </w:r>
      <w:r>
        <w:rPr>
          <w:color w:val="231F20"/>
          <w:w w:val="110"/>
        </w:rPr>
        <w:t>de</w:t>
      </w:r>
      <w:r>
        <w:rPr>
          <w:color w:val="231F20"/>
          <w:spacing w:val="-12"/>
          <w:w w:val="110"/>
        </w:rPr>
        <w:t> </w:t>
      </w:r>
      <w:r>
        <w:rPr>
          <w:color w:val="231F20"/>
          <w:w w:val="110"/>
        </w:rPr>
        <w:t>trabajo</w:t>
      </w:r>
      <w:r>
        <w:rPr>
          <w:color w:val="231F20"/>
          <w:spacing w:val="-12"/>
          <w:w w:val="110"/>
        </w:rPr>
        <w:t> </w:t>
      </w:r>
      <w:r>
        <w:rPr>
          <w:color w:val="231F20"/>
          <w:w w:val="110"/>
        </w:rPr>
        <w:t>por</w:t>
      </w:r>
      <w:r>
        <w:rPr>
          <w:color w:val="231F20"/>
          <w:spacing w:val="-12"/>
          <w:w w:val="110"/>
        </w:rPr>
        <w:t> </w:t>
      </w:r>
      <w:r>
        <w:rPr>
          <w:color w:val="231F20"/>
          <w:w w:val="110"/>
        </w:rPr>
        <w:t>cuen- ta propia según el género se manifiesten de una manera más severa</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creación</w:t>
      </w:r>
      <w:r>
        <w:rPr>
          <w:color w:val="231F20"/>
          <w:spacing w:val="-4"/>
          <w:w w:val="110"/>
        </w:rPr>
        <w:t> </w:t>
      </w:r>
      <w:r>
        <w:rPr>
          <w:color w:val="231F20"/>
          <w:w w:val="110"/>
        </w:rPr>
        <w:t>de</w:t>
      </w:r>
      <w:r>
        <w:rPr>
          <w:color w:val="231F20"/>
          <w:spacing w:val="-5"/>
          <w:w w:val="110"/>
        </w:rPr>
        <w:t> </w:t>
      </w:r>
      <w:r>
        <w:rPr>
          <w:i/>
          <w:color w:val="231F20"/>
          <w:w w:val="110"/>
        </w:rPr>
        <w:t>spin-off,</w:t>
      </w:r>
      <w:r>
        <w:rPr>
          <w:i/>
          <w:color w:val="231F20"/>
          <w:spacing w:val="-4"/>
          <w:w w:val="110"/>
        </w:rPr>
        <w:t> </w:t>
      </w:r>
      <w:r>
        <w:rPr>
          <w:color w:val="231F20"/>
          <w:w w:val="110"/>
        </w:rPr>
        <w:t>puede</w:t>
      </w:r>
      <w:r>
        <w:rPr>
          <w:color w:val="231F20"/>
          <w:spacing w:val="-4"/>
          <w:w w:val="110"/>
        </w:rPr>
        <w:t> </w:t>
      </w:r>
      <w:r>
        <w:rPr>
          <w:color w:val="231F20"/>
          <w:w w:val="110"/>
        </w:rPr>
        <w:t>estar</w:t>
      </w:r>
      <w:r>
        <w:rPr>
          <w:color w:val="231F20"/>
          <w:spacing w:val="-4"/>
          <w:w w:val="110"/>
        </w:rPr>
        <w:t> </w:t>
      </w:r>
      <w:r>
        <w:rPr>
          <w:color w:val="231F20"/>
          <w:w w:val="110"/>
        </w:rPr>
        <w:t>revelando</w:t>
      </w:r>
      <w:r>
        <w:rPr>
          <w:color w:val="231F20"/>
          <w:spacing w:val="-4"/>
          <w:w w:val="110"/>
        </w:rPr>
        <w:t> </w:t>
      </w:r>
      <w:r>
        <w:rPr>
          <w:color w:val="231F20"/>
          <w:w w:val="110"/>
        </w:rPr>
        <w:t>que</w:t>
      </w:r>
      <w:r>
        <w:rPr>
          <w:color w:val="231F20"/>
          <w:spacing w:val="-4"/>
          <w:w w:val="110"/>
        </w:rPr>
        <w:t> </w:t>
      </w:r>
      <w:r>
        <w:rPr>
          <w:color w:val="231F20"/>
          <w:w w:val="110"/>
        </w:rPr>
        <w:t>la estructura universitaria juega un papel en la producción y re- producción</w:t>
      </w:r>
      <w:r>
        <w:rPr>
          <w:color w:val="231F20"/>
          <w:spacing w:val="-22"/>
          <w:w w:val="110"/>
        </w:rPr>
        <w:t> </w:t>
      </w:r>
      <w:r>
        <w:rPr>
          <w:color w:val="231F20"/>
          <w:w w:val="110"/>
        </w:rPr>
        <w:t>de</w:t>
      </w:r>
      <w:r>
        <w:rPr>
          <w:color w:val="231F20"/>
          <w:spacing w:val="-22"/>
          <w:w w:val="110"/>
        </w:rPr>
        <w:t> </w:t>
      </w:r>
      <w:r>
        <w:rPr>
          <w:color w:val="231F20"/>
          <w:w w:val="110"/>
        </w:rPr>
        <w:t>las</w:t>
      </w:r>
      <w:r>
        <w:rPr>
          <w:color w:val="231F20"/>
          <w:spacing w:val="-22"/>
          <w:w w:val="110"/>
        </w:rPr>
        <w:t> </w:t>
      </w:r>
      <w:r>
        <w:rPr>
          <w:color w:val="231F20"/>
          <w:w w:val="110"/>
        </w:rPr>
        <w:t>desigualdades</w:t>
      </w:r>
      <w:r>
        <w:rPr>
          <w:color w:val="231F20"/>
          <w:spacing w:val="-22"/>
          <w:w w:val="110"/>
        </w:rPr>
        <w:t> </w:t>
      </w:r>
      <w:r>
        <w:rPr>
          <w:color w:val="231F20"/>
          <w:w w:val="110"/>
        </w:rPr>
        <w:t>de</w:t>
      </w:r>
      <w:r>
        <w:rPr>
          <w:color w:val="231F20"/>
          <w:spacing w:val="-22"/>
          <w:w w:val="110"/>
        </w:rPr>
        <w:t> </w:t>
      </w:r>
      <w:r>
        <w:rPr>
          <w:color w:val="231F20"/>
          <w:w w:val="110"/>
        </w:rPr>
        <w:t>género.</w:t>
      </w:r>
    </w:p>
    <w:p>
      <w:pPr>
        <w:pStyle w:val="BodyText"/>
        <w:rPr>
          <w:sz w:val="17"/>
        </w:rPr>
      </w:pPr>
    </w:p>
    <w:p>
      <w:pPr>
        <w:pStyle w:val="BodyText"/>
        <w:spacing w:line="307" w:lineRule="auto"/>
        <w:ind w:left="247" w:right="541"/>
        <w:jc w:val="both"/>
      </w:pPr>
      <w:r>
        <w:rPr>
          <w:color w:val="231F20"/>
          <w:w w:val="105"/>
        </w:rPr>
        <w:t>Allan (2011) se planteaba ¿dónde están las mujeres?, sobre la presencia de las mismas en los puestos de liderazgo, dirección   y toma de decisiones de las grandes empresas y las institucio- nes de investigación vinculadas a las universidades nortea- mericanas. En España es igualmente válida esta pregunta, ya que los datos evidencian una situación de escasa presencia en estos ámbitos. Del mismo modo, centrados en las </w:t>
      </w:r>
      <w:r>
        <w:rPr>
          <w:i/>
          <w:color w:val="231F20"/>
          <w:w w:val="105"/>
        </w:rPr>
        <w:t>spin-off </w:t>
      </w:r>
      <w:r>
        <w:rPr>
          <w:color w:val="231F20"/>
          <w:w w:val="105"/>
        </w:rPr>
        <w:t>nos preguntamos</w:t>
      </w:r>
      <w:r>
        <w:rPr>
          <w:color w:val="231F20"/>
          <w:spacing w:val="30"/>
          <w:w w:val="105"/>
        </w:rPr>
        <w:t> </w:t>
      </w:r>
      <w:r>
        <w:rPr>
          <w:color w:val="231F20"/>
          <w:w w:val="105"/>
        </w:rPr>
        <w:t>dónde</w:t>
      </w:r>
      <w:r>
        <w:rPr>
          <w:color w:val="231F20"/>
          <w:spacing w:val="30"/>
          <w:w w:val="105"/>
        </w:rPr>
        <w:t> </w:t>
      </w:r>
      <w:r>
        <w:rPr>
          <w:color w:val="231F20"/>
          <w:w w:val="105"/>
        </w:rPr>
        <w:t>están</w:t>
      </w:r>
      <w:r>
        <w:rPr>
          <w:color w:val="231F20"/>
          <w:spacing w:val="30"/>
          <w:w w:val="105"/>
        </w:rPr>
        <w:t> </w:t>
      </w:r>
      <w:r>
        <w:rPr>
          <w:color w:val="231F20"/>
          <w:w w:val="105"/>
        </w:rPr>
        <w:t>las</w:t>
      </w:r>
      <w:r>
        <w:rPr>
          <w:color w:val="231F20"/>
          <w:spacing w:val="30"/>
          <w:w w:val="105"/>
        </w:rPr>
        <w:t> </w:t>
      </w:r>
      <w:r>
        <w:rPr>
          <w:color w:val="231F20"/>
          <w:w w:val="105"/>
        </w:rPr>
        <w:t>mujeres.</w:t>
      </w:r>
      <w:r>
        <w:rPr>
          <w:color w:val="231F20"/>
          <w:spacing w:val="30"/>
          <w:w w:val="105"/>
        </w:rPr>
        <w:t> </w:t>
      </w:r>
      <w:r>
        <w:rPr>
          <w:color w:val="231F20"/>
          <w:w w:val="105"/>
        </w:rPr>
        <w:t>En</w:t>
      </w:r>
      <w:r>
        <w:rPr>
          <w:color w:val="231F20"/>
          <w:spacing w:val="30"/>
          <w:w w:val="105"/>
        </w:rPr>
        <w:t> </w:t>
      </w:r>
      <w:r>
        <w:rPr>
          <w:color w:val="231F20"/>
          <w:w w:val="105"/>
        </w:rPr>
        <w:t>diferentes</w:t>
      </w:r>
      <w:r>
        <w:rPr>
          <w:color w:val="231F20"/>
          <w:spacing w:val="30"/>
          <w:w w:val="105"/>
        </w:rPr>
        <w:t> </w:t>
      </w:r>
      <w:r>
        <w:rPr>
          <w:color w:val="231F20"/>
          <w:w w:val="105"/>
        </w:rPr>
        <w:t>estudios</w:t>
      </w:r>
    </w:p>
    <w:p>
      <w:pPr>
        <w:spacing w:after="0" w:line="307" w:lineRule="auto"/>
        <w:jc w:val="both"/>
        <w:sectPr>
          <w:headerReference w:type="default" r:id="rId302"/>
          <w:footerReference w:type="default" r:id="rId303"/>
          <w:footerReference w:type="even" r:id="rId304"/>
          <w:pgSz w:w="7380" w:h="11340"/>
          <w:pgMar w:header="0" w:footer="480" w:top="1040" w:bottom="680" w:left="1000" w:right="420"/>
          <w:pgNumType w:start="115"/>
        </w:sectPr>
      </w:pPr>
    </w:p>
    <w:p>
      <w:pPr>
        <w:pStyle w:val="BodyText"/>
        <w:spacing w:line="307" w:lineRule="auto" w:before="43"/>
        <w:ind w:left="563" w:right="244"/>
        <w:jc w:val="both"/>
      </w:pPr>
      <w:r>
        <w:rPr>
          <w:color w:val="231F20"/>
          <w:w w:val="110"/>
        </w:rPr>
        <w:t>sobre</w:t>
      </w:r>
      <w:r>
        <w:rPr>
          <w:color w:val="231F20"/>
          <w:spacing w:val="-33"/>
          <w:w w:val="110"/>
        </w:rPr>
        <w:t> </w:t>
      </w:r>
      <w:r>
        <w:rPr>
          <w:color w:val="231F20"/>
          <w:w w:val="110"/>
        </w:rPr>
        <w:t>las</w:t>
      </w:r>
      <w:r>
        <w:rPr>
          <w:color w:val="231F20"/>
          <w:spacing w:val="-33"/>
          <w:w w:val="110"/>
        </w:rPr>
        <w:t> </w:t>
      </w:r>
      <w:r>
        <w:rPr>
          <w:color w:val="231F20"/>
          <w:w w:val="110"/>
        </w:rPr>
        <w:t>trayectorias</w:t>
      </w:r>
      <w:r>
        <w:rPr>
          <w:color w:val="231F20"/>
          <w:spacing w:val="-33"/>
          <w:w w:val="110"/>
        </w:rPr>
        <w:t> </w:t>
      </w:r>
      <w:r>
        <w:rPr>
          <w:color w:val="231F20"/>
          <w:w w:val="110"/>
        </w:rPr>
        <w:t>profesionales</w:t>
      </w:r>
      <w:r>
        <w:rPr>
          <w:color w:val="231F20"/>
          <w:spacing w:val="-33"/>
          <w:w w:val="110"/>
        </w:rPr>
        <w:t> </w:t>
      </w:r>
      <w:r>
        <w:rPr>
          <w:color w:val="231F20"/>
          <w:w w:val="110"/>
        </w:rPr>
        <w:t>de</w:t>
      </w:r>
      <w:r>
        <w:rPr>
          <w:color w:val="231F20"/>
          <w:spacing w:val="-33"/>
          <w:w w:val="110"/>
        </w:rPr>
        <w:t> </w:t>
      </w:r>
      <w:r>
        <w:rPr>
          <w:color w:val="231F20"/>
          <w:w w:val="110"/>
        </w:rPr>
        <w:t>las</w:t>
      </w:r>
      <w:r>
        <w:rPr>
          <w:color w:val="231F20"/>
          <w:spacing w:val="-33"/>
          <w:w w:val="110"/>
        </w:rPr>
        <w:t> </w:t>
      </w:r>
      <w:r>
        <w:rPr>
          <w:color w:val="231F20"/>
          <w:w w:val="110"/>
        </w:rPr>
        <w:t>mujeres</w:t>
      </w:r>
      <w:r>
        <w:rPr>
          <w:color w:val="231F20"/>
          <w:spacing w:val="-33"/>
          <w:w w:val="110"/>
        </w:rPr>
        <w:t> </w:t>
      </w:r>
      <w:r>
        <w:rPr>
          <w:color w:val="231F20"/>
          <w:w w:val="110"/>
        </w:rPr>
        <w:t>en</w:t>
      </w:r>
      <w:r>
        <w:rPr>
          <w:color w:val="231F20"/>
          <w:spacing w:val="-33"/>
          <w:w w:val="110"/>
        </w:rPr>
        <w:t> </w:t>
      </w:r>
      <w:r>
        <w:rPr>
          <w:color w:val="231F20"/>
          <w:w w:val="110"/>
        </w:rPr>
        <w:t>las</w:t>
      </w:r>
      <w:r>
        <w:rPr>
          <w:color w:val="231F20"/>
          <w:spacing w:val="-33"/>
          <w:w w:val="110"/>
        </w:rPr>
        <w:t> </w:t>
      </w:r>
      <w:r>
        <w:rPr>
          <w:color w:val="231F20"/>
          <w:w w:val="110"/>
        </w:rPr>
        <w:t>univer- </w:t>
      </w:r>
      <w:r>
        <w:rPr>
          <w:color w:val="231F20"/>
          <w:w w:val="105"/>
        </w:rPr>
        <w:t>sidades</w:t>
      </w:r>
      <w:r>
        <w:rPr>
          <w:color w:val="231F20"/>
          <w:spacing w:val="-6"/>
          <w:w w:val="105"/>
        </w:rPr>
        <w:t> </w:t>
      </w:r>
      <w:r>
        <w:rPr>
          <w:color w:val="231F20"/>
          <w:w w:val="105"/>
        </w:rPr>
        <w:t>españolas</w:t>
      </w:r>
      <w:r>
        <w:rPr>
          <w:color w:val="231F20"/>
          <w:spacing w:val="-6"/>
          <w:w w:val="105"/>
        </w:rPr>
        <w:t> </w:t>
      </w:r>
      <w:r>
        <w:rPr>
          <w:color w:val="231F20"/>
          <w:w w:val="105"/>
        </w:rPr>
        <w:t>(Perelló,</w:t>
      </w:r>
      <w:r>
        <w:rPr>
          <w:color w:val="231F20"/>
          <w:spacing w:val="-6"/>
          <w:w w:val="105"/>
        </w:rPr>
        <w:t> </w:t>
      </w:r>
      <w:r>
        <w:rPr>
          <w:color w:val="231F20"/>
          <w:w w:val="105"/>
        </w:rPr>
        <w:t>2012;</w:t>
      </w:r>
      <w:r>
        <w:rPr>
          <w:color w:val="231F20"/>
          <w:spacing w:val="-6"/>
          <w:w w:val="105"/>
        </w:rPr>
        <w:t> </w:t>
      </w:r>
      <w:r>
        <w:rPr>
          <w:color w:val="231F20"/>
          <w:w w:val="105"/>
        </w:rPr>
        <w:t>Pastor,</w:t>
      </w:r>
      <w:r>
        <w:rPr>
          <w:color w:val="231F20"/>
          <w:spacing w:val="-6"/>
          <w:w w:val="105"/>
        </w:rPr>
        <w:t> </w:t>
      </w:r>
      <w:r>
        <w:rPr>
          <w:color w:val="231F20"/>
          <w:w w:val="105"/>
        </w:rPr>
        <w:t>2011;</w:t>
      </w:r>
      <w:r>
        <w:rPr>
          <w:color w:val="231F20"/>
          <w:spacing w:val="-6"/>
          <w:w w:val="105"/>
        </w:rPr>
        <w:t> </w:t>
      </w:r>
      <w:r>
        <w:rPr>
          <w:color w:val="231F20"/>
          <w:w w:val="105"/>
        </w:rPr>
        <w:t>Izquierdo,</w:t>
      </w:r>
      <w:r>
        <w:rPr>
          <w:color w:val="231F20"/>
          <w:spacing w:val="-6"/>
          <w:w w:val="105"/>
        </w:rPr>
        <w:t> </w:t>
      </w:r>
      <w:r>
        <w:rPr>
          <w:color w:val="231F20"/>
          <w:w w:val="105"/>
        </w:rPr>
        <w:t>1999) </w:t>
      </w:r>
      <w:r>
        <w:rPr>
          <w:color w:val="231F20"/>
          <w:w w:val="110"/>
        </w:rPr>
        <w:t>se</w:t>
      </w:r>
      <w:r>
        <w:rPr>
          <w:color w:val="231F20"/>
          <w:spacing w:val="-10"/>
          <w:w w:val="110"/>
        </w:rPr>
        <w:t> </w:t>
      </w:r>
      <w:r>
        <w:rPr>
          <w:color w:val="231F20"/>
          <w:w w:val="110"/>
        </w:rPr>
        <w:t>plantean</w:t>
      </w:r>
      <w:r>
        <w:rPr>
          <w:color w:val="231F20"/>
          <w:spacing w:val="-10"/>
          <w:w w:val="110"/>
        </w:rPr>
        <w:t> </w:t>
      </w:r>
      <w:r>
        <w:rPr>
          <w:color w:val="231F20"/>
          <w:w w:val="110"/>
        </w:rPr>
        <w:t>la</w:t>
      </w:r>
      <w:r>
        <w:rPr>
          <w:color w:val="231F20"/>
          <w:spacing w:val="-10"/>
          <w:w w:val="110"/>
        </w:rPr>
        <w:t> </w:t>
      </w:r>
      <w:r>
        <w:rPr>
          <w:color w:val="231F20"/>
          <w:w w:val="110"/>
        </w:rPr>
        <w:t>misma</w:t>
      </w:r>
      <w:r>
        <w:rPr>
          <w:color w:val="231F20"/>
          <w:spacing w:val="-10"/>
          <w:w w:val="110"/>
        </w:rPr>
        <w:t> </w:t>
      </w:r>
      <w:r>
        <w:rPr>
          <w:color w:val="231F20"/>
          <w:w w:val="110"/>
        </w:rPr>
        <w:t>pregunta:</w:t>
      </w:r>
      <w:r>
        <w:rPr>
          <w:color w:val="231F20"/>
          <w:spacing w:val="-10"/>
          <w:w w:val="110"/>
        </w:rPr>
        <w:t> </w:t>
      </w:r>
      <w:r>
        <w:rPr>
          <w:color w:val="231F20"/>
          <w:w w:val="110"/>
        </w:rPr>
        <w:t>¿dónde</w:t>
      </w:r>
      <w:r>
        <w:rPr>
          <w:color w:val="231F20"/>
          <w:spacing w:val="-10"/>
          <w:w w:val="110"/>
        </w:rPr>
        <w:t> </w:t>
      </w:r>
      <w:r>
        <w:rPr>
          <w:color w:val="231F20"/>
          <w:w w:val="110"/>
        </w:rPr>
        <w:t>están</w:t>
      </w:r>
      <w:r>
        <w:rPr>
          <w:color w:val="231F20"/>
          <w:spacing w:val="-10"/>
          <w:w w:val="110"/>
        </w:rPr>
        <w:t> </w:t>
      </w:r>
      <w:r>
        <w:rPr>
          <w:color w:val="231F20"/>
          <w:w w:val="110"/>
        </w:rPr>
        <w:t>las</w:t>
      </w:r>
      <w:r>
        <w:rPr>
          <w:color w:val="231F20"/>
          <w:spacing w:val="-10"/>
          <w:w w:val="110"/>
        </w:rPr>
        <w:t> </w:t>
      </w:r>
      <w:r>
        <w:rPr>
          <w:color w:val="231F20"/>
          <w:w w:val="110"/>
        </w:rPr>
        <w:t>mujeres</w:t>
      </w:r>
      <w:r>
        <w:rPr>
          <w:color w:val="231F20"/>
          <w:spacing w:val="-10"/>
          <w:w w:val="110"/>
        </w:rPr>
        <w:t> </w:t>
      </w:r>
      <w:r>
        <w:rPr>
          <w:color w:val="231F20"/>
          <w:w w:val="110"/>
        </w:rPr>
        <w:t>en</w:t>
      </w:r>
      <w:r>
        <w:rPr>
          <w:color w:val="231F20"/>
          <w:spacing w:val="-10"/>
          <w:w w:val="110"/>
        </w:rPr>
        <w:t> </w:t>
      </w:r>
      <w:r>
        <w:rPr>
          <w:color w:val="231F20"/>
          <w:w w:val="110"/>
        </w:rPr>
        <w:t>la universidad? Y estos estudios coinciden en responder que las mujeres están, como alumnas, en determinados estudios (fe- minización selectiva de los estudios) y como trabajadoras, en los</w:t>
      </w:r>
      <w:r>
        <w:rPr>
          <w:color w:val="231F20"/>
          <w:spacing w:val="-12"/>
          <w:w w:val="110"/>
        </w:rPr>
        <w:t> </w:t>
      </w:r>
      <w:r>
        <w:rPr>
          <w:color w:val="231F20"/>
          <w:w w:val="110"/>
        </w:rPr>
        <w:t>escalones</w:t>
      </w:r>
      <w:r>
        <w:rPr>
          <w:color w:val="231F20"/>
          <w:spacing w:val="-12"/>
          <w:w w:val="110"/>
        </w:rPr>
        <w:t> </w:t>
      </w:r>
      <w:r>
        <w:rPr>
          <w:color w:val="231F20"/>
          <w:w w:val="110"/>
        </w:rPr>
        <w:t>más</w:t>
      </w:r>
      <w:r>
        <w:rPr>
          <w:color w:val="231F20"/>
          <w:spacing w:val="-12"/>
          <w:w w:val="110"/>
        </w:rPr>
        <w:t> </w:t>
      </w:r>
      <w:r>
        <w:rPr>
          <w:color w:val="231F20"/>
          <w:w w:val="110"/>
        </w:rPr>
        <w:t>bajos</w:t>
      </w:r>
      <w:r>
        <w:rPr>
          <w:color w:val="231F20"/>
          <w:spacing w:val="-12"/>
          <w:w w:val="110"/>
        </w:rPr>
        <w:t> </w:t>
      </w:r>
      <w:r>
        <w:rPr>
          <w:color w:val="231F20"/>
          <w:w w:val="110"/>
        </w:rPr>
        <w:t>de</w:t>
      </w:r>
      <w:r>
        <w:rPr>
          <w:color w:val="231F20"/>
          <w:spacing w:val="-12"/>
          <w:w w:val="110"/>
        </w:rPr>
        <w:t> </w:t>
      </w:r>
      <w:r>
        <w:rPr>
          <w:color w:val="231F20"/>
          <w:w w:val="110"/>
        </w:rPr>
        <w:t>la</w:t>
      </w:r>
      <w:r>
        <w:rPr>
          <w:color w:val="231F20"/>
          <w:spacing w:val="-12"/>
          <w:w w:val="110"/>
        </w:rPr>
        <w:t> </w:t>
      </w:r>
      <w:r>
        <w:rPr>
          <w:color w:val="231F20"/>
          <w:w w:val="110"/>
        </w:rPr>
        <w:t>docencia</w:t>
      </w:r>
      <w:r>
        <w:rPr>
          <w:color w:val="231F20"/>
          <w:spacing w:val="-12"/>
          <w:w w:val="110"/>
        </w:rPr>
        <w:t> </w:t>
      </w:r>
      <w:r>
        <w:rPr>
          <w:color w:val="231F20"/>
          <w:w w:val="110"/>
        </w:rPr>
        <w:t>y</w:t>
      </w:r>
      <w:r>
        <w:rPr>
          <w:color w:val="231F20"/>
          <w:spacing w:val="-12"/>
          <w:w w:val="110"/>
        </w:rPr>
        <w:t> </w:t>
      </w:r>
      <w:r>
        <w:rPr>
          <w:color w:val="231F20"/>
          <w:w w:val="110"/>
        </w:rPr>
        <w:t>la</w:t>
      </w:r>
      <w:r>
        <w:rPr>
          <w:color w:val="231F20"/>
          <w:spacing w:val="-12"/>
          <w:w w:val="110"/>
        </w:rPr>
        <w:t> </w:t>
      </w:r>
      <w:r>
        <w:rPr>
          <w:color w:val="231F20"/>
          <w:w w:val="110"/>
        </w:rPr>
        <w:t>investigación</w:t>
      </w:r>
      <w:r>
        <w:rPr>
          <w:color w:val="231F20"/>
          <w:spacing w:val="-12"/>
          <w:w w:val="110"/>
        </w:rPr>
        <w:t> </w:t>
      </w:r>
      <w:r>
        <w:rPr>
          <w:color w:val="231F20"/>
          <w:w w:val="110"/>
        </w:rPr>
        <w:t>y,</w:t>
      </w:r>
      <w:r>
        <w:rPr>
          <w:color w:val="231F20"/>
          <w:spacing w:val="-12"/>
          <w:w w:val="110"/>
        </w:rPr>
        <w:t> </w:t>
      </w:r>
      <w:r>
        <w:rPr>
          <w:color w:val="231F20"/>
          <w:w w:val="110"/>
        </w:rPr>
        <w:t>ma- yoritariamente,</w:t>
      </w:r>
      <w:r>
        <w:rPr>
          <w:color w:val="231F20"/>
          <w:spacing w:val="-25"/>
          <w:w w:val="110"/>
        </w:rPr>
        <w:t> </w:t>
      </w:r>
      <w:r>
        <w:rPr>
          <w:color w:val="231F20"/>
          <w:w w:val="110"/>
        </w:rPr>
        <w:t>entre</w:t>
      </w:r>
      <w:r>
        <w:rPr>
          <w:color w:val="231F20"/>
          <w:spacing w:val="-25"/>
          <w:w w:val="110"/>
        </w:rPr>
        <w:t> </w:t>
      </w:r>
      <w:r>
        <w:rPr>
          <w:color w:val="231F20"/>
          <w:w w:val="110"/>
        </w:rPr>
        <w:t>el</w:t>
      </w:r>
      <w:r>
        <w:rPr>
          <w:color w:val="231F20"/>
          <w:spacing w:val="-25"/>
          <w:w w:val="110"/>
        </w:rPr>
        <w:t> </w:t>
      </w:r>
      <w:r>
        <w:rPr>
          <w:color w:val="231F20"/>
          <w:w w:val="110"/>
        </w:rPr>
        <w:t>personal</w:t>
      </w:r>
      <w:r>
        <w:rPr>
          <w:color w:val="231F20"/>
          <w:spacing w:val="-25"/>
          <w:w w:val="110"/>
        </w:rPr>
        <w:t> </w:t>
      </w:r>
      <w:r>
        <w:rPr>
          <w:color w:val="231F20"/>
          <w:w w:val="110"/>
        </w:rPr>
        <w:t>de</w:t>
      </w:r>
      <w:r>
        <w:rPr>
          <w:color w:val="231F20"/>
          <w:spacing w:val="-25"/>
          <w:w w:val="110"/>
        </w:rPr>
        <w:t> </w:t>
      </w:r>
      <w:r>
        <w:rPr>
          <w:color w:val="231F20"/>
          <w:w w:val="110"/>
        </w:rPr>
        <w:t>administración</w:t>
      </w:r>
      <w:r>
        <w:rPr>
          <w:color w:val="231F20"/>
          <w:spacing w:val="-25"/>
          <w:w w:val="110"/>
        </w:rPr>
        <w:t> </w:t>
      </w:r>
      <w:r>
        <w:rPr>
          <w:color w:val="231F20"/>
          <w:w w:val="110"/>
        </w:rPr>
        <w:t>y</w:t>
      </w:r>
      <w:r>
        <w:rPr>
          <w:color w:val="231F20"/>
          <w:spacing w:val="-25"/>
          <w:w w:val="110"/>
        </w:rPr>
        <w:t> </w:t>
      </w:r>
      <w:r>
        <w:rPr>
          <w:color w:val="231F20"/>
          <w:w w:val="110"/>
        </w:rPr>
        <w:t>servicios. A pesar de que cada vez hay también más mujeres investiga- doras en distintos campos del conocimiento, hay diferencias sustantivas</w:t>
      </w:r>
      <w:r>
        <w:rPr>
          <w:color w:val="231F20"/>
          <w:spacing w:val="-13"/>
          <w:w w:val="110"/>
        </w:rPr>
        <w:t> </w:t>
      </w:r>
      <w:r>
        <w:rPr>
          <w:color w:val="231F20"/>
          <w:w w:val="110"/>
        </w:rPr>
        <w:t>en</w:t>
      </w:r>
      <w:r>
        <w:rPr>
          <w:color w:val="231F20"/>
          <w:spacing w:val="-13"/>
          <w:w w:val="110"/>
        </w:rPr>
        <w:t> </w:t>
      </w:r>
      <w:r>
        <w:rPr>
          <w:color w:val="231F20"/>
          <w:w w:val="110"/>
        </w:rPr>
        <w:t>la</w:t>
      </w:r>
      <w:r>
        <w:rPr>
          <w:color w:val="231F20"/>
          <w:spacing w:val="-13"/>
          <w:w w:val="110"/>
        </w:rPr>
        <w:t> </w:t>
      </w:r>
      <w:r>
        <w:rPr>
          <w:color w:val="231F20"/>
          <w:w w:val="110"/>
        </w:rPr>
        <w:t>distribución</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cargos</w:t>
      </w:r>
      <w:r>
        <w:rPr>
          <w:color w:val="231F20"/>
          <w:spacing w:val="-13"/>
          <w:w w:val="110"/>
        </w:rPr>
        <w:t> </w:t>
      </w:r>
      <w:r>
        <w:rPr>
          <w:color w:val="231F20"/>
          <w:w w:val="110"/>
        </w:rPr>
        <w:t>de</w:t>
      </w:r>
      <w:r>
        <w:rPr>
          <w:color w:val="231F20"/>
          <w:spacing w:val="-13"/>
          <w:w w:val="110"/>
        </w:rPr>
        <w:t> </w:t>
      </w:r>
      <w:r>
        <w:rPr>
          <w:color w:val="231F20"/>
          <w:w w:val="110"/>
        </w:rPr>
        <w:t>responsabilidad ligados</w:t>
      </w:r>
      <w:r>
        <w:rPr>
          <w:color w:val="231F20"/>
          <w:spacing w:val="-16"/>
          <w:w w:val="110"/>
        </w:rPr>
        <w:t> </w:t>
      </w:r>
      <w:r>
        <w:rPr>
          <w:color w:val="231F20"/>
          <w:w w:val="110"/>
        </w:rPr>
        <w:t>a</w:t>
      </w:r>
      <w:r>
        <w:rPr>
          <w:color w:val="231F20"/>
          <w:spacing w:val="-16"/>
          <w:w w:val="110"/>
        </w:rPr>
        <w:t> </w:t>
      </w:r>
      <w:r>
        <w:rPr>
          <w:color w:val="231F20"/>
          <w:w w:val="110"/>
        </w:rPr>
        <w:t>la</w:t>
      </w:r>
      <w:r>
        <w:rPr>
          <w:color w:val="231F20"/>
          <w:spacing w:val="-16"/>
          <w:w w:val="110"/>
        </w:rPr>
        <w:t> </w:t>
      </w:r>
      <w:r>
        <w:rPr>
          <w:color w:val="231F20"/>
          <w:w w:val="110"/>
        </w:rPr>
        <w:t>investigación.</w:t>
      </w:r>
      <w:r>
        <w:rPr>
          <w:color w:val="231F20"/>
          <w:spacing w:val="-16"/>
          <w:w w:val="110"/>
        </w:rPr>
        <w:t> </w:t>
      </w:r>
      <w:r>
        <w:rPr>
          <w:color w:val="231F20"/>
          <w:w w:val="110"/>
        </w:rPr>
        <w:t>Y</w:t>
      </w:r>
      <w:r>
        <w:rPr>
          <w:color w:val="231F20"/>
          <w:spacing w:val="-16"/>
          <w:w w:val="110"/>
        </w:rPr>
        <w:t> </w:t>
      </w:r>
      <w:r>
        <w:rPr>
          <w:color w:val="231F20"/>
          <w:w w:val="110"/>
        </w:rPr>
        <w:t>es</w:t>
      </w:r>
      <w:r>
        <w:rPr>
          <w:color w:val="231F20"/>
          <w:spacing w:val="-16"/>
          <w:w w:val="110"/>
        </w:rPr>
        <w:t> </w:t>
      </w:r>
      <w:r>
        <w:rPr>
          <w:color w:val="231F20"/>
          <w:w w:val="110"/>
        </w:rPr>
        <w:t>ahí</w:t>
      </w:r>
      <w:r>
        <w:rPr>
          <w:color w:val="231F20"/>
          <w:spacing w:val="-16"/>
          <w:w w:val="110"/>
        </w:rPr>
        <w:t> </w:t>
      </w:r>
      <w:r>
        <w:rPr>
          <w:color w:val="231F20"/>
          <w:w w:val="110"/>
        </w:rPr>
        <w:t>donde</w:t>
      </w:r>
      <w:r>
        <w:rPr>
          <w:color w:val="231F20"/>
          <w:spacing w:val="-16"/>
          <w:w w:val="110"/>
        </w:rPr>
        <w:t> </w:t>
      </w:r>
      <w:r>
        <w:rPr>
          <w:color w:val="231F20"/>
          <w:w w:val="110"/>
        </w:rPr>
        <w:t>las</w:t>
      </w:r>
      <w:r>
        <w:rPr>
          <w:color w:val="231F20"/>
          <w:spacing w:val="-16"/>
          <w:w w:val="110"/>
        </w:rPr>
        <w:t> </w:t>
      </w:r>
      <w:r>
        <w:rPr>
          <w:color w:val="231F20"/>
          <w:w w:val="110"/>
        </w:rPr>
        <w:t>iniciativas</w:t>
      </w:r>
      <w:r>
        <w:rPr>
          <w:color w:val="231F20"/>
          <w:spacing w:val="-16"/>
          <w:w w:val="110"/>
        </w:rPr>
        <w:t> </w:t>
      </w:r>
      <w:r>
        <w:rPr>
          <w:color w:val="231F20"/>
          <w:w w:val="110"/>
        </w:rPr>
        <w:t>cuentan con</w:t>
      </w:r>
      <w:r>
        <w:rPr>
          <w:color w:val="231F20"/>
          <w:spacing w:val="-15"/>
          <w:w w:val="110"/>
        </w:rPr>
        <w:t> </w:t>
      </w:r>
      <w:r>
        <w:rPr>
          <w:color w:val="231F20"/>
          <w:w w:val="110"/>
        </w:rPr>
        <w:t>más</w:t>
      </w:r>
      <w:r>
        <w:rPr>
          <w:color w:val="231F20"/>
          <w:spacing w:val="-15"/>
          <w:w w:val="110"/>
        </w:rPr>
        <w:t> </w:t>
      </w:r>
      <w:r>
        <w:rPr>
          <w:color w:val="231F20"/>
          <w:w w:val="110"/>
        </w:rPr>
        <w:t>apoyos</w:t>
      </w:r>
      <w:r>
        <w:rPr>
          <w:color w:val="231F20"/>
          <w:spacing w:val="-15"/>
          <w:w w:val="110"/>
        </w:rPr>
        <w:t> </w:t>
      </w:r>
      <w:r>
        <w:rPr>
          <w:color w:val="231F20"/>
          <w:w w:val="110"/>
        </w:rPr>
        <w:t>para</w:t>
      </w:r>
      <w:r>
        <w:rPr>
          <w:color w:val="231F20"/>
          <w:spacing w:val="-15"/>
          <w:w w:val="110"/>
        </w:rPr>
        <w:t> </w:t>
      </w:r>
      <w:r>
        <w:rPr>
          <w:color w:val="231F20"/>
          <w:w w:val="110"/>
        </w:rPr>
        <w:t>el</w:t>
      </w:r>
      <w:r>
        <w:rPr>
          <w:color w:val="231F20"/>
          <w:spacing w:val="-15"/>
          <w:w w:val="110"/>
        </w:rPr>
        <w:t> </w:t>
      </w:r>
      <w:r>
        <w:rPr>
          <w:color w:val="231F20"/>
          <w:w w:val="110"/>
        </w:rPr>
        <w:t>éxito.</w:t>
      </w:r>
    </w:p>
    <w:p>
      <w:pPr>
        <w:pStyle w:val="BodyText"/>
        <w:rPr>
          <w:sz w:val="17"/>
        </w:rPr>
      </w:pPr>
    </w:p>
    <w:p>
      <w:pPr>
        <w:pStyle w:val="BodyText"/>
        <w:ind w:left="563" w:right="179"/>
        <w:rPr>
          <w:rFonts w:ascii="Calibri"/>
        </w:rPr>
      </w:pPr>
      <w:r>
        <w:rPr>
          <w:rFonts w:ascii="Calibri"/>
          <w:color w:val="231F20"/>
          <w:w w:val="105"/>
        </w:rPr>
        <w:t>Fuentes consultadas</w:t>
      </w:r>
    </w:p>
    <w:p>
      <w:pPr>
        <w:pStyle w:val="BodyText"/>
        <w:spacing w:before="7"/>
        <w:rPr>
          <w:rFonts w:ascii="Calibri"/>
          <w:sz w:val="25"/>
        </w:rPr>
      </w:pPr>
    </w:p>
    <w:p>
      <w:pPr>
        <w:spacing w:line="319" w:lineRule="auto" w:before="1"/>
        <w:ind w:left="1272" w:right="245" w:hanging="709"/>
        <w:jc w:val="both"/>
        <w:rPr>
          <w:sz w:val="15"/>
        </w:rPr>
      </w:pPr>
      <w:r>
        <w:rPr>
          <w:color w:val="231F20"/>
          <w:w w:val="110"/>
          <w:sz w:val="15"/>
        </w:rPr>
        <w:t>Allan,</w:t>
      </w:r>
      <w:r>
        <w:rPr>
          <w:color w:val="231F20"/>
          <w:spacing w:val="-10"/>
          <w:w w:val="110"/>
          <w:sz w:val="15"/>
        </w:rPr>
        <w:t> </w:t>
      </w:r>
      <w:r>
        <w:rPr>
          <w:color w:val="231F20"/>
          <w:w w:val="110"/>
          <w:sz w:val="15"/>
        </w:rPr>
        <w:t>E.</w:t>
      </w:r>
      <w:r>
        <w:rPr>
          <w:color w:val="231F20"/>
          <w:spacing w:val="-10"/>
          <w:w w:val="110"/>
          <w:sz w:val="15"/>
        </w:rPr>
        <w:t> </w:t>
      </w:r>
      <w:r>
        <w:rPr>
          <w:color w:val="231F20"/>
          <w:w w:val="110"/>
          <w:sz w:val="15"/>
        </w:rPr>
        <w:t>(2011),</w:t>
      </w:r>
      <w:r>
        <w:rPr>
          <w:color w:val="231F20"/>
          <w:spacing w:val="-10"/>
          <w:w w:val="110"/>
          <w:sz w:val="15"/>
        </w:rPr>
        <w:t> </w:t>
      </w:r>
      <w:r>
        <w:rPr>
          <w:i/>
          <w:color w:val="231F20"/>
          <w:spacing w:val="-3"/>
          <w:w w:val="110"/>
          <w:sz w:val="15"/>
        </w:rPr>
        <w:t>Women’s</w:t>
      </w:r>
      <w:r>
        <w:rPr>
          <w:i/>
          <w:color w:val="231F20"/>
          <w:spacing w:val="-10"/>
          <w:w w:val="110"/>
          <w:sz w:val="15"/>
        </w:rPr>
        <w:t> </w:t>
      </w:r>
      <w:r>
        <w:rPr>
          <w:i/>
          <w:color w:val="231F20"/>
          <w:w w:val="110"/>
          <w:sz w:val="15"/>
        </w:rPr>
        <w:t>Status</w:t>
      </w:r>
      <w:r>
        <w:rPr>
          <w:i/>
          <w:color w:val="231F20"/>
          <w:spacing w:val="-10"/>
          <w:w w:val="110"/>
          <w:sz w:val="15"/>
        </w:rPr>
        <w:t> </w:t>
      </w:r>
      <w:r>
        <w:rPr>
          <w:i/>
          <w:color w:val="231F20"/>
          <w:w w:val="110"/>
          <w:sz w:val="15"/>
        </w:rPr>
        <w:t>in</w:t>
      </w:r>
      <w:r>
        <w:rPr>
          <w:i/>
          <w:color w:val="231F20"/>
          <w:spacing w:val="-10"/>
          <w:w w:val="110"/>
          <w:sz w:val="15"/>
        </w:rPr>
        <w:t> </w:t>
      </w:r>
      <w:r>
        <w:rPr>
          <w:i/>
          <w:color w:val="231F20"/>
          <w:w w:val="110"/>
          <w:sz w:val="15"/>
        </w:rPr>
        <w:t>Higher.</w:t>
      </w:r>
      <w:r>
        <w:rPr>
          <w:i/>
          <w:color w:val="231F20"/>
          <w:spacing w:val="-10"/>
          <w:w w:val="110"/>
          <w:sz w:val="15"/>
        </w:rPr>
        <w:t> </w:t>
      </w:r>
      <w:r>
        <w:rPr>
          <w:i/>
          <w:color w:val="231F20"/>
          <w:w w:val="110"/>
          <w:sz w:val="15"/>
        </w:rPr>
        <w:t>Education:</w:t>
      </w:r>
      <w:r>
        <w:rPr>
          <w:i/>
          <w:color w:val="231F20"/>
          <w:spacing w:val="-10"/>
          <w:w w:val="110"/>
          <w:sz w:val="15"/>
        </w:rPr>
        <w:t> </w:t>
      </w:r>
      <w:r>
        <w:rPr>
          <w:i/>
          <w:color w:val="231F20"/>
          <w:w w:val="110"/>
          <w:sz w:val="15"/>
        </w:rPr>
        <w:t>Equity</w:t>
      </w:r>
      <w:r>
        <w:rPr>
          <w:i/>
          <w:color w:val="231F20"/>
          <w:spacing w:val="-10"/>
          <w:w w:val="110"/>
          <w:sz w:val="15"/>
        </w:rPr>
        <w:t> </w:t>
      </w:r>
      <w:r>
        <w:rPr>
          <w:i/>
          <w:color w:val="231F20"/>
          <w:w w:val="110"/>
          <w:sz w:val="15"/>
        </w:rPr>
        <w:t>Matters,</w:t>
      </w:r>
      <w:r>
        <w:rPr>
          <w:i/>
          <w:color w:val="231F20"/>
          <w:spacing w:val="-10"/>
          <w:w w:val="110"/>
          <w:sz w:val="15"/>
        </w:rPr>
        <w:t> </w:t>
      </w:r>
      <w:r>
        <w:rPr>
          <w:color w:val="231F20"/>
          <w:w w:val="110"/>
          <w:sz w:val="15"/>
        </w:rPr>
        <w:t>Wiley Periodicals, San</w:t>
      </w:r>
      <w:r>
        <w:rPr>
          <w:color w:val="231F20"/>
          <w:spacing w:val="34"/>
          <w:w w:val="110"/>
          <w:sz w:val="15"/>
        </w:rPr>
        <w:t> </w:t>
      </w:r>
      <w:r>
        <w:rPr>
          <w:color w:val="231F20"/>
          <w:w w:val="110"/>
          <w:sz w:val="15"/>
        </w:rPr>
        <w:t>Francisco.</w:t>
      </w:r>
    </w:p>
    <w:p>
      <w:pPr>
        <w:pStyle w:val="BodyText"/>
        <w:rPr>
          <w:sz w:val="17"/>
        </w:rPr>
      </w:pPr>
    </w:p>
    <w:p>
      <w:pPr>
        <w:spacing w:line="319" w:lineRule="auto" w:before="1"/>
        <w:ind w:left="1272" w:right="245" w:hanging="709"/>
        <w:jc w:val="both"/>
        <w:rPr>
          <w:sz w:val="15"/>
        </w:rPr>
      </w:pPr>
      <w:r>
        <w:rPr>
          <w:color w:val="231F20"/>
          <w:w w:val="115"/>
          <w:sz w:val="15"/>
        </w:rPr>
        <w:t>Álvarez, S. A. y G. D. Meyer (1998), “Why do women become entrepre- neurs?”,</w:t>
      </w:r>
      <w:r>
        <w:rPr>
          <w:color w:val="231F20"/>
          <w:spacing w:val="-24"/>
          <w:w w:val="115"/>
          <w:sz w:val="15"/>
        </w:rPr>
        <w:t> </w:t>
      </w:r>
      <w:r>
        <w:rPr>
          <w:i/>
          <w:color w:val="231F20"/>
          <w:w w:val="115"/>
          <w:sz w:val="15"/>
        </w:rPr>
        <w:t>Frontiers</w:t>
      </w:r>
      <w:r>
        <w:rPr>
          <w:i/>
          <w:color w:val="231F20"/>
          <w:spacing w:val="-24"/>
          <w:w w:val="115"/>
          <w:sz w:val="15"/>
        </w:rPr>
        <w:t> </w:t>
      </w:r>
      <w:r>
        <w:rPr>
          <w:i/>
          <w:color w:val="231F20"/>
          <w:w w:val="115"/>
          <w:sz w:val="15"/>
        </w:rPr>
        <w:t>of</w:t>
      </w:r>
      <w:r>
        <w:rPr>
          <w:i/>
          <w:color w:val="231F20"/>
          <w:spacing w:val="-24"/>
          <w:w w:val="115"/>
          <w:sz w:val="15"/>
        </w:rPr>
        <w:t> </w:t>
      </w:r>
      <w:r>
        <w:rPr>
          <w:i/>
          <w:color w:val="231F20"/>
          <w:w w:val="115"/>
          <w:sz w:val="15"/>
        </w:rPr>
        <w:t>Entrepreneurship</w:t>
      </w:r>
      <w:r>
        <w:rPr>
          <w:i/>
          <w:color w:val="231F20"/>
          <w:spacing w:val="-24"/>
          <w:w w:val="115"/>
          <w:sz w:val="15"/>
        </w:rPr>
        <w:t> </w:t>
      </w:r>
      <w:r>
        <w:rPr>
          <w:i/>
          <w:color w:val="231F20"/>
          <w:w w:val="115"/>
          <w:sz w:val="15"/>
        </w:rPr>
        <w:t>Research</w:t>
      </w:r>
      <w:r>
        <w:rPr>
          <w:color w:val="231F20"/>
          <w:w w:val="115"/>
          <w:sz w:val="15"/>
        </w:rPr>
        <w:t>,</w:t>
      </w:r>
      <w:r>
        <w:rPr>
          <w:color w:val="231F20"/>
          <w:spacing w:val="-24"/>
          <w:w w:val="115"/>
          <w:sz w:val="15"/>
        </w:rPr>
        <w:t> </w:t>
      </w:r>
      <w:r>
        <w:rPr>
          <w:color w:val="231F20"/>
          <w:w w:val="115"/>
          <w:sz w:val="15"/>
        </w:rPr>
        <w:t>vol.</w:t>
      </w:r>
      <w:r>
        <w:rPr>
          <w:color w:val="231F20"/>
          <w:spacing w:val="-24"/>
          <w:w w:val="115"/>
          <w:sz w:val="15"/>
        </w:rPr>
        <w:t> </w:t>
      </w:r>
      <w:r>
        <w:rPr>
          <w:color w:val="231F20"/>
          <w:w w:val="115"/>
          <w:sz w:val="15"/>
        </w:rPr>
        <w:t>63,</w:t>
      </w:r>
      <w:r>
        <w:rPr>
          <w:color w:val="231F20"/>
          <w:spacing w:val="-24"/>
          <w:w w:val="115"/>
          <w:sz w:val="15"/>
        </w:rPr>
        <w:t> </w:t>
      </w:r>
      <w:r>
        <w:rPr>
          <w:color w:val="231F20"/>
          <w:w w:val="115"/>
          <w:sz w:val="15"/>
        </w:rPr>
        <w:t>núm.</w:t>
      </w:r>
      <w:r>
        <w:rPr>
          <w:color w:val="231F20"/>
          <w:spacing w:val="-24"/>
          <w:w w:val="115"/>
          <w:sz w:val="15"/>
        </w:rPr>
        <w:t> </w:t>
      </w:r>
      <w:r>
        <w:rPr>
          <w:color w:val="231F20"/>
          <w:w w:val="115"/>
          <w:sz w:val="15"/>
        </w:rPr>
        <w:t>4, pp.</w:t>
      </w:r>
      <w:r>
        <w:rPr>
          <w:color w:val="231F20"/>
          <w:spacing w:val="17"/>
          <w:w w:val="115"/>
          <w:sz w:val="15"/>
        </w:rPr>
        <w:t> </w:t>
      </w:r>
      <w:r>
        <w:rPr>
          <w:color w:val="231F20"/>
          <w:w w:val="115"/>
          <w:sz w:val="15"/>
        </w:rPr>
        <w:t>83-98.</w:t>
      </w:r>
    </w:p>
    <w:p>
      <w:pPr>
        <w:pStyle w:val="BodyText"/>
        <w:rPr>
          <w:sz w:val="17"/>
        </w:rPr>
      </w:pPr>
    </w:p>
    <w:p>
      <w:pPr>
        <w:spacing w:line="319" w:lineRule="auto" w:before="1"/>
        <w:ind w:left="1272" w:right="245" w:hanging="709"/>
        <w:jc w:val="both"/>
        <w:rPr>
          <w:sz w:val="15"/>
        </w:rPr>
      </w:pPr>
      <w:r>
        <w:rPr>
          <w:color w:val="231F20"/>
          <w:w w:val="115"/>
          <w:sz w:val="15"/>
        </w:rPr>
        <w:t>Arenius, </w:t>
      </w:r>
      <w:r>
        <w:rPr>
          <w:color w:val="231F20"/>
          <w:spacing w:val="-16"/>
          <w:w w:val="115"/>
          <w:sz w:val="15"/>
        </w:rPr>
        <w:t>P. </w:t>
      </w:r>
      <w:r>
        <w:rPr>
          <w:color w:val="231F20"/>
          <w:w w:val="115"/>
          <w:sz w:val="15"/>
        </w:rPr>
        <w:t>y M. Minnitti (2003), “A cross-country study of gender</w:t>
      </w:r>
      <w:r>
        <w:rPr>
          <w:color w:val="231F20"/>
          <w:spacing w:val="-22"/>
          <w:w w:val="115"/>
          <w:sz w:val="15"/>
        </w:rPr>
        <w:t> </w:t>
      </w:r>
      <w:r>
        <w:rPr>
          <w:color w:val="231F20"/>
          <w:w w:val="115"/>
          <w:sz w:val="15"/>
        </w:rPr>
        <w:t>diffe- rences</w:t>
      </w:r>
      <w:r>
        <w:rPr>
          <w:color w:val="231F20"/>
          <w:spacing w:val="-25"/>
          <w:w w:val="115"/>
          <w:sz w:val="15"/>
        </w:rPr>
        <w:t> </w:t>
      </w:r>
      <w:r>
        <w:rPr>
          <w:color w:val="231F20"/>
          <w:w w:val="115"/>
          <w:sz w:val="15"/>
        </w:rPr>
        <w:t>in</w:t>
      </w:r>
      <w:r>
        <w:rPr>
          <w:color w:val="231F20"/>
          <w:spacing w:val="-25"/>
          <w:w w:val="115"/>
          <w:sz w:val="15"/>
        </w:rPr>
        <w:t> </w:t>
      </w:r>
      <w:r>
        <w:rPr>
          <w:color w:val="231F20"/>
          <w:w w:val="115"/>
          <w:sz w:val="15"/>
        </w:rPr>
        <w:t>self-employment.</w:t>
      </w:r>
      <w:r>
        <w:rPr>
          <w:color w:val="231F20"/>
          <w:spacing w:val="-25"/>
          <w:w w:val="115"/>
          <w:sz w:val="15"/>
        </w:rPr>
        <w:t> </w:t>
      </w:r>
      <w:r>
        <w:rPr>
          <w:color w:val="231F20"/>
          <w:w w:val="115"/>
          <w:sz w:val="15"/>
        </w:rPr>
        <w:t>A</w:t>
      </w:r>
      <w:r>
        <w:rPr>
          <w:color w:val="231F20"/>
          <w:spacing w:val="-25"/>
          <w:w w:val="115"/>
          <w:sz w:val="15"/>
        </w:rPr>
        <w:t> </w:t>
      </w:r>
      <w:r>
        <w:rPr>
          <w:color w:val="231F20"/>
          <w:w w:val="115"/>
          <w:sz w:val="15"/>
        </w:rPr>
        <w:t>preliminary</w:t>
      </w:r>
      <w:r>
        <w:rPr>
          <w:color w:val="231F20"/>
          <w:spacing w:val="-25"/>
          <w:w w:val="115"/>
          <w:sz w:val="15"/>
        </w:rPr>
        <w:t> </w:t>
      </w:r>
      <w:r>
        <w:rPr>
          <w:color w:val="231F20"/>
          <w:w w:val="115"/>
          <w:sz w:val="15"/>
        </w:rPr>
        <w:t>draft”,</w:t>
      </w:r>
      <w:r>
        <w:rPr>
          <w:color w:val="231F20"/>
          <w:spacing w:val="-25"/>
          <w:w w:val="115"/>
          <w:sz w:val="15"/>
        </w:rPr>
        <w:t> </w:t>
      </w:r>
      <w:r>
        <w:rPr>
          <w:i/>
          <w:color w:val="231F20"/>
          <w:w w:val="115"/>
          <w:sz w:val="15"/>
        </w:rPr>
        <w:t>Comunicación </w:t>
      </w:r>
      <w:r>
        <w:rPr>
          <w:i/>
          <w:color w:val="231F20"/>
          <w:w w:val="110"/>
          <w:sz w:val="15"/>
        </w:rPr>
        <w:t>presentada</w:t>
      </w:r>
      <w:r>
        <w:rPr>
          <w:i/>
          <w:color w:val="231F20"/>
          <w:spacing w:val="-15"/>
          <w:w w:val="110"/>
          <w:sz w:val="15"/>
        </w:rPr>
        <w:t> </w:t>
      </w:r>
      <w:r>
        <w:rPr>
          <w:i/>
          <w:color w:val="231F20"/>
          <w:w w:val="110"/>
          <w:sz w:val="15"/>
        </w:rPr>
        <w:t>en</w:t>
      </w:r>
      <w:r>
        <w:rPr>
          <w:i/>
          <w:color w:val="231F20"/>
          <w:spacing w:val="-15"/>
          <w:w w:val="110"/>
          <w:sz w:val="15"/>
        </w:rPr>
        <w:t> </w:t>
      </w:r>
      <w:r>
        <w:rPr>
          <w:i/>
          <w:color w:val="231F20"/>
          <w:w w:val="110"/>
          <w:sz w:val="15"/>
        </w:rPr>
        <w:t>el</w:t>
      </w:r>
      <w:r>
        <w:rPr>
          <w:i/>
          <w:color w:val="231F20"/>
          <w:spacing w:val="-15"/>
          <w:w w:val="110"/>
          <w:sz w:val="15"/>
        </w:rPr>
        <w:t> </w:t>
      </w:r>
      <w:r>
        <w:rPr>
          <w:i/>
          <w:color w:val="231F20"/>
          <w:w w:val="110"/>
          <w:sz w:val="15"/>
        </w:rPr>
        <w:t>1st</w:t>
      </w:r>
      <w:r>
        <w:rPr>
          <w:i/>
          <w:color w:val="231F20"/>
          <w:spacing w:val="-15"/>
          <w:w w:val="110"/>
          <w:sz w:val="15"/>
        </w:rPr>
        <w:t> </w:t>
      </w:r>
      <w:r>
        <w:rPr>
          <w:i/>
          <w:color w:val="231F20"/>
          <w:w w:val="110"/>
          <w:sz w:val="15"/>
        </w:rPr>
        <w:t>GEM</w:t>
      </w:r>
      <w:r>
        <w:rPr>
          <w:i/>
          <w:color w:val="231F20"/>
          <w:spacing w:val="-15"/>
          <w:w w:val="110"/>
          <w:sz w:val="15"/>
        </w:rPr>
        <w:t> </w:t>
      </w:r>
      <w:r>
        <w:rPr>
          <w:i/>
          <w:color w:val="231F20"/>
          <w:w w:val="110"/>
          <w:sz w:val="15"/>
        </w:rPr>
        <w:t>Research</w:t>
      </w:r>
      <w:r>
        <w:rPr>
          <w:i/>
          <w:color w:val="231F20"/>
          <w:spacing w:val="-15"/>
          <w:w w:val="110"/>
          <w:sz w:val="15"/>
        </w:rPr>
        <w:t> </w:t>
      </w:r>
      <w:r>
        <w:rPr>
          <w:i/>
          <w:color w:val="231F20"/>
          <w:w w:val="110"/>
          <w:sz w:val="15"/>
        </w:rPr>
        <w:t>Conference,</w:t>
      </w:r>
      <w:r>
        <w:rPr>
          <w:i/>
          <w:color w:val="231F20"/>
          <w:spacing w:val="-15"/>
          <w:w w:val="110"/>
          <w:sz w:val="15"/>
        </w:rPr>
        <w:t> </w:t>
      </w:r>
      <w:r>
        <w:rPr>
          <w:color w:val="231F20"/>
          <w:w w:val="110"/>
          <w:sz w:val="15"/>
        </w:rPr>
        <w:t>1-3</w:t>
      </w:r>
      <w:r>
        <w:rPr>
          <w:color w:val="231F20"/>
          <w:spacing w:val="-15"/>
          <w:w w:val="110"/>
          <w:sz w:val="15"/>
        </w:rPr>
        <w:t> </w:t>
      </w:r>
      <w:r>
        <w:rPr>
          <w:color w:val="231F20"/>
          <w:w w:val="110"/>
          <w:sz w:val="15"/>
        </w:rPr>
        <w:t>abril,</w:t>
      </w:r>
      <w:r>
        <w:rPr>
          <w:color w:val="231F20"/>
          <w:spacing w:val="-15"/>
          <w:w w:val="110"/>
          <w:sz w:val="15"/>
        </w:rPr>
        <w:t> </w:t>
      </w:r>
      <w:r>
        <w:rPr>
          <w:color w:val="231F20"/>
          <w:w w:val="110"/>
          <w:sz w:val="15"/>
        </w:rPr>
        <w:t>Berlín.</w:t>
      </w:r>
    </w:p>
    <w:p>
      <w:pPr>
        <w:pStyle w:val="BodyText"/>
        <w:rPr>
          <w:sz w:val="17"/>
        </w:rPr>
      </w:pPr>
    </w:p>
    <w:p>
      <w:pPr>
        <w:spacing w:line="319" w:lineRule="auto" w:before="1"/>
        <w:ind w:left="1272" w:right="245" w:hanging="709"/>
        <w:jc w:val="both"/>
        <w:rPr>
          <w:sz w:val="15"/>
        </w:rPr>
      </w:pPr>
      <w:r>
        <w:rPr>
          <w:color w:val="231F20"/>
          <w:w w:val="125"/>
          <w:sz w:val="15"/>
        </w:rPr>
        <w:t>Baines,</w:t>
      </w:r>
      <w:r>
        <w:rPr>
          <w:color w:val="231F20"/>
          <w:spacing w:val="-28"/>
          <w:w w:val="125"/>
          <w:sz w:val="15"/>
        </w:rPr>
        <w:t> </w:t>
      </w:r>
      <w:r>
        <w:rPr>
          <w:color w:val="231F20"/>
          <w:w w:val="125"/>
          <w:sz w:val="15"/>
        </w:rPr>
        <w:t>S.,</w:t>
      </w:r>
      <w:r>
        <w:rPr>
          <w:color w:val="231F20"/>
          <w:spacing w:val="-28"/>
          <w:w w:val="125"/>
          <w:sz w:val="15"/>
        </w:rPr>
        <w:t> </w:t>
      </w:r>
      <w:r>
        <w:rPr>
          <w:color w:val="231F20"/>
          <w:spacing w:val="-9"/>
          <w:w w:val="125"/>
          <w:sz w:val="15"/>
        </w:rPr>
        <w:t>J.</w:t>
      </w:r>
      <w:r>
        <w:rPr>
          <w:color w:val="231F20"/>
          <w:spacing w:val="-28"/>
          <w:w w:val="125"/>
          <w:sz w:val="15"/>
        </w:rPr>
        <w:t> </w:t>
      </w:r>
      <w:r>
        <w:rPr>
          <w:color w:val="231F20"/>
          <w:w w:val="125"/>
          <w:sz w:val="15"/>
        </w:rPr>
        <w:t>Wheelock,</w:t>
      </w:r>
      <w:r>
        <w:rPr>
          <w:color w:val="231F20"/>
          <w:spacing w:val="-28"/>
          <w:w w:val="125"/>
          <w:sz w:val="15"/>
        </w:rPr>
        <w:t> </w:t>
      </w:r>
      <w:r>
        <w:rPr>
          <w:color w:val="231F20"/>
          <w:w w:val="125"/>
          <w:sz w:val="15"/>
        </w:rPr>
        <w:t>y</w:t>
      </w:r>
      <w:r>
        <w:rPr>
          <w:color w:val="231F20"/>
          <w:spacing w:val="-28"/>
          <w:w w:val="125"/>
          <w:sz w:val="15"/>
        </w:rPr>
        <w:t> </w:t>
      </w:r>
      <w:r>
        <w:rPr>
          <w:color w:val="231F20"/>
          <w:spacing w:val="-9"/>
          <w:w w:val="125"/>
          <w:sz w:val="15"/>
        </w:rPr>
        <w:t>U.</w:t>
      </w:r>
      <w:r>
        <w:rPr>
          <w:color w:val="231F20"/>
          <w:spacing w:val="-28"/>
          <w:w w:val="125"/>
          <w:sz w:val="15"/>
        </w:rPr>
        <w:t> </w:t>
      </w:r>
      <w:r>
        <w:rPr>
          <w:color w:val="231F20"/>
          <w:w w:val="125"/>
          <w:sz w:val="15"/>
        </w:rPr>
        <w:t>Gelder</w:t>
      </w:r>
      <w:r>
        <w:rPr>
          <w:color w:val="231F20"/>
          <w:spacing w:val="-28"/>
          <w:w w:val="125"/>
          <w:sz w:val="15"/>
        </w:rPr>
        <w:t> </w:t>
      </w:r>
      <w:r>
        <w:rPr>
          <w:color w:val="231F20"/>
          <w:w w:val="125"/>
          <w:sz w:val="15"/>
        </w:rPr>
        <w:t>(2003),</w:t>
      </w:r>
      <w:r>
        <w:rPr>
          <w:color w:val="231F20"/>
          <w:spacing w:val="-28"/>
          <w:w w:val="125"/>
          <w:sz w:val="15"/>
        </w:rPr>
        <w:t> </w:t>
      </w:r>
      <w:r>
        <w:rPr>
          <w:i/>
          <w:color w:val="231F20"/>
          <w:w w:val="125"/>
          <w:sz w:val="15"/>
        </w:rPr>
        <w:t>Riding</w:t>
      </w:r>
      <w:r>
        <w:rPr>
          <w:i/>
          <w:color w:val="231F20"/>
          <w:spacing w:val="-28"/>
          <w:w w:val="125"/>
          <w:sz w:val="15"/>
        </w:rPr>
        <w:t> </w:t>
      </w:r>
      <w:r>
        <w:rPr>
          <w:i/>
          <w:color w:val="231F20"/>
          <w:w w:val="125"/>
          <w:sz w:val="15"/>
        </w:rPr>
        <w:t>the</w:t>
      </w:r>
      <w:r>
        <w:rPr>
          <w:i/>
          <w:color w:val="231F20"/>
          <w:spacing w:val="-28"/>
          <w:w w:val="125"/>
          <w:sz w:val="15"/>
        </w:rPr>
        <w:t> </w:t>
      </w:r>
      <w:r>
        <w:rPr>
          <w:i/>
          <w:color w:val="231F20"/>
          <w:w w:val="125"/>
          <w:sz w:val="15"/>
        </w:rPr>
        <w:t>roller</w:t>
      </w:r>
      <w:r>
        <w:rPr>
          <w:i/>
          <w:color w:val="231F20"/>
          <w:spacing w:val="-28"/>
          <w:w w:val="125"/>
          <w:sz w:val="15"/>
        </w:rPr>
        <w:t> </w:t>
      </w:r>
      <w:r>
        <w:rPr>
          <w:i/>
          <w:color w:val="231F20"/>
          <w:w w:val="125"/>
          <w:sz w:val="15"/>
        </w:rPr>
        <w:t>coaster</w:t>
      </w:r>
      <w:r>
        <w:rPr>
          <w:i/>
          <w:color w:val="231F20"/>
          <w:spacing w:val="-28"/>
          <w:w w:val="125"/>
          <w:sz w:val="15"/>
        </w:rPr>
        <w:t> </w:t>
      </w:r>
      <w:r>
        <w:rPr>
          <w:i/>
          <w:color w:val="231F20"/>
          <w:w w:val="125"/>
          <w:sz w:val="15"/>
        </w:rPr>
        <w:t>fa- </w:t>
      </w:r>
      <w:r>
        <w:rPr>
          <w:i/>
          <w:color w:val="231F20"/>
          <w:w w:val="120"/>
          <w:sz w:val="15"/>
        </w:rPr>
        <w:t>mily</w:t>
      </w:r>
      <w:r>
        <w:rPr>
          <w:i/>
          <w:color w:val="231F20"/>
          <w:spacing w:val="-15"/>
          <w:w w:val="120"/>
          <w:sz w:val="15"/>
        </w:rPr>
        <w:t> </w:t>
      </w:r>
      <w:r>
        <w:rPr>
          <w:i/>
          <w:color w:val="231F20"/>
          <w:w w:val="120"/>
          <w:sz w:val="15"/>
        </w:rPr>
        <w:t>life</w:t>
      </w:r>
      <w:r>
        <w:rPr>
          <w:i/>
          <w:color w:val="231F20"/>
          <w:spacing w:val="-15"/>
          <w:w w:val="120"/>
          <w:sz w:val="15"/>
        </w:rPr>
        <w:t> </w:t>
      </w:r>
      <w:r>
        <w:rPr>
          <w:i/>
          <w:color w:val="231F20"/>
          <w:w w:val="120"/>
          <w:sz w:val="15"/>
        </w:rPr>
        <w:t>and</w:t>
      </w:r>
      <w:r>
        <w:rPr>
          <w:i/>
          <w:color w:val="231F20"/>
          <w:spacing w:val="-15"/>
          <w:w w:val="120"/>
          <w:sz w:val="15"/>
        </w:rPr>
        <w:t> </w:t>
      </w:r>
      <w:r>
        <w:rPr>
          <w:i/>
          <w:color w:val="231F20"/>
          <w:w w:val="120"/>
          <w:sz w:val="15"/>
        </w:rPr>
        <w:t>self-employment</w:t>
      </w:r>
      <w:r>
        <w:rPr>
          <w:color w:val="231F20"/>
          <w:w w:val="120"/>
          <w:sz w:val="15"/>
        </w:rPr>
        <w:t>,</w:t>
      </w:r>
      <w:r>
        <w:rPr>
          <w:color w:val="231F20"/>
          <w:spacing w:val="-15"/>
          <w:w w:val="120"/>
          <w:sz w:val="15"/>
        </w:rPr>
        <w:t> </w:t>
      </w:r>
      <w:r>
        <w:rPr>
          <w:color w:val="231F20"/>
          <w:w w:val="120"/>
          <w:sz w:val="15"/>
        </w:rPr>
        <w:t>Cambridge</w:t>
      </w:r>
      <w:r>
        <w:rPr>
          <w:color w:val="231F20"/>
          <w:spacing w:val="-15"/>
          <w:w w:val="120"/>
          <w:sz w:val="15"/>
        </w:rPr>
        <w:t> </w:t>
      </w:r>
      <w:r>
        <w:rPr>
          <w:color w:val="231F20"/>
          <w:w w:val="120"/>
          <w:sz w:val="15"/>
        </w:rPr>
        <w:t>Policy</w:t>
      </w:r>
      <w:r>
        <w:rPr>
          <w:color w:val="231F20"/>
          <w:spacing w:val="-15"/>
          <w:w w:val="120"/>
          <w:sz w:val="15"/>
        </w:rPr>
        <w:t> </w:t>
      </w:r>
      <w:r>
        <w:rPr>
          <w:color w:val="231F20"/>
          <w:w w:val="120"/>
          <w:sz w:val="15"/>
        </w:rPr>
        <w:t>Press,</w:t>
      </w:r>
      <w:r>
        <w:rPr>
          <w:color w:val="231F20"/>
          <w:spacing w:val="-15"/>
          <w:w w:val="120"/>
          <w:sz w:val="15"/>
        </w:rPr>
        <w:t> </w:t>
      </w:r>
      <w:r>
        <w:rPr>
          <w:color w:val="231F20"/>
          <w:w w:val="120"/>
          <w:sz w:val="15"/>
        </w:rPr>
        <w:t>Cam- </w:t>
      </w:r>
      <w:r>
        <w:rPr>
          <w:color w:val="231F20"/>
          <w:w w:val="125"/>
          <w:sz w:val="15"/>
        </w:rPr>
        <w:t>bridge.</w:t>
      </w:r>
    </w:p>
    <w:p>
      <w:pPr>
        <w:pStyle w:val="BodyText"/>
        <w:rPr>
          <w:sz w:val="17"/>
        </w:rPr>
      </w:pPr>
    </w:p>
    <w:p>
      <w:pPr>
        <w:spacing w:line="319" w:lineRule="auto" w:before="1"/>
        <w:ind w:left="1272" w:right="245" w:hanging="709"/>
        <w:jc w:val="both"/>
        <w:rPr>
          <w:sz w:val="15"/>
        </w:rPr>
      </w:pPr>
      <w:r>
        <w:rPr>
          <w:color w:val="231F20"/>
          <w:w w:val="115"/>
          <w:sz w:val="15"/>
        </w:rPr>
        <w:t>Berg,</w:t>
      </w:r>
      <w:r>
        <w:rPr>
          <w:color w:val="231F20"/>
          <w:spacing w:val="-21"/>
          <w:w w:val="115"/>
          <w:sz w:val="15"/>
        </w:rPr>
        <w:t> </w:t>
      </w:r>
      <w:r>
        <w:rPr>
          <w:color w:val="231F20"/>
          <w:w w:val="115"/>
          <w:sz w:val="15"/>
        </w:rPr>
        <w:t>N.</w:t>
      </w:r>
      <w:r>
        <w:rPr>
          <w:color w:val="231F20"/>
          <w:spacing w:val="-21"/>
          <w:w w:val="115"/>
          <w:sz w:val="15"/>
        </w:rPr>
        <w:t> </w:t>
      </w:r>
      <w:r>
        <w:rPr>
          <w:color w:val="231F20"/>
          <w:w w:val="115"/>
          <w:sz w:val="15"/>
        </w:rPr>
        <w:t>G.</w:t>
      </w:r>
      <w:r>
        <w:rPr>
          <w:color w:val="231F20"/>
          <w:spacing w:val="-21"/>
          <w:w w:val="115"/>
          <w:sz w:val="15"/>
        </w:rPr>
        <w:t> </w:t>
      </w:r>
      <w:r>
        <w:rPr>
          <w:color w:val="231F20"/>
          <w:w w:val="115"/>
          <w:sz w:val="15"/>
        </w:rPr>
        <w:t>(1997),</w:t>
      </w:r>
      <w:r>
        <w:rPr>
          <w:color w:val="231F20"/>
          <w:spacing w:val="-21"/>
          <w:w w:val="115"/>
          <w:sz w:val="15"/>
        </w:rPr>
        <w:t> </w:t>
      </w:r>
      <w:r>
        <w:rPr>
          <w:color w:val="231F20"/>
          <w:w w:val="115"/>
          <w:sz w:val="15"/>
        </w:rPr>
        <w:t>“Gender,</w:t>
      </w:r>
      <w:r>
        <w:rPr>
          <w:color w:val="231F20"/>
          <w:spacing w:val="-21"/>
          <w:w w:val="115"/>
          <w:sz w:val="15"/>
        </w:rPr>
        <w:t> </w:t>
      </w:r>
      <w:r>
        <w:rPr>
          <w:color w:val="231F20"/>
          <w:w w:val="115"/>
          <w:sz w:val="15"/>
        </w:rPr>
        <w:t>place</w:t>
      </w:r>
      <w:r>
        <w:rPr>
          <w:color w:val="231F20"/>
          <w:spacing w:val="-21"/>
          <w:w w:val="115"/>
          <w:sz w:val="15"/>
        </w:rPr>
        <w:t> </w:t>
      </w:r>
      <w:r>
        <w:rPr>
          <w:color w:val="231F20"/>
          <w:w w:val="115"/>
          <w:sz w:val="15"/>
        </w:rPr>
        <w:t>and</w:t>
      </w:r>
      <w:r>
        <w:rPr>
          <w:color w:val="231F20"/>
          <w:spacing w:val="-21"/>
          <w:w w:val="115"/>
          <w:sz w:val="15"/>
        </w:rPr>
        <w:t> </w:t>
      </w:r>
      <w:r>
        <w:rPr>
          <w:color w:val="231F20"/>
          <w:w w:val="115"/>
          <w:sz w:val="15"/>
        </w:rPr>
        <w:t>entrepreneurship”,</w:t>
      </w:r>
      <w:r>
        <w:rPr>
          <w:color w:val="231F20"/>
          <w:spacing w:val="-21"/>
          <w:w w:val="115"/>
          <w:sz w:val="15"/>
        </w:rPr>
        <w:t> </w:t>
      </w:r>
      <w:r>
        <w:rPr>
          <w:i/>
          <w:color w:val="231F20"/>
          <w:w w:val="115"/>
          <w:sz w:val="15"/>
        </w:rPr>
        <w:t>Entrepreneurs- </w:t>
      </w:r>
      <w:r>
        <w:rPr>
          <w:i/>
          <w:color w:val="231F20"/>
          <w:w w:val="115"/>
          <w:sz w:val="15"/>
        </w:rPr>
        <w:t>hip</w:t>
      </w:r>
      <w:r>
        <w:rPr>
          <w:i/>
          <w:color w:val="231F20"/>
          <w:spacing w:val="-22"/>
          <w:w w:val="115"/>
          <w:sz w:val="15"/>
        </w:rPr>
        <w:t> </w:t>
      </w:r>
      <w:r>
        <w:rPr>
          <w:i/>
          <w:color w:val="231F20"/>
          <w:w w:val="115"/>
          <w:sz w:val="15"/>
        </w:rPr>
        <w:t>y</w:t>
      </w:r>
      <w:r>
        <w:rPr>
          <w:i/>
          <w:color w:val="231F20"/>
          <w:spacing w:val="-22"/>
          <w:w w:val="115"/>
          <w:sz w:val="15"/>
        </w:rPr>
        <w:t> </w:t>
      </w:r>
      <w:r>
        <w:rPr>
          <w:i/>
          <w:color w:val="231F20"/>
          <w:w w:val="115"/>
          <w:sz w:val="15"/>
        </w:rPr>
        <w:t>Regional</w:t>
      </w:r>
      <w:r>
        <w:rPr>
          <w:i/>
          <w:color w:val="231F20"/>
          <w:spacing w:val="-22"/>
          <w:w w:val="115"/>
          <w:sz w:val="15"/>
        </w:rPr>
        <w:t> </w:t>
      </w:r>
      <w:r>
        <w:rPr>
          <w:i/>
          <w:color w:val="231F20"/>
          <w:w w:val="115"/>
          <w:sz w:val="15"/>
        </w:rPr>
        <w:t>Development</w:t>
      </w:r>
      <w:r>
        <w:rPr>
          <w:color w:val="231F20"/>
          <w:w w:val="115"/>
          <w:sz w:val="15"/>
        </w:rPr>
        <w:t>,</w:t>
      </w:r>
      <w:r>
        <w:rPr>
          <w:color w:val="231F20"/>
          <w:spacing w:val="-22"/>
          <w:w w:val="115"/>
          <w:sz w:val="15"/>
        </w:rPr>
        <w:t> </w:t>
      </w:r>
      <w:r>
        <w:rPr>
          <w:color w:val="231F20"/>
          <w:w w:val="115"/>
          <w:sz w:val="15"/>
        </w:rPr>
        <w:t>núm.</w:t>
      </w:r>
      <w:r>
        <w:rPr>
          <w:color w:val="231F20"/>
          <w:spacing w:val="-22"/>
          <w:w w:val="115"/>
          <w:sz w:val="15"/>
        </w:rPr>
        <w:t> </w:t>
      </w:r>
      <w:r>
        <w:rPr>
          <w:color w:val="231F20"/>
          <w:w w:val="115"/>
          <w:sz w:val="15"/>
        </w:rPr>
        <w:t>9,</w:t>
      </w:r>
      <w:r>
        <w:rPr>
          <w:color w:val="231F20"/>
          <w:spacing w:val="-22"/>
          <w:w w:val="115"/>
          <w:sz w:val="15"/>
        </w:rPr>
        <w:t> </w:t>
      </w:r>
      <w:r>
        <w:rPr>
          <w:color w:val="231F20"/>
          <w:w w:val="115"/>
          <w:sz w:val="15"/>
        </w:rPr>
        <w:t>pp.</w:t>
      </w:r>
      <w:r>
        <w:rPr>
          <w:color w:val="231F20"/>
          <w:spacing w:val="-22"/>
          <w:w w:val="115"/>
          <w:sz w:val="15"/>
        </w:rPr>
        <w:t> </w:t>
      </w:r>
      <w:r>
        <w:rPr>
          <w:color w:val="231F20"/>
          <w:w w:val="115"/>
          <w:sz w:val="15"/>
        </w:rPr>
        <w:t>259-268.</w:t>
      </w:r>
    </w:p>
    <w:p>
      <w:pPr>
        <w:pStyle w:val="BodyText"/>
        <w:rPr>
          <w:sz w:val="17"/>
        </w:rPr>
      </w:pPr>
    </w:p>
    <w:p>
      <w:pPr>
        <w:spacing w:line="319" w:lineRule="auto" w:before="1"/>
        <w:ind w:left="1272" w:right="244" w:hanging="709"/>
        <w:jc w:val="both"/>
        <w:rPr>
          <w:sz w:val="15"/>
        </w:rPr>
      </w:pPr>
      <w:r>
        <w:rPr>
          <w:color w:val="231F20"/>
          <w:w w:val="115"/>
          <w:sz w:val="15"/>
        </w:rPr>
        <w:t>Boden,</w:t>
      </w:r>
      <w:r>
        <w:rPr>
          <w:color w:val="231F20"/>
          <w:spacing w:val="-7"/>
          <w:w w:val="115"/>
          <w:sz w:val="15"/>
        </w:rPr>
        <w:t> </w:t>
      </w:r>
      <w:r>
        <w:rPr>
          <w:color w:val="231F20"/>
          <w:w w:val="115"/>
          <w:sz w:val="15"/>
        </w:rPr>
        <w:t>R.</w:t>
      </w:r>
      <w:r>
        <w:rPr>
          <w:color w:val="231F20"/>
          <w:spacing w:val="-7"/>
          <w:w w:val="115"/>
          <w:sz w:val="15"/>
        </w:rPr>
        <w:t> </w:t>
      </w:r>
      <w:r>
        <w:rPr>
          <w:color w:val="231F20"/>
          <w:spacing w:val="-8"/>
          <w:w w:val="115"/>
          <w:sz w:val="15"/>
        </w:rPr>
        <w:t>J.</w:t>
      </w:r>
      <w:r>
        <w:rPr>
          <w:color w:val="231F20"/>
          <w:spacing w:val="-7"/>
          <w:w w:val="115"/>
          <w:sz w:val="15"/>
        </w:rPr>
        <w:t> </w:t>
      </w:r>
      <w:r>
        <w:rPr>
          <w:color w:val="231F20"/>
          <w:w w:val="115"/>
          <w:sz w:val="15"/>
        </w:rPr>
        <w:t>(1999),</w:t>
      </w:r>
      <w:r>
        <w:rPr>
          <w:color w:val="231F20"/>
          <w:spacing w:val="-7"/>
          <w:w w:val="115"/>
          <w:sz w:val="15"/>
        </w:rPr>
        <w:t> </w:t>
      </w:r>
      <w:r>
        <w:rPr>
          <w:color w:val="231F20"/>
          <w:w w:val="115"/>
          <w:sz w:val="15"/>
        </w:rPr>
        <w:t>“Flexible</w:t>
      </w:r>
      <w:r>
        <w:rPr>
          <w:color w:val="231F20"/>
          <w:spacing w:val="-7"/>
          <w:w w:val="115"/>
          <w:sz w:val="15"/>
        </w:rPr>
        <w:t> </w:t>
      </w:r>
      <w:r>
        <w:rPr>
          <w:color w:val="231F20"/>
          <w:w w:val="115"/>
          <w:sz w:val="15"/>
        </w:rPr>
        <w:t>working</w:t>
      </w:r>
      <w:r>
        <w:rPr>
          <w:color w:val="231F20"/>
          <w:spacing w:val="-7"/>
          <w:w w:val="115"/>
          <w:sz w:val="15"/>
        </w:rPr>
        <w:t> </w:t>
      </w:r>
      <w:r>
        <w:rPr>
          <w:color w:val="231F20"/>
          <w:w w:val="115"/>
          <w:sz w:val="15"/>
        </w:rPr>
        <w:t>hours,</w:t>
      </w:r>
      <w:r>
        <w:rPr>
          <w:color w:val="231F20"/>
          <w:spacing w:val="-7"/>
          <w:w w:val="115"/>
          <w:sz w:val="15"/>
        </w:rPr>
        <w:t> </w:t>
      </w:r>
      <w:r>
        <w:rPr>
          <w:color w:val="231F20"/>
          <w:w w:val="115"/>
          <w:sz w:val="15"/>
        </w:rPr>
        <w:t>family</w:t>
      </w:r>
      <w:r>
        <w:rPr>
          <w:color w:val="231F20"/>
          <w:spacing w:val="-7"/>
          <w:w w:val="115"/>
          <w:sz w:val="15"/>
        </w:rPr>
        <w:t> </w:t>
      </w:r>
      <w:r>
        <w:rPr>
          <w:color w:val="231F20"/>
          <w:w w:val="115"/>
          <w:sz w:val="15"/>
        </w:rPr>
        <w:t>responsibilities</w:t>
      </w:r>
      <w:r>
        <w:rPr>
          <w:color w:val="231F20"/>
          <w:spacing w:val="-7"/>
          <w:w w:val="115"/>
          <w:sz w:val="15"/>
        </w:rPr>
        <w:t> </w:t>
      </w:r>
      <w:r>
        <w:rPr>
          <w:color w:val="231F20"/>
          <w:w w:val="115"/>
          <w:sz w:val="15"/>
        </w:rPr>
        <w:t>and female self-employment”, </w:t>
      </w:r>
      <w:r>
        <w:rPr>
          <w:i/>
          <w:color w:val="231F20"/>
          <w:w w:val="115"/>
          <w:sz w:val="15"/>
        </w:rPr>
        <w:t>American Journal of Economics</w:t>
      </w:r>
      <w:r>
        <w:rPr>
          <w:i/>
          <w:color w:val="231F20"/>
          <w:spacing w:val="-16"/>
          <w:w w:val="115"/>
          <w:sz w:val="15"/>
        </w:rPr>
        <w:t> </w:t>
      </w:r>
      <w:r>
        <w:rPr>
          <w:i/>
          <w:color w:val="231F20"/>
          <w:w w:val="115"/>
          <w:sz w:val="15"/>
        </w:rPr>
        <w:t>and </w:t>
      </w:r>
      <w:r>
        <w:rPr>
          <w:i/>
          <w:color w:val="231F20"/>
          <w:w w:val="115"/>
          <w:sz w:val="15"/>
        </w:rPr>
        <w:t>Sociology,</w:t>
      </w:r>
      <w:r>
        <w:rPr>
          <w:i/>
          <w:color w:val="231F20"/>
          <w:spacing w:val="-13"/>
          <w:w w:val="115"/>
          <w:sz w:val="15"/>
        </w:rPr>
        <w:t> </w:t>
      </w:r>
      <w:r>
        <w:rPr>
          <w:color w:val="231F20"/>
          <w:w w:val="115"/>
          <w:sz w:val="15"/>
        </w:rPr>
        <w:t>vol.</w:t>
      </w:r>
      <w:r>
        <w:rPr>
          <w:color w:val="231F20"/>
          <w:spacing w:val="-13"/>
          <w:w w:val="115"/>
          <w:sz w:val="15"/>
        </w:rPr>
        <w:t> </w:t>
      </w:r>
      <w:r>
        <w:rPr>
          <w:color w:val="231F20"/>
          <w:w w:val="115"/>
          <w:sz w:val="15"/>
        </w:rPr>
        <w:t>58,</w:t>
      </w:r>
      <w:r>
        <w:rPr>
          <w:color w:val="231F20"/>
          <w:spacing w:val="-13"/>
          <w:w w:val="115"/>
          <w:sz w:val="15"/>
        </w:rPr>
        <w:t> </w:t>
      </w:r>
      <w:r>
        <w:rPr>
          <w:color w:val="231F20"/>
          <w:w w:val="115"/>
          <w:sz w:val="15"/>
        </w:rPr>
        <w:t>núm.</w:t>
      </w:r>
      <w:r>
        <w:rPr>
          <w:color w:val="231F20"/>
          <w:spacing w:val="-13"/>
          <w:w w:val="115"/>
          <w:sz w:val="15"/>
        </w:rPr>
        <w:t> </w:t>
      </w:r>
      <w:r>
        <w:rPr>
          <w:color w:val="231F20"/>
          <w:w w:val="115"/>
          <w:sz w:val="15"/>
        </w:rPr>
        <w:t>1,</w:t>
      </w:r>
      <w:r>
        <w:rPr>
          <w:color w:val="231F20"/>
          <w:spacing w:val="-13"/>
          <w:w w:val="115"/>
          <w:sz w:val="15"/>
        </w:rPr>
        <w:t> </w:t>
      </w:r>
      <w:r>
        <w:rPr>
          <w:color w:val="231F20"/>
          <w:w w:val="115"/>
          <w:sz w:val="15"/>
        </w:rPr>
        <w:t>pp.</w:t>
      </w:r>
      <w:r>
        <w:rPr>
          <w:color w:val="231F20"/>
          <w:spacing w:val="-13"/>
          <w:w w:val="115"/>
          <w:sz w:val="15"/>
        </w:rPr>
        <w:t> </w:t>
      </w:r>
      <w:r>
        <w:rPr>
          <w:color w:val="231F20"/>
          <w:w w:val="115"/>
          <w:sz w:val="15"/>
        </w:rPr>
        <w:t>71-84.</w:t>
      </w:r>
    </w:p>
    <w:p>
      <w:pPr>
        <w:spacing w:after="0" w:line="319" w:lineRule="auto"/>
        <w:jc w:val="both"/>
        <w:rPr>
          <w:sz w:val="15"/>
        </w:rPr>
        <w:sectPr>
          <w:headerReference w:type="default" r:id="rId305"/>
          <w:pgSz w:w="7380" w:h="11340"/>
          <w:pgMar w:header="0" w:footer="480" w:top="1040" w:bottom="680" w:left="400" w:right="1000"/>
        </w:sectPr>
      </w:pPr>
    </w:p>
    <w:p>
      <w:pPr>
        <w:spacing w:line="319" w:lineRule="auto" w:before="53"/>
        <w:ind w:left="956" w:right="541" w:hanging="709"/>
        <w:jc w:val="both"/>
        <w:rPr>
          <w:sz w:val="15"/>
        </w:rPr>
      </w:pPr>
      <w:r>
        <w:rPr>
          <w:color w:val="231F20"/>
          <w:w w:val="110"/>
          <w:sz w:val="15"/>
        </w:rPr>
        <w:t>Chinchilla, M. N. (1997), “¿Cómo emprenden las mujeres? Motivaciones    y competencias distintivas”, </w:t>
      </w:r>
      <w:r>
        <w:rPr>
          <w:i/>
          <w:color w:val="231F20"/>
          <w:w w:val="110"/>
          <w:sz w:val="15"/>
        </w:rPr>
        <w:t>Iniciativa Empresarial y Empresa </w:t>
      </w:r>
      <w:r>
        <w:rPr>
          <w:i/>
          <w:color w:val="231F20"/>
          <w:w w:val="110"/>
          <w:sz w:val="15"/>
        </w:rPr>
        <w:t>Familiar, </w:t>
      </w:r>
      <w:r>
        <w:rPr>
          <w:color w:val="231F20"/>
          <w:w w:val="110"/>
          <w:sz w:val="15"/>
        </w:rPr>
        <w:t>núm. 13, pp.</w:t>
      </w:r>
      <w:r>
        <w:rPr>
          <w:color w:val="231F20"/>
          <w:spacing w:val="-15"/>
          <w:w w:val="110"/>
          <w:sz w:val="15"/>
        </w:rPr>
        <w:t> </w:t>
      </w:r>
      <w:r>
        <w:rPr>
          <w:color w:val="231F20"/>
          <w:w w:val="110"/>
          <w:sz w:val="15"/>
        </w:rPr>
        <w:t>11-16.</w:t>
      </w:r>
    </w:p>
    <w:p>
      <w:pPr>
        <w:pStyle w:val="BodyText"/>
        <w:rPr>
          <w:sz w:val="17"/>
        </w:rPr>
      </w:pPr>
    </w:p>
    <w:p>
      <w:pPr>
        <w:spacing w:line="319" w:lineRule="auto" w:before="1"/>
        <w:ind w:left="956" w:right="541" w:hanging="709"/>
        <w:jc w:val="both"/>
        <w:rPr>
          <w:sz w:val="15"/>
        </w:rPr>
      </w:pPr>
      <w:r>
        <w:rPr>
          <w:color w:val="231F20"/>
          <w:w w:val="110"/>
          <w:sz w:val="15"/>
        </w:rPr>
        <w:t>Clarysse, B., N. Moray y A. Heirman (2002), “Transferring technology by spinning off ventures: Towards an empirically based unders- tanding of the spin off process”, </w:t>
      </w:r>
      <w:r>
        <w:rPr>
          <w:i/>
          <w:color w:val="231F20"/>
          <w:w w:val="110"/>
          <w:sz w:val="15"/>
        </w:rPr>
        <w:t>Working Paper, </w:t>
      </w:r>
      <w:r>
        <w:rPr>
          <w:color w:val="231F20"/>
          <w:w w:val="110"/>
          <w:sz w:val="15"/>
        </w:rPr>
        <w:t>Universiteit Gent,  p.  32, Bélgica.</w:t>
      </w:r>
    </w:p>
    <w:p>
      <w:pPr>
        <w:pStyle w:val="BodyText"/>
        <w:rPr>
          <w:sz w:val="17"/>
        </w:rPr>
      </w:pPr>
    </w:p>
    <w:p>
      <w:pPr>
        <w:spacing w:line="319" w:lineRule="auto" w:before="1"/>
        <w:ind w:left="956" w:right="541" w:hanging="709"/>
        <w:jc w:val="both"/>
        <w:rPr>
          <w:sz w:val="15"/>
        </w:rPr>
      </w:pPr>
      <w:r>
        <w:rPr>
          <w:color w:val="231F20"/>
          <w:w w:val="115"/>
          <w:sz w:val="15"/>
        </w:rPr>
        <w:t>Connely,</w:t>
      </w:r>
      <w:r>
        <w:rPr>
          <w:color w:val="231F20"/>
          <w:spacing w:val="-11"/>
          <w:w w:val="115"/>
          <w:sz w:val="15"/>
        </w:rPr>
        <w:t> </w:t>
      </w:r>
      <w:r>
        <w:rPr>
          <w:color w:val="231F20"/>
          <w:w w:val="115"/>
          <w:sz w:val="15"/>
        </w:rPr>
        <w:t>R.</w:t>
      </w:r>
      <w:r>
        <w:rPr>
          <w:color w:val="231F20"/>
          <w:spacing w:val="-11"/>
          <w:w w:val="115"/>
          <w:sz w:val="15"/>
        </w:rPr>
        <w:t> </w:t>
      </w:r>
      <w:r>
        <w:rPr>
          <w:color w:val="231F20"/>
          <w:w w:val="115"/>
          <w:sz w:val="15"/>
        </w:rPr>
        <w:t>(1992),</w:t>
      </w:r>
      <w:r>
        <w:rPr>
          <w:color w:val="231F20"/>
          <w:spacing w:val="-11"/>
          <w:w w:val="115"/>
          <w:sz w:val="15"/>
        </w:rPr>
        <w:t> </w:t>
      </w:r>
      <w:r>
        <w:rPr>
          <w:color w:val="231F20"/>
          <w:w w:val="115"/>
          <w:sz w:val="15"/>
        </w:rPr>
        <w:t>“Self-employment</w:t>
      </w:r>
      <w:r>
        <w:rPr>
          <w:color w:val="231F20"/>
          <w:spacing w:val="-11"/>
          <w:w w:val="115"/>
          <w:sz w:val="15"/>
        </w:rPr>
        <w:t> </w:t>
      </w:r>
      <w:r>
        <w:rPr>
          <w:color w:val="231F20"/>
          <w:w w:val="115"/>
          <w:sz w:val="15"/>
        </w:rPr>
        <w:t>and</w:t>
      </w:r>
      <w:r>
        <w:rPr>
          <w:color w:val="231F20"/>
          <w:spacing w:val="-11"/>
          <w:w w:val="115"/>
          <w:sz w:val="15"/>
        </w:rPr>
        <w:t> </w:t>
      </w:r>
      <w:r>
        <w:rPr>
          <w:color w:val="231F20"/>
          <w:w w:val="115"/>
          <w:sz w:val="15"/>
        </w:rPr>
        <w:t>Providing</w:t>
      </w:r>
      <w:r>
        <w:rPr>
          <w:color w:val="231F20"/>
          <w:spacing w:val="-11"/>
          <w:w w:val="115"/>
          <w:sz w:val="15"/>
        </w:rPr>
        <w:t> </w:t>
      </w:r>
      <w:r>
        <w:rPr>
          <w:color w:val="231F20"/>
          <w:w w:val="115"/>
          <w:sz w:val="15"/>
        </w:rPr>
        <w:t>Child</w:t>
      </w:r>
      <w:r>
        <w:rPr>
          <w:color w:val="231F20"/>
          <w:spacing w:val="-11"/>
          <w:w w:val="115"/>
          <w:sz w:val="15"/>
        </w:rPr>
        <w:t> </w:t>
      </w:r>
      <w:r>
        <w:rPr>
          <w:color w:val="231F20"/>
          <w:w w:val="115"/>
          <w:sz w:val="15"/>
        </w:rPr>
        <w:t>Care”,</w:t>
      </w:r>
      <w:r>
        <w:rPr>
          <w:color w:val="231F20"/>
          <w:spacing w:val="-11"/>
          <w:w w:val="115"/>
          <w:sz w:val="15"/>
        </w:rPr>
        <w:t> </w:t>
      </w:r>
      <w:r>
        <w:rPr>
          <w:i/>
          <w:color w:val="231F20"/>
          <w:w w:val="115"/>
          <w:sz w:val="15"/>
        </w:rPr>
        <w:t>Demo- </w:t>
      </w:r>
      <w:r>
        <w:rPr>
          <w:i/>
          <w:color w:val="231F20"/>
          <w:w w:val="115"/>
          <w:sz w:val="15"/>
        </w:rPr>
        <w:t>graphy,</w:t>
      </w:r>
      <w:r>
        <w:rPr>
          <w:i/>
          <w:color w:val="231F20"/>
          <w:spacing w:val="-12"/>
          <w:w w:val="115"/>
          <w:sz w:val="15"/>
        </w:rPr>
        <w:t> </w:t>
      </w:r>
      <w:r>
        <w:rPr>
          <w:color w:val="231F20"/>
          <w:w w:val="115"/>
          <w:sz w:val="15"/>
        </w:rPr>
        <w:t>vol.</w:t>
      </w:r>
      <w:r>
        <w:rPr>
          <w:color w:val="231F20"/>
          <w:spacing w:val="-12"/>
          <w:w w:val="115"/>
          <w:sz w:val="15"/>
        </w:rPr>
        <w:t> </w:t>
      </w:r>
      <w:r>
        <w:rPr>
          <w:color w:val="231F20"/>
          <w:w w:val="115"/>
          <w:sz w:val="15"/>
        </w:rPr>
        <w:t>29,</w:t>
      </w:r>
      <w:r>
        <w:rPr>
          <w:color w:val="231F20"/>
          <w:spacing w:val="-12"/>
          <w:w w:val="115"/>
          <w:sz w:val="15"/>
        </w:rPr>
        <w:t> </w:t>
      </w:r>
      <w:r>
        <w:rPr>
          <w:color w:val="231F20"/>
          <w:w w:val="115"/>
          <w:sz w:val="15"/>
        </w:rPr>
        <w:t>núm.</w:t>
      </w:r>
      <w:r>
        <w:rPr>
          <w:color w:val="231F20"/>
          <w:spacing w:val="-12"/>
          <w:w w:val="115"/>
          <w:sz w:val="15"/>
        </w:rPr>
        <w:t> </w:t>
      </w:r>
      <w:r>
        <w:rPr>
          <w:color w:val="231F20"/>
          <w:w w:val="115"/>
          <w:sz w:val="15"/>
        </w:rPr>
        <w:t>1,</w:t>
      </w:r>
      <w:r>
        <w:rPr>
          <w:color w:val="231F20"/>
          <w:spacing w:val="-12"/>
          <w:w w:val="115"/>
          <w:sz w:val="15"/>
        </w:rPr>
        <w:t> </w:t>
      </w:r>
      <w:r>
        <w:rPr>
          <w:color w:val="231F20"/>
          <w:w w:val="115"/>
          <w:sz w:val="15"/>
        </w:rPr>
        <w:t>pp.</w:t>
      </w:r>
      <w:r>
        <w:rPr>
          <w:color w:val="231F20"/>
          <w:spacing w:val="-12"/>
          <w:w w:val="115"/>
          <w:sz w:val="15"/>
        </w:rPr>
        <w:t> </w:t>
      </w:r>
      <w:r>
        <w:rPr>
          <w:color w:val="231F20"/>
          <w:w w:val="115"/>
          <w:sz w:val="15"/>
        </w:rPr>
        <w:t>17-29.</w:t>
      </w:r>
    </w:p>
    <w:p>
      <w:pPr>
        <w:pStyle w:val="BodyText"/>
        <w:rPr>
          <w:sz w:val="17"/>
        </w:rPr>
      </w:pPr>
    </w:p>
    <w:p>
      <w:pPr>
        <w:spacing w:line="319" w:lineRule="auto" w:before="1"/>
        <w:ind w:left="956" w:right="541" w:hanging="709"/>
        <w:jc w:val="both"/>
        <w:rPr>
          <w:sz w:val="15"/>
        </w:rPr>
      </w:pPr>
      <w:r>
        <w:rPr>
          <w:color w:val="231F20"/>
          <w:w w:val="115"/>
          <w:sz w:val="15"/>
        </w:rPr>
        <w:t>Ely,</w:t>
      </w:r>
      <w:r>
        <w:rPr>
          <w:color w:val="231F20"/>
          <w:spacing w:val="-12"/>
          <w:w w:val="115"/>
          <w:sz w:val="15"/>
        </w:rPr>
        <w:t> </w:t>
      </w:r>
      <w:r>
        <w:rPr>
          <w:color w:val="231F20"/>
          <w:w w:val="115"/>
          <w:sz w:val="15"/>
        </w:rPr>
        <w:t>R.</w:t>
      </w:r>
      <w:r>
        <w:rPr>
          <w:color w:val="231F20"/>
          <w:spacing w:val="-12"/>
          <w:w w:val="115"/>
          <w:sz w:val="15"/>
        </w:rPr>
        <w:t> </w:t>
      </w:r>
      <w:r>
        <w:rPr>
          <w:color w:val="231F20"/>
          <w:spacing w:val="-8"/>
          <w:w w:val="115"/>
          <w:sz w:val="15"/>
        </w:rPr>
        <w:t>J.</w:t>
      </w:r>
      <w:r>
        <w:rPr>
          <w:color w:val="231F20"/>
          <w:spacing w:val="-12"/>
          <w:w w:val="115"/>
          <w:sz w:val="15"/>
        </w:rPr>
        <w:t> </w:t>
      </w:r>
      <w:r>
        <w:rPr>
          <w:color w:val="231F20"/>
          <w:w w:val="115"/>
          <w:sz w:val="15"/>
        </w:rPr>
        <w:t>y</w:t>
      </w:r>
      <w:r>
        <w:rPr>
          <w:color w:val="231F20"/>
          <w:spacing w:val="-12"/>
          <w:w w:val="115"/>
          <w:sz w:val="15"/>
        </w:rPr>
        <w:t> </w:t>
      </w:r>
      <w:r>
        <w:rPr>
          <w:color w:val="231F20"/>
          <w:w w:val="115"/>
          <w:sz w:val="15"/>
        </w:rPr>
        <w:t>D.</w:t>
      </w:r>
      <w:r>
        <w:rPr>
          <w:color w:val="231F20"/>
          <w:spacing w:val="-12"/>
          <w:w w:val="115"/>
          <w:sz w:val="15"/>
        </w:rPr>
        <w:t> </w:t>
      </w:r>
      <w:r>
        <w:rPr>
          <w:color w:val="231F20"/>
          <w:w w:val="115"/>
          <w:sz w:val="15"/>
        </w:rPr>
        <w:t>E.</w:t>
      </w:r>
      <w:r>
        <w:rPr>
          <w:color w:val="231F20"/>
          <w:spacing w:val="-12"/>
          <w:w w:val="115"/>
          <w:sz w:val="15"/>
        </w:rPr>
        <w:t> </w:t>
      </w:r>
      <w:r>
        <w:rPr>
          <w:color w:val="231F20"/>
          <w:w w:val="115"/>
          <w:sz w:val="15"/>
        </w:rPr>
        <w:t>Meyerson</w:t>
      </w:r>
      <w:r>
        <w:rPr>
          <w:color w:val="231F20"/>
          <w:spacing w:val="-12"/>
          <w:w w:val="115"/>
          <w:sz w:val="15"/>
        </w:rPr>
        <w:t> </w:t>
      </w:r>
      <w:r>
        <w:rPr>
          <w:color w:val="231F20"/>
          <w:w w:val="115"/>
          <w:sz w:val="15"/>
        </w:rPr>
        <w:t>(2000),</w:t>
      </w:r>
      <w:r>
        <w:rPr>
          <w:color w:val="231F20"/>
          <w:spacing w:val="-12"/>
          <w:w w:val="115"/>
          <w:sz w:val="15"/>
        </w:rPr>
        <w:t> </w:t>
      </w:r>
      <w:r>
        <w:rPr>
          <w:color w:val="231F20"/>
          <w:w w:val="115"/>
          <w:sz w:val="15"/>
        </w:rPr>
        <w:t>“Theories</w:t>
      </w:r>
      <w:r>
        <w:rPr>
          <w:color w:val="231F20"/>
          <w:spacing w:val="-12"/>
          <w:w w:val="115"/>
          <w:sz w:val="15"/>
        </w:rPr>
        <w:t> </w:t>
      </w:r>
      <w:r>
        <w:rPr>
          <w:color w:val="231F20"/>
          <w:w w:val="115"/>
          <w:sz w:val="15"/>
        </w:rPr>
        <w:t>of</w:t>
      </w:r>
      <w:r>
        <w:rPr>
          <w:color w:val="231F20"/>
          <w:spacing w:val="-12"/>
          <w:w w:val="115"/>
          <w:sz w:val="15"/>
        </w:rPr>
        <w:t> </w:t>
      </w:r>
      <w:r>
        <w:rPr>
          <w:color w:val="231F20"/>
          <w:w w:val="115"/>
          <w:sz w:val="15"/>
        </w:rPr>
        <w:t>gender</w:t>
      </w:r>
      <w:r>
        <w:rPr>
          <w:color w:val="231F20"/>
          <w:spacing w:val="-12"/>
          <w:w w:val="115"/>
          <w:sz w:val="15"/>
        </w:rPr>
        <w:t> </w:t>
      </w:r>
      <w:r>
        <w:rPr>
          <w:color w:val="231F20"/>
          <w:w w:val="115"/>
          <w:sz w:val="15"/>
        </w:rPr>
        <w:t>in</w:t>
      </w:r>
      <w:r>
        <w:rPr>
          <w:color w:val="231F20"/>
          <w:spacing w:val="-12"/>
          <w:w w:val="115"/>
          <w:sz w:val="15"/>
        </w:rPr>
        <w:t> </w:t>
      </w:r>
      <w:r>
        <w:rPr>
          <w:color w:val="231F20"/>
          <w:w w:val="115"/>
          <w:sz w:val="15"/>
        </w:rPr>
        <w:t>organizations:</w:t>
      </w:r>
      <w:r>
        <w:rPr>
          <w:color w:val="231F20"/>
          <w:spacing w:val="-12"/>
          <w:w w:val="115"/>
          <w:sz w:val="15"/>
        </w:rPr>
        <w:t> </w:t>
      </w:r>
      <w:r>
        <w:rPr>
          <w:color w:val="231F20"/>
          <w:w w:val="115"/>
          <w:sz w:val="15"/>
        </w:rPr>
        <w:t>A new</w:t>
      </w:r>
      <w:r>
        <w:rPr>
          <w:color w:val="231F20"/>
          <w:spacing w:val="-26"/>
          <w:w w:val="115"/>
          <w:sz w:val="15"/>
        </w:rPr>
        <w:t> </w:t>
      </w:r>
      <w:r>
        <w:rPr>
          <w:color w:val="231F20"/>
          <w:w w:val="115"/>
          <w:sz w:val="15"/>
        </w:rPr>
        <w:t>approach</w:t>
      </w:r>
      <w:r>
        <w:rPr>
          <w:color w:val="231F20"/>
          <w:spacing w:val="-26"/>
          <w:w w:val="115"/>
          <w:sz w:val="15"/>
        </w:rPr>
        <w:t> </w:t>
      </w:r>
      <w:r>
        <w:rPr>
          <w:color w:val="231F20"/>
          <w:w w:val="115"/>
          <w:sz w:val="15"/>
        </w:rPr>
        <w:t>to</w:t>
      </w:r>
      <w:r>
        <w:rPr>
          <w:color w:val="231F20"/>
          <w:spacing w:val="-26"/>
          <w:w w:val="115"/>
          <w:sz w:val="15"/>
        </w:rPr>
        <w:t> </w:t>
      </w:r>
      <w:r>
        <w:rPr>
          <w:color w:val="231F20"/>
          <w:w w:val="115"/>
          <w:sz w:val="15"/>
        </w:rPr>
        <w:t>organizational</w:t>
      </w:r>
      <w:r>
        <w:rPr>
          <w:color w:val="231F20"/>
          <w:spacing w:val="-26"/>
          <w:w w:val="115"/>
          <w:sz w:val="15"/>
        </w:rPr>
        <w:t> </w:t>
      </w:r>
      <w:r>
        <w:rPr>
          <w:color w:val="231F20"/>
          <w:w w:val="115"/>
          <w:sz w:val="15"/>
        </w:rPr>
        <w:t>analysis</w:t>
      </w:r>
      <w:r>
        <w:rPr>
          <w:color w:val="231F20"/>
          <w:spacing w:val="-26"/>
          <w:w w:val="115"/>
          <w:sz w:val="15"/>
        </w:rPr>
        <w:t> </w:t>
      </w:r>
      <w:r>
        <w:rPr>
          <w:color w:val="231F20"/>
          <w:w w:val="115"/>
          <w:sz w:val="15"/>
        </w:rPr>
        <w:t>and</w:t>
      </w:r>
      <w:r>
        <w:rPr>
          <w:color w:val="231F20"/>
          <w:spacing w:val="-26"/>
          <w:w w:val="115"/>
          <w:sz w:val="15"/>
        </w:rPr>
        <w:t> </w:t>
      </w:r>
      <w:r>
        <w:rPr>
          <w:color w:val="231F20"/>
          <w:w w:val="115"/>
          <w:sz w:val="15"/>
        </w:rPr>
        <w:t>change”,</w:t>
      </w:r>
      <w:r>
        <w:rPr>
          <w:color w:val="231F20"/>
          <w:spacing w:val="-26"/>
          <w:w w:val="115"/>
          <w:sz w:val="15"/>
        </w:rPr>
        <w:t> </w:t>
      </w:r>
      <w:r>
        <w:rPr>
          <w:i/>
          <w:color w:val="231F20"/>
          <w:w w:val="115"/>
          <w:sz w:val="15"/>
        </w:rPr>
        <w:t>Research </w:t>
      </w:r>
      <w:r>
        <w:rPr>
          <w:i/>
          <w:color w:val="231F20"/>
          <w:w w:val="110"/>
          <w:sz w:val="15"/>
        </w:rPr>
        <w:t>in</w:t>
      </w:r>
      <w:r>
        <w:rPr>
          <w:i/>
          <w:color w:val="231F20"/>
          <w:spacing w:val="-12"/>
          <w:w w:val="110"/>
          <w:sz w:val="15"/>
        </w:rPr>
        <w:t> </w:t>
      </w:r>
      <w:r>
        <w:rPr>
          <w:i/>
          <w:color w:val="231F20"/>
          <w:w w:val="110"/>
          <w:sz w:val="15"/>
        </w:rPr>
        <w:t>organizational</w:t>
      </w:r>
      <w:r>
        <w:rPr>
          <w:i/>
          <w:color w:val="231F20"/>
          <w:spacing w:val="-12"/>
          <w:w w:val="110"/>
          <w:sz w:val="15"/>
        </w:rPr>
        <w:t> </w:t>
      </w:r>
      <w:r>
        <w:rPr>
          <w:i/>
          <w:color w:val="231F20"/>
          <w:w w:val="110"/>
          <w:sz w:val="15"/>
        </w:rPr>
        <w:t>behavior,</w:t>
      </w:r>
      <w:r>
        <w:rPr>
          <w:i/>
          <w:color w:val="231F20"/>
          <w:spacing w:val="-12"/>
          <w:w w:val="110"/>
          <w:sz w:val="15"/>
        </w:rPr>
        <w:t> </w:t>
      </w:r>
      <w:r>
        <w:rPr>
          <w:color w:val="231F20"/>
          <w:w w:val="110"/>
          <w:sz w:val="15"/>
        </w:rPr>
        <w:t>núm.</w:t>
      </w:r>
      <w:r>
        <w:rPr>
          <w:color w:val="231F20"/>
          <w:spacing w:val="-12"/>
          <w:w w:val="110"/>
          <w:sz w:val="15"/>
        </w:rPr>
        <w:t> </w:t>
      </w:r>
      <w:r>
        <w:rPr>
          <w:color w:val="231F20"/>
          <w:w w:val="110"/>
          <w:sz w:val="15"/>
        </w:rPr>
        <w:t>22,</w:t>
      </w:r>
      <w:r>
        <w:rPr>
          <w:color w:val="231F20"/>
          <w:spacing w:val="-12"/>
          <w:w w:val="110"/>
          <w:sz w:val="15"/>
        </w:rPr>
        <w:t> </w:t>
      </w:r>
      <w:r>
        <w:rPr>
          <w:color w:val="231F20"/>
          <w:w w:val="110"/>
          <w:sz w:val="15"/>
        </w:rPr>
        <w:t>pp.</w:t>
      </w:r>
      <w:r>
        <w:rPr>
          <w:color w:val="231F20"/>
          <w:spacing w:val="-12"/>
          <w:w w:val="110"/>
          <w:sz w:val="15"/>
        </w:rPr>
        <w:t> </w:t>
      </w:r>
      <w:r>
        <w:rPr>
          <w:color w:val="231F20"/>
          <w:w w:val="110"/>
          <w:sz w:val="15"/>
        </w:rPr>
        <w:t>103-151.</w:t>
      </w:r>
    </w:p>
    <w:p>
      <w:pPr>
        <w:pStyle w:val="BodyText"/>
        <w:rPr>
          <w:sz w:val="17"/>
        </w:rPr>
      </w:pPr>
    </w:p>
    <w:p>
      <w:pPr>
        <w:spacing w:line="319" w:lineRule="auto" w:before="1"/>
        <w:ind w:left="956" w:right="541" w:hanging="709"/>
        <w:jc w:val="both"/>
        <w:rPr>
          <w:sz w:val="15"/>
        </w:rPr>
      </w:pPr>
      <w:r>
        <w:rPr>
          <w:color w:val="231F20"/>
          <w:w w:val="115"/>
          <w:sz w:val="15"/>
        </w:rPr>
        <w:t>Etzkowitz, H. (1998), “The norms of entrepreneurial science:</w:t>
      </w:r>
      <w:r>
        <w:rPr>
          <w:color w:val="231F20"/>
          <w:spacing w:val="-20"/>
          <w:w w:val="115"/>
          <w:sz w:val="15"/>
        </w:rPr>
        <w:t> </w:t>
      </w:r>
      <w:r>
        <w:rPr>
          <w:color w:val="231F20"/>
          <w:w w:val="115"/>
          <w:sz w:val="15"/>
        </w:rPr>
        <w:t>cognitive effects</w:t>
      </w:r>
      <w:r>
        <w:rPr>
          <w:color w:val="231F20"/>
          <w:spacing w:val="-15"/>
          <w:w w:val="115"/>
          <w:sz w:val="15"/>
        </w:rPr>
        <w:t> </w:t>
      </w:r>
      <w:r>
        <w:rPr>
          <w:color w:val="231F20"/>
          <w:w w:val="115"/>
          <w:sz w:val="15"/>
        </w:rPr>
        <w:t>of</w:t>
      </w:r>
      <w:r>
        <w:rPr>
          <w:color w:val="231F20"/>
          <w:spacing w:val="-15"/>
          <w:w w:val="115"/>
          <w:sz w:val="15"/>
        </w:rPr>
        <w:t> </w:t>
      </w:r>
      <w:r>
        <w:rPr>
          <w:color w:val="231F20"/>
          <w:w w:val="115"/>
          <w:sz w:val="15"/>
        </w:rPr>
        <w:t>the</w:t>
      </w:r>
      <w:r>
        <w:rPr>
          <w:color w:val="231F20"/>
          <w:spacing w:val="-15"/>
          <w:w w:val="115"/>
          <w:sz w:val="15"/>
        </w:rPr>
        <w:t> </w:t>
      </w:r>
      <w:r>
        <w:rPr>
          <w:color w:val="231F20"/>
          <w:w w:val="115"/>
          <w:sz w:val="15"/>
        </w:rPr>
        <w:t>new</w:t>
      </w:r>
      <w:r>
        <w:rPr>
          <w:color w:val="231F20"/>
          <w:spacing w:val="-15"/>
          <w:w w:val="115"/>
          <w:sz w:val="15"/>
        </w:rPr>
        <w:t> </w:t>
      </w:r>
      <w:r>
        <w:rPr>
          <w:color w:val="231F20"/>
          <w:w w:val="115"/>
          <w:sz w:val="15"/>
        </w:rPr>
        <w:t>university-industry</w:t>
      </w:r>
      <w:r>
        <w:rPr>
          <w:color w:val="231F20"/>
          <w:spacing w:val="-15"/>
          <w:w w:val="115"/>
          <w:sz w:val="15"/>
        </w:rPr>
        <w:t> </w:t>
      </w:r>
      <w:r>
        <w:rPr>
          <w:color w:val="231F20"/>
          <w:w w:val="115"/>
          <w:sz w:val="15"/>
        </w:rPr>
        <w:t>linkages”,</w:t>
      </w:r>
      <w:r>
        <w:rPr>
          <w:color w:val="231F20"/>
          <w:spacing w:val="-15"/>
          <w:w w:val="115"/>
          <w:sz w:val="15"/>
        </w:rPr>
        <w:t> </w:t>
      </w:r>
      <w:r>
        <w:rPr>
          <w:i/>
          <w:color w:val="231F20"/>
          <w:w w:val="115"/>
          <w:sz w:val="15"/>
        </w:rPr>
        <w:t>Research</w:t>
      </w:r>
      <w:r>
        <w:rPr>
          <w:i/>
          <w:color w:val="231F20"/>
          <w:spacing w:val="-15"/>
          <w:w w:val="115"/>
          <w:sz w:val="15"/>
        </w:rPr>
        <w:t> </w:t>
      </w:r>
      <w:r>
        <w:rPr>
          <w:i/>
          <w:color w:val="231F20"/>
          <w:spacing w:val="-3"/>
          <w:w w:val="115"/>
          <w:sz w:val="15"/>
        </w:rPr>
        <w:t>Poli- </w:t>
      </w:r>
      <w:r>
        <w:rPr>
          <w:i/>
          <w:color w:val="231F20"/>
          <w:w w:val="115"/>
          <w:sz w:val="15"/>
        </w:rPr>
        <w:t>cy</w:t>
      </w:r>
      <w:r>
        <w:rPr>
          <w:color w:val="231F20"/>
          <w:w w:val="115"/>
          <w:sz w:val="15"/>
        </w:rPr>
        <w:t>, núm. 27, pp.</w:t>
      </w:r>
      <w:r>
        <w:rPr>
          <w:color w:val="231F20"/>
          <w:spacing w:val="-16"/>
          <w:w w:val="115"/>
          <w:sz w:val="15"/>
        </w:rPr>
        <w:t> </w:t>
      </w:r>
      <w:r>
        <w:rPr>
          <w:color w:val="231F20"/>
          <w:w w:val="115"/>
          <w:sz w:val="15"/>
        </w:rPr>
        <w:t>823-833.</w:t>
      </w:r>
    </w:p>
    <w:p>
      <w:pPr>
        <w:pStyle w:val="BodyText"/>
        <w:spacing w:before="4"/>
        <w:rPr>
          <w:sz w:val="10"/>
        </w:rPr>
      </w:pPr>
    </w:p>
    <w:p>
      <w:pPr>
        <w:tabs>
          <w:tab w:pos="928" w:val="left" w:leader="none"/>
        </w:tabs>
        <w:spacing w:line="319" w:lineRule="auto" w:before="79"/>
        <w:ind w:left="247" w:right="541" w:firstLine="0"/>
        <w:jc w:val="right"/>
        <w:rPr>
          <w:sz w:val="15"/>
        </w:rPr>
      </w:pPr>
      <w:r>
        <w:rPr>
          <w:color w:val="231F20"/>
          <w:w w:val="105"/>
          <w:sz w:val="15"/>
          <w:u w:val="single" w:color="221E1F"/>
        </w:rPr>
        <w:t> </w:t>
      </w:r>
      <w:r>
        <w:rPr>
          <w:color w:val="231F20"/>
          <w:sz w:val="15"/>
          <w:u w:val="single" w:color="221E1F"/>
        </w:rPr>
        <w:tab/>
      </w:r>
      <w:r>
        <w:rPr>
          <w:color w:val="231F20"/>
          <w:sz w:val="15"/>
        </w:rPr>
        <w:t>   </w:t>
      </w:r>
      <w:r>
        <w:rPr>
          <w:color w:val="231F20"/>
          <w:w w:val="110"/>
          <w:sz w:val="15"/>
        </w:rPr>
        <w:t>(2003), “Research groups as ‘quasi firms’: the invention</w:t>
      </w:r>
      <w:r>
        <w:rPr>
          <w:color w:val="231F20"/>
          <w:spacing w:val="26"/>
          <w:w w:val="110"/>
          <w:sz w:val="15"/>
        </w:rPr>
        <w:t> </w:t>
      </w:r>
      <w:r>
        <w:rPr>
          <w:color w:val="231F20"/>
          <w:w w:val="110"/>
          <w:sz w:val="15"/>
        </w:rPr>
        <w:t>of</w:t>
      </w:r>
      <w:r>
        <w:rPr>
          <w:color w:val="231F20"/>
          <w:spacing w:val="3"/>
          <w:w w:val="110"/>
          <w:sz w:val="15"/>
        </w:rPr>
        <w:t> </w:t>
      </w:r>
      <w:r>
        <w:rPr>
          <w:color w:val="231F20"/>
          <w:w w:val="110"/>
          <w:sz w:val="15"/>
        </w:rPr>
        <w:t>the</w:t>
      </w:r>
      <w:r>
        <w:rPr>
          <w:color w:val="231F20"/>
          <w:w w:val="110"/>
          <w:sz w:val="15"/>
        </w:rPr>
        <w:t> </w:t>
      </w:r>
      <w:r>
        <w:rPr>
          <w:color w:val="231F20"/>
          <w:w w:val="110"/>
          <w:sz w:val="15"/>
        </w:rPr>
        <w:t>entrepreneurial</w:t>
      </w:r>
      <w:r>
        <w:rPr>
          <w:color w:val="231F20"/>
          <w:spacing w:val="-22"/>
          <w:w w:val="110"/>
          <w:sz w:val="15"/>
        </w:rPr>
        <w:t> </w:t>
      </w:r>
      <w:r>
        <w:rPr>
          <w:color w:val="231F20"/>
          <w:w w:val="110"/>
          <w:sz w:val="15"/>
        </w:rPr>
        <w:t>university”,</w:t>
      </w:r>
      <w:r>
        <w:rPr>
          <w:color w:val="231F20"/>
          <w:spacing w:val="-22"/>
          <w:w w:val="110"/>
          <w:sz w:val="15"/>
        </w:rPr>
        <w:t> </w:t>
      </w:r>
      <w:r>
        <w:rPr>
          <w:i/>
          <w:color w:val="231F20"/>
          <w:w w:val="110"/>
          <w:sz w:val="15"/>
        </w:rPr>
        <w:t>Research</w:t>
      </w:r>
      <w:r>
        <w:rPr>
          <w:i/>
          <w:color w:val="231F20"/>
          <w:spacing w:val="-22"/>
          <w:w w:val="110"/>
          <w:sz w:val="15"/>
        </w:rPr>
        <w:t> </w:t>
      </w:r>
      <w:r>
        <w:rPr>
          <w:i/>
          <w:color w:val="231F20"/>
          <w:w w:val="110"/>
          <w:sz w:val="15"/>
        </w:rPr>
        <w:t>Policy,</w:t>
      </w:r>
      <w:r>
        <w:rPr>
          <w:i/>
          <w:color w:val="231F20"/>
          <w:spacing w:val="-22"/>
          <w:w w:val="110"/>
          <w:sz w:val="15"/>
        </w:rPr>
        <w:t> </w:t>
      </w:r>
      <w:r>
        <w:rPr>
          <w:color w:val="231F20"/>
          <w:w w:val="110"/>
          <w:sz w:val="15"/>
        </w:rPr>
        <w:t>núm.</w:t>
      </w:r>
      <w:r>
        <w:rPr>
          <w:color w:val="231F20"/>
          <w:spacing w:val="-22"/>
          <w:w w:val="110"/>
          <w:sz w:val="15"/>
        </w:rPr>
        <w:t> </w:t>
      </w:r>
      <w:r>
        <w:rPr>
          <w:color w:val="231F20"/>
          <w:w w:val="110"/>
          <w:sz w:val="15"/>
        </w:rPr>
        <w:t>32,</w:t>
      </w:r>
      <w:r>
        <w:rPr>
          <w:color w:val="231F20"/>
          <w:spacing w:val="-22"/>
          <w:w w:val="110"/>
          <w:sz w:val="15"/>
        </w:rPr>
        <w:t> </w:t>
      </w:r>
      <w:r>
        <w:rPr>
          <w:color w:val="231F20"/>
          <w:w w:val="110"/>
          <w:sz w:val="15"/>
        </w:rPr>
        <w:t>pp.</w:t>
      </w:r>
      <w:r>
        <w:rPr>
          <w:color w:val="231F20"/>
          <w:spacing w:val="-22"/>
          <w:w w:val="110"/>
          <w:sz w:val="15"/>
        </w:rPr>
        <w:t> </w:t>
      </w:r>
      <w:r>
        <w:rPr>
          <w:color w:val="231F20"/>
          <w:w w:val="110"/>
          <w:sz w:val="15"/>
        </w:rPr>
        <w:t>109-21.</w:t>
      </w:r>
    </w:p>
    <w:p>
      <w:pPr>
        <w:pStyle w:val="BodyText"/>
        <w:spacing w:before="6"/>
        <w:rPr>
          <w:sz w:val="14"/>
        </w:rPr>
      </w:pPr>
    </w:p>
    <w:p>
      <w:pPr>
        <w:spacing w:line="319" w:lineRule="auto" w:before="0"/>
        <w:ind w:left="956" w:right="541" w:hanging="709"/>
        <w:jc w:val="both"/>
        <w:rPr>
          <w:sz w:val="15"/>
        </w:rPr>
      </w:pPr>
      <w:r>
        <w:rPr>
          <w:color w:val="231F20"/>
          <w:w w:val="115"/>
          <w:sz w:val="15"/>
        </w:rPr>
        <w:t>Etzkowitz,</w:t>
      </w:r>
      <w:r>
        <w:rPr>
          <w:color w:val="231F20"/>
          <w:spacing w:val="-7"/>
          <w:w w:val="115"/>
          <w:sz w:val="15"/>
        </w:rPr>
        <w:t> </w:t>
      </w:r>
      <w:r>
        <w:rPr>
          <w:color w:val="231F20"/>
          <w:w w:val="115"/>
          <w:sz w:val="15"/>
        </w:rPr>
        <w:t>H.,</w:t>
      </w:r>
      <w:r>
        <w:rPr>
          <w:color w:val="231F20"/>
          <w:spacing w:val="-7"/>
          <w:w w:val="115"/>
          <w:sz w:val="15"/>
        </w:rPr>
        <w:t> </w:t>
      </w:r>
      <w:r>
        <w:rPr>
          <w:color w:val="231F20"/>
          <w:w w:val="115"/>
          <w:sz w:val="15"/>
        </w:rPr>
        <w:t>A.</w:t>
      </w:r>
      <w:r>
        <w:rPr>
          <w:color w:val="231F20"/>
          <w:spacing w:val="-7"/>
          <w:w w:val="115"/>
          <w:sz w:val="15"/>
        </w:rPr>
        <w:t> </w:t>
      </w:r>
      <w:r>
        <w:rPr>
          <w:color w:val="231F20"/>
          <w:w w:val="115"/>
          <w:sz w:val="15"/>
        </w:rPr>
        <w:t>Webster,</w:t>
      </w:r>
      <w:r>
        <w:rPr>
          <w:color w:val="231F20"/>
          <w:spacing w:val="-7"/>
          <w:w w:val="115"/>
          <w:sz w:val="15"/>
        </w:rPr>
        <w:t> </w:t>
      </w:r>
      <w:r>
        <w:rPr>
          <w:color w:val="231F20"/>
          <w:w w:val="115"/>
          <w:sz w:val="15"/>
        </w:rPr>
        <w:t>C.</w:t>
      </w:r>
      <w:r>
        <w:rPr>
          <w:color w:val="231F20"/>
          <w:spacing w:val="-7"/>
          <w:w w:val="115"/>
          <w:sz w:val="15"/>
        </w:rPr>
        <w:t> </w:t>
      </w:r>
      <w:r>
        <w:rPr>
          <w:color w:val="231F20"/>
          <w:w w:val="115"/>
          <w:sz w:val="15"/>
        </w:rPr>
        <w:t>Gebhardt</w:t>
      </w:r>
      <w:r>
        <w:rPr>
          <w:color w:val="231F20"/>
          <w:spacing w:val="-7"/>
          <w:w w:val="115"/>
          <w:sz w:val="15"/>
        </w:rPr>
        <w:t> </w:t>
      </w:r>
      <w:r>
        <w:rPr>
          <w:color w:val="231F20"/>
          <w:w w:val="115"/>
          <w:sz w:val="15"/>
        </w:rPr>
        <w:t>y</w:t>
      </w:r>
      <w:r>
        <w:rPr>
          <w:color w:val="231F20"/>
          <w:spacing w:val="-7"/>
          <w:w w:val="115"/>
          <w:sz w:val="15"/>
        </w:rPr>
        <w:t> </w:t>
      </w:r>
      <w:r>
        <w:rPr>
          <w:color w:val="231F20"/>
          <w:w w:val="115"/>
          <w:sz w:val="15"/>
        </w:rPr>
        <w:t>B.</w:t>
      </w:r>
      <w:r>
        <w:rPr>
          <w:color w:val="231F20"/>
          <w:spacing w:val="-7"/>
          <w:w w:val="115"/>
          <w:sz w:val="15"/>
        </w:rPr>
        <w:t> </w:t>
      </w:r>
      <w:r>
        <w:rPr>
          <w:color w:val="231F20"/>
          <w:w w:val="115"/>
          <w:sz w:val="15"/>
        </w:rPr>
        <w:t>Cantisano</w:t>
      </w:r>
      <w:r>
        <w:rPr>
          <w:color w:val="231F20"/>
          <w:spacing w:val="-7"/>
          <w:w w:val="115"/>
          <w:sz w:val="15"/>
        </w:rPr>
        <w:t> </w:t>
      </w:r>
      <w:r>
        <w:rPr>
          <w:color w:val="231F20"/>
          <w:w w:val="115"/>
          <w:sz w:val="15"/>
        </w:rPr>
        <w:t>(2000),</w:t>
      </w:r>
      <w:r>
        <w:rPr>
          <w:color w:val="231F20"/>
          <w:spacing w:val="-7"/>
          <w:w w:val="115"/>
          <w:sz w:val="15"/>
        </w:rPr>
        <w:t> </w:t>
      </w:r>
      <w:r>
        <w:rPr>
          <w:color w:val="231F20"/>
          <w:w w:val="115"/>
          <w:sz w:val="15"/>
        </w:rPr>
        <w:t>“The</w:t>
      </w:r>
      <w:r>
        <w:rPr>
          <w:color w:val="231F20"/>
          <w:spacing w:val="-7"/>
          <w:w w:val="115"/>
          <w:sz w:val="15"/>
        </w:rPr>
        <w:t> </w:t>
      </w:r>
      <w:r>
        <w:rPr>
          <w:color w:val="231F20"/>
          <w:w w:val="115"/>
          <w:sz w:val="15"/>
        </w:rPr>
        <w:t>futu- re</w:t>
      </w:r>
      <w:r>
        <w:rPr>
          <w:color w:val="231F20"/>
          <w:spacing w:val="-10"/>
          <w:w w:val="115"/>
          <w:sz w:val="15"/>
        </w:rPr>
        <w:t> </w:t>
      </w:r>
      <w:r>
        <w:rPr>
          <w:color w:val="231F20"/>
          <w:w w:val="115"/>
          <w:sz w:val="15"/>
        </w:rPr>
        <w:t>of</w:t>
      </w:r>
      <w:r>
        <w:rPr>
          <w:color w:val="231F20"/>
          <w:spacing w:val="-10"/>
          <w:w w:val="115"/>
          <w:sz w:val="15"/>
        </w:rPr>
        <w:t> </w:t>
      </w:r>
      <w:r>
        <w:rPr>
          <w:color w:val="231F20"/>
          <w:w w:val="115"/>
          <w:sz w:val="15"/>
        </w:rPr>
        <w:t>the</w:t>
      </w:r>
      <w:r>
        <w:rPr>
          <w:color w:val="231F20"/>
          <w:spacing w:val="-10"/>
          <w:w w:val="115"/>
          <w:sz w:val="15"/>
        </w:rPr>
        <w:t> </w:t>
      </w:r>
      <w:r>
        <w:rPr>
          <w:color w:val="231F20"/>
          <w:w w:val="115"/>
          <w:sz w:val="15"/>
        </w:rPr>
        <w:t>University</w:t>
      </w:r>
      <w:r>
        <w:rPr>
          <w:color w:val="231F20"/>
          <w:spacing w:val="-10"/>
          <w:w w:val="115"/>
          <w:sz w:val="15"/>
        </w:rPr>
        <w:t> </w:t>
      </w:r>
      <w:r>
        <w:rPr>
          <w:color w:val="231F20"/>
          <w:w w:val="115"/>
          <w:sz w:val="15"/>
        </w:rPr>
        <w:t>and</w:t>
      </w:r>
      <w:r>
        <w:rPr>
          <w:color w:val="231F20"/>
          <w:spacing w:val="-10"/>
          <w:w w:val="115"/>
          <w:sz w:val="15"/>
        </w:rPr>
        <w:t> </w:t>
      </w:r>
      <w:r>
        <w:rPr>
          <w:color w:val="231F20"/>
          <w:w w:val="115"/>
          <w:sz w:val="15"/>
        </w:rPr>
        <w:t>the</w:t>
      </w:r>
      <w:r>
        <w:rPr>
          <w:color w:val="231F20"/>
          <w:spacing w:val="-10"/>
          <w:w w:val="115"/>
          <w:sz w:val="15"/>
        </w:rPr>
        <w:t> </w:t>
      </w:r>
      <w:r>
        <w:rPr>
          <w:color w:val="231F20"/>
          <w:w w:val="115"/>
          <w:sz w:val="15"/>
        </w:rPr>
        <w:t>University</w:t>
      </w:r>
      <w:r>
        <w:rPr>
          <w:color w:val="231F20"/>
          <w:spacing w:val="-10"/>
          <w:w w:val="115"/>
          <w:sz w:val="15"/>
        </w:rPr>
        <w:t> </w:t>
      </w:r>
      <w:r>
        <w:rPr>
          <w:color w:val="231F20"/>
          <w:w w:val="115"/>
          <w:sz w:val="15"/>
        </w:rPr>
        <w:t>of</w:t>
      </w:r>
      <w:r>
        <w:rPr>
          <w:color w:val="231F20"/>
          <w:spacing w:val="-10"/>
          <w:w w:val="115"/>
          <w:sz w:val="15"/>
        </w:rPr>
        <w:t> </w:t>
      </w:r>
      <w:r>
        <w:rPr>
          <w:color w:val="231F20"/>
          <w:w w:val="115"/>
          <w:sz w:val="15"/>
        </w:rPr>
        <w:t>the</w:t>
      </w:r>
      <w:r>
        <w:rPr>
          <w:color w:val="231F20"/>
          <w:spacing w:val="-10"/>
          <w:w w:val="115"/>
          <w:sz w:val="15"/>
        </w:rPr>
        <w:t> </w:t>
      </w:r>
      <w:r>
        <w:rPr>
          <w:color w:val="231F20"/>
          <w:w w:val="115"/>
          <w:sz w:val="15"/>
        </w:rPr>
        <w:t>future:</w:t>
      </w:r>
      <w:r>
        <w:rPr>
          <w:color w:val="231F20"/>
          <w:spacing w:val="-10"/>
          <w:w w:val="115"/>
          <w:sz w:val="15"/>
        </w:rPr>
        <w:t> </w:t>
      </w:r>
      <w:r>
        <w:rPr>
          <w:color w:val="231F20"/>
          <w:w w:val="115"/>
          <w:sz w:val="15"/>
        </w:rPr>
        <w:t>evolution </w:t>
      </w:r>
      <w:r>
        <w:rPr>
          <w:color w:val="231F20"/>
          <w:w w:val="110"/>
          <w:sz w:val="15"/>
        </w:rPr>
        <w:t>of</w:t>
      </w:r>
      <w:r>
        <w:rPr>
          <w:color w:val="231F20"/>
          <w:spacing w:val="-4"/>
          <w:w w:val="110"/>
          <w:sz w:val="15"/>
        </w:rPr>
        <w:t> </w:t>
      </w:r>
      <w:r>
        <w:rPr>
          <w:color w:val="231F20"/>
          <w:w w:val="110"/>
          <w:sz w:val="15"/>
        </w:rPr>
        <w:t>ivory</w:t>
      </w:r>
      <w:r>
        <w:rPr>
          <w:color w:val="231F20"/>
          <w:spacing w:val="-4"/>
          <w:w w:val="110"/>
          <w:sz w:val="15"/>
        </w:rPr>
        <w:t> </w:t>
      </w:r>
      <w:r>
        <w:rPr>
          <w:color w:val="231F20"/>
          <w:w w:val="110"/>
          <w:sz w:val="15"/>
        </w:rPr>
        <w:t>tower</w:t>
      </w:r>
      <w:r>
        <w:rPr>
          <w:color w:val="231F20"/>
          <w:spacing w:val="-4"/>
          <w:w w:val="110"/>
          <w:sz w:val="15"/>
        </w:rPr>
        <w:t> </w:t>
      </w:r>
      <w:r>
        <w:rPr>
          <w:color w:val="231F20"/>
          <w:w w:val="110"/>
          <w:sz w:val="15"/>
        </w:rPr>
        <w:t>into</w:t>
      </w:r>
      <w:r>
        <w:rPr>
          <w:color w:val="231F20"/>
          <w:spacing w:val="-4"/>
          <w:w w:val="110"/>
          <w:sz w:val="15"/>
        </w:rPr>
        <w:t> </w:t>
      </w:r>
      <w:r>
        <w:rPr>
          <w:color w:val="231F20"/>
          <w:w w:val="110"/>
          <w:sz w:val="15"/>
        </w:rPr>
        <w:t>entrepreneurial</w:t>
      </w:r>
      <w:r>
        <w:rPr>
          <w:color w:val="231F20"/>
          <w:spacing w:val="-4"/>
          <w:w w:val="110"/>
          <w:sz w:val="15"/>
        </w:rPr>
        <w:t> </w:t>
      </w:r>
      <w:r>
        <w:rPr>
          <w:color w:val="231F20"/>
          <w:w w:val="110"/>
          <w:sz w:val="15"/>
        </w:rPr>
        <w:t>university”,</w:t>
      </w:r>
      <w:r>
        <w:rPr>
          <w:color w:val="231F20"/>
          <w:spacing w:val="-4"/>
          <w:w w:val="110"/>
          <w:sz w:val="15"/>
        </w:rPr>
        <w:t> </w:t>
      </w:r>
      <w:r>
        <w:rPr>
          <w:i/>
          <w:color w:val="231F20"/>
          <w:w w:val="110"/>
          <w:sz w:val="15"/>
        </w:rPr>
        <w:t>Research</w:t>
      </w:r>
      <w:r>
        <w:rPr>
          <w:i/>
          <w:color w:val="231F20"/>
          <w:spacing w:val="-4"/>
          <w:w w:val="110"/>
          <w:sz w:val="15"/>
        </w:rPr>
        <w:t> </w:t>
      </w:r>
      <w:r>
        <w:rPr>
          <w:i/>
          <w:color w:val="231F20"/>
          <w:w w:val="110"/>
          <w:sz w:val="15"/>
        </w:rPr>
        <w:t>Policy, </w:t>
      </w:r>
      <w:r>
        <w:rPr>
          <w:color w:val="231F20"/>
          <w:w w:val="115"/>
          <w:sz w:val="15"/>
        </w:rPr>
        <w:t>núm. 29, pp.</w:t>
      </w:r>
      <w:r>
        <w:rPr>
          <w:color w:val="231F20"/>
          <w:spacing w:val="-15"/>
          <w:w w:val="115"/>
          <w:sz w:val="15"/>
        </w:rPr>
        <w:t> </w:t>
      </w:r>
      <w:r>
        <w:rPr>
          <w:color w:val="231F20"/>
          <w:w w:val="115"/>
          <w:sz w:val="15"/>
        </w:rPr>
        <w:t>313-30.</w:t>
      </w:r>
    </w:p>
    <w:p>
      <w:pPr>
        <w:pStyle w:val="BodyText"/>
        <w:spacing w:before="6"/>
        <w:rPr>
          <w:sz w:val="14"/>
        </w:rPr>
      </w:pPr>
    </w:p>
    <w:p>
      <w:pPr>
        <w:spacing w:line="319" w:lineRule="auto" w:before="0"/>
        <w:ind w:left="956" w:right="541" w:hanging="709"/>
        <w:jc w:val="both"/>
        <w:rPr>
          <w:sz w:val="15"/>
        </w:rPr>
      </w:pPr>
      <w:r>
        <w:rPr>
          <w:color w:val="231F20"/>
          <w:w w:val="110"/>
          <w:sz w:val="15"/>
        </w:rPr>
        <w:t>Etzkowitz,</w:t>
      </w:r>
      <w:r>
        <w:rPr>
          <w:color w:val="231F20"/>
          <w:spacing w:val="-8"/>
          <w:w w:val="110"/>
          <w:sz w:val="15"/>
        </w:rPr>
        <w:t> </w:t>
      </w:r>
      <w:r>
        <w:rPr>
          <w:color w:val="231F20"/>
          <w:w w:val="110"/>
          <w:sz w:val="15"/>
        </w:rPr>
        <w:t>H.</w:t>
      </w:r>
      <w:r>
        <w:rPr>
          <w:color w:val="231F20"/>
          <w:spacing w:val="-8"/>
          <w:w w:val="110"/>
          <w:sz w:val="15"/>
        </w:rPr>
        <w:t> </w:t>
      </w:r>
      <w:r>
        <w:rPr>
          <w:color w:val="231F20"/>
          <w:w w:val="110"/>
          <w:sz w:val="15"/>
        </w:rPr>
        <w:t>y</w:t>
      </w:r>
      <w:r>
        <w:rPr>
          <w:color w:val="231F20"/>
          <w:spacing w:val="-8"/>
          <w:w w:val="110"/>
          <w:sz w:val="15"/>
        </w:rPr>
        <w:t> </w:t>
      </w:r>
      <w:r>
        <w:rPr>
          <w:color w:val="231F20"/>
          <w:w w:val="110"/>
          <w:sz w:val="15"/>
        </w:rPr>
        <w:t>L.</w:t>
      </w:r>
      <w:r>
        <w:rPr>
          <w:color w:val="231F20"/>
          <w:spacing w:val="-8"/>
          <w:w w:val="110"/>
          <w:sz w:val="15"/>
        </w:rPr>
        <w:t> </w:t>
      </w:r>
      <w:r>
        <w:rPr>
          <w:color w:val="231F20"/>
          <w:w w:val="110"/>
          <w:sz w:val="15"/>
        </w:rPr>
        <w:t>Leydesdorff</w:t>
      </w:r>
      <w:r>
        <w:rPr>
          <w:color w:val="231F20"/>
          <w:spacing w:val="-8"/>
          <w:w w:val="110"/>
          <w:sz w:val="15"/>
        </w:rPr>
        <w:t> </w:t>
      </w:r>
      <w:r>
        <w:rPr>
          <w:color w:val="231F20"/>
          <w:w w:val="110"/>
          <w:sz w:val="15"/>
        </w:rPr>
        <w:t>(1997),</w:t>
      </w:r>
      <w:r>
        <w:rPr>
          <w:color w:val="231F20"/>
          <w:spacing w:val="-7"/>
          <w:w w:val="110"/>
          <w:sz w:val="15"/>
        </w:rPr>
        <w:t> </w:t>
      </w:r>
      <w:r>
        <w:rPr>
          <w:i/>
          <w:color w:val="231F20"/>
          <w:w w:val="110"/>
          <w:sz w:val="15"/>
        </w:rPr>
        <w:t>Universities</w:t>
      </w:r>
      <w:r>
        <w:rPr>
          <w:i/>
          <w:color w:val="231F20"/>
          <w:spacing w:val="-8"/>
          <w:w w:val="110"/>
          <w:sz w:val="15"/>
        </w:rPr>
        <w:t> </w:t>
      </w:r>
      <w:r>
        <w:rPr>
          <w:i/>
          <w:color w:val="231F20"/>
          <w:w w:val="110"/>
          <w:sz w:val="15"/>
        </w:rPr>
        <w:t>in</w:t>
      </w:r>
      <w:r>
        <w:rPr>
          <w:i/>
          <w:color w:val="231F20"/>
          <w:spacing w:val="-8"/>
          <w:w w:val="110"/>
          <w:sz w:val="15"/>
        </w:rPr>
        <w:t> </w:t>
      </w:r>
      <w:r>
        <w:rPr>
          <w:i/>
          <w:color w:val="231F20"/>
          <w:w w:val="110"/>
          <w:sz w:val="15"/>
        </w:rPr>
        <w:t>the</w:t>
      </w:r>
      <w:r>
        <w:rPr>
          <w:i/>
          <w:color w:val="231F20"/>
          <w:spacing w:val="-8"/>
          <w:w w:val="110"/>
          <w:sz w:val="15"/>
        </w:rPr>
        <w:t> </w:t>
      </w:r>
      <w:r>
        <w:rPr>
          <w:i/>
          <w:color w:val="231F20"/>
          <w:w w:val="110"/>
          <w:sz w:val="15"/>
        </w:rPr>
        <w:t>Global</w:t>
      </w:r>
      <w:r>
        <w:rPr>
          <w:i/>
          <w:color w:val="231F20"/>
          <w:spacing w:val="-8"/>
          <w:w w:val="110"/>
          <w:sz w:val="15"/>
        </w:rPr>
        <w:t> </w:t>
      </w:r>
      <w:r>
        <w:rPr>
          <w:i/>
          <w:color w:val="231F20"/>
          <w:w w:val="110"/>
          <w:sz w:val="15"/>
        </w:rPr>
        <w:t>Economy:</w:t>
      </w:r>
      <w:r>
        <w:rPr>
          <w:i/>
          <w:color w:val="231F20"/>
          <w:spacing w:val="-8"/>
          <w:w w:val="110"/>
          <w:sz w:val="15"/>
        </w:rPr>
        <w:t> </w:t>
      </w:r>
      <w:r>
        <w:rPr>
          <w:i/>
          <w:color w:val="231F20"/>
          <w:w w:val="110"/>
          <w:sz w:val="15"/>
        </w:rPr>
        <w:t>A </w:t>
      </w:r>
      <w:r>
        <w:rPr>
          <w:i/>
          <w:color w:val="231F20"/>
          <w:spacing w:val="-3"/>
          <w:w w:val="110"/>
          <w:sz w:val="15"/>
        </w:rPr>
        <w:t>Triple </w:t>
      </w:r>
      <w:r>
        <w:rPr>
          <w:i/>
          <w:color w:val="231F20"/>
          <w:w w:val="110"/>
          <w:sz w:val="15"/>
        </w:rPr>
        <w:t>Helix of University-Industry-Goverment Relations</w:t>
      </w:r>
      <w:r>
        <w:rPr>
          <w:color w:val="231F20"/>
          <w:w w:val="110"/>
          <w:sz w:val="15"/>
        </w:rPr>
        <w:t>, Cassell Academic, </w:t>
      </w:r>
      <w:r>
        <w:rPr>
          <w:color w:val="231F20"/>
          <w:spacing w:val="16"/>
          <w:w w:val="110"/>
          <w:sz w:val="15"/>
        </w:rPr>
        <w:t> </w:t>
      </w:r>
      <w:r>
        <w:rPr>
          <w:color w:val="231F20"/>
          <w:w w:val="110"/>
          <w:sz w:val="15"/>
        </w:rPr>
        <w:t>Londres.</w:t>
      </w:r>
    </w:p>
    <w:p>
      <w:pPr>
        <w:pStyle w:val="BodyText"/>
        <w:spacing w:before="6"/>
        <w:rPr>
          <w:sz w:val="14"/>
        </w:rPr>
      </w:pPr>
    </w:p>
    <w:p>
      <w:pPr>
        <w:spacing w:line="319" w:lineRule="auto" w:before="0"/>
        <w:ind w:left="956" w:right="541" w:hanging="709"/>
        <w:jc w:val="both"/>
        <w:rPr>
          <w:sz w:val="15"/>
        </w:rPr>
      </w:pPr>
      <w:r>
        <w:rPr>
          <w:color w:val="231F20"/>
          <w:w w:val="115"/>
          <w:sz w:val="15"/>
        </w:rPr>
        <w:t>Ferguson,</w:t>
      </w:r>
      <w:r>
        <w:rPr>
          <w:color w:val="231F20"/>
          <w:spacing w:val="-7"/>
          <w:w w:val="115"/>
          <w:sz w:val="15"/>
        </w:rPr>
        <w:t> </w:t>
      </w:r>
      <w:r>
        <w:rPr>
          <w:color w:val="231F20"/>
          <w:spacing w:val="-8"/>
          <w:w w:val="115"/>
          <w:sz w:val="15"/>
        </w:rPr>
        <w:t>F.</w:t>
      </w:r>
      <w:r>
        <w:rPr>
          <w:color w:val="231F20"/>
          <w:spacing w:val="-7"/>
          <w:w w:val="115"/>
          <w:sz w:val="15"/>
        </w:rPr>
        <w:t> </w:t>
      </w:r>
      <w:r>
        <w:rPr>
          <w:color w:val="231F20"/>
          <w:w w:val="115"/>
          <w:sz w:val="15"/>
        </w:rPr>
        <w:t>E.</w:t>
      </w:r>
      <w:r>
        <w:rPr>
          <w:color w:val="231F20"/>
          <w:spacing w:val="-7"/>
          <w:w w:val="115"/>
          <w:sz w:val="15"/>
        </w:rPr>
        <w:t> </w:t>
      </w:r>
      <w:r>
        <w:rPr>
          <w:color w:val="231F20"/>
          <w:w w:val="115"/>
          <w:sz w:val="15"/>
        </w:rPr>
        <w:t>y</w:t>
      </w:r>
      <w:r>
        <w:rPr>
          <w:color w:val="231F20"/>
          <w:spacing w:val="-7"/>
          <w:w w:val="115"/>
          <w:sz w:val="15"/>
        </w:rPr>
        <w:t> </w:t>
      </w:r>
      <w:r>
        <w:rPr>
          <w:color w:val="231F20"/>
          <w:spacing w:val="-8"/>
          <w:w w:val="115"/>
          <w:sz w:val="15"/>
        </w:rPr>
        <w:t>J.</w:t>
      </w:r>
      <w:r>
        <w:rPr>
          <w:color w:val="231F20"/>
          <w:spacing w:val="-7"/>
          <w:w w:val="115"/>
          <w:sz w:val="15"/>
        </w:rPr>
        <w:t> </w:t>
      </w:r>
      <w:r>
        <w:rPr>
          <w:color w:val="231F20"/>
          <w:w w:val="115"/>
          <w:sz w:val="15"/>
        </w:rPr>
        <w:t>R.</w:t>
      </w:r>
      <w:r>
        <w:rPr>
          <w:color w:val="231F20"/>
          <w:spacing w:val="-7"/>
          <w:w w:val="115"/>
          <w:sz w:val="15"/>
        </w:rPr>
        <w:t> </w:t>
      </w:r>
      <w:r>
        <w:rPr>
          <w:color w:val="231F20"/>
          <w:w w:val="115"/>
          <w:sz w:val="15"/>
        </w:rPr>
        <w:t>Durup</w:t>
      </w:r>
      <w:r>
        <w:rPr>
          <w:color w:val="231F20"/>
          <w:spacing w:val="-7"/>
          <w:w w:val="115"/>
          <w:sz w:val="15"/>
        </w:rPr>
        <w:t> </w:t>
      </w:r>
      <w:r>
        <w:rPr>
          <w:color w:val="231F20"/>
          <w:w w:val="115"/>
          <w:sz w:val="15"/>
        </w:rPr>
        <w:t>(1997),</w:t>
      </w:r>
      <w:r>
        <w:rPr>
          <w:color w:val="231F20"/>
          <w:spacing w:val="-7"/>
          <w:w w:val="115"/>
          <w:sz w:val="15"/>
        </w:rPr>
        <w:t> </w:t>
      </w:r>
      <w:r>
        <w:rPr>
          <w:color w:val="231F20"/>
          <w:w w:val="115"/>
          <w:sz w:val="15"/>
        </w:rPr>
        <w:t>“Work-family</w:t>
      </w:r>
      <w:r>
        <w:rPr>
          <w:color w:val="231F20"/>
          <w:spacing w:val="-7"/>
          <w:w w:val="115"/>
          <w:sz w:val="15"/>
        </w:rPr>
        <w:t> </w:t>
      </w:r>
      <w:r>
        <w:rPr>
          <w:color w:val="231F20"/>
          <w:w w:val="115"/>
          <w:sz w:val="15"/>
        </w:rPr>
        <w:t>conflict</w:t>
      </w:r>
      <w:r>
        <w:rPr>
          <w:color w:val="231F20"/>
          <w:spacing w:val="-7"/>
          <w:w w:val="115"/>
          <w:sz w:val="15"/>
        </w:rPr>
        <w:t> </w:t>
      </w:r>
      <w:r>
        <w:rPr>
          <w:color w:val="231F20"/>
          <w:w w:val="115"/>
          <w:sz w:val="15"/>
        </w:rPr>
        <w:t>and</w:t>
      </w:r>
      <w:r>
        <w:rPr>
          <w:color w:val="231F20"/>
          <w:spacing w:val="-7"/>
          <w:w w:val="115"/>
          <w:sz w:val="15"/>
        </w:rPr>
        <w:t> </w:t>
      </w:r>
      <w:r>
        <w:rPr>
          <w:color w:val="231F20"/>
          <w:w w:val="115"/>
          <w:sz w:val="15"/>
        </w:rPr>
        <w:t>entrepre- neurial</w:t>
      </w:r>
      <w:r>
        <w:rPr>
          <w:color w:val="231F20"/>
          <w:spacing w:val="-10"/>
          <w:w w:val="115"/>
          <w:sz w:val="15"/>
        </w:rPr>
        <w:t> </w:t>
      </w:r>
      <w:r>
        <w:rPr>
          <w:color w:val="231F20"/>
          <w:w w:val="115"/>
          <w:sz w:val="15"/>
        </w:rPr>
        <w:t>women:</w:t>
      </w:r>
      <w:r>
        <w:rPr>
          <w:color w:val="231F20"/>
          <w:spacing w:val="-10"/>
          <w:w w:val="115"/>
          <w:sz w:val="15"/>
        </w:rPr>
        <w:t> </w:t>
      </w:r>
      <w:r>
        <w:rPr>
          <w:color w:val="231F20"/>
          <w:w w:val="115"/>
          <w:sz w:val="15"/>
        </w:rPr>
        <w:t>A</w:t>
      </w:r>
      <w:r>
        <w:rPr>
          <w:color w:val="231F20"/>
          <w:spacing w:val="-10"/>
          <w:w w:val="115"/>
          <w:sz w:val="15"/>
        </w:rPr>
        <w:t> </w:t>
      </w:r>
      <w:r>
        <w:rPr>
          <w:color w:val="231F20"/>
          <w:w w:val="115"/>
          <w:sz w:val="15"/>
        </w:rPr>
        <w:t>literature</w:t>
      </w:r>
      <w:r>
        <w:rPr>
          <w:color w:val="231F20"/>
          <w:spacing w:val="-10"/>
          <w:w w:val="115"/>
          <w:sz w:val="15"/>
        </w:rPr>
        <w:t> </w:t>
      </w:r>
      <w:r>
        <w:rPr>
          <w:color w:val="231F20"/>
          <w:w w:val="115"/>
          <w:sz w:val="15"/>
        </w:rPr>
        <w:t>review”,</w:t>
      </w:r>
      <w:r>
        <w:rPr>
          <w:color w:val="231F20"/>
          <w:spacing w:val="-10"/>
          <w:w w:val="115"/>
          <w:sz w:val="15"/>
        </w:rPr>
        <w:t> </w:t>
      </w:r>
      <w:r>
        <w:rPr>
          <w:i/>
          <w:color w:val="231F20"/>
          <w:w w:val="115"/>
          <w:sz w:val="15"/>
        </w:rPr>
        <w:t>Journal</w:t>
      </w:r>
      <w:r>
        <w:rPr>
          <w:i/>
          <w:color w:val="231F20"/>
          <w:spacing w:val="-10"/>
          <w:w w:val="115"/>
          <w:sz w:val="15"/>
        </w:rPr>
        <w:t> </w:t>
      </w:r>
      <w:r>
        <w:rPr>
          <w:i/>
          <w:color w:val="231F20"/>
          <w:w w:val="115"/>
          <w:sz w:val="15"/>
        </w:rPr>
        <w:t>of</w:t>
      </w:r>
      <w:r>
        <w:rPr>
          <w:i/>
          <w:color w:val="231F20"/>
          <w:spacing w:val="-10"/>
          <w:w w:val="115"/>
          <w:sz w:val="15"/>
        </w:rPr>
        <w:t> </w:t>
      </w:r>
      <w:r>
        <w:rPr>
          <w:i/>
          <w:color w:val="231F20"/>
          <w:w w:val="115"/>
          <w:sz w:val="15"/>
        </w:rPr>
        <w:t>Small</w:t>
      </w:r>
      <w:r>
        <w:rPr>
          <w:i/>
          <w:color w:val="231F20"/>
          <w:spacing w:val="-10"/>
          <w:w w:val="115"/>
          <w:sz w:val="15"/>
        </w:rPr>
        <w:t> </w:t>
      </w:r>
      <w:r>
        <w:rPr>
          <w:i/>
          <w:color w:val="231F20"/>
          <w:w w:val="115"/>
          <w:sz w:val="15"/>
        </w:rPr>
        <w:t>Business </w:t>
      </w:r>
      <w:r>
        <w:rPr>
          <w:i/>
          <w:color w:val="231F20"/>
          <w:w w:val="115"/>
          <w:sz w:val="15"/>
        </w:rPr>
        <w:t>and</w:t>
      </w:r>
      <w:r>
        <w:rPr>
          <w:i/>
          <w:color w:val="231F20"/>
          <w:spacing w:val="-22"/>
          <w:w w:val="115"/>
          <w:sz w:val="15"/>
        </w:rPr>
        <w:t> </w:t>
      </w:r>
      <w:r>
        <w:rPr>
          <w:i/>
          <w:color w:val="231F20"/>
          <w:w w:val="115"/>
          <w:sz w:val="15"/>
        </w:rPr>
        <w:t>Entrepreneurship</w:t>
      </w:r>
      <w:r>
        <w:rPr>
          <w:color w:val="231F20"/>
          <w:w w:val="115"/>
          <w:sz w:val="15"/>
        </w:rPr>
        <w:t>,</w:t>
      </w:r>
      <w:r>
        <w:rPr>
          <w:color w:val="231F20"/>
          <w:spacing w:val="-22"/>
          <w:w w:val="115"/>
          <w:sz w:val="15"/>
        </w:rPr>
        <w:t> </w:t>
      </w:r>
      <w:r>
        <w:rPr>
          <w:color w:val="231F20"/>
          <w:w w:val="115"/>
          <w:sz w:val="15"/>
        </w:rPr>
        <w:t>vol.</w:t>
      </w:r>
      <w:r>
        <w:rPr>
          <w:color w:val="231F20"/>
          <w:spacing w:val="-22"/>
          <w:w w:val="115"/>
          <w:sz w:val="15"/>
        </w:rPr>
        <w:t> </w:t>
      </w:r>
      <w:r>
        <w:rPr>
          <w:color w:val="231F20"/>
          <w:w w:val="115"/>
          <w:sz w:val="15"/>
        </w:rPr>
        <w:t>14</w:t>
      </w:r>
      <w:r>
        <w:rPr>
          <w:color w:val="231F20"/>
          <w:spacing w:val="-22"/>
          <w:w w:val="115"/>
          <w:sz w:val="15"/>
        </w:rPr>
        <w:t> </w:t>
      </w:r>
      <w:r>
        <w:rPr>
          <w:color w:val="231F20"/>
          <w:w w:val="115"/>
          <w:sz w:val="15"/>
        </w:rPr>
        <w:t>núm.</w:t>
      </w:r>
      <w:r>
        <w:rPr>
          <w:color w:val="231F20"/>
          <w:spacing w:val="-22"/>
          <w:w w:val="115"/>
          <w:sz w:val="15"/>
        </w:rPr>
        <w:t> </w:t>
      </w:r>
      <w:r>
        <w:rPr>
          <w:color w:val="231F20"/>
          <w:w w:val="115"/>
          <w:sz w:val="15"/>
        </w:rPr>
        <w:t>1,</w:t>
      </w:r>
      <w:r>
        <w:rPr>
          <w:color w:val="231F20"/>
          <w:spacing w:val="-22"/>
          <w:w w:val="115"/>
          <w:sz w:val="15"/>
        </w:rPr>
        <w:t> </w:t>
      </w:r>
      <w:r>
        <w:rPr>
          <w:color w:val="231F20"/>
          <w:w w:val="115"/>
          <w:sz w:val="15"/>
        </w:rPr>
        <w:t>pp.</w:t>
      </w:r>
      <w:r>
        <w:rPr>
          <w:color w:val="231F20"/>
          <w:spacing w:val="-22"/>
          <w:w w:val="115"/>
          <w:sz w:val="15"/>
        </w:rPr>
        <w:t> </w:t>
      </w:r>
      <w:r>
        <w:rPr>
          <w:color w:val="231F20"/>
          <w:w w:val="115"/>
          <w:sz w:val="15"/>
        </w:rPr>
        <w:t>46-57.</w:t>
      </w:r>
    </w:p>
    <w:p>
      <w:pPr>
        <w:pStyle w:val="BodyText"/>
        <w:rPr>
          <w:sz w:val="17"/>
        </w:rPr>
      </w:pPr>
    </w:p>
    <w:p>
      <w:pPr>
        <w:spacing w:line="319" w:lineRule="auto" w:before="1"/>
        <w:ind w:left="956" w:right="541" w:hanging="709"/>
        <w:jc w:val="both"/>
        <w:rPr>
          <w:sz w:val="15"/>
        </w:rPr>
      </w:pPr>
      <w:r>
        <w:rPr>
          <w:color w:val="231F20"/>
          <w:w w:val="115"/>
          <w:sz w:val="15"/>
        </w:rPr>
        <w:t>Gardiner, J. (1997), </w:t>
      </w:r>
      <w:r>
        <w:rPr>
          <w:i/>
          <w:color w:val="231F20"/>
          <w:w w:val="115"/>
          <w:sz w:val="15"/>
        </w:rPr>
        <w:t>Gender, Care and Economics, </w:t>
      </w:r>
      <w:r>
        <w:rPr>
          <w:color w:val="231F20"/>
          <w:w w:val="115"/>
          <w:sz w:val="15"/>
        </w:rPr>
        <w:t>MacMillan Press Ltd, Londres.</w:t>
      </w:r>
    </w:p>
    <w:p>
      <w:pPr>
        <w:pStyle w:val="BodyText"/>
        <w:spacing w:before="6"/>
        <w:rPr>
          <w:sz w:val="14"/>
        </w:rPr>
      </w:pPr>
    </w:p>
    <w:p>
      <w:pPr>
        <w:spacing w:line="319" w:lineRule="auto" w:before="0"/>
        <w:ind w:left="956" w:right="541" w:hanging="709"/>
        <w:jc w:val="both"/>
        <w:rPr>
          <w:sz w:val="15"/>
        </w:rPr>
      </w:pPr>
      <w:r>
        <w:rPr>
          <w:color w:val="231F20"/>
          <w:w w:val="110"/>
          <w:sz w:val="15"/>
        </w:rPr>
        <w:t>GEM (2006 y 2007), </w:t>
      </w:r>
      <w:r>
        <w:rPr>
          <w:i/>
          <w:color w:val="231F20"/>
          <w:w w:val="110"/>
          <w:sz w:val="15"/>
        </w:rPr>
        <w:t>Informe Ejecutivo GEM España</w:t>
      </w:r>
      <w:r>
        <w:rPr>
          <w:color w:val="231F20"/>
          <w:w w:val="110"/>
          <w:sz w:val="15"/>
        </w:rPr>
        <w:t>, consultado el 12 de enero de 2014: </w:t>
      </w:r>
      <w:hyperlink r:id="rId309">
        <w:r>
          <w:rPr>
            <w:color w:val="231F20"/>
            <w:w w:val="110"/>
            <w:sz w:val="15"/>
          </w:rPr>
          <w:t>http://www.ie.edu/gem</w:t>
        </w:r>
      </w:hyperlink>
    </w:p>
    <w:p>
      <w:pPr>
        <w:spacing w:after="0" w:line="319" w:lineRule="auto"/>
        <w:jc w:val="both"/>
        <w:rPr>
          <w:sz w:val="15"/>
        </w:rPr>
        <w:sectPr>
          <w:headerReference w:type="default" r:id="rId306"/>
          <w:footerReference w:type="default" r:id="rId307"/>
          <w:footerReference w:type="even" r:id="rId308"/>
          <w:pgSz w:w="7380" w:h="11340"/>
          <w:pgMar w:header="0" w:footer="480" w:top="1040" w:bottom="680" w:left="1000" w:right="420"/>
          <w:pgNumType w:start="117"/>
        </w:sectPr>
      </w:pPr>
    </w:p>
    <w:p>
      <w:pPr>
        <w:spacing w:line="319" w:lineRule="auto" w:before="53"/>
        <w:ind w:left="1272" w:right="244" w:hanging="709"/>
        <w:jc w:val="both"/>
        <w:rPr>
          <w:sz w:val="15"/>
        </w:rPr>
      </w:pPr>
      <w:r>
        <w:rPr>
          <w:color w:val="231F20"/>
          <w:w w:val="115"/>
          <w:sz w:val="15"/>
        </w:rPr>
        <w:t>George, G., S. A. Zahra y D. R. </w:t>
      </w:r>
      <w:r>
        <w:rPr>
          <w:color w:val="231F20"/>
          <w:spacing w:val="-4"/>
          <w:w w:val="115"/>
          <w:sz w:val="15"/>
        </w:rPr>
        <w:t>Wood </w:t>
      </w:r>
      <w:r>
        <w:rPr>
          <w:color w:val="231F20"/>
          <w:w w:val="115"/>
          <w:sz w:val="15"/>
        </w:rPr>
        <w:t>(2002), “The effects of business– university</w:t>
      </w:r>
      <w:r>
        <w:rPr>
          <w:color w:val="231F20"/>
          <w:spacing w:val="-15"/>
          <w:w w:val="115"/>
          <w:sz w:val="15"/>
        </w:rPr>
        <w:t> </w:t>
      </w:r>
      <w:r>
        <w:rPr>
          <w:color w:val="231F20"/>
          <w:w w:val="115"/>
          <w:sz w:val="15"/>
        </w:rPr>
        <w:t>alliances</w:t>
      </w:r>
      <w:r>
        <w:rPr>
          <w:color w:val="231F20"/>
          <w:spacing w:val="-15"/>
          <w:w w:val="115"/>
          <w:sz w:val="15"/>
        </w:rPr>
        <w:t> </w:t>
      </w:r>
      <w:r>
        <w:rPr>
          <w:color w:val="231F20"/>
          <w:w w:val="115"/>
          <w:sz w:val="15"/>
        </w:rPr>
        <w:t>on</w:t>
      </w:r>
      <w:r>
        <w:rPr>
          <w:color w:val="231F20"/>
          <w:spacing w:val="-15"/>
          <w:w w:val="115"/>
          <w:sz w:val="15"/>
        </w:rPr>
        <w:t> </w:t>
      </w:r>
      <w:r>
        <w:rPr>
          <w:color w:val="231F20"/>
          <w:w w:val="115"/>
          <w:sz w:val="15"/>
        </w:rPr>
        <w:t>innovative</w:t>
      </w:r>
      <w:r>
        <w:rPr>
          <w:color w:val="231F20"/>
          <w:spacing w:val="-15"/>
          <w:w w:val="115"/>
          <w:sz w:val="15"/>
        </w:rPr>
        <w:t> </w:t>
      </w:r>
      <w:r>
        <w:rPr>
          <w:color w:val="231F20"/>
          <w:w w:val="115"/>
          <w:sz w:val="15"/>
        </w:rPr>
        <w:t>output</w:t>
      </w:r>
      <w:r>
        <w:rPr>
          <w:color w:val="231F20"/>
          <w:spacing w:val="-15"/>
          <w:w w:val="115"/>
          <w:sz w:val="15"/>
        </w:rPr>
        <w:t> </w:t>
      </w:r>
      <w:r>
        <w:rPr>
          <w:color w:val="231F20"/>
          <w:w w:val="115"/>
          <w:sz w:val="15"/>
        </w:rPr>
        <w:t>and</w:t>
      </w:r>
      <w:r>
        <w:rPr>
          <w:color w:val="231F20"/>
          <w:spacing w:val="-15"/>
          <w:w w:val="115"/>
          <w:sz w:val="15"/>
        </w:rPr>
        <w:t> </w:t>
      </w:r>
      <w:r>
        <w:rPr>
          <w:color w:val="231F20"/>
          <w:w w:val="115"/>
          <w:sz w:val="15"/>
        </w:rPr>
        <w:t>financial</w:t>
      </w:r>
      <w:r>
        <w:rPr>
          <w:color w:val="231F20"/>
          <w:spacing w:val="-15"/>
          <w:w w:val="115"/>
          <w:sz w:val="15"/>
        </w:rPr>
        <w:t> </w:t>
      </w:r>
      <w:r>
        <w:rPr>
          <w:color w:val="231F20"/>
          <w:w w:val="115"/>
          <w:sz w:val="15"/>
        </w:rPr>
        <w:t>perfor- mance: a study of publicly traded biotechnology companies”, </w:t>
      </w:r>
      <w:r>
        <w:rPr>
          <w:i/>
          <w:color w:val="231F20"/>
          <w:w w:val="115"/>
          <w:sz w:val="15"/>
        </w:rPr>
        <w:t>Journal</w:t>
      </w:r>
      <w:r>
        <w:rPr>
          <w:i/>
          <w:color w:val="231F20"/>
          <w:spacing w:val="-8"/>
          <w:w w:val="115"/>
          <w:sz w:val="15"/>
        </w:rPr>
        <w:t> </w:t>
      </w:r>
      <w:r>
        <w:rPr>
          <w:i/>
          <w:color w:val="231F20"/>
          <w:w w:val="115"/>
          <w:sz w:val="15"/>
        </w:rPr>
        <w:t>of</w:t>
      </w:r>
      <w:r>
        <w:rPr>
          <w:i/>
          <w:color w:val="231F20"/>
          <w:spacing w:val="-8"/>
          <w:w w:val="115"/>
          <w:sz w:val="15"/>
        </w:rPr>
        <w:t> </w:t>
      </w:r>
      <w:r>
        <w:rPr>
          <w:i/>
          <w:color w:val="231F20"/>
          <w:w w:val="115"/>
          <w:sz w:val="15"/>
        </w:rPr>
        <w:t>Business</w:t>
      </w:r>
      <w:r>
        <w:rPr>
          <w:i/>
          <w:color w:val="231F20"/>
          <w:spacing w:val="-7"/>
          <w:w w:val="115"/>
          <w:sz w:val="15"/>
        </w:rPr>
        <w:t> </w:t>
      </w:r>
      <w:r>
        <w:rPr>
          <w:i/>
          <w:color w:val="231F20"/>
          <w:w w:val="115"/>
          <w:sz w:val="15"/>
        </w:rPr>
        <w:t>Venturing</w:t>
      </w:r>
      <w:r>
        <w:rPr>
          <w:color w:val="231F20"/>
          <w:w w:val="115"/>
          <w:sz w:val="15"/>
        </w:rPr>
        <w:t>,</w:t>
      </w:r>
      <w:r>
        <w:rPr>
          <w:color w:val="231F20"/>
          <w:spacing w:val="-7"/>
          <w:w w:val="115"/>
          <w:sz w:val="15"/>
        </w:rPr>
        <w:t> </w:t>
      </w:r>
      <w:r>
        <w:rPr>
          <w:color w:val="231F20"/>
          <w:w w:val="115"/>
          <w:sz w:val="15"/>
        </w:rPr>
        <w:t>vol.</w:t>
      </w:r>
      <w:r>
        <w:rPr>
          <w:color w:val="231F20"/>
          <w:spacing w:val="-7"/>
          <w:w w:val="115"/>
          <w:sz w:val="15"/>
        </w:rPr>
        <w:t> </w:t>
      </w:r>
      <w:r>
        <w:rPr>
          <w:color w:val="231F20"/>
          <w:w w:val="115"/>
          <w:sz w:val="15"/>
        </w:rPr>
        <w:t>17,</w:t>
      </w:r>
      <w:r>
        <w:rPr>
          <w:color w:val="231F20"/>
          <w:spacing w:val="-7"/>
          <w:w w:val="115"/>
          <w:sz w:val="15"/>
        </w:rPr>
        <w:t> </w:t>
      </w:r>
      <w:r>
        <w:rPr>
          <w:color w:val="231F20"/>
          <w:w w:val="115"/>
          <w:sz w:val="15"/>
        </w:rPr>
        <w:t>núm.</w:t>
      </w:r>
      <w:r>
        <w:rPr>
          <w:color w:val="231F20"/>
          <w:spacing w:val="-7"/>
          <w:w w:val="115"/>
          <w:sz w:val="15"/>
        </w:rPr>
        <w:t> </w:t>
      </w:r>
      <w:r>
        <w:rPr>
          <w:color w:val="231F20"/>
          <w:w w:val="115"/>
          <w:sz w:val="15"/>
        </w:rPr>
        <w:t>6,</w:t>
      </w:r>
      <w:r>
        <w:rPr>
          <w:color w:val="231F20"/>
          <w:spacing w:val="-7"/>
          <w:w w:val="115"/>
          <w:sz w:val="15"/>
        </w:rPr>
        <w:t> </w:t>
      </w:r>
      <w:r>
        <w:rPr>
          <w:color w:val="231F20"/>
          <w:w w:val="115"/>
          <w:sz w:val="15"/>
        </w:rPr>
        <w:t>pp.</w:t>
      </w:r>
      <w:r>
        <w:rPr>
          <w:color w:val="231F20"/>
          <w:spacing w:val="-7"/>
          <w:w w:val="115"/>
          <w:sz w:val="15"/>
        </w:rPr>
        <w:t> </w:t>
      </w:r>
      <w:r>
        <w:rPr>
          <w:color w:val="231F20"/>
          <w:w w:val="115"/>
          <w:sz w:val="15"/>
        </w:rPr>
        <w:t>577-609.</w:t>
      </w:r>
    </w:p>
    <w:p>
      <w:pPr>
        <w:pStyle w:val="BodyText"/>
        <w:spacing w:before="6"/>
        <w:rPr>
          <w:sz w:val="14"/>
        </w:rPr>
      </w:pPr>
    </w:p>
    <w:p>
      <w:pPr>
        <w:spacing w:line="319" w:lineRule="auto" w:before="0"/>
        <w:ind w:left="1272" w:right="244" w:hanging="709"/>
        <w:jc w:val="both"/>
        <w:rPr>
          <w:sz w:val="15"/>
        </w:rPr>
      </w:pPr>
      <w:r>
        <w:rPr>
          <w:color w:val="231F20"/>
          <w:w w:val="115"/>
          <w:sz w:val="15"/>
        </w:rPr>
        <w:t>Henderson, R., A. B. Jaffe y M. Trajtenberg (1998), “Universities as a Source of Commercial Technology”, </w:t>
      </w:r>
      <w:r>
        <w:rPr>
          <w:i/>
          <w:color w:val="231F20"/>
          <w:w w:val="115"/>
          <w:sz w:val="15"/>
        </w:rPr>
        <w:t>Review of Economics and </w:t>
      </w:r>
      <w:r>
        <w:rPr>
          <w:i/>
          <w:color w:val="231F20"/>
          <w:w w:val="115"/>
          <w:sz w:val="15"/>
        </w:rPr>
        <w:t>Statistics, </w:t>
      </w:r>
      <w:r>
        <w:rPr>
          <w:color w:val="231F20"/>
          <w:w w:val="115"/>
          <w:sz w:val="15"/>
        </w:rPr>
        <w:t>núm. 80, pp. 119-127.</w:t>
      </w:r>
    </w:p>
    <w:p>
      <w:pPr>
        <w:pStyle w:val="BodyText"/>
        <w:spacing w:before="6"/>
        <w:rPr>
          <w:sz w:val="14"/>
        </w:rPr>
      </w:pPr>
    </w:p>
    <w:p>
      <w:pPr>
        <w:spacing w:line="319" w:lineRule="auto" w:before="0"/>
        <w:ind w:left="1272" w:right="245" w:hanging="709"/>
        <w:jc w:val="both"/>
        <w:rPr>
          <w:sz w:val="15"/>
        </w:rPr>
      </w:pPr>
      <w:r>
        <w:rPr>
          <w:color w:val="231F20"/>
          <w:w w:val="110"/>
          <w:sz w:val="15"/>
        </w:rPr>
        <w:t>Izquierdo, M. J. (1999), </w:t>
      </w:r>
      <w:r>
        <w:rPr>
          <w:i/>
          <w:color w:val="231F20"/>
          <w:w w:val="110"/>
          <w:sz w:val="15"/>
        </w:rPr>
        <w:t>El sexism e a la universitat. Estudi comparatiu del </w:t>
      </w:r>
      <w:r>
        <w:rPr>
          <w:i/>
          <w:color w:val="231F20"/>
          <w:w w:val="110"/>
          <w:sz w:val="15"/>
        </w:rPr>
        <w:t>personal assalariat de les universitats publiques catalanes</w:t>
      </w:r>
      <w:r>
        <w:rPr>
          <w:color w:val="231F20"/>
          <w:w w:val="110"/>
          <w:sz w:val="15"/>
        </w:rPr>
        <w:t>, Bella- terra, Publicaciones Universitat Autónoma de  Barcelona.</w:t>
      </w:r>
    </w:p>
    <w:p>
      <w:pPr>
        <w:pStyle w:val="BodyText"/>
        <w:spacing w:before="6"/>
        <w:rPr>
          <w:sz w:val="14"/>
        </w:rPr>
      </w:pPr>
    </w:p>
    <w:p>
      <w:pPr>
        <w:spacing w:line="319" w:lineRule="auto" w:before="0"/>
        <w:ind w:left="1272" w:right="244" w:hanging="709"/>
        <w:jc w:val="both"/>
        <w:rPr>
          <w:sz w:val="15"/>
        </w:rPr>
      </w:pPr>
      <w:r>
        <w:rPr>
          <w:color w:val="231F20"/>
          <w:w w:val="115"/>
          <w:sz w:val="15"/>
        </w:rPr>
        <w:t>Libaers,</w:t>
      </w:r>
      <w:r>
        <w:rPr>
          <w:color w:val="231F20"/>
          <w:spacing w:val="-9"/>
          <w:w w:val="115"/>
          <w:sz w:val="15"/>
        </w:rPr>
        <w:t> </w:t>
      </w:r>
      <w:r>
        <w:rPr>
          <w:color w:val="231F20"/>
          <w:w w:val="115"/>
          <w:sz w:val="15"/>
        </w:rPr>
        <w:t>D.,</w:t>
      </w:r>
      <w:r>
        <w:rPr>
          <w:color w:val="231F20"/>
          <w:spacing w:val="-9"/>
          <w:w w:val="115"/>
          <w:sz w:val="15"/>
        </w:rPr>
        <w:t> </w:t>
      </w:r>
      <w:r>
        <w:rPr>
          <w:color w:val="231F20"/>
          <w:w w:val="115"/>
          <w:sz w:val="15"/>
        </w:rPr>
        <w:t>M.</w:t>
      </w:r>
      <w:r>
        <w:rPr>
          <w:color w:val="231F20"/>
          <w:spacing w:val="-9"/>
          <w:w w:val="115"/>
          <w:sz w:val="15"/>
        </w:rPr>
        <w:t> </w:t>
      </w:r>
      <w:r>
        <w:rPr>
          <w:color w:val="231F20"/>
          <w:w w:val="115"/>
          <w:sz w:val="15"/>
        </w:rPr>
        <w:t>Meyer</w:t>
      </w:r>
      <w:r>
        <w:rPr>
          <w:color w:val="231F20"/>
          <w:spacing w:val="-9"/>
          <w:w w:val="115"/>
          <w:sz w:val="15"/>
        </w:rPr>
        <w:t> </w:t>
      </w:r>
      <w:r>
        <w:rPr>
          <w:color w:val="231F20"/>
          <w:w w:val="115"/>
          <w:sz w:val="15"/>
        </w:rPr>
        <w:t>y</w:t>
      </w:r>
      <w:r>
        <w:rPr>
          <w:color w:val="231F20"/>
          <w:spacing w:val="-9"/>
          <w:w w:val="115"/>
          <w:sz w:val="15"/>
        </w:rPr>
        <w:t> </w:t>
      </w:r>
      <w:r>
        <w:rPr>
          <w:color w:val="231F20"/>
          <w:w w:val="115"/>
          <w:sz w:val="15"/>
        </w:rPr>
        <w:t>A.</w:t>
      </w:r>
      <w:r>
        <w:rPr>
          <w:color w:val="231F20"/>
          <w:spacing w:val="-9"/>
          <w:w w:val="115"/>
          <w:sz w:val="15"/>
        </w:rPr>
        <w:t> </w:t>
      </w:r>
      <w:r>
        <w:rPr>
          <w:color w:val="231F20"/>
          <w:w w:val="115"/>
          <w:sz w:val="15"/>
        </w:rPr>
        <w:t>Geuna</w:t>
      </w:r>
      <w:r>
        <w:rPr>
          <w:color w:val="231F20"/>
          <w:spacing w:val="-9"/>
          <w:w w:val="115"/>
          <w:sz w:val="15"/>
        </w:rPr>
        <w:t> </w:t>
      </w:r>
      <w:r>
        <w:rPr>
          <w:color w:val="231F20"/>
          <w:w w:val="115"/>
          <w:sz w:val="15"/>
        </w:rPr>
        <w:t>(2006),</w:t>
      </w:r>
      <w:r>
        <w:rPr>
          <w:color w:val="231F20"/>
          <w:spacing w:val="-9"/>
          <w:w w:val="115"/>
          <w:sz w:val="15"/>
        </w:rPr>
        <w:t> </w:t>
      </w:r>
      <w:r>
        <w:rPr>
          <w:color w:val="231F20"/>
          <w:w w:val="115"/>
          <w:sz w:val="15"/>
        </w:rPr>
        <w:t>“The</w:t>
      </w:r>
      <w:r>
        <w:rPr>
          <w:color w:val="231F20"/>
          <w:spacing w:val="-9"/>
          <w:w w:val="115"/>
          <w:sz w:val="15"/>
        </w:rPr>
        <w:t> </w:t>
      </w:r>
      <w:r>
        <w:rPr>
          <w:color w:val="231F20"/>
          <w:w w:val="115"/>
          <w:sz w:val="15"/>
        </w:rPr>
        <w:t>role</w:t>
      </w:r>
      <w:r>
        <w:rPr>
          <w:color w:val="231F20"/>
          <w:spacing w:val="-9"/>
          <w:w w:val="115"/>
          <w:sz w:val="15"/>
        </w:rPr>
        <w:t> </w:t>
      </w:r>
      <w:r>
        <w:rPr>
          <w:color w:val="231F20"/>
          <w:w w:val="115"/>
          <w:sz w:val="15"/>
        </w:rPr>
        <w:t>of</w:t>
      </w:r>
      <w:r>
        <w:rPr>
          <w:color w:val="231F20"/>
          <w:spacing w:val="-9"/>
          <w:w w:val="115"/>
          <w:sz w:val="15"/>
        </w:rPr>
        <w:t> </w:t>
      </w:r>
      <w:r>
        <w:rPr>
          <w:color w:val="231F20"/>
          <w:w w:val="115"/>
          <w:sz w:val="15"/>
        </w:rPr>
        <w:t>university</w:t>
      </w:r>
      <w:r>
        <w:rPr>
          <w:color w:val="231F20"/>
          <w:spacing w:val="-9"/>
          <w:w w:val="115"/>
          <w:sz w:val="15"/>
        </w:rPr>
        <w:t> </w:t>
      </w:r>
      <w:r>
        <w:rPr>
          <w:color w:val="231F20"/>
          <w:w w:val="115"/>
          <w:sz w:val="15"/>
        </w:rPr>
        <w:t>spin-out companies in an emerging technology: The case of nanotech- nology”,</w:t>
      </w:r>
      <w:r>
        <w:rPr>
          <w:color w:val="231F20"/>
          <w:spacing w:val="-16"/>
          <w:w w:val="115"/>
          <w:sz w:val="15"/>
        </w:rPr>
        <w:t> </w:t>
      </w:r>
      <w:r>
        <w:rPr>
          <w:i/>
          <w:color w:val="231F20"/>
          <w:w w:val="115"/>
          <w:sz w:val="15"/>
        </w:rPr>
        <w:t>The</w:t>
      </w:r>
      <w:r>
        <w:rPr>
          <w:i/>
          <w:color w:val="231F20"/>
          <w:spacing w:val="-16"/>
          <w:w w:val="115"/>
          <w:sz w:val="15"/>
        </w:rPr>
        <w:t> </w:t>
      </w:r>
      <w:r>
        <w:rPr>
          <w:i/>
          <w:color w:val="231F20"/>
          <w:w w:val="115"/>
          <w:sz w:val="15"/>
        </w:rPr>
        <w:t>Journal</w:t>
      </w:r>
      <w:r>
        <w:rPr>
          <w:i/>
          <w:color w:val="231F20"/>
          <w:spacing w:val="-16"/>
          <w:w w:val="115"/>
          <w:sz w:val="15"/>
        </w:rPr>
        <w:t> </w:t>
      </w:r>
      <w:r>
        <w:rPr>
          <w:i/>
          <w:color w:val="231F20"/>
          <w:w w:val="115"/>
          <w:sz w:val="15"/>
        </w:rPr>
        <w:t>of</w:t>
      </w:r>
      <w:r>
        <w:rPr>
          <w:i/>
          <w:color w:val="231F20"/>
          <w:spacing w:val="-16"/>
          <w:w w:val="115"/>
          <w:sz w:val="15"/>
        </w:rPr>
        <w:t> </w:t>
      </w:r>
      <w:r>
        <w:rPr>
          <w:i/>
          <w:color w:val="231F20"/>
          <w:w w:val="115"/>
          <w:sz w:val="15"/>
        </w:rPr>
        <w:t>Technology</w:t>
      </w:r>
      <w:r>
        <w:rPr>
          <w:i/>
          <w:color w:val="231F20"/>
          <w:spacing w:val="-16"/>
          <w:w w:val="115"/>
          <w:sz w:val="15"/>
        </w:rPr>
        <w:t> </w:t>
      </w:r>
      <w:r>
        <w:rPr>
          <w:i/>
          <w:color w:val="231F20"/>
          <w:w w:val="115"/>
          <w:sz w:val="15"/>
        </w:rPr>
        <w:t>Transfer,</w:t>
      </w:r>
      <w:r>
        <w:rPr>
          <w:i/>
          <w:color w:val="231F20"/>
          <w:spacing w:val="-16"/>
          <w:w w:val="115"/>
          <w:sz w:val="15"/>
        </w:rPr>
        <w:t> </w:t>
      </w:r>
      <w:r>
        <w:rPr>
          <w:color w:val="231F20"/>
          <w:w w:val="115"/>
          <w:sz w:val="15"/>
        </w:rPr>
        <w:t>vol.</w:t>
      </w:r>
      <w:r>
        <w:rPr>
          <w:color w:val="231F20"/>
          <w:spacing w:val="-16"/>
          <w:w w:val="115"/>
          <w:sz w:val="15"/>
        </w:rPr>
        <w:t> </w:t>
      </w:r>
      <w:r>
        <w:rPr>
          <w:color w:val="231F20"/>
          <w:w w:val="115"/>
          <w:sz w:val="15"/>
        </w:rPr>
        <w:t>31,</w:t>
      </w:r>
      <w:r>
        <w:rPr>
          <w:color w:val="231F20"/>
          <w:spacing w:val="-16"/>
          <w:w w:val="115"/>
          <w:sz w:val="15"/>
        </w:rPr>
        <w:t> </w:t>
      </w:r>
      <w:r>
        <w:rPr>
          <w:color w:val="231F20"/>
          <w:w w:val="115"/>
          <w:sz w:val="15"/>
        </w:rPr>
        <w:t>núm.</w:t>
      </w:r>
      <w:r>
        <w:rPr>
          <w:color w:val="231F20"/>
          <w:spacing w:val="-16"/>
          <w:w w:val="115"/>
          <w:sz w:val="15"/>
        </w:rPr>
        <w:t> </w:t>
      </w:r>
      <w:r>
        <w:rPr>
          <w:color w:val="231F20"/>
          <w:w w:val="115"/>
          <w:sz w:val="15"/>
        </w:rPr>
        <w:t>4,</w:t>
      </w:r>
      <w:r>
        <w:rPr>
          <w:color w:val="231F20"/>
          <w:spacing w:val="-16"/>
          <w:w w:val="115"/>
          <w:sz w:val="15"/>
        </w:rPr>
        <w:t> </w:t>
      </w:r>
      <w:r>
        <w:rPr>
          <w:color w:val="231F20"/>
          <w:w w:val="115"/>
          <w:sz w:val="15"/>
        </w:rPr>
        <w:t>pp. 443-450.</w:t>
      </w:r>
    </w:p>
    <w:p>
      <w:pPr>
        <w:pStyle w:val="BodyText"/>
        <w:spacing w:before="6"/>
        <w:rPr>
          <w:sz w:val="14"/>
        </w:rPr>
      </w:pPr>
    </w:p>
    <w:p>
      <w:pPr>
        <w:spacing w:line="319" w:lineRule="auto" w:before="0"/>
        <w:ind w:left="1272" w:right="244" w:hanging="709"/>
        <w:jc w:val="both"/>
        <w:rPr>
          <w:sz w:val="15"/>
        </w:rPr>
      </w:pPr>
      <w:r>
        <w:rPr>
          <w:color w:val="231F20"/>
          <w:w w:val="115"/>
          <w:sz w:val="15"/>
        </w:rPr>
        <w:t>Link,</w:t>
      </w:r>
      <w:r>
        <w:rPr>
          <w:color w:val="231F20"/>
          <w:spacing w:val="-6"/>
          <w:w w:val="115"/>
          <w:sz w:val="15"/>
        </w:rPr>
        <w:t> </w:t>
      </w:r>
      <w:r>
        <w:rPr>
          <w:color w:val="231F20"/>
          <w:w w:val="115"/>
          <w:sz w:val="15"/>
        </w:rPr>
        <w:t>A.</w:t>
      </w:r>
      <w:r>
        <w:rPr>
          <w:color w:val="231F20"/>
          <w:spacing w:val="-6"/>
          <w:w w:val="115"/>
          <w:sz w:val="15"/>
        </w:rPr>
        <w:t> </w:t>
      </w:r>
      <w:r>
        <w:rPr>
          <w:color w:val="231F20"/>
          <w:w w:val="115"/>
          <w:sz w:val="15"/>
        </w:rPr>
        <w:t>N.</w:t>
      </w:r>
      <w:r>
        <w:rPr>
          <w:color w:val="231F20"/>
          <w:spacing w:val="-6"/>
          <w:w w:val="115"/>
          <w:sz w:val="15"/>
        </w:rPr>
        <w:t> </w:t>
      </w:r>
      <w:r>
        <w:rPr>
          <w:color w:val="231F20"/>
          <w:w w:val="115"/>
          <w:sz w:val="15"/>
        </w:rPr>
        <w:t>y</w:t>
      </w:r>
      <w:r>
        <w:rPr>
          <w:color w:val="231F20"/>
          <w:spacing w:val="-6"/>
          <w:w w:val="115"/>
          <w:sz w:val="15"/>
        </w:rPr>
        <w:t> </w:t>
      </w:r>
      <w:r>
        <w:rPr>
          <w:color w:val="231F20"/>
          <w:spacing w:val="-8"/>
          <w:w w:val="115"/>
          <w:sz w:val="15"/>
        </w:rPr>
        <w:t>J.</w:t>
      </w:r>
      <w:r>
        <w:rPr>
          <w:color w:val="231F20"/>
          <w:spacing w:val="-6"/>
          <w:w w:val="115"/>
          <w:sz w:val="15"/>
        </w:rPr>
        <w:t> </w:t>
      </w:r>
      <w:r>
        <w:rPr>
          <w:color w:val="231F20"/>
          <w:spacing w:val="-10"/>
          <w:w w:val="115"/>
          <w:sz w:val="15"/>
        </w:rPr>
        <w:t>T.</w:t>
      </w:r>
      <w:r>
        <w:rPr>
          <w:color w:val="231F20"/>
          <w:spacing w:val="-6"/>
          <w:w w:val="115"/>
          <w:sz w:val="15"/>
        </w:rPr>
        <w:t> </w:t>
      </w:r>
      <w:r>
        <w:rPr>
          <w:color w:val="231F20"/>
          <w:w w:val="115"/>
          <w:sz w:val="15"/>
        </w:rPr>
        <w:t>Scott</w:t>
      </w:r>
      <w:r>
        <w:rPr>
          <w:color w:val="231F20"/>
          <w:spacing w:val="-6"/>
          <w:w w:val="115"/>
          <w:sz w:val="15"/>
        </w:rPr>
        <w:t> </w:t>
      </w:r>
      <w:r>
        <w:rPr>
          <w:color w:val="231F20"/>
          <w:w w:val="115"/>
          <w:sz w:val="15"/>
        </w:rPr>
        <w:t>(2005),</w:t>
      </w:r>
      <w:r>
        <w:rPr>
          <w:color w:val="231F20"/>
          <w:spacing w:val="-6"/>
          <w:w w:val="115"/>
          <w:sz w:val="15"/>
        </w:rPr>
        <w:t> </w:t>
      </w:r>
      <w:r>
        <w:rPr>
          <w:color w:val="231F20"/>
          <w:w w:val="115"/>
          <w:sz w:val="15"/>
        </w:rPr>
        <w:t>“Opening</w:t>
      </w:r>
      <w:r>
        <w:rPr>
          <w:color w:val="231F20"/>
          <w:spacing w:val="-6"/>
          <w:w w:val="115"/>
          <w:sz w:val="15"/>
        </w:rPr>
        <w:t> </w:t>
      </w:r>
      <w:r>
        <w:rPr>
          <w:color w:val="231F20"/>
          <w:w w:val="115"/>
          <w:sz w:val="15"/>
        </w:rPr>
        <w:t>the</w:t>
      </w:r>
      <w:r>
        <w:rPr>
          <w:color w:val="231F20"/>
          <w:spacing w:val="-6"/>
          <w:w w:val="115"/>
          <w:sz w:val="15"/>
        </w:rPr>
        <w:t> </w:t>
      </w:r>
      <w:r>
        <w:rPr>
          <w:color w:val="231F20"/>
          <w:w w:val="115"/>
          <w:sz w:val="15"/>
        </w:rPr>
        <w:t>ivory</w:t>
      </w:r>
      <w:r>
        <w:rPr>
          <w:color w:val="231F20"/>
          <w:spacing w:val="-6"/>
          <w:w w:val="115"/>
          <w:sz w:val="15"/>
        </w:rPr>
        <w:t> </w:t>
      </w:r>
      <w:r>
        <w:rPr>
          <w:color w:val="231F20"/>
          <w:w w:val="115"/>
          <w:sz w:val="15"/>
        </w:rPr>
        <w:t>tower’s</w:t>
      </w:r>
      <w:r>
        <w:rPr>
          <w:color w:val="231F20"/>
          <w:spacing w:val="-6"/>
          <w:w w:val="115"/>
          <w:sz w:val="15"/>
        </w:rPr>
        <w:t> </w:t>
      </w:r>
      <w:r>
        <w:rPr>
          <w:color w:val="231F20"/>
          <w:w w:val="115"/>
          <w:sz w:val="15"/>
        </w:rPr>
        <w:t>door:</w:t>
      </w:r>
      <w:r>
        <w:rPr>
          <w:color w:val="231F20"/>
          <w:spacing w:val="-6"/>
          <w:w w:val="115"/>
          <w:sz w:val="15"/>
        </w:rPr>
        <w:t> </w:t>
      </w:r>
      <w:r>
        <w:rPr>
          <w:color w:val="231F20"/>
          <w:w w:val="115"/>
          <w:sz w:val="15"/>
        </w:rPr>
        <w:t>Analysis of</w:t>
      </w:r>
      <w:r>
        <w:rPr>
          <w:color w:val="231F20"/>
          <w:spacing w:val="-6"/>
          <w:w w:val="115"/>
          <w:sz w:val="15"/>
        </w:rPr>
        <w:t> </w:t>
      </w:r>
      <w:r>
        <w:rPr>
          <w:color w:val="231F20"/>
          <w:w w:val="115"/>
          <w:sz w:val="15"/>
        </w:rPr>
        <w:t>the</w:t>
      </w:r>
      <w:r>
        <w:rPr>
          <w:color w:val="231F20"/>
          <w:spacing w:val="-6"/>
          <w:w w:val="115"/>
          <w:sz w:val="15"/>
        </w:rPr>
        <w:t> </w:t>
      </w:r>
      <w:r>
        <w:rPr>
          <w:color w:val="231F20"/>
          <w:w w:val="115"/>
          <w:sz w:val="15"/>
        </w:rPr>
        <w:t>determinants</w:t>
      </w:r>
      <w:r>
        <w:rPr>
          <w:color w:val="231F20"/>
          <w:spacing w:val="-6"/>
          <w:w w:val="115"/>
          <w:sz w:val="15"/>
        </w:rPr>
        <w:t> </w:t>
      </w:r>
      <w:r>
        <w:rPr>
          <w:color w:val="231F20"/>
          <w:w w:val="115"/>
          <w:sz w:val="15"/>
        </w:rPr>
        <w:t>of</w:t>
      </w:r>
      <w:r>
        <w:rPr>
          <w:color w:val="231F20"/>
          <w:spacing w:val="-6"/>
          <w:w w:val="115"/>
          <w:sz w:val="15"/>
        </w:rPr>
        <w:t> </w:t>
      </w:r>
      <w:r>
        <w:rPr>
          <w:color w:val="231F20"/>
          <w:w w:val="115"/>
          <w:sz w:val="15"/>
        </w:rPr>
        <w:t>the</w:t>
      </w:r>
      <w:r>
        <w:rPr>
          <w:color w:val="231F20"/>
          <w:spacing w:val="-6"/>
          <w:w w:val="115"/>
          <w:sz w:val="15"/>
        </w:rPr>
        <w:t> </w:t>
      </w:r>
      <w:r>
        <w:rPr>
          <w:color w:val="231F20"/>
          <w:w w:val="115"/>
          <w:sz w:val="15"/>
        </w:rPr>
        <w:t>formation</w:t>
      </w:r>
      <w:r>
        <w:rPr>
          <w:color w:val="231F20"/>
          <w:spacing w:val="-6"/>
          <w:w w:val="115"/>
          <w:sz w:val="15"/>
        </w:rPr>
        <w:t> </w:t>
      </w:r>
      <w:r>
        <w:rPr>
          <w:color w:val="231F20"/>
          <w:w w:val="115"/>
          <w:sz w:val="15"/>
        </w:rPr>
        <w:t>of</w:t>
      </w:r>
      <w:r>
        <w:rPr>
          <w:color w:val="231F20"/>
          <w:spacing w:val="-6"/>
          <w:w w:val="115"/>
          <w:sz w:val="15"/>
        </w:rPr>
        <w:t> </w:t>
      </w:r>
      <w:r>
        <w:rPr>
          <w:color w:val="231F20"/>
          <w:w w:val="115"/>
          <w:sz w:val="15"/>
        </w:rPr>
        <w:t>US</w:t>
      </w:r>
      <w:r>
        <w:rPr>
          <w:color w:val="231F20"/>
          <w:spacing w:val="-6"/>
          <w:w w:val="115"/>
          <w:sz w:val="15"/>
        </w:rPr>
        <w:t> </w:t>
      </w:r>
      <w:r>
        <w:rPr>
          <w:color w:val="231F20"/>
          <w:w w:val="115"/>
          <w:sz w:val="15"/>
        </w:rPr>
        <w:t>university</w:t>
      </w:r>
      <w:r>
        <w:rPr>
          <w:color w:val="231F20"/>
          <w:spacing w:val="-6"/>
          <w:w w:val="115"/>
          <w:sz w:val="15"/>
        </w:rPr>
        <w:t> </w:t>
      </w:r>
      <w:r>
        <w:rPr>
          <w:color w:val="231F20"/>
          <w:w w:val="115"/>
          <w:sz w:val="15"/>
        </w:rPr>
        <w:t>spin-off companies”,</w:t>
      </w:r>
      <w:r>
        <w:rPr>
          <w:color w:val="231F20"/>
          <w:spacing w:val="-21"/>
          <w:w w:val="115"/>
          <w:sz w:val="15"/>
        </w:rPr>
        <w:t> </w:t>
      </w:r>
      <w:r>
        <w:rPr>
          <w:i/>
          <w:color w:val="231F20"/>
          <w:w w:val="115"/>
          <w:sz w:val="15"/>
        </w:rPr>
        <w:t>Research</w:t>
      </w:r>
      <w:r>
        <w:rPr>
          <w:i/>
          <w:color w:val="231F20"/>
          <w:spacing w:val="-21"/>
          <w:w w:val="115"/>
          <w:sz w:val="15"/>
        </w:rPr>
        <w:t> </w:t>
      </w:r>
      <w:r>
        <w:rPr>
          <w:i/>
          <w:color w:val="231F20"/>
          <w:w w:val="115"/>
          <w:sz w:val="15"/>
        </w:rPr>
        <w:t>Policy,</w:t>
      </w:r>
      <w:r>
        <w:rPr>
          <w:i/>
          <w:color w:val="231F20"/>
          <w:spacing w:val="-21"/>
          <w:w w:val="115"/>
          <w:sz w:val="15"/>
        </w:rPr>
        <w:t> </w:t>
      </w:r>
      <w:r>
        <w:rPr>
          <w:color w:val="231F20"/>
          <w:w w:val="115"/>
          <w:sz w:val="15"/>
        </w:rPr>
        <w:t>vol.</w:t>
      </w:r>
      <w:r>
        <w:rPr>
          <w:color w:val="231F20"/>
          <w:spacing w:val="-21"/>
          <w:w w:val="115"/>
          <w:sz w:val="15"/>
        </w:rPr>
        <w:t> </w:t>
      </w:r>
      <w:r>
        <w:rPr>
          <w:color w:val="231F20"/>
          <w:w w:val="115"/>
          <w:sz w:val="15"/>
        </w:rPr>
        <w:t>34,</w:t>
      </w:r>
      <w:r>
        <w:rPr>
          <w:color w:val="231F20"/>
          <w:spacing w:val="-21"/>
          <w:w w:val="115"/>
          <w:sz w:val="15"/>
        </w:rPr>
        <w:t> </w:t>
      </w:r>
      <w:r>
        <w:rPr>
          <w:color w:val="231F20"/>
          <w:w w:val="115"/>
          <w:sz w:val="15"/>
        </w:rPr>
        <w:t>núm.</w:t>
      </w:r>
      <w:r>
        <w:rPr>
          <w:color w:val="231F20"/>
          <w:spacing w:val="-21"/>
          <w:w w:val="115"/>
          <w:sz w:val="15"/>
        </w:rPr>
        <w:t> </w:t>
      </w:r>
      <w:r>
        <w:rPr>
          <w:color w:val="231F20"/>
          <w:w w:val="115"/>
          <w:sz w:val="15"/>
        </w:rPr>
        <w:t>7,</w:t>
      </w:r>
      <w:r>
        <w:rPr>
          <w:color w:val="231F20"/>
          <w:spacing w:val="-21"/>
          <w:w w:val="115"/>
          <w:sz w:val="15"/>
        </w:rPr>
        <w:t> </w:t>
      </w:r>
      <w:r>
        <w:rPr>
          <w:color w:val="231F20"/>
          <w:w w:val="115"/>
          <w:sz w:val="15"/>
        </w:rPr>
        <w:t>pp.</w:t>
      </w:r>
      <w:r>
        <w:rPr>
          <w:color w:val="231F20"/>
          <w:spacing w:val="-21"/>
          <w:w w:val="115"/>
          <w:sz w:val="15"/>
        </w:rPr>
        <w:t> </w:t>
      </w:r>
      <w:r>
        <w:rPr>
          <w:color w:val="231F20"/>
          <w:w w:val="115"/>
          <w:sz w:val="15"/>
        </w:rPr>
        <w:t>106-1112.</w:t>
      </w:r>
    </w:p>
    <w:p>
      <w:pPr>
        <w:pStyle w:val="BodyText"/>
        <w:rPr>
          <w:sz w:val="17"/>
        </w:rPr>
      </w:pPr>
    </w:p>
    <w:p>
      <w:pPr>
        <w:spacing w:line="319" w:lineRule="auto" w:before="0"/>
        <w:ind w:left="1272" w:right="246" w:hanging="709"/>
        <w:jc w:val="both"/>
        <w:rPr>
          <w:sz w:val="15"/>
        </w:rPr>
      </w:pPr>
      <w:r>
        <w:rPr>
          <w:color w:val="231F20"/>
          <w:w w:val="120"/>
          <w:sz w:val="15"/>
        </w:rPr>
        <w:t>Lockett, A., D.Siegel, M.Wright y M. D. Ensley (2005), “The creation of</w:t>
      </w:r>
      <w:r>
        <w:rPr>
          <w:color w:val="231F20"/>
          <w:spacing w:val="-9"/>
          <w:w w:val="120"/>
          <w:sz w:val="15"/>
        </w:rPr>
        <w:t> </w:t>
      </w:r>
      <w:r>
        <w:rPr>
          <w:color w:val="231F20"/>
          <w:w w:val="120"/>
          <w:sz w:val="15"/>
        </w:rPr>
        <w:t>spin-off</w:t>
      </w:r>
      <w:r>
        <w:rPr>
          <w:color w:val="231F20"/>
          <w:spacing w:val="-9"/>
          <w:w w:val="120"/>
          <w:sz w:val="15"/>
        </w:rPr>
        <w:t> </w:t>
      </w:r>
      <w:r>
        <w:rPr>
          <w:color w:val="231F20"/>
          <w:w w:val="120"/>
          <w:sz w:val="15"/>
        </w:rPr>
        <w:t>firms</w:t>
      </w:r>
      <w:r>
        <w:rPr>
          <w:color w:val="231F20"/>
          <w:spacing w:val="-9"/>
          <w:w w:val="120"/>
          <w:sz w:val="15"/>
        </w:rPr>
        <w:t> </w:t>
      </w:r>
      <w:r>
        <w:rPr>
          <w:color w:val="231F20"/>
          <w:w w:val="120"/>
          <w:sz w:val="15"/>
        </w:rPr>
        <w:t>at</w:t>
      </w:r>
      <w:r>
        <w:rPr>
          <w:color w:val="231F20"/>
          <w:spacing w:val="-9"/>
          <w:w w:val="120"/>
          <w:sz w:val="15"/>
        </w:rPr>
        <w:t> </w:t>
      </w:r>
      <w:r>
        <w:rPr>
          <w:color w:val="231F20"/>
          <w:w w:val="120"/>
          <w:sz w:val="15"/>
        </w:rPr>
        <w:t>public</w:t>
      </w:r>
      <w:r>
        <w:rPr>
          <w:color w:val="231F20"/>
          <w:spacing w:val="-9"/>
          <w:w w:val="120"/>
          <w:sz w:val="15"/>
        </w:rPr>
        <w:t> </w:t>
      </w:r>
      <w:r>
        <w:rPr>
          <w:color w:val="231F20"/>
          <w:w w:val="120"/>
          <w:sz w:val="15"/>
        </w:rPr>
        <w:t>research</w:t>
      </w:r>
      <w:r>
        <w:rPr>
          <w:color w:val="231F20"/>
          <w:spacing w:val="-9"/>
          <w:w w:val="120"/>
          <w:sz w:val="15"/>
        </w:rPr>
        <w:t> </w:t>
      </w:r>
      <w:r>
        <w:rPr>
          <w:color w:val="231F20"/>
          <w:w w:val="120"/>
          <w:sz w:val="15"/>
        </w:rPr>
        <w:t>institutions:</w:t>
      </w:r>
      <w:r>
        <w:rPr>
          <w:color w:val="231F20"/>
          <w:spacing w:val="-9"/>
          <w:w w:val="120"/>
          <w:sz w:val="15"/>
        </w:rPr>
        <w:t> </w:t>
      </w:r>
      <w:r>
        <w:rPr>
          <w:color w:val="231F20"/>
          <w:w w:val="120"/>
          <w:sz w:val="15"/>
        </w:rPr>
        <w:t>Managerial and</w:t>
      </w:r>
      <w:r>
        <w:rPr>
          <w:color w:val="231F20"/>
          <w:spacing w:val="-17"/>
          <w:w w:val="120"/>
          <w:sz w:val="15"/>
        </w:rPr>
        <w:t> </w:t>
      </w:r>
      <w:r>
        <w:rPr>
          <w:color w:val="231F20"/>
          <w:w w:val="120"/>
          <w:sz w:val="15"/>
        </w:rPr>
        <w:t>policy</w:t>
      </w:r>
      <w:r>
        <w:rPr>
          <w:color w:val="231F20"/>
          <w:spacing w:val="-17"/>
          <w:w w:val="120"/>
          <w:sz w:val="15"/>
        </w:rPr>
        <w:t> </w:t>
      </w:r>
      <w:r>
        <w:rPr>
          <w:color w:val="231F20"/>
          <w:w w:val="120"/>
          <w:sz w:val="15"/>
        </w:rPr>
        <w:t>implications”,</w:t>
      </w:r>
      <w:r>
        <w:rPr>
          <w:color w:val="231F20"/>
          <w:spacing w:val="-17"/>
          <w:w w:val="120"/>
          <w:sz w:val="15"/>
        </w:rPr>
        <w:t> </w:t>
      </w:r>
      <w:r>
        <w:rPr>
          <w:i/>
          <w:color w:val="231F20"/>
          <w:w w:val="120"/>
          <w:sz w:val="15"/>
        </w:rPr>
        <w:t>Research</w:t>
      </w:r>
      <w:r>
        <w:rPr>
          <w:i/>
          <w:color w:val="231F20"/>
          <w:spacing w:val="-17"/>
          <w:w w:val="120"/>
          <w:sz w:val="15"/>
        </w:rPr>
        <w:t> </w:t>
      </w:r>
      <w:r>
        <w:rPr>
          <w:i/>
          <w:color w:val="231F20"/>
          <w:w w:val="120"/>
          <w:sz w:val="15"/>
        </w:rPr>
        <w:t>Policy,</w:t>
      </w:r>
      <w:r>
        <w:rPr>
          <w:i/>
          <w:color w:val="231F20"/>
          <w:spacing w:val="-17"/>
          <w:w w:val="120"/>
          <w:sz w:val="15"/>
        </w:rPr>
        <w:t> </w:t>
      </w:r>
      <w:r>
        <w:rPr>
          <w:color w:val="231F20"/>
          <w:w w:val="120"/>
          <w:sz w:val="15"/>
        </w:rPr>
        <w:t>vol.</w:t>
      </w:r>
      <w:r>
        <w:rPr>
          <w:color w:val="231F20"/>
          <w:spacing w:val="-17"/>
          <w:w w:val="120"/>
          <w:sz w:val="15"/>
        </w:rPr>
        <w:t> </w:t>
      </w:r>
      <w:r>
        <w:rPr>
          <w:color w:val="231F20"/>
          <w:w w:val="120"/>
          <w:sz w:val="15"/>
        </w:rPr>
        <w:t>34,</w:t>
      </w:r>
      <w:r>
        <w:rPr>
          <w:color w:val="231F20"/>
          <w:spacing w:val="-17"/>
          <w:w w:val="120"/>
          <w:sz w:val="15"/>
        </w:rPr>
        <w:t> </w:t>
      </w:r>
      <w:r>
        <w:rPr>
          <w:color w:val="231F20"/>
          <w:w w:val="120"/>
          <w:sz w:val="15"/>
        </w:rPr>
        <w:t>núm.</w:t>
      </w:r>
      <w:r>
        <w:rPr>
          <w:color w:val="231F20"/>
          <w:spacing w:val="-17"/>
          <w:w w:val="120"/>
          <w:sz w:val="15"/>
        </w:rPr>
        <w:t> </w:t>
      </w:r>
      <w:r>
        <w:rPr>
          <w:color w:val="231F20"/>
          <w:w w:val="120"/>
          <w:sz w:val="15"/>
        </w:rPr>
        <w:t>7,</w:t>
      </w:r>
      <w:r>
        <w:rPr>
          <w:color w:val="231F20"/>
          <w:spacing w:val="-17"/>
          <w:w w:val="120"/>
          <w:sz w:val="15"/>
        </w:rPr>
        <w:t> </w:t>
      </w:r>
      <w:r>
        <w:rPr>
          <w:color w:val="231F20"/>
          <w:w w:val="120"/>
          <w:sz w:val="15"/>
        </w:rPr>
        <w:t>pp. 981-993.</w:t>
      </w:r>
    </w:p>
    <w:p>
      <w:pPr>
        <w:pStyle w:val="BodyText"/>
        <w:rPr>
          <w:sz w:val="17"/>
        </w:rPr>
      </w:pPr>
    </w:p>
    <w:p>
      <w:pPr>
        <w:spacing w:line="319" w:lineRule="auto" w:before="0"/>
        <w:ind w:left="1272" w:right="245" w:hanging="709"/>
        <w:jc w:val="both"/>
        <w:rPr>
          <w:sz w:val="15"/>
        </w:rPr>
      </w:pPr>
      <w:r>
        <w:rPr>
          <w:color w:val="231F20"/>
          <w:w w:val="115"/>
          <w:sz w:val="15"/>
        </w:rPr>
        <w:t>Matkin, G. </w:t>
      </w:r>
      <w:r>
        <w:rPr>
          <w:color w:val="231F20"/>
          <w:spacing w:val="-16"/>
          <w:w w:val="115"/>
          <w:sz w:val="15"/>
        </w:rPr>
        <w:t>W. </w:t>
      </w:r>
      <w:r>
        <w:rPr>
          <w:color w:val="231F20"/>
          <w:w w:val="115"/>
          <w:sz w:val="15"/>
        </w:rPr>
        <w:t>(1990), </w:t>
      </w:r>
      <w:r>
        <w:rPr>
          <w:i/>
          <w:color w:val="231F20"/>
          <w:w w:val="115"/>
          <w:sz w:val="15"/>
        </w:rPr>
        <w:t>Technology transfer and the university</w:t>
      </w:r>
      <w:r>
        <w:rPr>
          <w:color w:val="231F20"/>
          <w:w w:val="115"/>
          <w:sz w:val="15"/>
        </w:rPr>
        <w:t>, Macmillan Publishing Company, Nueva </w:t>
      </w:r>
      <w:r>
        <w:rPr>
          <w:color w:val="231F20"/>
          <w:spacing w:val="-4"/>
          <w:w w:val="115"/>
          <w:sz w:val="15"/>
        </w:rPr>
        <w:t>York.</w:t>
      </w:r>
    </w:p>
    <w:p>
      <w:pPr>
        <w:pStyle w:val="BodyText"/>
        <w:rPr>
          <w:sz w:val="17"/>
        </w:rPr>
      </w:pPr>
    </w:p>
    <w:p>
      <w:pPr>
        <w:spacing w:line="319" w:lineRule="auto" w:before="1"/>
        <w:ind w:left="1272" w:right="245" w:hanging="709"/>
        <w:jc w:val="both"/>
        <w:rPr>
          <w:sz w:val="15"/>
        </w:rPr>
      </w:pPr>
      <w:r>
        <w:rPr>
          <w:color w:val="231F20"/>
          <w:w w:val="110"/>
          <w:sz w:val="15"/>
        </w:rPr>
        <w:t>OCDE</w:t>
      </w:r>
      <w:r>
        <w:rPr>
          <w:color w:val="231F20"/>
          <w:spacing w:val="-18"/>
          <w:w w:val="110"/>
          <w:sz w:val="15"/>
        </w:rPr>
        <w:t> </w:t>
      </w:r>
      <w:r>
        <w:rPr>
          <w:color w:val="231F20"/>
          <w:w w:val="110"/>
          <w:sz w:val="15"/>
        </w:rPr>
        <w:t>(2001),</w:t>
      </w:r>
      <w:r>
        <w:rPr>
          <w:color w:val="231F20"/>
          <w:spacing w:val="-18"/>
          <w:w w:val="110"/>
          <w:sz w:val="15"/>
        </w:rPr>
        <w:t> </w:t>
      </w:r>
      <w:r>
        <w:rPr>
          <w:i/>
          <w:color w:val="231F20"/>
          <w:spacing w:val="-4"/>
          <w:w w:val="110"/>
          <w:sz w:val="15"/>
        </w:rPr>
        <w:t>Women</w:t>
      </w:r>
      <w:r>
        <w:rPr>
          <w:i/>
          <w:color w:val="231F20"/>
          <w:spacing w:val="-18"/>
          <w:w w:val="110"/>
          <w:sz w:val="15"/>
        </w:rPr>
        <w:t> </w:t>
      </w:r>
      <w:r>
        <w:rPr>
          <w:i/>
          <w:color w:val="231F20"/>
          <w:w w:val="110"/>
          <w:sz w:val="15"/>
        </w:rPr>
        <w:t>Entrepreneurs</w:t>
      </w:r>
      <w:r>
        <w:rPr>
          <w:i/>
          <w:color w:val="231F20"/>
          <w:spacing w:val="-18"/>
          <w:w w:val="110"/>
          <w:sz w:val="15"/>
        </w:rPr>
        <w:t> </w:t>
      </w:r>
      <w:r>
        <w:rPr>
          <w:i/>
          <w:color w:val="231F20"/>
          <w:w w:val="110"/>
          <w:sz w:val="15"/>
        </w:rPr>
        <w:t>in</w:t>
      </w:r>
      <w:r>
        <w:rPr>
          <w:i/>
          <w:color w:val="231F20"/>
          <w:spacing w:val="-18"/>
          <w:w w:val="110"/>
          <w:sz w:val="15"/>
        </w:rPr>
        <w:t> </w:t>
      </w:r>
      <w:r>
        <w:rPr>
          <w:i/>
          <w:color w:val="231F20"/>
          <w:w w:val="110"/>
          <w:sz w:val="15"/>
        </w:rPr>
        <w:t>SME.</w:t>
      </w:r>
      <w:r>
        <w:rPr>
          <w:i/>
          <w:color w:val="231F20"/>
          <w:spacing w:val="-18"/>
          <w:w w:val="110"/>
          <w:sz w:val="15"/>
        </w:rPr>
        <w:t> </w:t>
      </w:r>
      <w:r>
        <w:rPr>
          <w:i/>
          <w:color w:val="231F20"/>
          <w:w w:val="110"/>
          <w:sz w:val="15"/>
        </w:rPr>
        <w:t>Realizing</w:t>
      </w:r>
      <w:r>
        <w:rPr>
          <w:i/>
          <w:color w:val="231F20"/>
          <w:spacing w:val="-18"/>
          <w:w w:val="110"/>
          <w:sz w:val="15"/>
        </w:rPr>
        <w:t> </w:t>
      </w:r>
      <w:r>
        <w:rPr>
          <w:i/>
          <w:color w:val="231F20"/>
          <w:w w:val="110"/>
          <w:sz w:val="15"/>
        </w:rPr>
        <w:t>the</w:t>
      </w:r>
      <w:r>
        <w:rPr>
          <w:i/>
          <w:color w:val="231F20"/>
          <w:spacing w:val="-18"/>
          <w:w w:val="110"/>
          <w:sz w:val="15"/>
        </w:rPr>
        <w:t> </w:t>
      </w:r>
      <w:r>
        <w:rPr>
          <w:i/>
          <w:color w:val="231F20"/>
          <w:w w:val="110"/>
          <w:sz w:val="15"/>
        </w:rPr>
        <w:t>benefits</w:t>
      </w:r>
      <w:r>
        <w:rPr>
          <w:i/>
          <w:color w:val="231F20"/>
          <w:spacing w:val="-18"/>
          <w:w w:val="110"/>
          <w:sz w:val="15"/>
        </w:rPr>
        <w:t> </w:t>
      </w:r>
      <w:r>
        <w:rPr>
          <w:i/>
          <w:color w:val="231F20"/>
          <w:w w:val="110"/>
          <w:sz w:val="15"/>
        </w:rPr>
        <w:t>of</w:t>
      </w:r>
      <w:r>
        <w:rPr>
          <w:i/>
          <w:color w:val="231F20"/>
          <w:spacing w:val="-18"/>
          <w:w w:val="110"/>
          <w:sz w:val="15"/>
        </w:rPr>
        <w:t> </w:t>
      </w:r>
      <w:r>
        <w:rPr>
          <w:i/>
          <w:color w:val="231F20"/>
          <w:w w:val="110"/>
          <w:sz w:val="15"/>
        </w:rPr>
        <w:t>Globali- </w:t>
      </w:r>
      <w:r>
        <w:rPr>
          <w:i/>
          <w:color w:val="231F20"/>
          <w:w w:val="110"/>
          <w:sz w:val="15"/>
        </w:rPr>
        <w:t>zing</w:t>
      </w:r>
      <w:r>
        <w:rPr>
          <w:i/>
          <w:color w:val="231F20"/>
          <w:spacing w:val="-9"/>
          <w:w w:val="110"/>
          <w:sz w:val="15"/>
        </w:rPr>
        <w:t> </w:t>
      </w:r>
      <w:r>
        <w:rPr>
          <w:i/>
          <w:color w:val="231F20"/>
          <w:w w:val="110"/>
          <w:sz w:val="15"/>
        </w:rPr>
        <w:t>and</w:t>
      </w:r>
      <w:r>
        <w:rPr>
          <w:i/>
          <w:color w:val="231F20"/>
          <w:spacing w:val="-9"/>
          <w:w w:val="110"/>
          <w:sz w:val="15"/>
        </w:rPr>
        <w:t> </w:t>
      </w:r>
      <w:r>
        <w:rPr>
          <w:i/>
          <w:color w:val="231F20"/>
          <w:w w:val="110"/>
          <w:sz w:val="15"/>
        </w:rPr>
        <w:t>the</w:t>
      </w:r>
      <w:r>
        <w:rPr>
          <w:i/>
          <w:color w:val="231F20"/>
          <w:spacing w:val="-9"/>
          <w:w w:val="110"/>
          <w:sz w:val="15"/>
        </w:rPr>
        <w:t> </w:t>
      </w:r>
      <w:r>
        <w:rPr>
          <w:i/>
          <w:color w:val="231F20"/>
          <w:w w:val="110"/>
          <w:sz w:val="15"/>
        </w:rPr>
        <w:t>Knowledge-based</w:t>
      </w:r>
      <w:r>
        <w:rPr>
          <w:i/>
          <w:color w:val="231F20"/>
          <w:spacing w:val="-9"/>
          <w:w w:val="110"/>
          <w:sz w:val="15"/>
        </w:rPr>
        <w:t> </w:t>
      </w:r>
      <w:r>
        <w:rPr>
          <w:i/>
          <w:color w:val="231F20"/>
          <w:w w:val="110"/>
          <w:sz w:val="15"/>
        </w:rPr>
        <w:t>Economy,</w:t>
      </w:r>
      <w:r>
        <w:rPr>
          <w:i/>
          <w:color w:val="231F20"/>
          <w:spacing w:val="-9"/>
          <w:w w:val="110"/>
          <w:sz w:val="15"/>
        </w:rPr>
        <w:t> </w:t>
      </w:r>
      <w:r>
        <w:rPr>
          <w:color w:val="231F20"/>
          <w:w w:val="110"/>
          <w:sz w:val="15"/>
        </w:rPr>
        <w:t>OCDE,</w:t>
      </w:r>
      <w:r>
        <w:rPr>
          <w:color w:val="231F20"/>
          <w:spacing w:val="-9"/>
          <w:w w:val="110"/>
          <w:sz w:val="15"/>
        </w:rPr>
        <w:t> </w:t>
      </w:r>
      <w:r>
        <w:rPr>
          <w:color w:val="231F20"/>
          <w:w w:val="110"/>
          <w:sz w:val="15"/>
        </w:rPr>
        <w:t>París.</w:t>
      </w:r>
    </w:p>
    <w:p>
      <w:pPr>
        <w:pStyle w:val="BodyText"/>
        <w:spacing w:before="4"/>
        <w:rPr>
          <w:sz w:val="10"/>
        </w:rPr>
      </w:pPr>
    </w:p>
    <w:p>
      <w:pPr>
        <w:tabs>
          <w:tab w:pos="1265" w:val="left" w:leader="none"/>
        </w:tabs>
        <w:spacing w:line="319" w:lineRule="auto" w:before="79"/>
        <w:ind w:left="1272" w:right="245" w:hanging="709"/>
        <w:jc w:val="left"/>
        <w:rPr>
          <w:sz w:val="15"/>
        </w:rPr>
      </w:pPr>
      <w:r>
        <w:rPr>
          <w:color w:val="231F20"/>
          <w:w w:val="108"/>
          <w:sz w:val="15"/>
          <w:u w:val="single" w:color="221E1F"/>
        </w:rPr>
        <w:t> </w:t>
      </w:r>
      <w:r>
        <w:rPr>
          <w:color w:val="231F20"/>
          <w:sz w:val="15"/>
          <w:u w:val="single" w:color="221E1F"/>
        </w:rPr>
        <w:tab/>
      </w:r>
      <w:r>
        <w:rPr>
          <w:color w:val="231F20"/>
          <w:sz w:val="15"/>
        </w:rPr>
        <w:t>  </w:t>
      </w:r>
      <w:r>
        <w:rPr>
          <w:color w:val="231F20"/>
          <w:spacing w:val="3"/>
          <w:sz w:val="15"/>
        </w:rPr>
        <w:t> </w:t>
      </w:r>
      <w:r>
        <w:rPr>
          <w:color w:val="231F20"/>
          <w:w w:val="110"/>
          <w:sz w:val="15"/>
        </w:rPr>
        <w:t>(2003),  </w:t>
      </w:r>
      <w:r>
        <w:rPr>
          <w:i/>
          <w:color w:val="231F20"/>
          <w:w w:val="110"/>
          <w:sz w:val="15"/>
        </w:rPr>
        <w:t>Entrepreneurship  and  Local </w:t>
      </w:r>
      <w:r>
        <w:rPr>
          <w:i/>
          <w:color w:val="231F20"/>
          <w:spacing w:val="35"/>
          <w:w w:val="110"/>
          <w:sz w:val="15"/>
        </w:rPr>
        <w:t> </w:t>
      </w:r>
      <w:r>
        <w:rPr>
          <w:i/>
          <w:color w:val="231F20"/>
          <w:w w:val="110"/>
          <w:sz w:val="15"/>
        </w:rPr>
        <w:t>Economic </w:t>
      </w:r>
      <w:r>
        <w:rPr>
          <w:i/>
          <w:color w:val="231F20"/>
          <w:spacing w:val="9"/>
          <w:w w:val="110"/>
          <w:sz w:val="15"/>
        </w:rPr>
        <w:t> </w:t>
      </w:r>
      <w:r>
        <w:rPr>
          <w:i/>
          <w:color w:val="231F20"/>
          <w:w w:val="110"/>
          <w:sz w:val="15"/>
        </w:rPr>
        <w:t>Development</w:t>
      </w:r>
      <w:r>
        <w:rPr>
          <w:i/>
          <w:color w:val="231F20"/>
          <w:w w:val="106"/>
          <w:sz w:val="15"/>
        </w:rPr>
        <w:t> </w:t>
      </w:r>
      <w:r>
        <w:rPr>
          <w:i/>
          <w:color w:val="231F20"/>
          <w:w w:val="110"/>
          <w:sz w:val="15"/>
        </w:rPr>
        <w:t>through Entrepreneurship</w:t>
      </w:r>
      <w:r>
        <w:rPr>
          <w:color w:val="231F20"/>
          <w:w w:val="110"/>
          <w:sz w:val="15"/>
        </w:rPr>
        <w:t>, OCDE,</w:t>
      </w:r>
      <w:r>
        <w:rPr>
          <w:color w:val="231F20"/>
          <w:spacing w:val="15"/>
          <w:w w:val="110"/>
          <w:sz w:val="15"/>
        </w:rPr>
        <w:t> </w:t>
      </w:r>
      <w:r>
        <w:rPr>
          <w:color w:val="231F20"/>
          <w:w w:val="110"/>
          <w:sz w:val="15"/>
        </w:rPr>
        <w:t>París.</w:t>
      </w:r>
    </w:p>
    <w:p>
      <w:pPr>
        <w:pStyle w:val="BodyText"/>
        <w:rPr>
          <w:sz w:val="17"/>
        </w:rPr>
      </w:pPr>
    </w:p>
    <w:p>
      <w:pPr>
        <w:spacing w:before="1"/>
        <w:ind w:left="563" w:right="0" w:firstLine="0"/>
        <w:jc w:val="left"/>
        <w:rPr>
          <w:i/>
          <w:sz w:val="15"/>
        </w:rPr>
      </w:pPr>
      <w:r>
        <w:rPr>
          <w:color w:val="231F20"/>
          <w:w w:val="110"/>
          <w:sz w:val="15"/>
        </w:rPr>
        <w:t>Parker, S. (2004), </w:t>
      </w:r>
      <w:r>
        <w:rPr>
          <w:i/>
          <w:color w:val="231F20"/>
          <w:w w:val="110"/>
          <w:sz w:val="15"/>
        </w:rPr>
        <w:t>The Economics of Self-Employment and Entrepreneurship,</w:t>
      </w:r>
    </w:p>
    <w:p>
      <w:pPr>
        <w:spacing w:before="58"/>
        <w:ind w:left="1272" w:right="179" w:firstLine="0"/>
        <w:jc w:val="left"/>
        <w:rPr>
          <w:sz w:val="15"/>
        </w:rPr>
      </w:pPr>
      <w:r>
        <w:rPr>
          <w:color w:val="231F20"/>
          <w:w w:val="110"/>
          <w:sz w:val="15"/>
        </w:rPr>
        <w:t>Cambridge University Press,  Cambridge.</w:t>
      </w:r>
    </w:p>
    <w:p>
      <w:pPr>
        <w:pStyle w:val="BodyText"/>
        <w:rPr>
          <w:sz w:val="22"/>
        </w:rPr>
      </w:pPr>
    </w:p>
    <w:p>
      <w:pPr>
        <w:spacing w:line="319" w:lineRule="auto" w:before="0"/>
        <w:ind w:left="1272" w:right="179" w:hanging="709"/>
        <w:jc w:val="left"/>
        <w:rPr>
          <w:sz w:val="15"/>
        </w:rPr>
      </w:pPr>
      <w:r>
        <w:rPr>
          <w:color w:val="231F20"/>
          <w:w w:val="110"/>
          <w:sz w:val="15"/>
        </w:rPr>
        <w:t>Pastor, I. (2011), </w:t>
      </w:r>
      <w:r>
        <w:rPr>
          <w:i/>
          <w:color w:val="231F20"/>
          <w:w w:val="110"/>
          <w:sz w:val="15"/>
        </w:rPr>
        <w:t>Cent anys de dones a la universitat</w:t>
      </w:r>
      <w:r>
        <w:rPr>
          <w:color w:val="231F20"/>
          <w:w w:val="110"/>
          <w:sz w:val="15"/>
        </w:rPr>
        <w:t>, Publicaciones URV, Tarragona.</w:t>
      </w:r>
    </w:p>
    <w:p>
      <w:pPr>
        <w:spacing w:after="0" w:line="319" w:lineRule="auto"/>
        <w:jc w:val="left"/>
        <w:rPr>
          <w:sz w:val="15"/>
        </w:rPr>
        <w:sectPr>
          <w:headerReference w:type="default" r:id="rId310"/>
          <w:pgSz w:w="7380" w:h="11340"/>
          <w:pgMar w:header="0" w:footer="480" w:top="1040" w:bottom="680" w:left="400" w:right="1000"/>
        </w:sectPr>
      </w:pPr>
    </w:p>
    <w:p>
      <w:pPr>
        <w:spacing w:line="319" w:lineRule="auto" w:before="53"/>
        <w:ind w:left="956" w:right="538" w:hanging="709"/>
        <w:jc w:val="both"/>
        <w:rPr>
          <w:sz w:val="15"/>
        </w:rPr>
      </w:pPr>
      <w:r>
        <w:rPr>
          <w:color w:val="231F20"/>
          <w:w w:val="110"/>
          <w:sz w:val="15"/>
        </w:rPr>
        <w:t>Perelló,</w:t>
      </w:r>
      <w:r>
        <w:rPr>
          <w:color w:val="231F20"/>
          <w:spacing w:val="-7"/>
          <w:w w:val="110"/>
          <w:sz w:val="15"/>
        </w:rPr>
        <w:t> </w:t>
      </w:r>
      <w:r>
        <w:rPr>
          <w:color w:val="231F20"/>
          <w:spacing w:val="-8"/>
          <w:w w:val="110"/>
          <w:sz w:val="15"/>
        </w:rPr>
        <w:t>F.</w:t>
      </w:r>
      <w:r>
        <w:rPr>
          <w:color w:val="231F20"/>
          <w:spacing w:val="-7"/>
          <w:w w:val="110"/>
          <w:sz w:val="15"/>
        </w:rPr>
        <w:t> </w:t>
      </w:r>
      <w:r>
        <w:rPr>
          <w:color w:val="231F20"/>
          <w:w w:val="110"/>
          <w:sz w:val="15"/>
        </w:rPr>
        <w:t>(2012),</w:t>
      </w:r>
      <w:r>
        <w:rPr>
          <w:color w:val="231F20"/>
          <w:spacing w:val="-7"/>
          <w:w w:val="110"/>
          <w:sz w:val="15"/>
        </w:rPr>
        <w:t> </w:t>
      </w:r>
      <w:r>
        <w:rPr>
          <w:i/>
          <w:color w:val="231F20"/>
          <w:w w:val="110"/>
          <w:sz w:val="15"/>
        </w:rPr>
        <w:t>Assimetries</w:t>
      </w:r>
      <w:r>
        <w:rPr>
          <w:i/>
          <w:color w:val="231F20"/>
          <w:spacing w:val="-7"/>
          <w:w w:val="110"/>
          <w:sz w:val="15"/>
        </w:rPr>
        <w:t> </w:t>
      </w:r>
      <w:r>
        <w:rPr>
          <w:i/>
          <w:color w:val="231F20"/>
          <w:w w:val="110"/>
          <w:sz w:val="15"/>
        </w:rPr>
        <w:t>de</w:t>
      </w:r>
      <w:r>
        <w:rPr>
          <w:i/>
          <w:color w:val="231F20"/>
          <w:spacing w:val="-7"/>
          <w:w w:val="110"/>
          <w:sz w:val="15"/>
        </w:rPr>
        <w:t> </w:t>
      </w:r>
      <w:r>
        <w:rPr>
          <w:i/>
          <w:color w:val="231F20"/>
          <w:w w:val="110"/>
          <w:sz w:val="15"/>
        </w:rPr>
        <w:t>gènere</w:t>
      </w:r>
      <w:r>
        <w:rPr>
          <w:i/>
          <w:color w:val="231F20"/>
          <w:spacing w:val="-7"/>
          <w:w w:val="110"/>
          <w:sz w:val="15"/>
        </w:rPr>
        <w:t> </w:t>
      </w:r>
      <w:r>
        <w:rPr>
          <w:i/>
          <w:color w:val="231F20"/>
          <w:w w:val="110"/>
          <w:sz w:val="15"/>
        </w:rPr>
        <w:t>a</w:t>
      </w:r>
      <w:r>
        <w:rPr>
          <w:i/>
          <w:color w:val="231F20"/>
          <w:spacing w:val="-7"/>
          <w:w w:val="110"/>
          <w:sz w:val="15"/>
        </w:rPr>
        <w:t> </w:t>
      </w:r>
      <w:r>
        <w:rPr>
          <w:i/>
          <w:color w:val="231F20"/>
          <w:w w:val="110"/>
          <w:sz w:val="15"/>
        </w:rPr>
        <w:t>la</w:t>
      </w:r>
      <w:r>
        <w:rPr>
          <w:i/>
          <w:color w:val="231F20"/>
          <w:spacing w:val="-7"/>
          <w:w w:val="110"/>
          <w:sz w:val="15"/>
        </w:rPr>
        <w:t> </w:t>
      </w:r>
      <w:r>
        <w:rPr>
          <w:i/>
          <w:color w:val="231F20"/>
          <w:w w:val="110"/>
          <w:sz w:val="15"/>
        </w:rPr>
        <w:t>Universitat</w:t>
      </w:r>
      <w:r>
        <w:rPr>
          <w:i/>
          <w:color w:val="231F20"/>
          <w:spacing w:val="-7"/>
          <w:w w:val="110"/>
          <w:sz w:val="15"/>
        </w:rPr>
        <w:t> </w:t>
      </w:r>
      <w:r>
        <w:rPr>
          <w:i/>
          <w:color w:val="231F20"/>
          <w:w w:val="110"/>
          <w:sz w:val="15"/>
        </w:rPr>
        <w:t>de</w:t>
      </w:r>
      <w:r>
        <w:rPr>
          <w:i/>
          <w:color w:val="231F20"/>
          <w:spacing w:val="-7"/>
          <w:w w:val="110"/>
          <w:sz w:val="15"/>
        </w:rPr>
        <w:t> </w:t>
      </w:r>
      <w:r>
        <w:rPr>
          <w:i/>
          <w:color w:val="231F20"/>
          <w:w w:val="110"/>
          <w:sz w:val="15"/>
        </w:rPr>
        <w:t>València,</w:t>
      </w:r>
      <w:r>
        <w:rPr>
          <w:i/>
          <w:color w:val="231F20"/>
          <w:spacing w:val="-7"/>
          <w:w w:val="110"/>
          <w:sz w:val="15"/>
        </w:rPr>
        <w:t> </w:t>
      </w:r>
      <w:r>
        <w:rPr>
          <w:color w:val="231F20"/>
          <w:w w:val="110"/>
          <w:sz w:val="15"/>
        </w:rPr>
        <w:t>Depar- </w:t>
      </w:r>
      <w:r>
        <w:rPr>
          <w:color w:val="231F20"/>
          <w:w w:val="115"/>
          <w:sz w:val="15"/>
        </w:rPr>
        <w:t>tament</w:t>
      </w:r>
      <w:r>
        <w:rPr>
          <w:color w:val="231F20"/>
          <w:spacing w:val="-15"/>
          <w:w w:val="115"/>
          <w:sz w:val="15"/>
        </w:rPr>
        <w:t> </w:t>
      </w:r>
      <w:r>
        <w:rPr>
          <w:color w:val="231F20"/>
          <w:w w:val="115"/>
          <w:sz w:val="15"/>
        </w:rPr>
        <w:t>de</w:t>
      </w:r>
      <w:r>
        <w:rPr>
          <w:color w:val="231F20"/>
          <w:spacing w:val="-15"/>
          <w:w w:val="115"/>
          <w:sz w:val="15"/>
        </w:rPr>
        <w:t> </w:t>
      </w:r>
      <w:r>
        <w:rPr>
          <w:color w:val="231F20"/>
          <w:w w:val="115"/>
          <w:sz w:val="15"/>
        </w:rPr>
        <w:t>Sociologia</w:t>
      </w:r>
      <w:r>
        <w:rPr>
          <w:color w:val="231F20"/>
          <w:spacing w:val="-15"/>
          <w:w w:val="115"/>
          <w:sz w:val="15"/>
        </w:rPr>
        <w:t> </w:t>
      </w:r>
      <w:r>
        <w:rPr>
          <w:color w:val="231F20"/>
          <w:w w:val="115"/>
          <w:sz w:val="15"/>
        </w:rPr>
        <w:t>i</w:t>
      </w:r>
      <w:r>
        <w:rPr>
          <w:color w:val="231F20"/>
          <w:spacing w:val="-15"/>
          <w:w w:val="115"/>
          <w:sz w:val="15"/>
        </w:rPr>
        <w:t> </w:t>
      </w:r>
      <w:r>
        <w:rPr>
          <w:color w:val="231F20"/>
          <w:w w:val="115"/>
          <w:sz w:val="15"/>
        </w:rPr>
        <w:t>Antropologia</w:t>
      </w:r>
      <w:r>
        <w:rPr>
          <w:color w:val="231F20"/>
          <w:spacing w:val="-15"/>
          <w:w w:val="115"/>
          <w:sz w:val="15"/>
        </w:rPr>
        <w:t> </w:t>
      </w:r>
      <w:r>
        <w:rPr>
          <w:color w:val="231F20"/>
          <w:w w:val="115"/>
          <w:sz w:val="15"/>
        </w:rPr>
        <w:t>Social</w:t>
      </w:r>
      <w:r>
        <w:rPr>
          <w:color w:val="231F20"/>
          <w:spacing w:val="-15"/>
          <w:w w:val="115"/>
          <w:sz w:val="15"/>
        </w:rPr>
        <w:t> </w:t>
      </w:r>
      <w:r>
        <w:rPr>
          <w:color w:val="231F20"/>
          <w:w w:val="115"/>
          <w:sz w:val="15"/>
        </w:rPr>
        <w:t>de</w:t>
      </w:r>
      <w:r>
        <w:rPr>
          <w:color w:val="231F20"/>
          <w:spacing w:val="-15"/>
          <w:w w:val="115"/>
          <w:sz w:val="15"/>
        </w:rPr>
        <w:t> </w:t>
      </w:r>
      <w:r>
        <w:rPr>
          <w:color w:val="231F20"/>
          <w:w w:val="115"/>
          <w:sz w:val="15"/>
        </w:rPr>
        <w:t>la</w:t>
      </w:r>
      <w:r>
        <w:rPr>
          <w:color w:val="231F20"/>
          <w:spacing w:val="-15"/>
          <w:w w:val="115"/>
          <w:sz w:val="15"/>
        </w:rPr>
        <w:t> </w:t>
      </w:r>
      <w:r>
        <w:rPr>
          <w:color w:val="231F20"/>
          <w:spacing w:val="-11"/>
          <w:w w:val="115"/>
          <w:sz w:val="15"/>
        </w:rPr>
        <w:t>UV,</w:t>
      </w:r>
      <w:r>
        <w:rPr>
          <w:color w:val="231F20"/>
          <w:spacing w:val="-15"/>
          <w:w w:val="115"/>
          <w:sz w:val="15"/>
        </w:rPr>
        <w:t> </w:t>
      </w:r>
      <w:r>
        <w:rPr>
          <w:color w:val="231F20"/>
          <w:w w:val="115"/>
          <w:sz w:val="15"/>
        </w:rPr>
        <w:t>consultado el</w:t>
      </w:r>
      <w:r>
        <w:rPr>
          <w:color w:val="231F20"/>
          <w:spacing w:val="-8"/>
          <w:w w:val="115"/>
          <w:sz w:val="15"/>
        </w:rPr>
        <w:t> </w:t>
      </w:r>
      <w:r>
        <w:rPr>
          <w:color w:val="231F20"/>
          <w:w w:val="115"/>
          <w:sz w:val="15"/>
        </w:rPr>
        <w:t>18</w:t>
      </w:r>
      <w:r>
        <w:rPr>
          <w:color w:val="231F20"/>
          <w:spacing w:val="-8"/>
          <w:w w:val="115"/>
          <w:sz w:val="15"/>
        </w:rPr>
        <w:t> </w:t>
      </w:r>
      <w:r>
        <w:rPr>
          <w:color w:val="231F20"/>
          <w:w w:val="115"/>
          <w:sz w:val="15"/>
        </w:rPr>
        <w:t>de</w:t>
      </w:r>
      <w:r>
        <w:rPr>
          <w:color w:val="231F20"/>
          <w:spacing w:val="-8"/>
          <w:w w:val="115"/>
          <w:sz w:val="15"/>
        </w:rPr>
        <w:t> </w:t>
      </w:r>
      <w:r>
        <w:rPr>
          <w:color w:val="231F20"/>
          <w:w w:val="115"/>
          <w:sz w:val="15"/>
        </w:rPr>
        <w:t>febrero</w:t>
      </w:r>
      <w:r>
        <w:rPr>
          <w:color w:val="231F20"/>
          <w:spacing w:val="-8"/>
          <w:w w:val="115"/>
          <w:sz w:val="15"/>
        </w:rPr>
        <w:t> </w:t>
      </w:r>
      <w:r>
        <w:rPr>
          <w:color w:val="231F20"/>
          <w:w w:val="115"/>
          <w:sz w:val="15"/>
        </w:rPr>
        <w:t>de</w:t>
      </w:r>
      <w:r>
        <w:rPr>
          <w:color w:val="231F20"/>
          <w:spacing w:val="-8"/>
          <w:w w:val="115"/>
          <w:sz w:val="15"/>
        </w:rPr>
        <w:t> </w:t>
      </w:r>
      <w:r>
        <w:rPr>
          <w:color w:val="231F20"/>
          <w:w w:val="115"/>
          <w:sz w:val="15"/>
        </w:rPr>
        <w:t>2014:</w:t>
      </w:r>
      <w:r>
        <w:rPr>
          <w:color w:val="231F20"/>
          <w:spacing w:val="-8"/>
          <w:w w:val="115"/>
          <w:sz w:val="15"/>
        </w:rPr>
        <w:t> </w:t>
      </w:r>
      <w:hyperlink r:id="rId314">
        <w:r>
          <w:rPr>
            <w:color w:val="231F20"/>
            <w:w w:val="115"/>
            <w:sz w:val="15"/>
          </w:rPr>
          <w:t>http://www.uv.es/igualtat/actuali-</w:t>
        </w:r>
      </w:hyperlink>
      <w:r>
        <w:rPr>
          <w:color w:val="231F20"/>
          <w:w w:val="115"/>
          <w:sz w:val="15"/>
        </w:rPr>
        <w:t> </w:t>
      </w:r>
      <w:r>
        <w:rPr>
          <w:color w:val="231F20"/>
          <w:spacing w:val="2"/>
          <w:w w:val="115"/>
          <w:sz w:val="15"/>
        </w:rPr>
        <w:t>tat/actualitat2013/informes/AGU_INFORME_DEFINITIVO_ </w:t>
      </w:r>
      <w:r>
        <w:rPr>
          <w:color w:val="231F20"/>
          <w:w w:val="115"/>
          <w:sz w:val="15"/>
        </w:rPr>
        <w:t>revisat_valencia_def.pdf</w:t>
      </w:r>
    </w:p>
    <w:p>
      <w:pPr>
        <w:pStyle w:val="BodyText"/>
        <w:rPr>
          <w:sz w:val="17"/>
        </w:rPr>
      </w:pPr>
    </w:p>
    <w:p>
      <w:pPr>
        <w:spacing w:line="319" w:lineRule="auto" w:before="1"/>
        <w:ind w:left="956" w:right="541" w:hanging="709"/>
        <w:jc w:val="both"/>
        <w:rPr>
          <w:sz w:val="15"/>
        </w:rPr>
      </w:pPr>
      <w:r>
        <w:rPr>
          <w:color w:val="231F20"/>
          <w:w w:val="110"/>
          <w:sz w:val="15"/>
        </w:rPr>
        <w:t>Rodeiro,</w:t>
      </w:r>
      <w:r>
        <w:rPr>
          <w:color w:val="231F20"/>
          <w:spacing w:val="-9"/>
          <w:w w:val="110"/>
          <w:sz w:val="15"/>
        </w:rPr>
        <w:t> </w:t>
      </w:r>
      <w:r>
        <w:rPr>
          <w:color w:val="231F20"/>
          <w:w w:val="110"/>
          <w:sz w:val="15"/>
        </w:rPr>
        <w:t>D.</w:t>
      </w:r>
      <w:r>
        <w:rPr>
          <w:color w:val="231F20"/>
          <w:spacing w:val="-9"/>
          <w:w w:val="110"/>
          <w:sz w:val="15"/>
        </w:rPr>
        <w:t> </w:t>
      </w:r>
      <w:r>
        <w:rPr>
          <w:i/>
          <w:color w:val="231F20"/>
          <w:w w:val="110"/>
          <w:sz w:val="15"/>
        </w:rPr>
        <w:t>et</w:t>
      </w:r>
      <w:r>
        <w:rPr>
          <w:i/>
          <w:color w:val="231F20"/>
          <w:spacing w:val="-9"/>
          <w:w w:val="110"/>
          <w:sz w:val="15"/>
        </w:rPr>
        <w:t> </w:t>
      </w:r>
      <w:r>
        <w:rPr>
          <w:i/>
          <w:color w:val="231F20"/>
          <w:w w:val="110"/>
          <w:sz w:val="15"/>
        </w:rPr>
        <w:t>al.</w:t>
      </w:r>
      <w:r>
        <w:rPr>
          <w:i/>
          <w:color w:val="231F20"/>
          <w:spacing w:val="-9"/>
          <w:w w:val="110"/>
          <w:sz w:val="15"/>
        </w:rPr>
        <w:t> </w:t>
      </w:r>
      <w:r>
        <w:rPr>
          <w:color w:val="231F20"/>
          <w:w w:val="110"/>
          <w:sz w:val="15"/>
        </w:rPr>
        <w:t>(2008),</w:t>
      </w:r>
      <w:r>
        <w:rPr>
          <w:color w:val="231F20"/>
          <w:spacing w:val="-9"/>
          <w:w w:val="110"/>
          <w:sz w:val="15"/>
        </w:rPr>
        <w:t> </w:t>
      </w:r>
      <w:r>
        <w:rPr>
          <w:i/>
          <w:color w:val="231F20"/>
          <w:w w:val="110"/>
          <w:sz w:val="15"/>
        </w:rPr>
        <w:t>La</w:t>
      </w:r>
      <w:r>
        <w:rPr>
          <w:i/>
          <w:color w:val="231F20"/>
          <w:spacing w:val="-9"/>
          <w:w w:val="110"/>
          <w:sz w:val="15"/>
        </w:rPr>
        <w:t> </w:t>
      </w:r>
      <w:r>
        <w:rPr>
          <w:i/>
          <w:color w:val="231F20"/>
          <w:w w:val="110"/>
          <w:sz w:val="15"/>
        </w:rPr>
        <w:t>creación</w:t>
      </w:r>
      <w:r>
        <w:rPr>
          <w:i/>
          <w:color w:val="231F20"/>
          <w:spacing w:val="-9"/>
          <w:w w:val="110"/>
          <w:sz w:val="15"/>
        </w:rPr>
        <w:t> </w:t>
      </w:r>
      <w:r>
        <w:rPr>
          <w:i/>
          <w:color w:val="231F20"/>
          <w:w w:val="110"/>
          <w:sz w:val="15"/>
        </w:rPr>
        <w:t>de</w:t>
      </w:r>
      <w:r>
        <w:rPr>
          <w:i/>
          <w:color w:val="231F20"/>
          <w:spacing w:val="-9"/>
          <w:w w:val="110"/>
          <w:sz w:val="15"/>
        </w:rPr>
        <w:t> </w:t>
      </w:r>
      <w:r>
        <w:rPr>
          <w:i/>
          <w:color w:val="231F20"/>
          <w:w w:val="110"/>
          <w:sz w:val="15"/>
        </w:rPr>
        <w:t>empresas</w:t>
      </w:r>
      <w:r>
        <w:rPr>
          <w:i/>
          <w:color w:val="231F20"/>
          <w:spacing w:val="-9"/>
          <w:w w:val="110"/>
          <w:sz w:val="15"/>
        </w:rPr>
        <w:t> </w:t>
      </w:r>
      <w:r>
        <w:rPr>
          <w:i/>
          <w:color w:val="231F20"/>
          <w:w w:val="110"/>
          <w:sz w:val="15"/>
        </w:rPr>
        <w:t>en</w:t>
      </w:r>
      <w:r>
        <w:rPr>
          <w:i/>
          <w:color w:val="231F20"/>
          <w:spacing w:val="-9"/>
          <w:w w:val="110"/>
          <w:sz w:val="15"/>
        </w:rPr>
        <w:t> </w:t>
      </w:r>
      <w:r>
        <w:rPr>
          <w:i/>
          <w:color w:val="231F20"/>
          <w:w w:val="110"/>
          <w:sz w:val="15"/>
        </w:rPr>
        <w:t>el</w:t>
      </w:r>
      <w:r>
        <w:rPr>
          <w:i/>
          <w:color w:val="231F20"/>
          <w:spacing w:val="-9"/>
          <w:w w:val="110"/>
          <w:sz w:val="15"/>
        </w:rPr>
        <w:t> </w:t>
      </w:r>
      <w:r>
        <w:rPr>
          <w:i/>
          <w:color w:val="231F20"/>
          <w:w w:val="110"/>
          <w:sz w:val="15"/>
        </w:rPr>
        <w:t>sistema</w:t>
      </w:r>
      <w:r>
        <w:rPr>
          <w:i/>
          <w:color w:val="231F20"/>
          <w:spacing w:val="-9"/>
          <w:w w:val="110"/>
          <w:sz w:val="15"/>
        </w:rPr>
        <w:t> </w:t>
      </w:r>
      <w:r>
        <w:rPr>
          <w:i/>
          <w:color w:val="231F20"/>
          <w:w w:val="110"/>
          <w:sz w:val="15"/>
        </w:rPr>
        <w:t>universitario </w:t>
      </w:r>
      <w:r>
        <w:rPr>
          <w:i/>
          <w:color w:val="231F20"/>
          <w:w w:val="110"/>
          <w:sz w:val="15"/>
        </w:rPr>
        <w:t>español, </w:t>
      </w:r>
      <w:r>
        <w:rPr>
          <w:color w:val="231F20"/>
          <w:w w:val="110"/>
          <w:sz w:val="15"/>
        </w:rPr>
        <w:t>Publicaciones de la USC, Santiago de  </w:t>
      </w:r>
      <w:r>
        <w:rPr>
          <w:color w:val="231F20"/>
          <w:spacing w:val="3"/>
          <w:w w:val="110"/>
          <w:sz w:val="15"/>
        </w:rPr>
        <w:t> </w:t>
      </w:r>
      <w:r>
        <w:rPr>
          <w:color w:val="231F20"/>
          <w:w w:val="110"/>
          <w:sz w:val="15"/>
        </w:rPr>
        <w:t>Compostela.</w:t>
      </w:r>
    </w:p>
    <w:p>
      <w:pPr>
        <w:pStyle w:val="BodyText"/>
        <w:rPr>
          <w:sz w:val="17"/>
        </w:rPr>
      </w:pPr>
    </w:p>
    <w:p>
      <w:pPr>
        <w:spacing w:line="319" w:lineRule="auto" w:before="1"/>
        <w:ind w:left="956" w:right="541" w:hanging="709"/>
        <w:jc w:val="both"/>
        <w:rPr>
          <w:sz w:val="15"/>
        </w:rPr>
      </w:pPr>
      <w:r>
        <w:rPr>
          <w:color w:val="231F20"/>
          <w:w w:val="110"/>
          <w:sz w:val="15"/>
        </w:rPr>
        <w:t>Rodeiro,</w:t>
      </w:r>
      <w:r>
        <w:rPr>
          <w:color w:val="231F20"/>
          <w:spacing w:val="-9"/>
          <w:w w:val="110"/>
          <w:sz w:val="15"/>
        </w:rPr>
        <w:t> </w:t>
      </w:r>
      <w:r>
        <w:rPr>
          <w:color w:val="231F20"/>
          <w:w w:val="110"/>
          <w:sz w:val="15"/>
        </w:rPr>
        <w:t>D.</w:t>
      </w:r>
      <w:r>
        <w:rPr>
          <w:color w:val="231F20"/>
          <w:spacing w:val="-9"/>
          <w:w w:val="110"/>
          <w:sz w:val="15"/>
        </w:rPr>
        <w:t> </w:t>
      </w:r>
      <w:r>
        <w:rPr>
          <w:i/>
          <w:color w:val="231F20"/>
          <w:w w:val="110"/>
          <w:sz w:val="15"/>
        </w:rPr>
        <w:t>et</w:t>
      </w:r>
      <w:r>
        <w:rPr>
          <w:i/>
          <w:color w:val="231F20"/>
          <w:spacing w:val="-9"/>
          <w:w w:val="110"/>
          <w:sz w:val="15"/>
        </w:rPr>
        <w:t> </w:t>
      </w:r>
      <w:r>
        <w:rPr>
          <w:i/>
          <w:color w:val="231F20"/>
          <w:w w:val="110"/>
          <w:sz w:val="15"/>
        </w:rPr>
        <w:t>al.</w:t>
      </w:r>
      <w:r>
        <w:rPr>
          <w:i/>
          <w:color w:val="231F20"/>
          <w:spacing w:val="-9"/>
          <w:w w:val="110"/>
          <w:sz w:val="15"/>
        </w:rPr>
        <w:t> </w:t>
      </w:r>
      <w:r>
        <w:rPr>
          <w:color w:val="231F20"/>
          <w:w w:val="110"/>
          <w:sz w:val="15"/>
        </w:rPr>
        <w:t>(2010),</w:t>
      </w:r>
      <w:r>
        <w:rPr>
          <w:color w:val="231F20"/>
          <w:spacing w:val="-9"/>
          <w:w w:val="110"/>
          <w:sz w:val="15"/>
        </w:rPr>
        <w:t> </w:t>
      </w:r>
      <w:r>
        <w:rPr>
          <w:color w:val="231F20"/>
          <w:w w:val="110"/>
          <w:sz w:val="15"/>
        </w:rPr>
        <w:t>“Factores</w:t>
      </w:r>
      <w:r>
        <w:rPr>
          <w:color w:val="231F20"/>
          <w:spacing w:val="-9"/>
          <w:w w:val="110"/>
          <w:sz w:val="15"/>
        </w:rPr>
        <w:t> </w:t>
      </w:r>
      <w:r>
        <w:rPr>
          <w:color w:val="231F20"/>
          <w:w w:val="110"/>
          <w:sz w:val="15"/>
        </w:rPr>
        <w:t>determinantes</w:t>
      </w:r>
      <w:r>
        <w:rPr>
          <w:color w:val="231F20"/>
          <w:spacing w:val="-9"/>
          <w:w w:val="110"/>
          <w:sz w:val="15"/>
        </w:rPr>
        <w:t> </w:t>
      </w:r>
      <w:r>
        <w:rPr>
          <w:color w:val="231F20"/>
          <w:w w:val="110"/>
          <w:sz w:val="15"/>
        </w:rPr>
        <w:t>de</w:t>
      </w:r>
      <w:r>
        <w:rPr>
          <w:color w:val="231F20"/>
          <w:spacing w:val="-9"/>
          <w:w w:val="110"/>
          <w:sz w:val="15"/>
        </w:rPr>
        <w:t> </w:t>
      </w:r>
      <w:r>
        <w:rPr>
          <w:color w:val="231F20"/>
          <w:w w:val="110"/>
          <w:sz w:val="15"/>
        </w:rPr>
        <w:t>la</w:t>
      </w:r>
      <w:r>
        <w:rPr>
          <w:color w:val="231F20"/>
          <w:spacing w:val="-9"/>
          <w:w w:val="110"/>
          <w:sz w:val="15"/>
        </w:rPr>
        <w:t> </w:t>
      </w:r>
      <w:r>
        <w:rPr>
          <w:color w:val="231F20"/>
          <w:w w:val="110"/>
          <w:sz w:val="15"/>
        </w:rPr>
        <w:t>creación</w:t>
      </w:r>
      <w:r>
        <w:rPr>
          <w:color w:val="231F20"/>
          <w:spacing w:val="-9"/>
          <w:w w:val="110"/>
          <w:sz w:val="15"/>
        </w:rPr>
        <w:t> </w:t>
      </w:r>
      <w:r>
        <w:rPr>
          <w:color w:val="231F20"/>
          <w:w w:val="110"/>
          <w:sz w:val="15"/>
        </w:rPr>
        <w:t>de</w:t>
      </w:r>
      <w:r>
        <w:rPr>
          <w:color w:val="231F20"/>
          <w:spacing w:val="-8"/>
          <w:w w:val="110"/>
          <w:sz w:val="15"/>
        </w:rPr>
        <w:t> </w:t>
      </w:r>
      <w:r>
        <w:rPr>
          <w:i/>
          <w:color w:val="231F20"/>
          <w:w w:val="110"/>
          <w:sz w:val="15"/>
        </w:rPr>
        <w:t>spin-off </w:t>
      </w:r>
      <w:r>
        <w:rPr>
          <w:color w:val="231F20"/>
          <w:w w:val="110"/>
          <w:sz w:val="15"/>
        </w:rPr>
        <w:t>universitarias”,</w:t>
      </w:r>
      <w:r>
        <w:rPr>
          <w:color w:val="231F20"/>
          <w:spacing w:val="-20"/>
          <w:w w:val="110"/>
          <w:sz w:val="15"/>
        </w:rPr>
        <w:t> </w:t>
      </w:r>
      <w:r>
        <w:rPr>
          <w:i/>
          <w:color w:val="231F20"/>
          <w:w w:val="110"/>
          <w:sz w:val="15"/>
        </w:rPr>
        <w:t>Revista</w:t>
      </w:r>
      <w:r>
        <w:rPr>
          <w:i/>
          <w:color w:val="231F20"/>
          <w:spacing w:val="-20"/>
          <w:w w:val="110"/>
          <w:sz w:val="15"/>
        </w:rPr>
        <w:t> </w:t>
      </w:r>
      <w:r>
        <w:rPr>
          <w:i/>
          <w:color w:val="231F20"/>
          <w:w w:val="110"/>
          <w:sz w:val="15"/>
        </w:rPr>
        <w:t>Europea</w:t>
      </w:r>
      <w:r>
        <w:rPr>
          <w:i/>
          <w:color w:val="231F20"/>
          <w:spacing w:val="-20"/>
          <w:w w:val="110"/>
          <w:sz w:val="15"/>
        </w:rPr>
        <w:t> </w:t>
      </w:r>
      <w:r>
        <w:rPr>
          <w:i/>
          <w:color w:val="231F20"/>
          <w:w w:val="110"/>
          <w:sz w:val="15"/>
        </w:rPr>
        <w:t>de</w:t>
      </w:r>
      <w:r>
        <w:rPr>
          <w:i/>
          <w:color w:val="231F20"/>
          <w:spacing w:val="-20"/>
          <w:w w:val="110"/>
          <w:sz w:val="15"/>
        </w:rPr>
        <w:t> </w:t>
      </w:r>
      <w:r>
        <w:rPr>
          <w:i/>
          <w:color w:val="231F20"/>
          <w:w w:val="110"/>
          <w:sz w:val="15"/>
        </w:rPr>
        <w:t>Dirección</w:t>
      </w:r>
      <w:r>
        <w:rPr>
          <w:i/>
          <w:color w:val="231F20"/>
          <w:spacing w:val="-20"/>
          <w:w w:val="110"/>
          <w:sz w:val="15"/>
        </w:rPr>
        <w:t> </w:t>
      </w:r>
      <w:r>
        <w:rPr>
          <w:i/>
          <w:color w:val="231F20"/>
          <w:w w:val="110"/>
          <w:sz w:val="15"/>
        </w:rPr>
        <w:t>y</w:t>
      </w:r>
      <w:r>
        <w:rPr>
          <w:i/>
          <w:color w:val="231F20"/>
          <w:spacing w:val="-20"/>
          <w:w w:val="110"/>
          <w:sz w:val="15"/>
        </w:rPr>
        <w:t> </w:t>
      </w:r>
      <w:r>
        <w:rPr>
          <w:i/>
          <w:color w:val="231F20"/>
          <w:w w:val="110"/>
          <w:sz w:val="15"/>
        </w:rPr>
        <w:t>Economía</w:t>
      </w:r>
      <w:r>
        <w:rPr>
          <w:i/>
          <w:color w:val="231F20"/>
          <w:spacing w:val="-20"/>
          <w:w w:val="110"/>
          <w:sz w:val="15"/>
        </w:rPr>
        <w:t> </w:t>
      </w:r>
      <w:r>
        <w:rPr>
          <w:i/>
          <w:color w:val="231F20"/>
          <w:w w:val="110"/>
          <w:sz w:val="15"/>
        </w:rPr>
        <w:t>de</w:t>
      </w:r>
      <w:r>
        <w:rPr>
          <w:i/>
          <w:color w:val="231F20"/>
          <w:spacing w:val="-20"/>
          <w:w w:val="110"/>
          <w:sz w:val="15"/>
        </w:rPr>
        <w:t> </w:t>
      </w:r>
      <w:r>
        <w:rPr>
          <w:i/>
          <w:color w:val="231F20"/>
          <w:w w:val="110"/>
          <w:sz w:val="15"/>
        </w:rPr>
        <w:t>la</w:t>
      </w:r>
      <w:r>
        <w:rPr>
          <w:i/>
          <w:color w:val="231F20"/>
          <w:spacing w:val="-20"/>
          <w:w w:val="110"/>
          <w:sz w:val="15"/>
        </w:rPr>
        <w:t> </w:t>
      </w:r>
      <w:r>
        <w:rPr>
          <w:i/>
          <w:color w:val="231F20"/>
          <w:w w:val="110"/>
          <w:sz w:val="15"/>
        </w:rPr>
        <w:t>Em- </w:t>
      </w:r>
      <w:r>
        <w:rPr>
          <w:i/>
          <w:color w:val="231F20"/>
          <w:w w:val="110"/>
          <w:sz w:val="15"/>
        </w:rPr>
        <w:t>presa, </w:t>
      </w:r>
      <w:r>
        <w:rPr>
          <w:color w:val="231F20"/>
          <w:w w:val="110"/>
          <w:sz w:val="15"/>
        </w:rPr>
        <w:t>núm. 1, </w:t>
      </w:r>
      <w:r>
        <w:rPr>
          <w:color w:val="231F20"/>
          <w:spacing w:val="16"/>
          <w:w w:val="110"/>
          <w:sz w:val="15"/>
        </w:rPr>
        <w:t> </w:t>
      </w:r>
      <w:r>
        <w:rPr>
          <w:color w:val="231F20"/>
          <w:w w:val="110"/>
          <w:sz w:val="15"/>
        </w:rPr>
        <w:t>pp.47-68.</w:t>
      </w:r>
    </w:p>
    <w:p>
      <w:pPr>
        <w:pStyle w:val="BodyText"/>
        <w:rPr>
          <w:sz w:val="17"/>
        </w:rPr>
      </w:pPr>
    </w:p>
    <w:p>
      <w:pPr>
        <w:spacing w:line="319" w:lineRule="auto" w:before="1"/>
        <w:ind w:left="956" w:right="541" w:hanging="709"/>
        <w:jc w:val="both"/>
        <w:rPr>
          <w:sz w:val="15"/>
        </w:rPr>
      </w:pPr>
      <w:r>
        <w:rPr>
          <w:color w:val="231F20"/>
          <w:w w:val="115"/>
          <w:sz w:val="15"/>
        </w:rPr>
        <w:t>Rosa,</w:t>
      </w:r>
      <w:r>
        <w:rPr>
          <w:color w:val="231F20"/>
          <w:spacing w:val="-15"/>
          <w:w w:val="115"/>
          <w:sz w:val="15"/>
        </w:rPr>
        <w:t> </w:t>
      </w:r>
      <w:r>
        <w:rPr>
          <w:color w:val="231F20"/>
          <w:spacing w:val="-16"/>
          <w:w w:val="115"/>
          <w:sz w:val="15"/>
        </w:rPr>
        <w:t>P.</w:t>
      </w:r>
      <w:r>
        <w:rPr>
          <w:color w:val="231F20"/>
          <w:spacing w:val="-15"/>
          <w:w w:val="115"/>
          <w:sz w:val="15"/>
        </w:rPr>
        <w:t> </w:t>
      </w:r>
      <w:r>
        <w:rPr>
          <w:color w:val="231F20"/>
          <w:w w:val="115"/>
          <w:sz w:val="15"/>
        </w:rPr>
        <w:t>y</w:t>
      </w:r>
      <w:r>
        <w:rPr>
          <w:color w:val="231F20"/>
          <w:spacing w:val="-15"/>
          <w:w w:val="115"/>
          <w:sz w:val="15"/>
        </w:rPr>
        <w:t> </w:t>
      </w:r>
      <w:r>
        <w:rPr>
          <w:color w:val="231F20"/>
          <w:w w:val="115"/>
          <w:sz w:val="15"/>
        </w:rPr>
        <w:t>A.</w:t>
      </w:r>
      <w:r>
        <w:rPr>
          <w:color w:val="231F20"/>
          <w:spacing w:val="-15"/>
          <w:w w:val="115"/>
          <w:sz w:val="15"/>
        </w:rPr>
        <w:t> </w:t>
      </w:r>
      <w:r>
        <w:rPr>
          <w:color w:val="231F20"/>
          <w:w w:val="115"/>
          <w:sz w:val="15"/>
        </w:rPr>
        <w:t>Dawson</w:t>
      </w:r>
      <w:r>
        <w:rPr>
          <w:color w:val="231F20"/>
          <w:spacing w:val="-15"/>
          <w:w w:val="115"/>
          <w:sz w:val="15"/>
        </w:rPr>
        <w:t> </w:t>
      </w:r>
      <w:r>
        <w:rPr>
          <w:color w:val="231F20"/>
          <w:w w:val="115"/>
          <w:sz w:val="15"/>
        </w:rPr>
        <w:t>(2006),</w:t>
      </w:r>
      <w:r>
        <w:rPr>
          <w:color w:val="231F20"/>
          <w:spacing w:val="-15"/>
          <w:w w:val="115"/>
          <w:sz w:val="15"/>
        </w:rPr>
        <w:t> </w:t>
      </w:r>
      <w:r>
        <w:rPr>
          <w:color w:val="231F20"/>
          <w:w w:val="115"/>
          <w:sz w:val="15"/>
        </w:rPr>
        <w:t>“Gender</w:t>
      </w:r>
      <w:r>
        <w:rPr>
          <w:color w:val="231F20"/>
          <w:spacing w:val="-15"/>
          <w:w w:val="115"/>
          <w:sz w:val="15"/>
        </w:rPr>
        <w:t> </w:t>
      </w:r>
      <w:r>
        <w:rPr>
          <w:color w:val="231F20"/>
          <w:w w:val="115"/>
          <w:sz w:val="15"/>
        </w:rPr>
        <w:t>and</w:t>
      </w:r>
      <w:r>
        <w:rPr>
          <w:color w:val="231F20"/>
          <w:spacing w:val="-15"/>
          <w:w w:val="115"/>
          <w:sz w:val="15"/>
        </w:rPr>
        <w:t> </w:t>
      </w:r>
      <w:r>
        <w:rPr>
          <w:color w:val="231F20"/>
          <w:w w:val="115"/>
          <w:sz w:val="15"/>
        </w:rPr>
        <w:t>commercialization</w:t>
      </w:r>
      <w:r>
        <w:rPr>
          <w:color w:val="231F20"/>
          <w:spacing w:val="-15"/>
          <w:w w:val="115"/>
          <w:sz w:val="15"/>
        </w:rPr>
        <w:t> </w:t>
      </w:r>
      <w:r>
        <w:rPr>
          <w:color w:val="231F20"/>
          <w:w w:val="115"/>
          <w:sz w:val="15"/>
        </w:rPr>
        <w:t>of</w:t>
      </w:r>
      <w:r>
        <w:rPr>
          <w:color w:val="231F20"/>
          <w:spacing w:val="-15"/>
          <w:w w:val="115"/>
          <w:sz w:val="15"/>
        </w:rPr>
        <w:t> </w:t>
      </w:r>
      <w:r>
        <w:rPr>
          <w:color w:val="231F20"/>
          <w:w w:val="115"/>
          <w:sz w:val="15"/>
        </w:rPr>
        <w:t>universi- ty</w:t>
      </w:r>
      <w:r>
        <w:rPr>
          <w:color w:val="231F20"/>
          <w:spacing w:val="-20"/>
          <w:w w:val="115"/>
          <w:sz w:val="15"/>
        </w:rPr>
        <w:t> </w:t>
      </w:r>
      <w:r>
        <w:rPr>
          <w:color w:val="231F20"/>
          <w:w w:val="115"/>
          <w:sz w:val="15"/>
        </w:rPr>
        <w:t>science:</w:t>
      </w:r>
      <w:r>
        <w:rPr>
          <w:color w:val="231F20"/>
          <w:spacing w:val="-20"/>
          <w:w w:val="115"/>
          <w:sz w:val="15"/>
        </w:rPr>
        <w:t> </w:t>
      </w:r>
      <w:r>
        <w:rPr>
          <w:color w:val="231F20"/>
          <w:w w:val="115"/>
          <w:sz w:val="15"/>
        </w:rPr>
        <w:t>academic</w:t>
      </w:r>
      <w:r>
        <w:rPr>
          <w:color w:val="231F20"/>
          <w:spacing w:val="-20"/>
          <w:w w:val="115"/>
          <w:sz w:val="15"/>
        </w:rPr>
        <w:t> </w:t>
      </w:r>
      <w:r>
        <w:rPr>
          <w:color w:val="231F20"/>
          <w:w w:val="115"/>
          <w:sz w:val="15"/>
        </w:rPr>
        <w:t>founders</w:t>
      </w:r>
      <w:r>
        <w:rPr>
          <w:color w:val="231F20"/>
          <w:spacing w:val="-20"/>
          <w:w w:val="115"/>
          <w:sz w:val="15"/>
        </w:rPr>
        <w:t> </w:t>
      </w:r>
      <w:r>
        <w:rPr>
          <w:color w:val="231F20"/>
          <w:w w:val="115"/>
          <w:sz w:val="15"/>
        </w:rPr>
        <w:t>of</w:t>
      </w:r>
      <w:r>
        <w:rPr>
          <w:color w:val="231F20"/>
          <w:spacing w:val="-20"/>
          <w:w w:val="115"/>
          <w:sz w:val="15"/>
        </w:rPr>
        <w:t> </w:t>
      </w:r>
      <w:r>
        <w:rPr>
          <w:color w:val="231F20"/>
          <w:w w:val="115"/>
          <w:sz w:val="15"/>
        </w:rPr>
        <w:t>spinoff</w:t>
      </w:r>
      <w:r>
        <w:rPr>
          <w:color w:val="231F20"/>
          <w:spacing w:val="-20"/>
          <w:w w:val="115"/>
          <w:sz w:val="15"/>
        </w:rPr>
        <w:t> </w:t>
      </w:r>
      <w:r>
        <w:rPr>
          <w:color w:val="231F20"/>
          <w:w w:val="115"/>
          <w:sz w:val="15"/>
        </w:rPr>
        <w:t>companies”,</w:t>
      </w:r>
      <w:r>
        <w:rPr>
          <w:color w:val="231F20"/>
          <w:spacing w:val="-20"/>
          <w:w w:val="115"/>
          <w:sz w:val="15"/>
        </w:rPr>
        <w:t> </w:t>
      </w:r>
      <w:r>
        <w:rPr>
          <w:i/>
          <w:color w:val="231F20"/>
          <w:w w:val="115"/>
          <w:sz w:val="15"/>
        </w:rPr>
        <w:t>Entrepre- </w:t>
      </w:r>
      <w:r>
        <w:rPr>
          <w:i/>
          <w:color w:val="231F20"/>
          <w:w w:val="110"/>
          <w:sz w:val="15"/>
        </w:rPr>
        <w:t>neurship</w:t>
      </w:r>
      <w:r>
        <w:rPr>
          <w:i/>
          <w:color w:val="231F20"/>
          <w:spacing w:val="-9"/>
          <w:w w:val="110"/>
          <w:sz w:val="15"/>
        </w:rPr>
        <w:t> </w:t>
      </w:r>
      <w:r>
        <w:rPr>
          <w:i/>
          <w:color w:val="231F20"/>
          <w:w w:val="110"/>
          <w:sz w:val="15"/>
        </w:rPr>
        <w:t>and</w:t>
      </w:r>
      <w:r>
        <w:rPr>
          <w:i/>
          <w:color w:val="231F20"/>
          <w:spacing w:val="-9"/>
          <w:w w:val="110"/>
          <w:sz w:val="15"/>
        </w:rPr>
        <w:t> </w:t>
      </w:r>
      <w:r>
        <w:rPr>
          <w:i/>
          <w:color w:val="231F20"/>
          <w:w w:val="110"/>
          <w:sz w:val="15"/>
        </w:rPr>
        <w:t>Regional</w:t>
      </w:r>
      <w:r>
        <w:rPr>
          <w:i/>
          <w:color w:val="231F20"/>
          <w:spacing w:val="-9"/>
          <w:w w:val="110"/>
          <w:sz w:val="15"/>
        </w:rPr>
        <w:t> </w:t>
      </w:r>
      <w:r>
        <w:rPr>
          <w:i/>
          <w:color w:val="231F20"/>
          <w:w w:val="110"/>
          <w:sz w:val="15"/>
        </w:rPr>
        <w:t>Development,</w:t>
      </w:r>
      <w:r>
        <w:rPr>
          <w:i/>
          <w:color w:val="231F20"/>
          <w:spacing w:val="-9"/>
          <w:w w:val="110"/>
          <w:sz w:val="15"/>
        </w:rPr>
        <w:t> </w:t>
      </w:r>
      <w:r>
        <w:rPr>
          <w:color w:val="231F20"/>
          <w:w w:val="110"/>
          <w:sz w:val="15"/>
        </w:rPr>
        <w:t>núm.</w:t>
      </w:r>
      <w:r>
        <w:rPr>
          <w:color w:val="231F20"/>
          <w:spacing w:val="-9"/>
          <w:w w:val="110"/>
          <w:sz w:val="15"/>
        </w:rPr>
        <w:t> </w:t>
      </w:r>
      <w:r>
        <w:rPr>
          <w:color w:val="231F20"/>
          <w:w w:val="110"/>
          <w:sz w:val="15"/>
        </w:rPr>
        <w:t>18,</w:t>
      </w:r>
      <w:r>
        <w:rPr>
          <w:color w:val="231F20"/>
          <w:spacing w:val="-9"/>
          <w:w w:val="110"/>
          <w:sz w:val="15"/>
        </w:rPr>
        <w:t> </w:t>
      </w:r>
      <w:r>
        <w:rPr>
          <w:color w:val="231F20"/>
          <w:w w:val="110"/>
          <w:sz w:val="15"/>
        </w:rPr>
        <w:t>pp.</w:t>
      </w:r>
      <w:r>
        <w:rPr>
          <w:color w:val="231F20"/>
          <w:spacing w:val="-9"/>
          <w:w w:val="110"/>
          <w:sz w:val="15"/>
        </w:rPr>
        <w:t> </w:t>
      </w:r>
      <w:r>
        <w:rPr>
          <w:color w:val="231F20"/>
          <w:w w:val="110"/>
          <w:sz w:val="15"/>
        </w:rPr>
        <w:t>341-366.</w:t>
      </w:r>
    </w:p>
    <w:p>
      <w:pPr>
        <w:pStyle w:val="BodyText"/>
        <w:rPr>
          <w:sz w:val="17"/>
        </w:rPr>
      </w:pPr>
    </w:p>
    <w:p>
      <w:pPr>
        <w:spacing w:line="319" w:lineRule="auto" w:before="1"/>
        <w:ind w:left="956" w:right="541" w:hanging="709"/>
        <w:jc w:val="both"/>
        <w:rPr>
          <w:sz w:val="15"/>
        </w:rPr>
      </w:pPr>
      <w:r>
        <w:rPr>
          <w:color w:val="231F20"/>
          <w:w w:val="120"/>
          <w:sz w:val="15"/>
        </w:rPr>
        <w:t>Rosa, </w:t>
      </w:r>
      <w:r>
        <w:rPr>
          <w:color w:val="231F20"/>
          <w:spacing w:val="-17"/>
          <w:w w:val="120"/>
          <w:sz w:val="15"/>
        </w:rPr>
        <w:t>P. </w:t>
      </w:r>
      <w:r>
        <w:rPr>
          <w:color w:val="231F20"/>
          <w:w w:val="120"/>
          <w:sz w:val="15"/>
        </w:rPr>
        <w:t>y D. Hamilton (1994), “Gender an ownership in UK small firms”,</w:t>
      </w:r>
      <w:r>
        <w:rPr>
          <w:color w:val="231F20"/>
          <w:spacing w:val="-10"/>
          <w:w w:val="120"/>
          <w:sz w:val="15"/>
        </w:rPr>
        <w:t> </w:t>
      </w:r>
      <w:r>
        <w:rPr>
          <w:i/>
          <w:color w:val="231F20"/>
          <w:w w:val="120"/>
          <w:sz w:val="15"/>
        </w:rPr>
        <w:t>Entrepreneurship:</w:t>
      </w:r>
      <w:r>
        <w:rPr>
          <w:i/>
          <w:color w:val="231F20"/>
          <w:spacing w:val="-10"/>
          <w:w w:val="120"/>
          <w:sz w:val="15"/>
        </w:rPr>
        <w:t> </w:t>
      </w:r>
      <w:r>
        <w:rPr>
          <w:i/>
          <w:color w:val="231F20"/>
          <w:w w:val="120"/>
          <w:sz w:val="15"/>
        </w:rPr>
        <w:t>Theory</w:t>
      </w:r>
      <w:r>
        <w:rPr>
          <w:i/>
          <w:color w:val="231F20"/>
          <w:spacing w:val="-10"/>
          <w:w w:val="120"/>
          <w:sz w:val="15"/>
        </w:rPr>
        <w:t> </w:t>
      </w:r>
      <w:r>
        <w:rPr>
          <w:i/>
          <w:color w:val="231F20"/>
          <w:w w:val="120"/>
          <w:sz w:val="15"/>
        </w:rPr>
        <w:t>&amp;</w:t>
      </w:r>
      <w:r>
        <w:rPr>
          <w:i/>
          <w:color w:val="231F20"/>
          <w:spacing w:val="-10"/>
          <w:w w:val="120"/>
          <w:sz w:val="15"/>
        </w:rPr>
        <w:t> </w:t>
      </w:r>
      <w:r>
        <w:rPr>
          <w:i/>
          <w:color w:val="231F20"/>
          <w:w w:val="120"/>
          <w:sz w:val="15"/>
        </w:rPr>
        <w:t>Practice</w:t>
      </w:r>
      <w:r>
        <w:rPr>
          <w:color w:val="231F20"/>
          <w:w w:val="120"/>
          <w:sz w:val="15"/>
        </w:rPr>
        <w:t>,</w:t>
      </w:r>
      <w:r>
        <w:rPr>
          <w:color w:val="231F20"/>
          <w:spacing w:val="-10"/>
          <w:w w:val="120"/>
          <w:sz w:val="15"/>
        </w:rPr>
        <w:t> </w:t>
      </w:r>
      <w:r>
        <w:rPr>
          <w:color w:val="231F20"/>
          <w:w w:val="120"/>
          <w:sz w:val="15"/>
        </w:rPr>
        <w:t>vol.</w:t>
      </w:r>
      <w:r>
        <w:rPr>
          <w:color w:val="231F20"/>
          <w:spacing w:val="-10"/>
          <w:w w:val="120"/>
          <w:sz w:val="15"/>
        </w:rPr>
        <w:t> </w:t>
      </w:r>
      <w:r>
        <w:rPr>
          <w:color w:val="231F20"/>
          <w:w w:val="120"/>
          <w:sz w:val="15"/>
        </w:rPr>
        <w:t>18,</w:t>
      </w:r>
      <w:r>
        <w:rPr>
          <w:color w:val="231F20"/>
          <w:spacing w:val="-10"/>
          <w:w w:val="120"/>
          <w:sz w:val="15"/>
        </w:rPr>
        <w:t> </w:t>
      </w:r>
      <w:r>
        <w:rPr>
          <w:color w:val="231F20"/>
          <w:w w:val="120"/>
          <w:sz w:val="15"/>
        </w:rPr>
        <w:t>núm.</w:t>
      </w:r>
      <w:r>
        <w:rPr>
          <w:color w:val="231F20"/>
          <w:spacing w:val="-10"/>
          <w:w w:val="120"/>
          <w:sz w:val="15"/>
        </w:rPr>
        <w:t> </w:t>
      </w:r>
      <w:r>
        <w:rPr>
          <w:color w:val="231F20"/>
          <w:w w:val="120"/>
          <w:sz w:val="15"/>
        </w:rPr>
        <w:t>3, pp.</w:t>
      </w:r>
      <w:r>
        <w:rPr>
          <w:color w:val="231F20"/>
          <w:spacing w:val="-21"/>
          <w:w w:val="120"/>
          <w:sz w:val="15"/>
        </w:rPr>
        <w:t> </w:t>
      </w:r>
      <w:r>
        <w:rPr>
          <w:color w:val="231F20"/>
          <w:w w:val="120"/>
          <w:sz w:val="15"/>
        </w:rPr>
        <w:t>11-28.</w:t>
      </w:r>
    </w:p>
    <w:p>
      <w:pPr>
        <w:pStyle w:val="BodyText"/>
        <w:rPr>
          <w:sz w:val="17"/>
        </w:rPr>
      </w:pPr>
    </w:p>
    <w:p>
      <w:pPr>
        <w:spacing w:line="319" w:lineRule="auto" w:before="1"/>
        <w:ind w:left="956" w:right="541" w:hanging="709"/>
        <w:jc w:val="both"/>
        <w:rPr>
          <w:sz w:val="15"/>
        </w:rPr>
      </w:pPr>
      <w:r>
        <w:rPr>
          <w:color w:val="231F20"/>
          <w:w w:val="110"/>
          <w:sz w:val="15"/>
        </w:rPr>
        <w:t>Sánchez de Madariaga, I. </w:t>
      </w:r>
      <w:r>
        <w:rPr>
          <w:i/>
          <w:color w:val="231F20"/>
          <w:w w:val="110"/>
          <w:sz w:val="15"/>
        </w:rPr>
        <w:t>et al</w:t>
      </w:r>
      <w:r>
        <w:rPr>
          <w:color w:val="231F20"/>
          <w:w w:val="110"/>
          <w:sz w:val="15"/>
        </w:rPr>
        <w:t>. (coord.) (2011), </w:t>
      </w:r>
      <w:r>
        <w:rPr>
          <w:i/>
          <w:color w:val="231F20"/>
          <w:w w:val="110"/>
          <w:sz w:val="15"/>
        </w:rPr>
        <w:t>Libro Blanco. Situación de </w:t>
      </w:r>
      <w:r>
        <w:rPr>
          <w:i/>
          <w:color w:val="231F20"/>
          <w:w w:val="110"/>
          <w:sz w:val="15"/>
        </w:rPr>
        <w:t>las Mujeres en la Ciencia Española, </w:t>
      </w:r>
      <w:r>
        <w:rPr>
          <w:color w:val="231F20"/>
          <w:w w:val="110"/>
          <w:sz w:val="15"/>
        </w:rPr>
        <w:t>Ministerio de Ciencia e Inno- vación,  Madrid.</w:t>
      </w:r>
    </w:p>
    <w:p>
      <w:pPr>
        <w:pStyle w:val="BodyText"/>
        <w:rPr>
          <w:sz w:val="17"/>
        </w:rPr>
      </w:pPr>
    </w:p>
    <w:p>
      <w:pPr>
        <w:spacing w:line="319" w:lineRule="auto" w:before="1"/>
        <w:ind w:left="956" w:right="541" w:hanging="709"/>
        <w:jc w:val="both"/>
        <w:rPr>
          <w:sz w:val="15"/>
        </w:rPr>
      </w:pPr>
      <w:r>
        <w:rPr>
          <w:color w:val="231F20"/>
          <w:w w:val="115"/>
          <w:sz w:val="15"/>
        </w:rPr>
        <w:t>Shaw, E., S. Carter y J. Brierton (2001), </w:t>
      </w:r>
      <w:r>
        <w:rPr>
          <w:i/>
          <w:color w:val="231F20"/>
          <w:w w:val="115"/>
          <w:sz w:val="15"/>
        </w:rPr>
        <w:t>Unequal entrepreneurs: Why fe- </w:t>
      </w:r>
      <w:r>
        <w:rPr>
          <w:i/>
          <w:color w:val="231F20"/>
          <w:w w:val="115"/>
          <w:sz w:val="15"/>
        </w:rPr>
        <w:t>male enterprise is an uphill Business</w:t>
      </w:r>
      <w:r>
        <w:rPr>
          <w:color w:val="231F20"/>
          <w:w w:val="115"/>
          <w:sz w:val="15"/>
        </w:rPr>
        <w:t>, The Industrial Society, Londres.</w:t>
      </w:r>
    </w:p>
    <w:p>
      <w:pPr>
        <w:pStyle w:val="BodyText"/>
        <w:rPr>
          <w:sz w:val="17"/>
        </w:rPr>
      </w:pPr>
    </w:p>
    <w:p>
      <w:pPr>
        <w:spacing w:line="319" w:lineRule="auto" w:before="1"/>
        <w:ind w:left="956" w:right="541" w:hanging="709"/>
        <w:jc w:val="both"/>
        <w:rPr>
          <w:sz w:val="15"/>
        </w:rPr>
      </w:pPr>
      <w:r>
        <w:rPr>
          <w:color w:val="231F20"/>
          <w:w w:val="115"/>
          <w:sz w:val="15"/>
        </w:rPr>
        <w:t>Shane, S. (2002), “Executive forum: university technology transfer to entrepreneurial</w:t>
      </w:r>
      <w:r>
        <w:rPr>
          <w:color w:val="231F20"/>
          <w:spacing w:val="-23"/>
          <w:w w:val="115"/>
          <w:sz w:val="15"/>
        </w:rPr>
        <w:t> </w:t>
      </w:r>
      <w:r>
        <w:rPr>
          <w:color w:val="231F20"/>
          <w:w w:val="115"/>
          <w:sz w:val="15"/>
        </w:rPr>
        <w:t>companies”,</w:t>
      </w:r>
      <w:r>
        <w:rPr>
          <w:color w:val="231F20"/>
          <w:spacing w:val="-23"/>
          <w:w w:val="115"/>
          <w:sz w:val="15"/>
        </w:rPr>
        <w:t> </w:t>
      </w:r>
      <w:r>
        <w:rPr>
          <w:i/>
          <w:color w:val="231F20"/>
          <w:w w:val="115"/>
          <w:sz w:val="15"/>
        </w:rPr>
        <w:t>Journal</w:t>
      </w:r>
      <w:r>
        <w:rPr>
          <w:i/>
          <w:color w:val="231F20"/>
          <w:spacing w:val="-23"/>
          <w:w w:val="115"/>
          <w:sz w:val="15"/>
        </w:rPr>
        <w:t> </w:t>
      </w:r>
      <w:r>
        <w:rPr>
          <w:i/>
          <w:color w:val="231F20"/>
          <w:w w:val="115"/>
          <w:sz w:val="15"/>
        </w:rPr>
        <w:t>of</w:t>
      </w:r>
      <w:r>
        <w:rPr>
          <w:i/>
          <w:color w:val="231F20"/>
          <w:spacing w:val="-23"/>
          <w:w w:val="115"/>
          <w:sz w:val="15"/>
        </w:rPr>
        <w:t> </w:t>
      </w:r>
      <w:r>
        <w:rPr>
          <w:i/>
          <w:color w:val="231F20"/>
          <w:w w:val="115"/>
          <w:sz w:val="15"/>
        </w:rPr>
        <w:t>Business</w:t>
      </w:r>
      <w:r>
        <w:rPr>
          <w:i/>
          <w:color w:val="231F20"/>
          <w:spacing w:val="-23"/>
          <w:w w:val="115"/>
          <w:sz w:val="15"/>
        </w:rPr>
        <w:t> </w:t>
      </w:r>
      <w:r>
        <w:rPr>
          <w:i/>
          <w:color w:val="231F20"/>
          <w:w w:val="115"/>
          <w:sz w:val="15"/>
        </w:rPr>
        <w:t>Venturing,</w:t>
      </w:r>
      <w:r>
        <w:rPr>
          <w:i/>
          <w:color w:val="231F20"/>
          <w:spacing w:val="-23"/>
          <w:w w:val="115"/>
          <w:sz w:val="15"/>
        </w:rPr>
        <w:t> </w:t>
      </w:r>
      <w:r>
        <w:rPr>
          <w:color w:val="231F20"/>
          <w:w w:val="115"/>
          <w:sz w:val="15"/>
        </w:rPr>
        <w:t>vol. 17,</w:t>
      </w:r>
      <w:r>
        <w:rPr>
          <w:color w:val="231F20"/>
          <w:spacing w:val="-13"/>
          <w:w w:val="115"/>
          <w:sz w:val="15"/>
        </w:rPr>
        <w:t> </w:t>
      </w:r>
      <w:r>
        <w:rPr>
          <w:color w:val="231F20"/>
          <w:w w:val="115"/>
          <w:sz w:val="15"/>
        </w:rPr>
        <w:t>núm.</w:t>
      </w:r>
      <w:r>
        <w:rPr>
          <w:color w:val="231F20"/>
          <w:spacing w:val="-13"/>
          <w:w w:val="115"/>
          <w:sz w:val="15"/>
        </w:rPr>
        <w:t> </w:t>
      </w:r>
      <w:r>
        <w:rPr>
          <w:color w:val="231F20"/>
          <w:w w:val="115"/>
          <w:sz w:val="15"/>
        </w:rPr>
        <w:t>6,</w:t>
      </w:r>
      <w:r>
        <w:rPr>
          <w:color w:val="231F20"/>
          <w:spacing w:val="-13"/>
          <w:w w:val="115"/>
          <w:sz w:val="15"/>
        </w:rPr>
        <w:t> </w:t>
      </w:r>
      <w:r>
        <w:rPr>
          <w:color w:val="231F20"/>
          <w:w w:val="115"/>
          <w:sz w:val="15"/>
        </w:rPr>
        <w:t>pp.</w:t>
      </w:r>
      <w:r>
        <w:rPr>
          <w:color w:val="231F20"/>
          <w:spacing w:val="-13"/>
          <w:w w:val="115"/>
          <w:sz w:val="15"/>
        </w:rPr>
        <w:t> </w:t>
      </w:r>
      <w:r>
        <w:rPr>
          <w:color w:val="231F20"/>
          <w:w w:val="115"/>
          <w:sz w:val="15"/>
        </w:rPr>
        <w:t>537-552.</w:t>
      </w:r>
    </w:p>
    <w:p>
      <w:pPr>
        <w:pStyle w:val="BodyText"/>
        <w:rPr>
          <w:sz w:val="17"/>
        </w:rPr>
      </w:pPr>
    </w:p>
    <w:p>
      <w:pPr>
        <w:spacing w:line="319" w:lineRule="auto" w:before="1"/>
        <w:ind w:left="956" w:right="541" w:hanging="709"/>
        <w:jc w:val="both"/>
        <w:rPr>
          <w:sz w:val="15"/>
        </w:rPr>
      </w:pPr>
      <w:r>
        <w:rPr>
          <w:color w:val="231F20"/>
          <w:w w:val="115"/>
          <w:sz w:val="15"/>
        </w:rPr>
        <w:t>Stephan,</w:t>
      </w:r>
      <w:r>
        <w:rPr>
          <w:color w:val="231F20"/>
          <w:spacing w:val="-6"/>
          <w:w w:val="115"/>
          <w:sz w:val="15"/>
        </w:rPr>
        <w:t> </w:t>
      </w:r>
      <w:r>
        <w:rPr>
          <w:color w:val="231F20"/>
          <w:spacing w:val="-16"/>
          <w:w w:val="115"/>
          <w:sz w:val="15"/>
        </w:rPr>
        <w:t>P.</w:t>
      </w:r>
      <w:r>
        <w:rPr>
          <w:color w:val="231F20"/>
          <w:spacing w:val="-6"/>
          <w:w w:val="115"/>
          <w:sz w:val="15"/>
        </w:rPr>
        <w:t> </w:t>
      </w:r>
      <w:r>
        <w:rPr>
          <w:color w:val="231F20"/>
          <w:w w:val="115"/>
          <w:sz w:val="15"/>
        </w:rPr>
        <w:t>y</w:t>
      </w:r>
      <w:r>
        <w:rPr>
          <w:color w:val="231F20"/>
          <w:spacing w:val="-6"/>
          <w:w w:val="115"/>
          <w:sz w:val="15"/>
        </w:rPr>
        <w:t> </w:t>
      </w:r>
      <w:r>
        <w:rPr>
          <w:color w:val="231F20"/>
          <w:w w:val="115"/>
          <w:sz w:val="15"/>
        </w:rPr>
        <w:t>A.</w:t>
      </w:r>
      <w:r>
        <w:rPr>
          <w:color w:val="231F20"/>
          <w:spacing w:val="-6"/>
          <w:w w:val="115"/>
          <w:sz w:val="15"/>
        </w:rPr>
        <w:t> </w:t>
      </w:r>
      <w:r>
        <w:rPr>
          <w:color w:val="231F20"/>
          <w:w w:val="115"/>
          <w:sz w:val="15"/>
        </w:rPr>
        <w:t>El-Ganainy</w:t>
      </w:r>
      <w:r>
        <w:rPr>
          <w:color w:val="231F20"/>
          <w:spacing w:val="-6"/>
          <w:w w:val="115"/>
          <w:sz w:val="15"/>
        </w:rPr>
        <w:t> </w:t>
      </w:r>
      <w:r>
        <w:rPr>
          <w:color w:val="231F20"/>
          <w:w w:val="115"/>
          <w:sz w:val="15"/>
        </w:rPr>
        <w:t>(2007),</w:t>
      </w:r>
      <w:r>
        <w:rPr>
          <w:color w:val="231F20"/>
          <w:spacing w:val="-6"/>
          <w:w w:val="115"/>
          <w:sz w:val="15"/>
        </w:rPr>
        <w:t> </w:t>
      </w:r>
      <w:r>
        <w:rPr>
          <w:color w:val="231F20"/>
          <w:w w:val="115"/>
          <w:sz w:val="15"/>
        </w:rPr>
        <w:t>“The</w:t>
      </w:r>
      <w:r>
        <w:rPr>
          <w:color w:val="231F20"/>
          <w:spacing w:val="-6"/>
          <w:w w:val="115"/>
          <w:sz w:val="15"/>
        </w:rPr>
        <w:t> </w:t>
      </w:r>
      <w:r>
        <w:rPr>
          <w:color w:val="231F20"/>
          <w:w w:val="115"/>
          <w:sz w:val="15"/>
        </w:rPr>
        <w:t>entrepreneurial</w:t>
      </w:r>
      <w:r>
        <w:rPr>
          <w:color w:val="231F20"/>
          <w:spacing w:val="-6"/>
          <w:w w:val="115"/>
          <w:sz w:val="15"/>
        </w:rPr>
        <w:t> </w:t>
      </w:r>
      <w:r>
        <w:rPr>
          <w:color w:val="231F20"/>
          <w:w w:val="115"/>
          <w:sz w:val="15"/>
        </w:rPr>
        <w:t>puzzle:</w:t>
      </w:r>
      <w:r>
        <w:rPr>
          <w:color w:val="231F20"/>
          <w:spacing w:val="-6"/>
          <w:w w:val="115"/>
          <w:sz w:val="15"/>
        </w:rPr>
        <w:t> </w:t>
      </w:r>
      <w:r>
        <w:rPr>
          <w:color w:val="231F20"/>
          <w:w w:val="115"/>
          <w:sz w:val="15"/>
        </w:rPr>
        <w:t>explai- ning</w:t>
      </w:r>
      <w:r>
        <w:rPr>
          <w:color w:val="231F20"/>
          <w:spacing w:val="-9"/>
          <w:w w:val="115"/>
          <w:sz w:val="15"/>
        </w:rPr>
        <w:t> </w:t>
      </w:r>
      <w:r>
        <w:rPr>
          <w:color w:val="231F20"/>
          <w:w w:val="115"/>
          <w:sz w:val="15"/>
        </w:rPr>
        <w:t>the</w:t>
      </w:r>
      <w:r>
        <w:rPr>
          <w:color w:val="231F20"/>
          <w:spacing w:val="-9"/>
          <w:w w:val="115"/>
          <w:sz w:val="15"/>
        </w:rPr>
        <w:t> </w:t>
      </w:r>
      <w:r>
        <w:rPr>
          <w:color w:val="231F20"/>
          <w:w w:val="115"/>
          <w:sz w:val="15"/>
        </w:rPr>
        <w:t>gender</w:t>
      </w:r>
      <w:r>
        <w:rPr>
          <w:color w:val="231F20"/>
          <w:spacing w:val="-9"/>
          <w:w w:val="115"/>
          <w:sz w:val="15"/>
        </w:rPr>
        <w:t> </w:t>
      </w:r>
      <w:r>
        <w:rPr>
          <w:color w:val="231F20"/>
          <w:w w:val="115"/>
          <w:sz w:val="15"/>
        </w:rPr>
        <w:t>gap”</w:t>
      </w:r>
      <w:r>
        <w:rPr>
          <w:i/>
          <w:color w:val="231F20"/>
          <w:w w:val="115"/>
          <w:sz w:val="15"/>
        </w:rPr>
        <w:t>,</w:t>
      </w:r>
      <w:r>
        <w:rPr>
          <w:i/>
          <w:color w:val="231F20"/>
          <w:spacing w:val="-9"/>
          <w:w w:val="115"/>
          <w:sz w:val="15"/>
        </w:rPr>
        <w:t> </w:t>
      </w:r>
      <w:r>
        <w:rPr>
          <w:i/>
          <w:color w:val="231F20"/>
          <w:w w:val="115"/>
          <w:sz w:val="15"/>
        </w:rPr>
        <w:t>Journal</w:t>
      </w:r>
      <w:r>
        <w:rPr>
          <w:i/>
          <w:color w:val="231F20"/>
          <w:spacing w:val="-9"/>
          <w:w w:val="115"/>
          <w:sz w:val="15"/>
        </w:rPr>
        <w:t> </w:t>
      </w:r>
      <w:r>
        <w:rPr>
          <w:i/>
          <w:color w:val="231F20"/>
          <w:w w:val="115"/>
          <w:sz w:val="15"/>
        </w:rPr>
        <w:t>of</w:t>
      </w:r>
      <w:r>
        <w:rPr>
          <w:i/>
          <w:color w:val="231F20"/>
          <w:spacing w:val="-9"/>
          <w:w w:val="115"/>
          <w:sz w:val="15"/>
        </w:rPr>
        <w:t> </w:t>
      </w:r>
      <w:r>
        <w:rPr>
          <w:i/>
          <w:color w:val="231F20"/>
          <w:w w:val="115"/>
          <w:sz w:val="15"/>
        </w:rPr>
        <w:t>Technology</w:t>
      </w:r>
      <w:r>
        <w:rPr>
          <w:i/>
          <w:color w:val="231F20"/>
          <w:spacing w:val="-9"/>
          <w:w w:val="115"/>
          <w:sz w:val="15"/>
        </w:rPr>
        <w:t> </w:t>
      </w:r>
      <w:r>
        <w:rPr>
          <w:i/>
          <w:color w:val="231F20"/>
          <w:w w:val="115"/>
          <w:sz w:val="15"/>
        </w:rPr>
        <w:t>Transfer,</w:t>
      </w:r>
      <w:r>
        <w:rPr>
          <w:i/>
          <w:color w:val="231F20"/>
          <w:spacing w:val="-9"/>
          <w:w w:val="115"/>
          <w:sz w:val="15"/>
        </w:rPr>
        <w:t> </w:t>
      </w:r>
      <w:r>
        <w:rPr>
          <w:color w:val="231F20"/>
          <w:w w:val="115"/>
          <w:sz w:val="15"/>
        </w:rPr>
        <w:t>núm.</w:t>
      </w:r>
      <w:r>
        <w:rPr>
          <w:color w:val="231F20"/>
          <w:spacing w:val="-9"/>
          <w:w w:val="115"/>
          <w:sz w:val="15"/>
        </w:rPr>
        <w:t> </w:t>
      </w:r>
      <w:r>
        <w:rPr>
          <w:color w:val="231F20"/>
          <w:w w:val="115"/>
          <w:sz w:val="15"/>
        </w:rPr>
        <w:t>32, pp.</w:t>
      </w:r>
      <w:r>
        <w:rPr>
          <w:color w:val="231F20"/>
          <w:spacing w:val="-20"/>
          <w:w w:val="115"/>
          <w:sz w:val="15"/>
        </w:rPr>
        <w:t> </w:t>
      </w:r>
      <w:r>
        <w:rPr>
          <w:color w:val="231F20"/>
          <w:w w:val="115"/>
          <w:sz w:val="15"/>
        </w:rPr>
        <w:t>475-487.</w:t>
      </w:r>
    </w:p>
    <w:p>
      <w:pPr>
        <w:pStyle w:val="BodyText"/>
        <w:rPr>
          <w:sz w:val="17"/>
        </w:rPr>
      </w:pPr>
    </w:p>
    <w:p>
      <w:pPr>
        <w:spacing w:line="319" w:lineRule="auto" w:before="1"/>
        <w:ind w:left="956" w:right="541" w:hanging="709"/>
        <w:jc w:val="both"/>
        <w:rPr>
          <w:sz w:val="15"/>
        </w:rPr>
      </w:pPr>
      <w:r>
        <w:rPr>
          <w:color w:val="231F20"/>
          <w:w w:val="115"/>
          <w:sz w:val="15"/>
        </w:rPr>
        <w:t>Ussman, A. y S. Postigo (2000), “O Papel da Universidade no Fomento da</w:t>
      </w:r>
      <w:r>
        <w:rPr>
          <w:color w:val="231F20"/>
          <w:spacing w:val="-19"/>
          <w:w w:val="115"/>
          <w:sz w:val="15"/>
        </w:rPr>
        <w:t> </w:t>
      </w:r>
      <w:r>
        <w:rPr>
          <w:color w:val="231F20"/>
          <w:w w:val="115"/>
          <w:sz w:val="15"/>
        </w:rPr>
        <w:t>Funçao</w:t>
      </w:r>
      <w:r>
        <w:rPr>
          <w:color w:val="231F20"/>
          <w:spacing w:val="-19"/>
          <w:w w:val="115"/>
          <w:sz w:val="15"/>
        </w:rPr>
        <w:t> </w:t>
      </w:r>
      <w:r>
        <w:rPr>
          <w:color w:val="231F20"/>
          <w:w w:val="115"/>
          <w:sz w:val="15"/>
        </w:rPr>
        <w:t>Empresarial”,</w:t>
      </w:r>
      <w:r>
        <w:rPr>
          <w:color w:val="231F20"/>
          <w:spacing w:val="-20"/>
          <w:w w:val="115"/>
          <w:sz w:val="15"/>
        </w:rPr>
        <w:t> </w:t>
      </w:r>
      <w:r>
        <w:rPr>
          <w:i/>
          <w:color w:val="231F20"/>
          <w:w w:val="115"/>
          <w:sz w:val="15"/>
        </w:rPr>
        <w:t>Anais</w:t>
      </w:r>
      <w:r>
        <w:rPr>
          <w:i/>
          <w:color w:val="231F20"/>
          <w:spacing w:val="-19"/>
          <w:w w:val="115"/>
          <w:sz w:val="15"/>
        </w:rPr>
        <w:t> </w:t>
      </w:r>
      <w:r>
        <w:rPr>
          <w:i/>
          <w:color w:val="231F20"/>
          <w:w w:val="115"/>
          <w:sz w:val="15"/>
        </w:rPr>
        <w:t>Universitarios.</w:t>
      </w:r>
      <w:r>
        <w:rPr>
          <w:i/>
          <w:color w:val="231F20"/>
          <w:spacing w:val="-19"/>
          <w:w w:val="115"/>
          <w:sz w:val="15"/>
        </w:rPr>
        <w:t> </w:t>
      </w:r>
      <w:r>
        <w:rPr>
          <w:i/>
          <w:color w:val="231F20"/>
          <w:w w:val="115"/>
          <w:sz w:val="15"/>
        </w:rPr>
        <w:t>Ciencias</w:t>
      </w:r>
      <w:r>
        <w:rPr>
          <w:i/>
          <w:color w:val="231F20"/>
          <w:spacing w:val="-19"/>
          <w:w w:val="115"/>
          <w:sz w:val="15"/>
        </w:rPr>
        <w:t> </w:t>
      </w:r>
      <w:r>
        <w:rPr>
          <w:i/>
          <w:color w:val="231F20"/>
          <w:w w:val="115"/>
          <w:sz w:val="15"/>
        </w:rPr>
        <w:t>Sociais</w:t>
      </w:r>
      <w:r>
        <w:rPr>
          <w:i/>
          <w:color w:val="231F20"/>
          <w:spacing w:val="-19"/>
          <w:w w:val="115"/>
          <w:sz w:val="15"/>
        </w:rPr>
        <w:t> </w:t>
      </w:r>
      <w:r>
        <w:rPr>
          <w:i/>
          <w:color w:val="231F20"/>
          <w:w w:val="115"/>
          <w:sz w:val="15"/>
        </w:rPr>
        <w:t>e </w:t>
      </w:r>
      <w:r>
        <w:rPr>
          <w:i/>
          <w:color w:val="231F20"/>
          <w:w w:val="110"/>
          <w:sz w:val="15"/>
        </w:rPr>
        <w:t>Humanas</w:t>
      </w:r>
      <w:r>
        <w:rPr>
          <w:color w:val="231F20"/>
          <w:w w:val="110"/>
          <w:sz w:val="15"/>
        </w:rPr>
        <w:t>, vol. 1990-2000 </w:t>
      </w:r>
      <w:r>
        <w:rPr>
          <w:color w:val="231F20"/>
          <w:spacing w:val="-3"/>
          <w:w w:val="110"/>
          <w:sz w:val="15"/>
        </w:rPr>
        <w:t>Yearbook </w:t>
      </w:r>
      <w:r>
        <w:rPr>
          <w:color w:val="231F20"/>
          <w:w w:val="110"/>
          <w:sz w:val="15"/>
        </w:rPr>
        <w:t>Special</w:t>
      </w:r>
      <w:r>
        <w:rPr>
          <w:color w:val="231F20"/>
          <w:spacing w:val="28"/>
          <w:w w:val="110"/>
          <w:sz w:val="15"/>
        </w:rPr>
        <w:t> </w:t>
      </w:r>
      <w:r>
        <w:rPr>
          <w:color w:val="231F20"/>
          <w:w w:val="110"/>
          <w:sz w:val="15"/>
        </w:rPr>
        <w:t>Issue.</w:t>
      </w:r>
    </w:p>
    <w:p>
      <w:pPr>
        <w:spacing w:after="0" w:line="319" w:lineRule="auto"/>
        <w:jc w:val="both"/>
        <w:rPr>
          <w:sz w:val="15"/>
        </w:rPr>
        <w:sectPr>
          <w:headerReference w:type="default" r:id="rId311"/>
          <w:footerReference w:type="default" r:id="rId312"/>
          <w:footerReference w:type="even" r:id="rId313"/>
          <w:pgSz w:w="7380" w:h="11340"/>
          <w:pgMar w:header="0" w:footer="480" w:top="1040" w:bottom="680" w:left="1000" w:right="420"/>
          <w:pgNumType w:start="119"/>
        </w:sectPr>
      </w:pPr>
    </w:p>
    <w:p>
      <w:pPr>
        <w:spacing w:line="319" w:lineRule="auto" w:before="53"/>
        <w:ind w:left="1272" w:right="245" w:hanging="709"/>
        <w:jc w:val="both"/>
        <w:rPr>
          <w:sz w:val="15"/>
        </w:rPr>
      </w:pPr>
      <w:r>
        <w:rPr>
          <w:color w:val="231F20"/>
          <w:spacing w:val="-3"/>
          <w:w w:val="115"/>
          <w:sz w:val="15"/>
        </w:rPr>
        <w:t>Vesper, </w:t>
      </w:r>
      <w:r>
        <w:rPr>
          <w:color w:val="231F20"/>
          <w:w w:val="115"/>
          <w:sz w:val="15"/>
        </w:rPr>
        <w:t>K. y </w:t>
      </w:r>
      <w:r>
        <w:rPr>
          <w:color w:val="231F20"/>
          <w:spacing w:val="-16"/>
          <w:w w:val="115"/>
          <w:sz w:val="15"/>
        </w:rPr>
        <w:t>W. </w:t>
      </w:r>
      <w:r>
        <w:rPr>
          <w:color w:val="231F20"/>
          <w:w w:val="115"/>
          <w:sz w:val="15"/>
        </w:rPr>
        <w:t>Gartner (1997), “Measuring Progress in Entrepreneur- ship</w:t>
      </w:r>
      <w:r>
        <w:rPr>
          <w:color w:val="231F20"/>
          <w:spacing w:val="-5"/>
          <w:w w:val="115"/>
          <w:sz w:val="15"/>
        </w:rPr>
        <w:t> </w:t>
      </w:r>
      <w:r>
        <w:rPr>
          <w:color w:val="231F20"/>
          <w:w w:val="115"/>
          <w:sz w:val="15"/>
        </w:rPr>
        <w:t>Education”,</w:t>
      </w:r>
      <w:r>
        <w:rPr>
          <w:color w:val="231F20"/>
          <w:spacing w:val="-5"/>
          <w:w w:val="115"/>
          <w:sz w:val="15"/>
        </w:rPr>
        <w:t> </w:t>
      </w:r>
      <w:r>
        <w:rPr>
          <w:i/>
          <w:color w:val="231F20"/>
          <w:w w:val="115"/>
          <w:sz w:val="15"/>
        </w:rPr>
        <w:t>Journal</w:t>
      </w:r>
      <w:r>
        <w:rPr>
          <w:i/>
          <w:color w:val="231F20"/>
          <w:spacing w:val="-5"/>
          <w:w w:val="115"/>
          <w:sz w:val="15"/>
        </w:rPr>
        <w:t> </w:t>
      </w:r>
      <w:r>
        <w:rPr>
          <w:i/>
          <w:color w:val="231F20"/>
          <w:w w:val="115"/>
          <w:sz w:val="15"/>
        </w:rPr>
        <w:t>of</w:t>
      </w:r>
      <w:r>
        <w:rPr>
          <w:i/>
          <w:color w:val="231F20"/>
          <w:spacing w:val="-5"/>
          <w:w w:val="115"/>
          <w:sz w:val="15"/>
        </w:rPr>
        <w:t> </w:t>
      </w:r>
      <w:r>
        <w:rPr>
          <w:i/>
          <w:color w:val="231F20"/>
          <w:w w:val="115"/>
          <w:sz w:val="15"/>
        </w:rPr>
        <w:t>Business</w:t>
      </w:r>
      <w:r>
        <w:rPr>
          <w:i/>
          <w:color w:val="231F20"/>
          <w:spacing w:val="-5"/>
          <w:w w:val="115"/>
          <w:sz w:val="15"/>
        </w:rPr>
        <w:t> </w:t>
      </w:r>
      <w:r>
        <w:rPr>
          <w:i/>
          <w:color w:val="231F20"/>
          <w:w w:val="115"/>
          <w:sz w:val="15"/>
        </w:rPr>
        <w:t>Venturing,</w:t>
      </w:r>
      <w:r>
        <w:rPr>
          <w:i/>
          <w:color w:val="231F20"/>
          <w:spacing w:val="-5"/>
          <w:w w:val="115"/>
          <w:sz w:val="15"/>
        </w:rPr>
        <w:t> </w:t>
      </w:r>
      <w:r>
        <w:rPr>
          <w:color w:val="231F20"/>
          <w:w w:val="115"/>
          <w:sz w:val="15"/>
        </w:rPr>
        <w:t>vol.</w:t>
      </w:r>
      <w:r>
        <w:rPr>
          <w:color w:val="231F20"/>
          <w:spacing w:val="-5"/>
          <w:w w:val="115"/>
          <w:sz w:val="15"/>
        </w:rPr>
        <w:t> </w:t>
      </w:r>
      <w:r>
        <w:rPr>
          <w:color w:val="231F20"/>
          <w:w w:val="115"/>
          <w:sz w:val="15"/>
        </w:rPr>
        <w:t>12,</w:t>
      </w:r>
      <w:r>
        <w:rPr>
          <w:color w:val="231F20"/>
          <w:spacing w:val="-5"/>
          <w:w w:val="115"/>
          <w:sz w:val="15"/>
        </w:rPr>
        <w:t> </w:t>
      </w:r>
      <w:r>
        <w:rPr>
          <w:color w:val="231F20"/>
          <w:w w:val="115"/>
          <w:sz w:val="15"/>
        </w:rPr>
        <w:t>núm.5, pp.</w:t>
      </w:r>
      <w:r>
        <w:rPr>
          <w:color w:val="231F20"/>
          <w:spacing w:val="-4"/>
          <w:w w:val="115"/>
          <w:sz w:val="15"/>
        </w:rPr>
        <w:t> </w:t>
      </w:r>
      <w:r>
        <w:rPr>
          <w:color w:val="231F20"/>
          <w:w w:val="115"/>
          <w:sz w:val="15"/>
        </w:rPr>
        <w:t>403-421.</w:t>
      </w:r>
    </w:p>
    <w:p>
      <w:pPr>
        <w:pStyle w:val="BodyText"/>
        <w:rPr>
          <w:sz w:val="17"/>
        </w:rPr>
      </w:pPr>
    </w:p>
    <w:p>
      <w:pPr>
        <w:spacing w:line="319" w:lineRule="auto" w:before="1"/>
        <w:ind w:left="1272" w:right="245" w:hanging="709"/>
        <w:jc w:val="both"/>
        <w:rPr>
          <w:sz w:val="15"/>
        </w:rPr>
      </w:pPr>
      <w:r>
        <w:rPr>
          <w:color w:val="231F20"/>
          <w:w w:val="115"/>
          <w:sz w:val="15"/>
        </w:rPr>
        <w:t>Verheul, I. y A. Thurik (2001), “Start-up capital: Differences between male and female entrepreneurs: Does gender matter?”,</w:t>
      </w:r>
      <w:r>
        <w:rPr>
          <w:color w:val="231F20"/>
          <w:spacing w:val="-15"/>
          <w:w w:val="115"/>
          <w:sz w:val="15"/>
        </w:rPr>
        <w:t> </w:t>
      </w:r>
      <w:r>
        <w:rPr>
          <w:i/>
          <w:color w:val="231F20"/>
          <w:w w:val="115"/>
          <w:sz w:val="15"/>
        </w:rPr>
        <w:t>Small </w:t>
      </w:r>
      <w:r>
        <w:rPr>
          <w:i/>
          <w:color w:val="231F20"/>
          <w:w w:val="115"/>
          <w:sz w:val="15"/>
        </w:rPr>
        <w:t>Business</w:t>
      </w:r>
      <w:r>
        <w:rPr>
          <w:i/>
          <w:color w:val="231F20"/>
          <w:spacing w:val="-18"/>
          <w:w w:val="115"/>
          <w:sz w:val="15"/>
        </w:rPr>
        <w:t> </w:t>
      </w:r>
      <w:r>
        <w:rPr>
          <w:i/>
          <w:color w:val="231F20"/>
          <w:w w:val="115"/>
          <w:sz w:val="15"/>
        </w:rPr>
        <w:t>Economics</w:t>
      </w:r>
      <w:r>
        <w:rPr>
          <w:color w:val="231F20"/>
          <w:w w:val="115"/>
          <w:sz w:val="15"/>
        </w:rPr>
        <w:t>,</w:t>
      </w:r>
      <w:r>
        <w:rPr>
          <w:color w:val="231F20"/>
          <w:spacing w:val="-18"/>
          <w:w w:val="115"/>
          <w:sz w:val="15"/>
        </w:rPr>
        <w:t> </w:t>
      </w:r>
      <w:r>
        <w:rPr>
          <w:color w:val="231F20"/>
          <w:w w:val="115"/>
          <w:sz w:val="15"/>
        </w:rPr>
        <w:t>vol.</w:t>
      </w:r>
      <w:r>
        <w:rPr>
          <w:color w:val="231F20"/>
          <w:spacing w:val="-18"/>
          <w:w w:val="115"/>
          <w:sz w:val="15"/>
        </w:rPr>
        <w:t> </w:t>
      </w:r>
      <w:r>
        <w:rPr>
          <w:color w:val="231F20"/>
          <w:w w:val="115"/>
          <w:sz w:val="15"/>
        </w:rPr>
        <w:t>16,</w:t>
      </w:r>
      <w:r>
        <w:rPr>
          <w:color w:val="231F20"/>
          <w:spacing w:val="-18"/>
          <w:w w:val="115"/>
          <w:sz w:val="15"/>
        </w:rPr>
        <w:t> </w:t>
      </w:r>
      <w:r>
        <w:rPr>
          <w:color w:val="231F20"/>
          <w:w w:val="115"/>
          <w:sz w:val="15"/>
        </w:rPr>
        <w:t>núm.</w:t>
      </w:r>
      <w:r>
        <w:rPr>
          <w:color w:val="231F20"/>
          <w:spacing w:val="-18"/>
          <w:w w:val="115"/>
          <w:sz w:val="15"/>
        </w:rPr>
        <w:t> </w:t>
      </w:r>
      <w:r>
        <w:rPr>
          <w:color w:val="231F20"/>
          <w:w w:val="115"/>
          <w:sz w:val="15"/>
        </w:rPr>
        <w:t>4,</w:t>
      </w:r>
      <w:r>
        <w:rPr>
          <w:color w:val="231F20"/>
          <w:spacing w:val="-18"/>
          <w:w w:val="115"/>
          <w:sz w:val="15"/>
        </w:rPr>
        <w:t> </w:t>
      </w:r>
      <w:r>
        <w:rPr>
          <w:color w:val="231F20"/>
          <w:w w:val="115"/>
          <w:sz w:val="15"/>
        </w:rPr>
        <w:t>pp.</w:t>
      </w:r>
      <w:r>
        <w:rPr>
          <w:color w:val="231F20"/>
          <w:spacing w:val="-18"/>
          <w:w w:val="115"/>
          <w:sz w:val="15"/>
        </w:rPr>
        <w:t> </w:t>
      </w:r>
      <w:r>
        <w:rPr>
          <w:color w:val="231F20"/>
          <w:w w:val="115"/>
          <w:sz w:val="15"/>
        </w:rPr>
        <w:t>329-345.</w:t>
      </w:r>
    </w:p>
    <w:p>
      <w:pPr>
        <w:pStyle w:val="BodyText"/>
        <w:rPr>
          <w:sz w:val="17"/>
        </w:rPr>
      </w:pPr>
    </w:p>
    <w:p>
      <w:pPr>
        <w:spacing w:line="319" w:lineRule="auto" w:before="1"/>
        <w:ind w:left="1272" w:right="245" w:hanging="709"/>
        <w:jc w:val="both"/>
        <w:rPr>
          <w:sz w:val="15"/>
        </w:rPr>
      </w:pPr>
      <w:r>
        <w:rPr>
          <w:color w:val="231F20"/>
          <w:spacing w:val="-3"/>
          <w:w w:val="115"/>
          <w:sz w:val="15"/>
        </w:rPr>
        <w:t>Walter, </w:t>
      </w:r>
      <w:r>
        <w:rPr>
          <w:color w:val="231F20"/>
          <w:w w:val="115"/>
          <w:sz w:val="15"/>
        </w:rPr>
        <w:t>A., M. Auer y </w:t>
      </w:r>
      <w:r>
        <w:rPr>
          <w:color w:val="231F20"/>
          <w:spacing w:val="-10"/>
          <w:w w:val="115"/>
          <w:sz w:val="15"/>
        </w:rPr>
        <w:t>T. </w:t>
      </w:r>
      <w:r>
        <w:rPr>
          <w:color w:val="231F20"/>
          <w:w w:val="115"/>
          <w:sz w:val="15"/>
        </w:rPr>
        <w:t>Ritter (2006), “The impact of network capa- bilities</w:t>
      </w:r>
      <w:r>
        <w:rPr>
          <w:color w:val="231F20"/>
          <w:spacing w:val="-6"/>
          <w:w w:val="115"/>
          <w:sz w:val="15"/>
        </w:rPr>
        <w:t> </w:t>
      </w:r>
      <w:r>
        <w:rPr>
          <w:color w:val="231F20"/>
          <w:w w:val="115"/>
          <w:sz w:val="15"/>
        </w:rPr>
        <w:t>and</w:t>
      </w:r>
      <w:r>
        <w:rPr>
          <w:color w:val="231F20"/>
          <w:spacing w:val="-6"/>
          <w:w w:val="115"/>
          <w:sz w:val="15"/>
        </w:rPr>
        <w:t> </w:t>
      </w:r>
      <w:r>
        <w:rPr>
          <w:color w:val="231F20"/>
          <w:w w:val="115"/>
          <w:sz w:val="15"/>
        </w:rPr>
        <w:t>entrepreneurial</w:t>
      </w:r>
      <w:r>
        <w:rPr>
          <w:color w:val="231F20"/>
          <w:spacing w:val="-6"/>
          <w:w w:val="115"/>
          <w:sz w:val="15"/>
        </w:rPr>
        <w:t> </w:t>
      </w:r>
      <w:r>
        <w:rPr>
          <w:color w:val="231F20"/>
          <w:w w:val="115"/>
          <w:sz w:val="15"/>
        </w:rPr>
        <w:t>orientation</w:t>
      </w:r>
      <w:r>
        <w:rPr>
          <w:color w:val="231F20"/>
          <w:spacing w:val="-6"/>
          <w:w w:val="115"/>
          <w:sz w:val="15"/>
        </w:rPr>
        <w:t> </w:t>
      </w:r>
      <w:r>
        <w:rPr>
          <w:color w:val="231F20"/>
          <w:w w:val="115"/>
          <w:sz w:val="15"/>
        </w:rPr>
        <w:t>on</w:t>
      </w:r>
      <w:r>
        <w:rPr>
          <w:color w:val="231F20"/>
          <w:spacing w:val="-6"/>
          <w:w w:val="115"/>
          <w:sz w:val="15"/>
        </w:rPr>
        <w:t> </w:t>
      </w:r>
      <w:r>
        <w:rPr>
          <w:color w:val="231F20"/>
          <w:w w:val="115"/>
          <w:sz w:val="15"/>
        </w:rPr>
        <w:t>university</w:t>
      </w:r>
      <w:r>
        <w:rPr>
          <w:color w:val="231F20"/>
          <w:spacing w:val="-6"/>
          <w:w w:val="115"/>
          <w:sz w:val="15"/>
        </w:rPr>
        <w:t> </w:t>
      </w:r>
      <w:r>
        <w:rPr>
          <w:i/>
          <w:color w:val="231F20"/>
          <w:w w:val="115"/>
          <w:sz w:val="15"/>
        </w:rPr>
        <w:t>spin-off </w:t>
      </w:r>
      <w:r>
        <w:rPr>
          <w:color w:val="231F20"/>
          <w:w w:val="115"/>
          <w:sz w:val="15"/>
        </w:rPr>
        <w:t>performance”, </w:t>
      </w:r>
      <w:r>
        <w:rPr>
          <w:i/>
          <w:color w:val="231F20"/>
          <w:w w:val="115"/>
          <w:sz w:val="15"/>
        </w:rPr>
        <w:t>Journal of Business Venturing, </w:t>
      </w:r>
      <w:r>
        <w:rPr>
          <w:color w:val="231F20"/>
          <w:w w:val="115"/>
          <w:sz w:val="15"/>
        </w:rPr>
        <w:t>vol. 21, núm.4, pp.</w:t>
      </w:r>
      <w:r>
        <w:rPr>
          <w:color w:val="231F20"/>
          <w:spacing w:val="-18"/>
          <w:w w:val="115"/>
          <w:sz w:val="15"/>
        </w:rPr>
        <w:t> </w:t>
      </w:r>
      <w:r>
        <w:rPr>
          <w:color w:val="231F20"/>
          <w:w w:val="115"/>
          <w:sz w:val="15"/>
        </w:rPr>
        <w:t>541-567.</w:t>
      </w:r>
    </w:p>
    <w:p>
      <w:pPr>
        <w:pStyle w:val="BodyText"/>
        <w:rPr>
          <w:sz w:val="17"/>
        </w:rPr>
      </w:pPr>
    </w:p>
    <w:p>
      <w:pPr>
        <w:spacing w:line="319" w:lineRule="auto" w:before="1"/>
        <w:ind w:left="1272" w:right="245" w:hanging="709"/>
        <w:jc w:val="both"/>
        <w:rPr>
          <w:sz w:val="15"/>
        </w:rPr>
      </w:pPr>
      <w:r>
        <w:rPr>
          <w:color w:val="231F20"/>
          <w:w w:val="115"/>
          <w:sz w:val="15"/>
        </w:rPr>
        <w:t>Williams, F. (2004), </w:t>
      </w:r>
      <w:r>
        <w:rPr>
          <w:i/>
          <w:color w:val="231F20"/>
          <w:w w:val="115"/>
          <w:sz w:val="15"/>
        </w:rPr>
        <w:t>Rethinking Families, </w:t>
      </w:r>
      <w:r>
        <w:rPr>
          <w:color w:val="231F20"/>
          <w:w w:val="115"/>
          <w:sz w:val="15"/>
        </w:rPr>
        <w:t>Calouste Gulbenkian Founda- tion, Londres.</w:t>
      </w:r>
    </w:p>
    <w:p>
      <w:pPr>
        <w:pStyle w:val="BodyText"/>
        <w:rPr>
          <w:sz w:val="17"/>
        </w:rPr>
      </w:pPr>
    </w:p>
    <w:p>
      <w:pPr>
        <w:spacing w:before="1"/>
        <w:ind w:left="563" w:right="179" w:firstLine="0"/>
        <w:jc w:val="left"/>
        <w:rPr>
          <w:sz w:val="15"/>
        </w:rPr>
      </w:pPr>
      <w:r>
        <w:rPr>
          <w:color w:val="231F20"/>
          <w:w w:val="115"/>
          <w:sz w:val="15"/>
        </w:rPr>
        <w:t>Wennerås, C. y A. Wold (1997),“Nepotism and sexism in peer  review”,</w:t>
      </w:r>
    </w:p>
    <w:p>
      <w:pPr>
        <w:spacing w:before="58"/>
        <w:ind w:left="1272" w:right="179" w:firstLine="0"/>
        <w:jc w:val="left"/>
        <w:rPr>
          <w:sz w:val="15"/>
        </w:rPr>
      </w:pPr>
      <w:r>
        <w:rPr>
          <w:i/>
          <w:color w:val="231F20"/>
          <w:w w:val="110"/>
          <w:sz w:val="15"/>
        </w:rPr>
        <w:t>Nature, </w:t>
      </w:r>
      <w:r>
        <w:rPr>
          <w:color w:val="231F20"/>
          <w:w w:val="110"/>
          <w:sz w:val="15"/>
        </w:rPr>
        <w:t>núm.  387, pp. 341-343.</w:t>
      </w:r>
    </w:p>
    <w:p>
      <w:pPr>
        <w:pStyle w:val="BodyText"/>
        <w:rPr>
          <w:sz w:val="22"/>
        </w:rPr>
      </w:pPr>
    </w:p>
    <w:p>
      <w:pPr>
        <w:spacing w:line="319" w:lineRule="auto" w:before="0"/>
        <w:ind w:left="1272" w:right="245" w:hanging="709"/>
        <w:jc w:val="both"/>
        <w:rPr>
          <w:sz w:val="15"/>
        </w:rPr>
      </w:pPr>
      <w:r>
        <w:rPr>
          <w:color w:val="231F20"/>
          <w:w w:val="110"/>
          <w:sz w:val="15"/>
        </w:rPr>
        <w:t>Zinovyeva, N. y M. Bagues (2010),“Does Gender Matter for Academic Promotion? Evidence from a Randomized Natural Experi- ment”, </w:t>
      </w:r>
      <w:r>
        <w:rPr>
          <w:i/>
          <w:color w:val="231F20"/>
          <w:w w:val="110"/>
          <w:sz w:val="15"/>
        </w:rPr>
        <w:t>Documento de trabajo FEDEA</w:t>
      </w:r>
      <w:r>
        <w:rPr>
          <w:color w:val="231F20"/>
          <w:w w:val="110"/>
          <w:sz w:val="15"/>
        </w:rPr>
        <w:t>.</w:t>
      </w:r>
    </w:p>
    <w:p>
      <w:pPr>
        <w:spacing w:after="0" w:line="319" w:lineRule="auto"/>
        <w:jc w:val="both"/>
        <w:rPr>
          <w:sz w:val="15"/>
        </w:rPr>
        <w:sectPr>
          <w:headerReference w:type="default" r:id="rId315"/>
          <w:pgSz w:w="7380" w:h="11340"/>
          <w:pgMar w:header="0" w:footer="480" w:top="1040" w:bottom="680" w:left="400" w:right="10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8"/>
        </w:rPr>
      </w:pPr>
    </w:p>
    <w:p>
      <w:pPr>
        <w:pStyle w:val="BodyText"/>
        <w:ind w:left="5060"/>
        <w:rPr>
          <w:sz w:val="20"/>
        </w:rPr>
      </w:pPr>
      <w:r>
        <w:rPr>
          <w:sz w:val="20"/>
        </w:rPr>
        <w:drawing>
          <wp:inline distT="0" distB="0" distL="0" distR="0">
            <wp:extent cx="213844" cy="204787"/>
            <wp:effectExtent l="0" t="0" r="0" b="0"/>
            <wp:docPr id="33" name="image58.png" descr=""/>
            <wp:cNvGraphicFramePr>
              <a:graphicFrameLocks noChangeAspect="1"/>
            </wp:cNvGraphicFramePr>
            <a:graphic>
              <a:graphicData uri="http://schemas.openxmlformats.org/drawingml/2006/picture">
                <pic:pic>
                  <pic:nvPicPr>
                    <pic:cNvPr id="34" name="image58.png"/>
                    <pic:cNvPicPr/>
                  </pic:nvPicPr>
                  <pic:blipFill>
                    <a:blip r:embed="rId108" cstate="print"/>
                    <a:stretch>
                      <a:fillRect/>
                    </a:stretch>
                  </pic:blipFill>
                  <pic:spPr>
                    <a:xfrm>
                      <a:off x="0" y="0"/>
                      <a:ext cx="213844" cy="204787"/>
                    </a:xfrm>
                    <a:prstGeom prst="rect">
                      <a:avLst/>
                    </a:prstGeom>
                  </pic:spPr>
                </pic:pic>
              </a:graphicData>
            </a:graphic>
          </wp:inline>
        </w:drawing>
      </w:r>
      <w:r>
        <w:rPr>
          <w:sz w:val="20"/>
        </w:rPr>
      </w:r>
    </w:p>
    <w:p>
      <w:pPr>
        <w:pStyle w:val="BodyText"/>
        <w:spacing w:before="6"/>
        <w:rPr>
          <w:sz w:val="28"/>
        </w:rPr>
      </w:pPr>
    </w:p>
    <w:p>
      <w:pPr>
        <w:spacing w:before="36"/>
        <w:ind w:left="1477" w:right="0" w:firstLine="2747"/>
        <w:jc w:val="left"/>
        <w:rPr>
          <w:rFonts w:ascii="Verdana" w:hAnsi="Verdana"/>
          <w:sz w:val="36"/>
        </w:rPr>
      </w:pPr>
      <w:r>
        <w:rPr>
          <w:rFonts w:ascii="Verdana" w:hAnsi="Verdana"/>
          <w:color w:val="FFFFFF"/>
          <w:sz w:val="16"/>
        </w:rPr>
        <w:t>Capítulo  </w:t>
      </w:r>
      <w:r>
        <w:rPr>
          <w:rFonts w:ascii="Verdana" w:hAnsi="Verdana"/>
          <w:color w:val="FFFFFF"/>
          <w:sz w:val="36"/>
        </w:rPr>
        <w:t>IV</w:t>
      </w:r>
    </w:p>
    <w:p>
      <w:pPr>
        <w:pStyle w:val="Heading2"/>
        <w:spacing w:line="261" w:lineRule="auto"/>
        <w:ind w:left="1767" w:right="0" w:hanging="291"/>
        <w:jc w:val="left"/>
      </w:pPr>
      <w:r>
        <w:rPr>
          <w:color w:val="FFFFFF"/>
          <w:w w:val="105"/>
        </w:rPr>
        <w:t>La participación laboral de las mujeres. El caso de las </w:t>
      </w:r>
      <w:r>
        <w:rPr>
          <w:i/>
          <w:color w:val="FFFFFF"/>
          <w:w w:val="105"/>
        </w:rPr>
        <w:t>spin-off </w:t>
      </w:r>
      <w:r>
        <w:rPr>
          <w:color w:val="FFFFFF"/>
          <w:w w:val="105"/>
        </w:rPr>
        <w:t>universitarias</w:t>
      </w:r>
    </w:p>
    <w:p>
      <w:pPr>
        <w:pStyle w:val="BodyText"/>
        <w:spacing w:before="9"/>
        <w:rPr>
          <w:rFonts w:ascii="Calibri"/>
          <w:sz w:val="25"/>
        </w:rPr>
      </w:pPr>
    </w:p>
    <w:p>
      <w:pPr>
        <w:pStyle w:val="Heading3"/>
        <w:spacing w:line="244" w:lineRule="auto"/>
        <w:ind w:left="3192" w:right="117" w:firstLine="267"/>
        <w:jc w:val="left"/>
      </w:pPr>
      <w:r>
        <w:rPr>
          <w:color w:val="FFFFFF"/>
          <w:w w:val="105"/>
        </w:rPr>
        <w:t>Ignasi Brunet Icart* Aleix  Gregori Gomis**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5"/>
        </w:rPr>
      </w:pPr>
      <w:r>
        <w:rPr/>
        <w:pict>
          <v:line style="position:absolute;mso-position-horizontal-relative:page;mso-position-vertical-relative:paragraph;z-index:4648;mso-wrap-distance-left:0;mso-wrap-distance-right:0" from="320.315pt,17.136848pt" to="180.709pt,17.136848pt" stroked="true" strokeweight=".5pt" strokecolor="#ffffff">
            <w10:wrap type="topAndBottom"/>
          </v:line>
        </w:pict>
      </w:r>
    </w:p>
    <w:p>
      <w:pPr>
        <w:pStyle w:val="BodyText"/>
        <w:spacing w:before="1"/>
        <w:rPr>
          <w:sz w:val="17"/>
        </w:rPr>
      </w:pPr>
    </w:p>
    <w:p>
      <w:pPr>
        <w:spacing w:line="244" w:lineRule="auto" w:before="72"/>
        <w:ind w:left="814" w:right="121" w:firstLine="26"/>
        <w:jc w:val="both"/>
        <w:rPr>
          <w:sz w:val="16"/>
        </w:rPr>
      </w:pPr>
      <w:r>
        <w:rPr>
          <w:color w:val="FFFFFF"/>
          <w:w w:val="110"/>
          <w:sz w:val="16"/>
        </w:rPr>
        <w:t>*</w:t>
      </w:r>
      <w:r>
        <w:rPr>
          <w:color w:val="FFFFFF"/>
          <w:spacing w:val="-25"/>
          <w:w w:val="110"/>
          <w:sz w:val="16"/>
        </w:rPr>
        <w:t> </w:t>
      </w:r>
      <w:r>
        <w:rPr>
          <w:color w:val="FFFFFF"/>
          <w:w w:val="110"/>
          <w:sz w:val="16"/>
        </w:rPr>
        <w:t>Catedrático</w:t>
      </w:r>
      <w:r>
        <w:rPr>
          <w:color w:val="FFFFFF"/>
          <w:spacing w:val="-25"/>
          <w:w w:val="110"/>
          <w:sz w:val="16"/>
        </w:rPr>
        <w:t> </w:t>
      </w:r>
      <w:r>
        <w:rPr>
          <w:color w:val="FFFFFF"/>
          <w:w w:val="110"/>
          <w:sz w:val="16"/>
        </w:rPr>
        <w:t>de</w:t>
      </w:r>
      <w:r>
        <w:rPr>
          <w:color w:val="FFFFFF"/>
          <w:spacing w:val="-25"/>
          <w:w w:val="110"/>
          <w:sz w:val="16"/>
        </w:rPr>
        <w:t> </w:t>
      </w:r>
      <w:r>
        <w:rPr>
          <w:color w:val="FFFFFF"/>
          <w:w w:val="110"/>
          <w:sz w:val="16"/>
        </w:rPr>
        <w:t>Sociología</w:t>
      </w:r>
      <w:r>
        <w:rPr>
          <w:color w:val="FFFFFF"/>
          <w:spacing w:val="-25"/>
          <w:w w:val="110"/>
          <w:sz w:val="16"/>
        </w:rPr>
        <w:t> </w:t>
      </w:r>
      <w:r>
        <w:rPr>
          <w:color w:val="FFFFFF"/>
          <w:w w:val="110"/>
          <w:sz w:val="16"/>
        </w:rPr>
        <w:t>y</w:t>
      </w:r>
      <w:r>
        <w:rPr>
          <w:color w:val="FFFFFF"/>
          <w:spacing w:val="-25"/>
          <w:w w:val="110"/>
          <w:sz w:val="16"/>
        </w:rPr>
        <w:t> </w:t>
      </w:r>
      <w:r>
        <w:rPr>
          <w:color w:val="FFFFFF"/>
          <w:w w:val="110"/>
          <w:sz w:val="16"/>
        </w:rPr>
        <w:t>director</w:t>
      </w:r>
      <w:r>
        <w:rPr>
          <w:color w:val="FFFFFF"/>
          <w:spacing w:val="-25"/>
          <w:w w:val="110"/>
          <w:sz w:val="16"/>
        </w:rPr>
        <w:t> </w:t>
      </w:r>
      <w:r>
        <w:rPr>
          <w:color w:val="FFFFFF"/>
          <w:w w:val="110"/>
          <w:sz w:val="16"/>
        </w:rPr>
        <w:t>del</w:t>
      </w:r>
      <w:r>
        <w:rPr>
          <w:color w:val="FFFFFF"/>
          <w:spacing w:val="-25"/>
          <w:w w:val="110"/>
          <w:sz w:val="16"/>
        </w:rPr>
        <w:t> </w:t>
      </w:r>
      <w:r>
        <w:rPr>
          <w:color w:val="FFFFFF"/>
          <w:w w:val="110"/>
          <w:sz w:val="16"/>
        </w:rPr>
        <w:t>grupo</w:t>
      </w:r>
      <w:r>
        <w:rPr>
          <w:color w:val="FFFFFF"/>
          <w:spacing w:val="-25"/>
          <w:w w:val="110"/>
          <w:sz w:val="16"/>
        </w:rPr>
        <w:t> </w:t>
      </w:r>
      <w:r>
        <w:rPr>
          <w:color w:val="FFFFFF"/>
          <w:w w:val="110"/>
          <w:sz w:val="16"/>
        </w:rPr>
        <w:t>de</w:t>
      </w:r>
      <w:r>
        <w:rPr>
          <w:color w:val="FFFFFF"/>
          <w:spacing w:val="-25"/>
          <w:w w:val="110"/>
          <w:sz w:val="16"/>
        </w:rPr>
        <w:t> </w:t>
      </w:r>
      <w:r>
        <w:rPr>
          <w:color w:val="FFFFFF"/>
          <w:w w:val="110"/>
          <w:sz w:val="16"/>
        </w:rPr>
        <w:t>investigación Análisis</w:t>
      </w:r>
      <w:r>
        <w:rPr>
          <w:color w:val="FFFFFF"/>
          <w:spacing w:val="-14"/>
          <w:w w:val="110"/>
          <w:sz w:val="16"/>
        </w:rPr>
        <w:t> </w:t>
      </w:r>
      <w:r>
        <w:rPr>
          <w:color w:val="FFFFFF"/>
          <w:w w:val="110"/>
          <w:sz w:val="16"/>
        </w:rPr>
        <w:t>Social</w:t>
      </w:r>
      <w:r>
        <w:rPr>
          <w:color w:val="FFFFFF"/>
          <w:spacing w:val="-14"/>
          <w:w w:val="110"/>
          <w:sz w:val="16"/>
        </w:rPr>
        <w:t> </w:t>
      </w:r>
      <w:r>
        <w:rPr>
          <w:color w:val="FFFFFF"/>
          <w:w w:val="110"/>
          <w:sz w:val="16"/>
        </w:rPr>
        <w:t>y</w:t>
      </w:r>
      <w:r>
        <w:rPr>
          <w:color w:val="FFFFFF"/>
          <w:spacing w:val="-14"/>
          <w:w w:val="110"/>
          <w:sz w:val="16"/>
        </w:rPr>
        <w:t> </w:t>
      </w:r>
      <w:r>
        <w:rPr>
          <w:color w:val="FFFFFF"/>
          <w:w w:val="110"/>
          <w:sz w:val="16"/>
        </w:rPr>
        <w:t>Organizativo</w:t>
      </w:r>
      <w:r>
        <w:rPr>
          <w:color w:val="FFFFFF"/>
          <w:spacing w:val="-14"/>
          <w:w w:val="110"/>
          <w:sz w:val="16"/>
        </w:rPr>
        <w:t> </w:t>
      </w:r>
      <w:r>
        <w:rPr>
          <w:color w:val="FFFFFF"/>
          <w:w w:val="110"/>
          <w:sz w:val="16"/>
        </w:rPr>
        <w:t>de</w:t>
      </w:r>
      <w:r>
        <w:rPr>
          <w:color w:val="FFFFFF"/>
          <w:spacing w:val="-14"/>
          <w:w w:val="110"/>
          <w:sz w:val="16"/>
        </w:rPr>
        <w:t> </w:t>
      </w:r>
      <w:r>
        <w:rPr>
          <w:color w:val="FFFFFF"/>
          <w:w w:val="110"/>
          <w:sz w:val="16"/>
        </w:rPr>
        <w:t>la</w:t>
      </w:r>
      <w:r>
        <w:rPr>
          <w:color w:val="FFFFFF"/>
          <w:spacing w:val="-14"/>
          <w:w w:val="110"/>
          <w:sz w:val="16"/>
        </w:rPr>
        <w:t> </w:t>
      </w:r>
      <w:r>
        <w:rPr>
          <w:color w:val="FFFFFF"/>
          <w:w w:val="110"/>
          <w:sz w:val="16"/>
        </w:rPr>
        <w:t>Universidad</w:t>
      </w:r>
      <w:r>
        <w:rPr>
          <w:color w:val="FFFFFF"/>
          <w:spacing w:val="-14"/>
          <w:w w:val="110"/>
          <w:sz w:val="16"/>
        </w:rPr>
        <w:t> </w:t>
      </w:r>
      <w:r>
        <w:rPr>
          <w:color w:val="FFFFFF"/>
          <w:w w:val="110"/>
          <w:sz w:val="16"/>
        </w:rPr>
        <w:t>Rovira</w:t>
      </w:r>
      <w:r>
        <w:rPr>
          <w:color w:val="FFFFFF"/>
          <w:spacing w:val="-14"/>
          <w:w w:val="110"/>
          <w:sz w:val="16"/>
        </w:rPr>
        <w:t> </w:t>
      </w:r>
      <w:r>
        <w:rPr>
          <w:color w:val="FFFFFF"/>
          <w:w w:val="110"/>
          <w:sz w:val="16"/>
        </w:rPr>
        <w:t>i</w:t>
      </w:r>
      <w:r>
        <w:rPr>
          <w:color w:val="FFFFFF"/>
          <w:spacing w:val="-14"/>
          <w:w w:val="110"/>
          <w:sz w:val="16"/>
        </w:rPr>
        <w:t> </w:t>
      </w:r>
      <w:r>
        <w:rPr>
          <w:color w:val="FFFFFF"/>
          <w:w w:val="110"/>
          <w:sz w:val="16"/>
        </w:rPr>
        <w:t>Virgili, España. Correo-e:</w:t>
      </w:r>
      <w:r>
        <w:rPr>
          <w:color w:val="FFFFFF"/>
          <w:spacing w:val="-30"/>
          <w:w w:val="110"/>
          <w:sz w:val="16"/>
        </w:rPr>
        <w:t> </w:t>
      </w:r>
      <w:hyperlink r:id="rId318">
        <w:r>
          <w:rPr>
            <w:color w:val="FFFFFF"/>
            <w:w w:val="110"/>
            <w:sz w:val="16"/>
          </w:rPr>
          <w:t>ignasi.brunet@urv.cat</w:t>
        </w:r>
      </w:hyperlink>
    </w:p>
    <w:p>
      <w:pPr>
        <w:spacing w:line="244" w:lineRule="auto" w:before="0"/>
        <w:ind w:left="814" w:right="121" w:firstLine="0"/>
        <w:jc w:val="both"/>
        <w:rPr>
          <w:sz w:val="16"/>
        </w:rPr>
      </w:pPr>
      <w:r>
        <w:rPr>
          <w:color w:val="FFFFFF"/>
          <w:w w:val="110"/>
          <w:sz w:val="16"/>
        </w:rPr>
        <w:t>**Técnico del grupo de investigación Análisis Social y Organizativo</w:t>
      </w:r>
      <w:r>
        <w:rPr>
          <w:color w:val="FFFFFF"/>
          <w:spacing w:val="-8"/>
          <w:w w:val="110"/>
          <w:sz w:val="16"/>
        </w:rPr>
        <w:t> </w:t>
      </w:r>
      <w:r>
        <w:rPr>
          <w:color w:val="FFFFFF"/>
          <w:w w:val="110"/>
          <w:sz w:val="16"/>
        </w:rPr>
        <w:t>de</w:t>
      </w:r>
      <w:r>
        <w:rPr>
          <w:color w:val="FFFFFF"/>
          <w:spacing w:val="-8"/>
          <w:w w:val="110"/>
          <w:sz w:val="16"/>
        </w:rPr>
        <w:t> </w:t>
      </w:r>
      <w:r>
        <w:rPr>
          <w:color w:val="FFFFFF"/>
          <w:w w:val="110"/>
          <w:sz w:val="16"/>
        </w:rPr>
        <w:t>la</w:t>
      </w:r>
      <w:r>
        <w:rPr>
          <w:color w:val="FFFFFF"/>
          <w:spacing w:val="-8"/>
          <w:w w:val="110"/>
          <w:sz w:val="16"/>
        </w:rPr>
        <w:t> </w:t>
      </w:r>
      <w:r>
        <w:rPr>
          <w:color w:val="FFFFFF"/>
          <w:w w:val="110"/>
          <w:sz w:val="16"/>
        </w:rPr>
        <w:t>Universidad</w:t>
      </w:r>
      <w:r>
        <w:rPr>
          <w:color w:val="FFFFFF"/>
          <w:spacing w:val="-8"/>
          <w:w w:val="110"/>
          <w:sz w:val="16"/>
        </w:rPr>
        <w:t> </w:t>
      </w:r>
      <w:r>
        <w:rPr>
          <w:color w:val="FFFFFF"/>
          <w:w w:val="110"/>
          <w:sz w:val="16"/>
        </w:rPr>
        <w:t>Rovira</w:t>
      </w:r>
      <w:r>
        <w:rPr>
          <w:color w:val="FFFFFF"/>
          <w:spacing w:val="-8"/>
          <w:w w:val="110"/>
          <w:sz w:val="16"/>
        </w:rPr>
        <w:t> </w:t>
      </w:r>
      <w:r>
        <w:rPr>
          <w:color w:val="FFFFFF"/>
          <w:w w:val="110"/>
          <w:sz w:val="16"/>
        </w:rPr>
        <w:t>i</w:t>
      </w:r>
      <w:r>
        <w:rPr>
          <w:color w:val="FFFFFF"/>
          <w:spacing w:val="-8"/>
          <w:w w:val="110"/>
          <w:sz w:val="16"/>
        </w:rPr>
        <w:t> </w:t>
      </w:r>
      <w:r>
        <w:rPr>
          <w:color w:val="FFFFFF"/>
          <w:w w:val="110"/>
          <w:sz w:val="16"/>
        </w:rPr>
        <w:t>Virgili.</w:t>
      </w:r>
      <w:r>
        <w:rPr>
          <w:color w:val="FFFFFF"/>
          <w:spacing w:val="-8"/>
          <w:w w:val="110"/>
          <w:sz w:val="16"/>
        </w:rPr>
        <w:t> </w:t>
      </w:r>
      <w:r>
        <w:rPr>
          <w:color w:val="FFFFFF"/>
          <w:w w:val="110"/>
          <w:sz w:val="16"/>
        </w:rPr>
        <w:t>Correo-e:</w:t>
      </w:r>
      <w:r>
        <w:rPr>
          <w:color w:val="FFFFFF"/>
          <w:spacing w:val="-8"/>
          <w:w w:val="110"/>
          <w:sz w:val="16"/>
        </w:rPr>
        <w:t> </w:t>
      </w:r>
      <w:r>
        <w:rPr>
          <w:color w:val="FFFFFF"/>
          <w:w w:val="110"/>
          <w:sz w:val="16"/>
        </w:rPr>
        <w:t>aleix. </w:t>
      </w:r>
      <w:hyperlink r:id="rId319">
        <w:r>
          <w:rPr>
            <w:color w:val="FFFFFF"/>
            <w:w w:val="110"/>
            <w:sz w:val="16"/>
          </w:rPr>
          <w:t>gregori@urv.cat</w:t>
        </w:r>
      </w:hyperlink>
    </w:p>
    <w:p>
      <w:pPr>
        <w:spacing w:after="0" w:line="244" w:lineRule="auto"/>
        <w:jc w:val="both"/>
        <w:rPr>
          <w:sz w:val="16"/>
        </w:rPr>
        <w:sectPr>
          <w:headerReference w:type="even" r:id="rId316"/>
          <w:footerReference w:type="even" r:id="rId317"/>
          <w:pgSz w:w="7380" w:h="11340"/>
          <w:pgMar w:header="0" w:footer="0" w:top="0" w:bottom="280" w:left="1000" w:right="840"/>
        </w:sectPr>
      </w:pPr>
    </w:p>
    <w:p>
      <w:pPr>
        <w:pStyle w:val="BodyText"/>
        <w:spacing w:before="4"/>
        <w:rPr>
          <w:rFonts w:ascii="Times New Roman"/>
          <w:sz w:val="17"/>
        </w:rPr>
      </w:pPr>
    </w:p>
    <w:p>
      <w:pPr>
        <w:spacing w:after="0"/>
        <w:rPr>
          <w:rFonts w:ascii="Times New Roman"/>
          <w:sz w:val="17"/>
        </w:rPr>
        <w:sectPr>
          <w:headerReference w:type="default" r:id="rId320"/>
          <w:footerReference w:type="default" r:id="rId321"/>
          <w:pgSz w:w="7380" w:h="11340"/>
          <w:pgMar w:header="0" w:footer="0" w:top="0" w:bottom="280" w:left="1000" w:right="10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3"/>
        </w:rPr>
      </w:pPr>
    </w:p>
    <w:p>
      <w:pPr>
        <w:pStyle w:val="BodyText"/>
        <w:spacing w:before="68"/>
        <w:ind w:left="247"/>
        <w:jc w:val="both"/>
        <w:rPr>
          <w:rFonts w:ascii="Calibri" w:hAnsi="Calibri"/>
        </w:rPr>
      </w:pPr>
      <w:r>
        <w:rPr>
          <w:rFonts w:ascii="Calibri" w:hAnsi="Calibri"/>
          <w:color w:val="231F20"/>
          <w:w w:val="105"/>
        </w:rPr>
        <w:t>Introducción</w:t>
      </w:r>
    </w:p>
    <w:p>
      <w:pPr>
        <w:pStyle w:val="BodyText"/>
        <w:spacing w:before="3"/>
        <w:rPr>
          <w:rFonts w:ascii="Calibri"/>
          <w:sz w:val="26"/>
        </w:rPr>
      </w:pPr>
    </w:p>
    <w:p>
      <w:pPr>
        <w:pStyle w:val="BodyText"/>
        <w:spacing w:line="307" w:lineRule="auto"/>
        <w:ind w:left="247" w:right="541"/>
        <w:jc w:val="both"/>
      </w:pPr>
      <w:r>
        <w:rPr>
          <w:color w:val="231F20"/>
          <w:w w:val="110"/>
        </w:rPr>
        <w:t>En el proceso hacia una economía intensiva en conocimiento se</w:t>
      </w:r>
      <w:r>
        <w:rPr>
          <w:color w:val="231F20"/>
          <w:spacing w:val="-25"/>
          <w:w w:val="110"/>
        </w:rPr>
        <w:t> </w:t>
      </w:r>
      <w:r>
        <w:rPr>
          <w:color w:val="231F20"/>
          <w:w w:val="110"/>
        </w:rPr>
        <w:t>ha</w:t>
      </w:r>
      <w:r>
        <w:rPr>
          <w:color w:val="231F20"/>
          <w:spacing w:val="-25"/>
          <w:w w:val="110"/>
        </w:rPr>
        <w:t> </w:t>
      </w:r>
      <w:r>
        <w:rPr>
          <w:color w:val="231F20"/>
          <w:w w:val="110"/>
        </w:rPr>
        <w:t>añadido</w:t>
      </w:r>
      <w:r>
        <w:rPr>
          <w:color w:val="231F20"/>
          <w:spacing w:val="-25"/>
          <w:w w:val="110"/>
        </w:rPr>
        <w:t> </w:t>
      </w:r>
      <w:r>
        <w:rPr>
          <w:color w:val="231F20"/>
          <w:w w:val="110"/>
        </w:rPr>
        <w:t>una</w:t>
      </w:r>
      <w:r>
        <w:rPr>
          <w:color w:val="231F20"/>
          <w:spacing w:val="-25"/>
          <w:w w:val="110"/>
        </w:rPr>
        <w:t> </w:t>
      </w:r>
      <w:r>
        <w:rPr>
          <w:color w:val="231F20"/>
          <w:w w:val="110"/>
        </w:rPr>
        <w:t>tercera</w:t>
      </w:r>
      <w:r>
        <w:rPr>
          <w:color w:val="231F20"/>
          <w:spacing w:val="-25"/>
          <w:w w:val="110"/>
        </w:rPr>
        <w:t> </w:t>
      </w:r>
      <w:r>
        <w:rPr>
          <w:color w:val="231F20"/>
          <w:w w:val="110"/>
        </w:rPr>
        <w:t>función</w:t>
      </w:r>
      <w:r>
        <w:rPr>
          <w:color w:val="231F20"/>
          <w:spacing w:val="-25"/>
          <w:w w:val="110"/>
        </w:rPr>
        <w:t> </w:t>
      </w:r>
      <w:r>
        <w:rPr>
          <w:color w:val="231F20"/>
          <w:w w:val="110"/>
        </w:rPr>
        <w:t>a</w:t>
      </w:r>
      <w:r>
        <w:rPr>
          <w:color w:val="231F20"/>
          <w:spacing w:val="-25"/>
          <w:w w:val="110"/>
        </w:rPr>
        <w:t> </w:t>
      </w:r>
      <w:r>
        <w:rPr>
          <w:color w:val="231F20"/>
          <w:w w:val="110"/>
        </w:rPr>
        <w:t>las</w:t>
      </w:r>
      <w:r>
        <w:rPr>
          <w:color w:val="231F20"/>
          <w:spacing w:val="-25"/>
          <w:w w:val="110"/>
        </w:rPr>
        <w:t> </w:t>
      </w:r>
      <w:r>
        <w:rPr>
          <w:color w:val="231F20"/>
          <w:w w:val="110"/>
        </w:rPr>
        <w:t>universidades:</w:t>
      </w:r>
      <w:r>
        <w:rPr>
          <w:color w:val="231F20"/>
          <w:spacing w:val="-25"/>
          <w:w w:val="110"/>
        </w:rPr>
        <w:t> </w:t>
      </w:r>
      <w:r>
        <w:rPr>
          <w:color w:val="231F20"/>
          <w:w w:val="110"/>
        </w:rPr>
        <w:t>fomentar el</w:t>
      </w:r>
      <w:r>
        <w:rPr>
          <w:color w:val="231F20"/>
          <w:spacing w:val="-24"/>
          <w:w w:val="110"/>
        </w:rPr>
        <w:t> </w:t>
      </w:r>
      <w:r>
        <w:rPr>
          <w:color w:val="231F20"/>
          <w:w w:val="110"/>
        </w:rPr>
        <w:t>desarrollo</w:t>
      </w:r>
      <w:r>
        <w:rPr>
          <w:color w:val="231F20"/>
          <w:spacing w:val="-24"/>
          <w:w w:val="110"/>
        </w:rPr>
        <w:t> </w:t>
      </w:r>
      <w:r>
        <w:rPr>
          <w:color w:val="231F20"/>
          <w:w w:val="110"/>
        </w:rPr>
        <w:t>económico</w:t>
      </w:r>
      <w:r>
        <w:rPr>
          <w:color w:val="231F20"/>
          <w:spacing w:val="-24"/>
          <w:w w:val="110"/>
        </w:rPr>
        <w:t> </w:t>
      </w:r>
      <w:r>
        <w:rPr>
          <w:color w:val="231F20"/>
          <w:w w:val="110"/>
        </w:rPr>
        <w:t>del</w:t>
      </w:r>
      <w:r>
        <w:rPr>
          <w:color w:val="231F20"/>
          <w:spacing w:val="-24"/>
          <w:w w:val="110"/>
        </w:rPr>
        <w:t> </w:t>
      </w:r>
      <w:r>
        <w:rPr>
          <w:color w:val="231F20"/>
          <w:w w:val="110"/>
        </w:rPr>
        <w:t>entorno</w:t>
      </w:r>
      <w:r>
        <w:rPr>
          <w:color w:val="231F20"/>
          <w:spacing w:val="-24"/>
          <w:w w:val="110"/>
        </w:rPr>
        <w:t> </w:t>
      </w:r>
      <w:r>
        <w:rPr>
          <w:color w:val="231F20"/>
          <w:w w:val="110"/>
        </w:rPr>
        <w:t>a</w:t>
      </w:r>
      <w:r>
        <w:rPr>
          <w:color w:val="231F20"/>
          <w:spacing w:val="-24"/>
          <w:w w:val="110"/>
        </w:rPr>
        <w:t> </w:t>
      </w:r>
      <w:r>
        <w:rPr>
          <w:color w:val="231F20"/>
          <w:w w:val="110"/>
        </w:rPr>
        <w:t>través</w:t>
      </w:r>
      <w:r>
        <w:rPr>
          <w:color w:val="231F20"/>
          <w:spacing w:val="-24"/>
          <w:w w:val="110"/>
        </w:rPr>
        <w:t> </w:t>
      </w:r>
      <w:r>
        <w:rPr>
          <w:color w:val="231F20"/>
          <w:w w:val="110"/>
        </w:rPr>
        <w:t>de</w:t>
      </w:r>
      <w:r>
        <w:rPr>
          <w:color w:val="231F20"/>
          <w:spacing w:val="-24"/>
          <w:w w:val="110"/>
        </w:rPr>
        <w:t> </w:t>
      </w:r>
      <w:r>
        <w:rPr>
          <w:color w:val="231F20"/>
          <w:w w:val="110"/>
        </w:rPr>
        <w:t>la</w:t>
      </w:r>
      <w:r>
        <w:rPr>
          <w:color w:val="231F20"/>
          <w:spacing w:val="-24"/>
          <w:w w:val="110"/>
        </w:rPr>
        <w:t> </w:t>
      </w:r>
      <w:r>
        <w:rPr>
          <w:color w:val="231F20"/>
          <w:w w:val="110"/>
        </w:rPr>
        <w:t>transferencia de</w:t>
      </w:r>
      <w:r>
        <w:rPr>
          <w:color w:val="231F20"/>
          <w:spacing w:val="-20"/>
          <w:w w:val="110"/>
        </w:rPr>
        <w:t> </w:t>
      </w:r>
      <w:r>
        <w:rPr>
          <w:color w:val="231F20"/>
          <w:w w:val="110"/>
        </w:rPr>
        <w:t>tecnología</w:t>
      </w:r>
      <w:r>
        <w:rPr>
          <w:color w:val="231F20"/>
          <w:spacing w:val="-20"/>
          <w:w w:val="110"/>
        </w:rPr>
        <w:t> </w:t>
      </w:r>
      <w:r>
        <w:rPr>
          <w:color w:val="231F20"/>
          <w:w w:val="110"/>
        </w:rPr>
        <w:t>y</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relación</w:t>
      </w:r>
      <w:r>
        <w:rPr>
          <w:color w:val="231F20"/>
          <w:spacing w:val="-20"/>
          <w:w w:val="110"/>
        </w:rPr>
        <w:t> </w:t>
      </w:r>
      <w:r>
        <w:rPr>
          <w:color w:val="231F20"/>
          <w:w w:val="110"/>
        </w:rPr>
        <w:t>universidad-empresa</w:t>
      </w:r>
      <w:r>
        <w:rPr>
          <w:color w:val="231F20"/>
          <w:spacing w:val="-20"/>
          <w:w w:val="110"/>
        </w:rPr>
        <w:t> </w:t>
      </w:r>
      <w:r>
        <w:rPr>
          <w:color w:val="231F20"/>
          <w:w w:val="110"/>
        </w:rPr>
        <w:t>(Etzkowitz, 1998;</w:t>
      </w:r>
      <w:r>
        <w:rPr>
          <w:color w:val="231F20"/>
          <w:spacing w:val="-8"/>
          <w:w w:val="110"/>
        </w:rPr>
        <w:t> </w:t>
      </w:r>
      <w:r>
        <w:rPr>
          <w:color w:val="231F20"/>
          <w:w w:val="110"/>
        </w:rPr>
        <w:t>Etzkowitz</w:t>
      </w:r>
      <w:r>
        <w:rPr>
          <w:color w:val="231F20"/>
          <w:spacing w:val="-7"/>
          <w:w w:val="110"/>
        </w:rPr>
        <w:t> </w:t>
      </w:r>
      <w:r>
        <w:rPr>
          <w:color w:val="231F20"/>
          <w:w w:val="110"/>
        </w:rPr>
        <w:t>y</w:t>
      </w:r>
      <w:r>
        <w:rPr>
          <w:color w:val="231F20"/>
          <w:spacing w:val="-7"/>
          <w:w w:val="110"/>
        </w:rPr>
        <w:t> </w:t>
      </w:r>
      <w:r>
        <w:rPr>
          <w:color w:val="231F20"/>
          <w:w w:val="110"/>
        </w:rPr>
        <w:t>Leydesdorff,</w:t>
      </w:r>
      <w:r>
        <w:rPr>
          <w:color w:val="231F20"/>
          <w:spacing w:val="-7"/>
          <w:w w:val="110"/>
        </w:rPr>
        <w:t> </w:t>
      </w:r>
      <w:r>
        <w:rPr>
          <w:color w:val="231F20"/>
          <w:w w:val="110"/>
        </w:rPr>
        <w:t>1997).</w:t>
      </w:r>
      <w:r>
        <w:rPr>
          <w:color w:val="231F20"/>
          <w:spacing w:val="-7"/>
          <w:w w:val="110"/>
        </w:rPr>
        <w:t> </w:t>
      </w:r>
      <w:r>
        <w:rPr>
          <w:color w:val="231F20"/>
          <w:w w:val="110"/>
        </w:rPr>
        <w:t>La</w:t>
      </w:r>
      <w:r>
        <w:rPr>
          <w:color w:val="231F20"/>
          <w:spacing w:val="-7"/>
          <w:w w:val="110"/>
        </w:rPr>
        <w:t> </w:t>
      </w:r>
      <w:r>
        <w:rPr>
          <w:color w:val="231F20"/>
          <w:w w:val="110"/>
        </w:rPr>
        <w:t>transferencia</w:t>
      </w:r>
      <w:r>
        <w:rPr>
          <w:color w:val="231F20"/>
          <w:spacing w:val="-7"/>
          <w:w w:val="110"/>
        </w:rPr>
        <w:t> </w:t>
      </w:r>
      <w:r>
        <w:rPr>
          <w:color w:val="231F20"/>
          <w:w w:val="110"/>
        </w:rPr>
        <w:t>tecno- lógica se define como el paso de la tecnología de un individuo u organización a otro, a través de un canal de comunicación, siendo</w:t>
      </w:r>
      <w:r>
        <w:rPr>
          <w:color w:val="231F20"/>
          <w:spacing w:val="-20"/>
          <w:w w:val="110"/>
        </w:rPr>
        <w:t> </w:t>
      </w:r>
      <w:r>
        <w:rPr>
          <w:color w:val="231F20"/>
          <w:w w:val="110"/>
        </w:rPr>
        <w:t>el</w:t>
      </w:r>
      <w:r>
        <w:rPr>
          <w:color w:val="231F20"/>
          <w:spacing w:val="-20"/>
          <w:w w:val="110"/>
        </w:rPr>
        <w:t> </w:t>
      </w:r>
      <w:r>
        <w:rPr>
          <w:color w:val="231F20"/>
          <w:w w:val="110"/>
        </w:rPr>
        <w:t>medio</w:t>
      </w:r>
      <w:r>
        <w:rPr>
          <w:color w:val="231F20"/>
          <w:spacing w:val="-20"/>
          <w:w w:val="110"/>
        </w:rPr>
        <w:t> </w:t>
      </w:r>
      <w:r>
        <w:rPr>
          <w:color w:val="231F20"/>
          <w:w w:val="110"/>
        </w:rPr>
        <w:t>por</w:t>
      </w:r>
      <w:r>
        <w:rPr>
          <w:color w:val="231F20"/>
          <w:spacing w:val="-20"/>
          <w:w w:val="110"/>
        </w:rPr>
        <w:t> </w:t>
      </w:r>
      <w:r>
        <w:rPr>
          <w:color w:val="231F20"/>
          <w:w w:val="110"/>
        </w:rPr>
        <w:t>el</w:t>
      </w:r>
      <w:r>
        <w:rPr>
          <w:color w:val="231F20"/>
          <w:spacing w:val="-20"/>
          <w:w w:val="110"/>
        </w:rPr>
        <w:t> </w:t>
      </w:r>
      <w:r>
        <w:rPr>
          <w:color w:val="231F20"/>
          <w:w w:val="110"/>
        </w:rPr>
        <w:t>cual</w:t>
      </w:r>
      <w:r>
        <w:rPr>
          <w:color w:val="231F20"/>
          <w:spacing w:val="-20"/>
          <w:w w:val="110"/>
        </w:rPr>
        <w:t> </w:t>
      </w:r>
      <w:r>
        <w:rPr>
          <w:color w:val="231F20"/>
          <w:w w:val="110"/>
        </w:rPr>
        <w:t>los</w:t>
      </w:r>
      <w:r>
        <w:rPr>
          <w:color w:val="231F20"/>
          <w:spacing w:val="-20"/>
          <w:w w:val="110"/>
        </w:rPr>
        <w:t> </w:t>
      </w:r>
      <w:r>
        <w:rPr>
          <w:color w:val="231F20"/>
          <w:w w:val="110"/>
        </w:rPr>
        <w:t>resultados</w:t>
      </w:r>
      <w:r>
        <w:rPr>
          <w:color w:val="231F20"/>
          <w:spacing w:val="-20"/>
          <w:w w:val="110"/>
        </w:rPr>
        <w:t> </w:t>
      </w:r>
      <w:r>
        <w:rPr>
          <w:color w:val="231F20"/>
          <w:w w:val="110"/>
        </w:rPr>
        <w:t>de</w:t>
      </w:r>
      <w:r>
        <w:rPr>
          <w:color w:val="231F20"/>
          <w:spacing w:val="-20"/>
          <w:w w:val="110"/>
        </w:rPr>
        <w:t> </w:t>
      </w:r>
      <w:r>
        <w:rPr>
          <w:color w:val="231F20"/>
          <w:w w:val="110"/>
        </w:rPr>
        <w:t>las</w:t>
      </w:r>
      <w:r>
        <w:rPr>
          <w:color w:val="231F20"/>
          <w:spacing w:val="-20"/>
          <w:w w:val="110"/>
        </w:rPr>
        <w:t> </w:t>
      </w:r>
      <w:r>
        <w:rPr>
          <w:color w:val="231F20"/>
          <w:w w:val="110"/>
        </w:rPr>
        <w:t>investigaciones que se desarrollan en las universidades y centros públicos de investigación</w:t>
      </w:r>
      <w:r>
        <w:rPr>
          <w:color w:val="231F20"/>
          <w:spacing w:val="-10"/>
          <w:w w:val="110"/>
        </w:rPr>
        <w:t> </w:t>
      </w:r>
      <w:r>
        <w:rPr>
          <w:color w:val="231F20"/>
          <w:w w:val="110"/>
        </w:rPr>
        <w:t>pueden</w:t>
      </w:r>
      <w:r>
        <w:rPr>
          <w:color w:val="231F20"/>
          <w:spacing w:val="-10"/>
          <w:w w:val="110"/>
        </w:rPr>
        <w:t> </w:t>
      </w:r>
      <w:r>
        <w:rPr>
          <w:color w:val="231F20"/>
          <w:w w:val="110"/>
        </w:rPr>
        <w:t>tener</w:t>
      </w:r>
      <w:r>
        <w:rPr>
          <w:color w:val="231F20"/>
          <w:spacing w:val="-10"/>
          <w:w w:val="110"/>
        </w:rPr>
        <w:t> </w:t>
      </w:r>
      <w:r>
        <w:rPr>
          <w:color w:val="231F20"/>
          <w:w w:val="110"/>
        </w:rPr>
        <w:t>aplicación</w:t>
      </w:r>
      <w:r>
        <w:rPr>
          <w:color w:val="231F20"/>
          <w:spacing w:val="-10"/>
          <w:w w:val="110"/>
        </w:rPr>
        <w:t> </w:t>
      </w:r>
      <w:r>
        <w:rPr>
          <w:color w:val="231F20"/>
          <w:w w:val="110"/>
        </w:rPr>
        <w:t>comercial.</w:t>
      </w:r>
    </w:p>
    <w:p>
      <w:pPr>
        <w:pStyle w:val="BodyText"/>
        <w:rPr>
          <w:sz w:val="17"/>
        </w:rPr>
      </w:pPr>
    </w:p>
    <w:p>
      <w:pPr>
        <w:pStyle w:val="BodyText"/>
        <w:spacing w:line="307" w:lineRule="auto"/>
        <w:ind w:left="247" w:right="541"/>
        <w:jc w:val="both"/>
      </w:pPr>
      <w:r>
        <w:rPr>
          <w:color w:val="231F20"/>
          <w:w w:val="110"/>
        </w:rPr>
        <w:t>Existe una gran variedad de canales de transferencia de tec- nología entre la universidad, la industria y el comercio, como son: convenios y contratos de colaboración entre la universi- dad</w:t>
      </w:r>
      <w:r>
        <w:rPr>
          <w:color w:val="231F20"/>
          <w:spacing w:val="-12"/>
          <w:w w:val="110"/>
        </w:rPr>
        <w:t> </w:t>
      </w:r>
      <w:r>
        <w:rPr>
          <w:color w:val="231F20"/>
          <w:w w:val="110"/>
        </w:rPr>
        <w:t>y</w:t>
      </w:r>
      <w:r>
        <w:rPr>
          <w:color w:val="231F20"/>
          <w:spacing w:val="-12"/>
          <w:w w:val="110"/>
        </w:rPr>
        <w:t> </w:t>
      </w:r>
      <w:r>
        <w:rPr>
          <w:color w:val="231F20"/>
          <w:w w:val="110"/>
        </w:rPr>
        <w:t>las</w:t>
      </w:r>
      <w:r>
        <w:rPr>
          <w:color w:val="231F20"/>
          <w:spacing w:val="-12"/>
          <w:w w:val="110"/>
        </w:rPr>
        <w:t> </w:t>
      </w:r>
      <w:r>
        <w:rPr>
          <w:color w:val="231F20"/>
          <w:w w:val="110"/>
        </w:rPr>
        <w:t>empresas;</w:t>
      </w:r>
      <w:r>
        <w:rPr>
          <w:color w:val="231F20"/>
          <w:spacing w:val="-12"/>
          <w:w w:val="110"/>
        </w:rPr>
        <w:t> </w:t>
      </w:r>
      <w:r>
        <w:rPr>
          <w:color w:val="231F20"/>
          <w:w w:val="110"/>
        </w:rPr>
        <w:t>licencias</w:t>
      </w:r>
      <w:r>
        <w:rPr>
          <w:color w:val="231F20"/>
          <w:spacing w:val="-12"/>
          <w:w w:val="110"/>
        </w:rPr>
        <w:t> </w:t>
      </w:r>
      <w:r>
        <w:rPr>
          <w:color w:val="231F20"/>
          <w:w w:val="110"/>
        </w:rPr>
        <w:t>de</w:t>
      </w:r>
      <w:r>
        <w:rPr>
          <w:color w:val="231F20"/>
          <w:spacing w:val="-12"/>
          <w:w w:val="110"/>
        </w:rPr>
        <w:t> </w:t>
      </w:r>
      <w:r>
        <w:rPr>
          <w:color w:val="231F20"/>
          <w:w w:val="110"/>
        </w:rPr>
        <w:t>patentes</w:t>
      </w:r>
      <w:r>
        <w:rPr>
          <w:color w:val="231F20"/>
          <w:spacing w:val="-12"/>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universidades; movilidad</w:t>
      </w:r>
      <w:r>
        <w:rPr>
          <w:color w:val="231F20"/>
          <w:spacing w:val="-9"/>
          <w:w w:val="110"/>
        </w:rPr>
        <w:t> </w:t>
      </w:r>
      <w:r>
        <w:rPr>
          <w:color w:val="231F20"/>
          <w:w w:val="110"/>
        </w:rPr>
        <w:t>de</w:t>
      </w:r>
      <w:r>
        <w:rPr>
          <w:color w:val="231F20"/>
          <w:spacing w:val="-9"/>
          <w:w w:val="110"/>
        </w:rPr>
        <w:t> </w:t>
      </w:r>
      <w:r>
        <w:rPr>
          <w:color w:val="231F20"/>
          <w:w w:val="110"/>
        </w:rPr>
        <w:t>recursos</w:t>
      </w:r>
      <w:r>
        <w:rPr>
          <w:color w:val="231F20"/>
          <w:spacing w:val="-9"/>
          <w:w w:val="110"/>
        </w:rPr>
        <w:t> </w:t>
      </w:r>
      <w:r>
        <w:rPr>
          <w:color w:val="231F20"/>
          <w:w w:val="110"/>
        </w:rPr>
        <w:t>humanos</w:t>
      </w:r>
      <w:r>
        <w:rPr>
          <w:color w:val="231F20"/>
          <w:spacing w:val="-9"/>
          <w:w w:val="110"/>
        </w:rPr>
        <w:t> </w:t>
      </w:r>
      <w:r>
        <w:rPr>
          <w:color w:val="231F20"/>
          <w:w w:val="110"/>
        </w:rPr>
        <w:t>entre</w:t>
      </w:r>
      <w:r>
        <w:rPr>
          <w:color w:val="231F20"/>
          <w:spacing w:val="-9"/>
          <w:w w:val="110"/>
        </w:rPr>
        <w:t> </w:t>
      </w:r>
      <w:r>
        <w:rPr>
          <w:color w:val="231F20"/>
          <w:w w:val="110"/>
        </w:rPr>
        <w:t>la</w:t>
      </w:r>
      <w:r>
        <w:rPr>
          <w:color w:val="231F20"/>
          <w:spacing w:val="-9"/>
          <w:w w:val="110"/>
        </w:rPr>
        <w:t> </w:t>
      </w:r>
      <w:r>
        <w:rPr>
          <w:color w:val="231F20"/>
          <w:w w:val="110"/>
        </w:rPr>
        <w:t>universidad</w:t>
      </w:r>
      <w:r>
        <w:rPr>
          <w:color w:val="231F20"/>
          <w:spacing w:val="-9"/>
          <w:w w:val="110"/>
        </w:rPr>
        <w:t> </w:t>
      </w:r>
      <w:r>
        <w:rPr>
          <w:color w:val="231F20"/>
          <w:w w:val="110"/>
        </w:rPr>
        <w:t>y</w:t>
      </w:r>
      <w:r>
        <w:rPr>
          <w:color w:val="231F20"/>
          <w:spacing w:val="-9"/>
          <w:w w:val="110"/>
        </w:rPr>
        <w:t> </w:t>
      </w:r>
      <w:r>
        <w:rPr>
          <w:color w:val="231F20"/>
          <w:w w:val="110"/>
        </w:rPr>
        <w:t>las</w:t>
      </w:r>
      <w:r>
        <w:rPr>
          <w:color w:val="231F20"/>
          <w:spacing w:val="-9"/>
          <w:w w:val="110"/>
        </w:rPr>
        <w:t> </w:t>
      </w:r>
      <w:r>
        <w:rPr>
          <w:color w:val="231F20"/>
          <w:w w:val="110"/>
        </w:rPr>
        <w:t>em- presas; publicaciones en revistas y aportaciones a congresos; relaciones informales, y creación de empresas a partir de los resultados</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investigación</w:t>
      </w:r>
      <w:r>
        <w:rPr>
          <w:color w:val="231F20"/>
          <w:spacing w:val="-14"/>
          <w:w w:val="110"/>
        </w:rPr>
        <w:t> </w:t>
      </w:r>
      <w:r>
        <w:rPr>
          <w:color w:val="231F20"/>
          <w:w w:val="110"/>
        </w:rPr>
        <w:t>que</w:t>
      </w:r>
      <w:r>
        <w:rPr>
          <w:color w:val="231F20"/>
          <w:spacing w:val="-14"/>
          <w:w w:val="110"/>
        </w:rPr>
        <w:t> </w:t>
      </w:r>
      <w:r>
        <w:rPr>
          <w:color w:val="231F20"/>
          <w:w w:val="110"/>
        </w:rPr>
        <w:t>se</w:t>
      </w:r>
      <w:r>
        <w:rPr>
          <w:color w:val="231F20"/>
          <w:spacing w:val="-14"/>
          <w:w w:val="110"/>
        </w:rPr>
        <w:t> </w:t>
      </w:r>
      <w:r>
        <w:rPr>
          <w:color w:val="231F20"/>
          <w:w w:val="110"/>
        </w:rPr>
        <w:t>lleva</w:t>
      </w:r>
      <w:r>
        <w:rPr>
          <w:color w:val="231F20"/>
          <w:spacing w:val="-14"/>
          <w:w w:val="110"/>
        </w:rPr>
        <w:t> </w:t>
      </w:r>
      <w:r>
        <w:rPr>
          <w:color w:val="231F20"/>
          <w:w w:val="110"/>
        </w:rPr>
        <w:t>a</w:t>
      </w:r>
      <w:r>
        <w:rPr>
          <w:color w:val="231F20"/>
          <w:spacing w:val="-14"/>
          <w:w w:val="110"/>
        </w:rPr>
        <w:t> </w:t>
      </w:r>
      <w:r>
        <w:rPr>
          <w:color w:val="231F20"/>
          <w:w w:val="110"/>
        </w:rPr>
        <w:t>cabo</w:t>
      </w:r>
      <w:r>
        <w:rPr>
          <w:color w:val="231F20"/>
          <w:spacing w:val="-14"/>
          <w:w w:val="110"/>
        </w:rPr>
        <w:t> </w:t>
      </w:r>
      <w:r>
        <w:rPr>
          <w:color w:val="231F20"/>
          <w:w w:val="110"/>
        </w:rPr>
        <w:t>en</w:t>
      </w:r>
      <w:r>
        <w:rPr>
          <w:color w:val="231F20"/>
          <w:spacing w:val="-14"/>
          <w:w w:val="110"/>
        </w:rPr>
        <w:t> </w:t>
      </w:r>
      <w:r>
        <w:rPr>
          <w:color w:val="231F20"/>
          <w:w w:val="110"/>
        </w:rPr>
        <w:t>las</w:t>
      </w:r>
      <w:r>
        <w:rPr>
          <w:color w:val="231F20"/>
          <w:spacing w:val="-14"/>
          <w:w w:val="110"/>
        </w:rPr>
        <w:t> </w:t>
      </w:r>
      <w:r>
        <w:rPr>
          <w:color w:val="231F20"/>
          <w:w w:val="110"/>
        </w:rPr>
        <w:t>univer- sidades, las llamadas </w:t>
      </w:r>
      <w:r>
        <w:rPr>
          <w:i/>
          <w:color w:val="231F20"/>
          <w:w w:val="110"/>
        </w:rPr>
        <w:t>spin-off </w:t>
      </w:r>
      <w:r>
        <w:rPr>
          <w:color w:val="231F20"/>
          <w:w w:val="110"/>
        </w:rPr>
        <w:t>universitarias, objeto de</w:t>
      </w:r>
      <w:r>
        <w:rPr>
          <w:color w:val="231F20"/>
          <w:spacing w:val="-22"/>
          <w:w w:val="110"/>
        </w:rPr>
        <w:t> </w:t>
      </w:r>
      <w:r>
        <w:rPr>
          <w:color w:val="231F20"/>
          <w:w w:val="110"/>
        </w:rPr>
        <w:t>estudio de este capítulo. Estos canales dan cuenta del nuevo papel de las universidades para garantizar, por un lado, la empleabili- dad</w:t>
      </w:r>
      <w:r>
        <w:rPr>
          <w:color w:val="231F20"/>
          <w:spacing w:val="-23"/>
          <w:w w:val="110"/>
        </w:rPr>
        <w:t> </w:t>
      </w:r>
      <w:r>
        <w:rPr>
          <w:color w:val="231F20"/>
          <w:w w:val="110"/>
        </w:rPr>
        <w:t>de</w:t>
      </w:r>
      <w:r>
        <w:rPr>
          <w:color w:val="231F20"/>
          <w:spacing w:val="-23"/>
          <w:w w:val="110"/>
        </w:rPr>
        <w:t> </w:t>
      </w:r>
      <w:r>
        <w:rPr>
          <w:color w:val="231F20"/>
          <w:w w:val="110"/>
        </w:rPr>
        <w:t>las</w:t>
      </w:r>
      <w:r>
        <w:rPr>
          <w:color w:val="231F20"/>
          <w:spacing w:val="-23"/>
          <w:w w:val="110"/>
        </w:rPr>
        <w:t> </w:t>
      </w:r>
      <w:r>
        <w:rPr>
          <w:color w:val="231F20"/>
          <w:w w:val="110"/>
        </w:rPr>
        <w:t>personas</w:t>
      </w:r>
      <w:r>
        <w:rPr>
          <w:color w:val="231F20"/>
          <w:spacing w:val="-23"/>
          <w:w w:val="110"/>
        </w:rPr>
        <w:t> </w:t>
      </w:r>
      <w:r>
        <w:rPr>
          <w:color w:val="231F20"/>
          <w:w w:val="110"/>
        </w:rPr>
        <w:t>(Jarvis,</w:t>
      </w:r>
      <w:r>
        <w:rPr>
          <w:color w:val="231F20"/>
          <w:spacing w:val="-23"/>
          <w:w w:val="110"/>
        </w:rPr>
        <w:t> </w:t>
      </w:r>
      <w:r>
        <w:rPr>
          <w:color w:val="231F20"/>
          <w:w w:val="110"/>
        </w:rPr>
        <w:t>2001;</w:t>
      </w:r>
      <w:r>
        <w:rPr>
          <w:color w:val="231F20"/>
          <w:spacing w:val="-23"/>
          <w:w w:val="110"/>
        </w:rPr>
        <w:t> </w:t>
      </w:r>
      <w:r>
        <w:rPr>
          <w:color w:val="231F20"/>
          <w:w w:val="110"/>
        </w:rPr>
        <w:t>Gómez</w:t>
      </w:r>
      <w:r>
        <w:rPr>
          <w:color w:val="231F20"/>
          <w:spacing w:val="-23"/>
          <w:w w:val="110"/>
        </w:rPr>
        <w:t> </w:t>
      </w:r>
      <w:r>
        <w:rPr>
          <w:i/>
          <w:color w:val="231F20"/>
          <w:w w:val="110"/>
        </w:rPr>
        <w:t>et</w:t>
      </w:r>
      <w:r>
        <w:rPr>
          <w:i/>
          <w:color w:val="231F20"/>
          <w:spacing w:val="-23"/>
          <w:w w:val="110"/>
        </w:rPr>
        <w:t> </w:t>
      </w:r>
      <w:r>
        <w:rPr>
          <w:i/>
          <w:color w:val="231F20"/>
          <w:w w:val="110"/>
        </w:rPr>
        <w:t>al.,</w:t>
      </w:r>
      <w:r>
        <w:rPr>
          <w:i/>
          <w:color w:val="231F20"/>
          <w:spacing w:val="-23"/>
          <w:w w:val="110"/>
        </w:rPr>
        <w:t> </w:t>
      </w:r>
      <w:r>
        <w:rPr>
          <w:color w:val="231F20"/>
          <w:w w:val="110"/>
        </w:rPr>
        <w:t>2008)</w:t>
      </w:r>
      <w:r>
        <w:rPr>
          <w:color w:val="231F20"/>
          <w:spacing w:val="-23"/>
          <w:w w:val="110"/>
        </w:rPr>
        <w:t> </w:t>
      </w:r>
      <w:r>
        <w:rPr>
          <w:color w:val="231F20"/>
          <w:w w:val="110"/>
        </w:rPr>
        <w:t>y,</w:t>
      </w:r>
      <w:r>
        <w:rPr>
          <w:color w:val="231F20"/>
          <w:spacing w:val="-23"/>
          <w:w w:val="110"/>
        </w:rPr>
        <w:t> </w:t>
      </w:r>
      <w:r>
        <w:rPr>
          <w:color w:val="231F20"/>
          <w:w w:val="110"/>
        </w:rPr>
        <w:t>por</w:t>
      </w:r>
      <w:r>
        <w:rPr>
          <w:color w:val="231F20"/>
          <w:spacing w:val="-23"/>
          <w:w w:val="110"/>
        </w:rPr>
        <w:t> </w:t>
      </w:r>
      <w:r>
        <w:rPr>
          <w:color w:val="231F20"/>
          <w:w w:val="110"/>
        </w:rPr>
        <w:t>otro lado,</w:t>
      </w:r>
      <w:r>
        <w:rPr>
          <w:color w:val="231F20"/>
          <w:spacing w:val="-7"/>
          <w:w w:val="110"/>
        </w:rPr>
        <w:t> </w:t>
      </w:r>
      <w:r>
        <w:rPr>
          <w:color w:val="231F20"/>
          <w:w w:val="110"/>
        </w:rPr>
        <w:t>la</w:t>
      </w:r>
      <w:r>
        <w:rPr>
          <w:color w:val="231F20"/>
          <w:spacing w:val="-7"/>
          <w:w w:val="110"/>
        </w:rPr>
        <w:t> </w:t>
      </w:r>
      <w:r>
        <w:rPr>
          <w:color w:val="231F20"/>
          <w:w w:val="110"/>
        </w:rPr>
        <w:t>I+D</w:t>
      </w:r>
      <w:r>
        <w:rPr>
          <w:color w:val="231F20"/>
          <w:spacing w:val="-7"/>
          <w:w w:val="110"/>
        </w:rPr>
        <w:t> </w:t>
      </w:r>
      <w:r>
        <w:rPr>
          <w:color w:val="231F20"/>
          <w:w w:val="110"/>
        </w:rPr>
        <w:t>y</w:t>
      </w:r>
      <w:r>
        <w:rPr>
          <w:color w:val="231F20"/>
          <w:spacing w:val="-7"/>
          <w:w w:val="110"/>
        </w:rPr>
        <w:t> </w:t>
      </w:r>
      <w:r>
        <w:rPr>
          <w:color w:val="231F20"/>
          <w:w w:val="110"/>
        </w:rPr>
        <w:t>la</w:t>
      </w:r>
      <w:r>
        <w:rPr>
          <w:color w:val="231F20"/>
          <w:spacing w:val="-7"/>
          <w:w w:val="110"/>
        </w:rPr>
        <w:t> </w:t>
      </w:r>
      <w:r>
        <w:rPr>
          <w:color w:val="231F20"/>
          <w:w w:val="110"/>
        </w:rPr>
        <w:t>innovación,</w:t>
      </w:r>
      <w:r>
        <w:rPr>
          <w:color w:val="231F20"/>
          <w:spacing w:val="-7"/>
          <w:w w:val="110"/>
        </w:rPr>
        <w:t> </w:t>
      </w:r>
      <w:r>
        <w:rPr>
          <w:color w:val="231F20"/>
          <w:w w:val="110"/>
        </w:rPr>
        <w:t>en</w:t>
      </w:r>
      <w:r>
        <w:rPr>
          <w:color w:val="231F20"/>
          <w:spacing w:val="-7"/>
          <w:w w:val="110"/>
        </w:rPr>
        <w:t> </w:t>
      </w:r>
      <w:r>
        <w:rPr>
          <w:color w:val="231F20"/>
          <w:w w:val="110"/>
        </w:rPr>
        <w:t>cuanto</w:t>
      </w:r>
      <w:r>
        <w:rPr>
          <w:color w:val="231F20"/>
          <w:spacing w:val="-7"/>
          <w:w w:val="110"/>
        </w:rPr>
        <w:t> </w:t>
      </w:r>
      <w:r>
        <w:rPr>
          <w:color w:val="231F20"/>
          <w:w w:val="110"/>
        </w:rPr>
        <w:t>que</w:t>
      </w:r>
      <w:r>
        <w:rPr>
          <w:color w:val="231F20"/>
          <w:spacing w:val="-7"/>
          <w:w w:val="110"/>
        </w:rPr>
        <w:t> </w:t>
      </w:r>
      <w:r>
        <w:rPr>
          <w:color w:val="231F20"/>
          <w:w w:val="110"/>
        </w:rPr>
        <w:t>con</w:t>
      </w:r>
      <w:r>
        <w:rPr>
          <w:color w:val="231F20"/>
          <w:spacing w:val="-7"/>
          <w:w w:val="110"/>
        </w:rPr>
        <w:t> </w:t>
      </w:r>
      <w:r>
        <w:rPr>
          <w:color w:val="231F20"/>
          <w:w w:val="110"/>
        </w:rPr>
        <w:t>ello</w:t>
      </w:r>
      <w:r>
        <w:rPr>
          <w:color w:val="231F20"/>
          <w:spacing w:val="-7"/>
          <w:w w:val="110"/>
        </w:rPr>
        <w:t> </w:t>
      </w:r>
      <w:r>
        <w:rPr>
          <w:color w:val="231F20"/>
          <w:w w:val="110"/>
        </w:rPr>
        <w:t>los</w:t>
      </w:r>
      <w:r>
        <w:rPr>
          <w:color w:val="231F20"/>
          <w:spacing w:val="-7"/>
          <w:w w:val="110"/>
        </w:rPr>
        <w:t> </w:t>
      </w:r>
      <w:r>
        <w:rPr>
          <w:color w:val="231F20"/>
          <w:w w:val="110"/>
        </w:rPr>
        <w:t>países</w:t>
      </w:r>
      <w:r>
        <w:rPr>
          <w:color w:val="231F20"/>
          <w:spacing w:val="-7"/>
          <w:w w:val="110"/>
        </w:rPr>
        <w:t> </w:t>
      </w:r>
      <w:r>
        <w:rPr>
          <w:color w:val="231F20"/>
          <w:w w:val="110"/>
        </w:rPr>
        <w:t>y regiones</w:t>
      </w:r>
      <w:r>
        <w:rPr>
          <w:color w:val="231F20"/>
          <w:spacing w:val="-24"/>
          <w:w w:val="110"/>
        </w:rPr>
        <w:t> </w:t>
      </w:r>
      <w:r>
        <w:rPr>
          <w:color w:val="231F20"/>
          <w:w w:val="110"/>
        </w:rPr>
        <w:t>alcanzan</w:t>
      </w:r>
      <w:r>
        <w:rPr>
          <w:color w:val="231F20"/>
          <w:spacing w:val="-24"/>
          <w:w w:val="110"/>
        </w:rPr>
        <w:t> </w:t>
      </w:r>
      <w:r>
        <w:rPr>
          <w:color w:val="231F20"/>
          <w:w w:val="110"/>
        </w:rPr>
        <w:t>ventajas</w:t>
      </w:r>
      <w:r>
        <w:rPr>
          <w:color w:val="231F20"/>
          <w:spacing w:val="-24"/>
          <w:w w:val="110"/>
        </w:rPr>
        <w:t> </w:t>
      </w:r>
      <w:r>
        <w:rPr>
          <w:color w:val="231F20"/>
          <w:w w:val="110"/>
        </w:rPr>
        <w:t>competitivas</w:t>
      </w:r>
      <w:r>
        <w:rPr>
          <w:color w:val="231F20"/>
          <w:spacing w:val="-24"/>
          <w:w w:val="110"/>
        </w:rPr>
        <w:t> </w:t>
      </w:r>
      <w:r>
        <w:rPr>
          <w:color w:val="231F20"/>
          <w:w w:val="110"/>
        </w:rPr>
        <w:t>(Cooke,</w:t>
      </w:r>
      <w:r>
        <w:rPr>
          <w:color w:val="231F20"/>
          <w:spacing w:val="-24"/>
          <w:w w:val="110"/>
        </w:rPr>
        <w:t> </w:t>
      </w:r>
      <w:r>
        <w:rPr>
          <w:color w:val="231F20"/>
          <w:w w:val="110"/>
        </w:rPr>
        <w:t>2001).</w:t>
      </w:r>
    </w:p>
    <w:p>
      <w:pPr>
        <w:spacing w:after="0" w:line="307" w:lineRule="auto"/>
        <w:jc w:val="both"/>
        <w:sectPr>
          <w:headerReference w:type="default" r:id="rId322"/>
          <w:footerReference w:type="default" r:id="rId323"/>
          <w:footerReference w:type="even" r:id="rId324"/>
          <w:pgSz w:w="7380" w:h="11340"/>
          <w:pgMar w:header="0" w:footer="480" w:top="1040" w:bottom="680" w:left="1000" w:right="420"/>
          <w:pgNumType w:start="123"/>
        </w:sectPr>
      </w:pPr>
    </w:p>
    <w:p>
      <w:pPr>
        <w:pStyle w:val="BodyText"/>
        <w:spacing w:line="307" w:lineRule="auto" w:before="43"/>
        <w:ind w:left="563" w:right="244"/>
        <w:jc w:val="both"/>
      </w:pPr>
      <w:r>
        <w:rPr>
          <w:color w:val="231F20"/>
          <w:w w:val="110"/>
        </w:rPr>
        <w:t>Esta nueva función o papel, que se suma a las dos desempe- ñadas</w:t>
      </w:r>
      <w:r>
        <w:rPr>
          <w:color w:val="231F20"/>
          <w:spacing w:val="-5"/>
          <w:w w:val="110"/>
        </w:rPr>
        <w:t> </w:t>
      </w:r>
      <w:r>
        <w:rPr>
          <w:color w:val="231F20"/>
          <w:w w:val="110"/>
        </w:rPr>
        <w:t>por</w:t>
      </w:r>
      <w:r>
        <w:rPr>
          <w:color w:val="231F20"/>
          <w:spacing w:val="-5"/>
          <w:w w:val="110"/>
        </w:rPr>
        <w:t> </w:t>
      </w:r>
      <w:r>
        <w:rPr>
          <w:color w:val="231F20"/>
          <w:w w:val="110"/>
        </w:rPr>
        <w:t>la</w:t>
      </w:r>
      <w:r>
        <w:rPr>
          <w:color w:val="231F20"/>
          <w:spacing w:val="-5"/>
          <w:w w:val="110"/>
        </w:rPr>
        <w:t> </w:t>
      </w:r>
      <w:r>
        <w:rPr>
          <w:color w:val="231F20"/>
          <w:w w:val="110"/>
        </w:rPr>
        <w:t>universidad</w:t>
      </w:r>
      <w:r>
        <w:rPr>
          <w:color w:val="231F20"/>
          <w:spacing w:val="-5"/>
          <w:w w:val="110"/>
        </w:rPr>
        <w:t> </w:t>
      </w:r>
      <w:r>
        <w:rPr>
          <w:color w:val="231F20"/>
          <w:w w:val="110"/>
        </w:rPr>
        <w:t>humboldtiana</w:t>
      </w:r>
      <w:r>
        <w:rPr>
          <w:color w:val="231F20"/>
          <w:spacing w:val="-5"/>
          <w:w w:val="110"/>
        </w:rPr>
        <w:t> </w:t>
      </w:r>
      <w:r>
        <w:rPr>
          <w:color w:val="231F20"/>
          <w:w w:val="110"/>
        </w:rPr>
        <w:t>de</w:t>
      </w:r>
      <w:r>
        <w:rPr>
          <w:color w:val="231F20"/>
          <w:spacing w:val="-5"/>
          <w:w w:val="110"/>
        </w:rPr>
        <w:t> </w:t>
      </w:r>
      <w:r>
        <w:rPr>
          <w:color w:val="231F20"/>
          <w:w w:val="110"/>
        </w:rPr>
        <w:t>enseñanza</w:t>
      </w:r>
      <w:r>
        <w:rPr>
          <w:color w:val="231F20"/>
          <w:spacing w:val="-5"/>
          <w:w w:val="110"/>
        </w:rPr>
        <w:t> </w:t>
      </w:r>
      <w:r>
        <w:rPr>
          <w:color w:val="231F20"/>
          <w:w w:val="110"/>
        </w:rPr>
        <w:t>e</w:t>
      </w:r>
      <w:r>
        <w:rPr>
          <w:color w:val="231F20"/>
          <w:spacing w:val="-5"/>
          <w:w w:val="110"/>
        </w:rPr>
        <w:t> </w:t>
      </w:r>
      <w:r>
        <w:rPr>
          <w:color w:val="231F20"/>
          <w:w w:val="110"/>
        </w:rPr>
        <w:t>inves- tigación, requiere que las universidades se manejen de forma empresarial, comercializando o explotando económicamente los</w:t>
      </w:r>
      <w:r>
        <w:rPr>
          <w:color w:val="231F20"/>
          <w:spacing w:val="-19"/>
          <w:w w:val="110"/>
        </w:rPr>
        <w:t> </w:t>
      </w:r>
      <w:r>
        <w:rPr>
          <w:color w:val="231F20"/>
          <w:w w:val="110"/>
        </w:rPr>
        <w:t>resultados</w:t>
      </w:r>
      <w:r>
        <w:rPr>
          <w:color w:val="231F20"/>
          <w:spacing w:val="-19"/>
          <w:w w:val="110"/>
        </w:rPr>
        <w:t> </w:t>
      </w:r>
      <w:r>
        <w:rPr>
          <w:color w:val="231F20"/>
          <w:w w:val="110"/>
        </w:rPr>
        <w:t>de</w:t>
      </w:r>
      <w:r>
        <w:rPr>
          <w:color w:val="231F20"/>
          <w:spacing w:val="-19"/>
          <w:w w:val="110"/>
        </w:rPr>
        <w:t> </w:t>
      </w:r>
      <w:r>
        <w:rPr>
          <w:color w:val="231F20"/>
          <w:w w:val="110"/>
        </w:rPr>
        <w:t>sus</w:t>
      </w:r>
      <w:r>
        <w:rPr>
          <w:color w:val="231F20"/>
          <w:spacing w:val="-19"/>
          <w:w w:val="110"/>
        </w:rPr>
        <w:t> </w:t>
      </w:r>
      <w:r>
        <w:rPr>
          <w:color w:val="231F20"/>
          <w:w w:val="110"/>
        </w:rPr>
        <w:t>investigaciones,</w:t>
      </w:r>
      <w:r>
        <w:rPr>
          <w:color w:val="231F20"/>
          <w:spacing w:val="-19"/>
          <w:w w:val="110"/>
        </w:rPr>
        <w:t> </w:t>
      </w:r>
      <w:r>
        <w:rPr>
          <w:color w:val="231F20"/>
          <w:w w:val="110"/>
        </w:rPr>
        <w:t>ya</w:t>
      </w:r>
      <w:r>
        <w:rPr>
          <w:color w:val="231F20"/>
          <w:spacing w:val="-19"/>
          <w:w w:val="110"/>
        </w:rPr>
        <w:t> </w:t>
      </w:r>
      <w:r>
        <w:rPr>
          <w:color w:val="231F20"/>
          <w:w w:val="110"/>
        </w:rPr>
        <w:t>sea</w:t>
      </w:r>
      <w:r>
        <w:rPr>
          <w:color w:val="231F20"/>
          <w:spacing w:val="-19"/>
          <w:w w:val="110"/>
        </w:rPr>
        <w:t> </w:t>
      </w:r>
      <w:r>
        <w:rPr>
          <w:color w:val="231F20"/>
          <w:w w:val="110"/>
        </w:rPr>
        <w:t>en</w:t>
      </w:r>
      <w:r>
        <w:rPr>
          <w:color w:val="231F20"/>
          <w:spacing w:val="-19"/>
          <w:w w:val="110"/>
        </w:rPr>
        <w:t> </w:t>
      </w:r>
      <w:r>
        <w:rPr>
          <w:color w:val="231F20"/>
          <w:w w:val="110"/>
        </w:rPr>
        <w:t>forma</w:t>
      </w:r>
      <w:r>
        <w:rPr>
          <w:color w:val="231F20"/>
          <w:spacing w:val="-19"/>
          <w:w w:val="110"/>
        </w:rPr>
        <w:t> </w:t>
      </w:r>
      <w:r>
        <w:rPr>
          <w:color w:val="231F20"/>
          <w:w w:val="110"/>
        </w:rPr>
        <w:t>de</w:t>
      </w:r>
      <w:r>
        <w:rPr>
          <w:color w:val="231F20"/>
          <w:spacing w:val="-19"/>
          <w:w w:val="110"/>
        </w:rPr>
        <w:t> </w:t>
      </w:r>
      <w:r>
        <w:rPr>
          <w:color w:val="231F20"/>
          <w:w w:val="110"/>
        </w:rPr>
        <w:t>paten- tes,</w:t>
      </w:r>
      <w:r>
        <w:rPr>
          <w:color w:val="231F20"/>
          <w:spacing w:val="-7"/>
          <w:w w:val="110"/>
        </w:rPr>
        <w:t> </w:t>
      </w:r>
      <w:r>
        <w:rPr>
          <w:color w:val="231F20"/>
          <w:w w:val="110"/>
        </w:rPr>
        <w:t>contratos</w:t>
      </w:r>
      <w:r>
        <w:rPr>
          <w:color w:val="231F20"/>
          <w:spacing w:val="-7"/>
          <w:w w:val="110"/>
        </w:rPr>
        <w:t> </w:t>
      </w:r>
      <w:r>
        <w:rPr>
          <w:color w:val="231F20"/>
          <w:w w:val="110"/>
        </w:rPr>
        <w:t>con</w:t>
      </w:r>
      <w:r>
        <w:rPr>
          <w:color w:val="231F20"/>
          <w:spacing w:val="-7"/>
          <w:w w:val="110"/>
        </w:rPr>
        <w:t> </w:t>
      </w:r>
      <w:r>
        <w:rPr>
          <w:color w:val="231F20"/>
          <w:w w:val="110"/>
        </w:rPr>
        <w:t>empresas</w:t>
      </w:r>
      <w:r>
        <w:rPr>
          <w:color w:val="231F20"/>
          <w:spacing w:val="-7"/>
          <w:w w:val="110"/>
        </w:rPr>
        <w:t> </w:t>
      </w:r>
      <w:r>
        <w:rPr>
          <w:color w:val="231F20"/>
          <w:w w:val="110"/>
        </w:rPr>
        <w:t>para</w:t>
      </w:r>
      <w:r>
        <w:rPr>
          <w:color w:val="231F20"/>
          <w:spacing w:val="-7"/>
          <w:w w:val="110"/>
        </w:rPr>
        <w:t> </w:t>
      </w:r>
      <w:r>
        <w:rPr>
          <w:color w:val="231F20"/>
          <w:w w:val="110"/>
        </w:rPr>
        <w:t>la</w:t>
      </w:r>
      <w:r>
        <w:rPr>
          <w:color w:val="231F20"/>
          <w:spacing w:val="-7"/>
          <w:w w:val="110"/>
        </w:rPr>
        <w:t> </w:t>
      </w:r>
      <w:r>
        <w:rPr>
          <w:color w:val="231F20"/>
          <w:w w:val="110"/>
        </w:rPr>
        <w:t>realización</w:t>
      </w:r>
      <w:r>
        <w:rPr>
          <w:color w:val="231F20"/>
          <w:spacing w:val="-7"/>
          <w:w w:val="110"/>
        </w:rPr>
        <w:t> </w:t>
      </w:r>
      <w:r>
        <w:rPr>
          <w:color w:val="231F20"/>
          <w:w w:val="110"/>
        </w:rPr>
        <w:t>de</w:t>
      </w:r>
      <w:r>
        <w:rPr>
          <w:color w:val="231F20"/>
          <w:spacing w:val="-7"/>
          <w:w w:val="110"/>
        </w:rPr>
        <w:t> </w:t>
      </w:r>
      <w:r>
        <w:rPr>
          <w:color w:val="231F20"/>
          <w:w w:val="110"/>
        </w:rPr>
        <w:t>I+D</w:t>
      </w:r>
      <w:r>
        <w:rPr>
          <w:color w:val="231F20"/>
          <w:spacing w:val="-7"/>
          <w:w w:val="110"/>
        </w:rPr>
        <w:t> </w:t>
      </w:r>
      <w:r>
        <w:rPr>
          <w:color w:val="231F20"/>
          <w:w w:val="110"/>
        </w:rPr>
        <w:t>o</w:t>
      </w:r>
      <w:r>
        <w:rPr>
          <w:color w:val="231F20"/>
          <w:spacing w:val="-7"/>
          <w:w w:val="110"/>
        </w:rPr>
        <w:t> </w:t>
      </w:r>
      <w:r>
        <w:rPr>
          <w:color w:val="231F20"/>
          <w:w w:val="110"/>
        </w:rPr>
        <w:t>con</w:t>
      </w:r>
      <w:r>
        <w:rPr>
          <w:color w:val="231F20"/>
          <w:spacing w:val="-7"/>
          <w:w w:val="110"/>
        </w:rPr>
        <w:t> </w:t>
      </w:r>
      <w:r>
        <w:rPr>
          <w:color w:val="231F20"/>
          <w:w w:val="110"/>
        </w:rPr>
        <w:t>la creación de </w:t>
      </w:r>
      <w:r>
        <w:rPr>
          <w:i/>
          <w:color w:val="231F20"/>
          <w:w w:val="110"/>
        </w:rPr>
        <w:t>spin-off </w:t>
      </w:r>
      <w:r>
        <w:rPr>
          <w:color w:val="231F20"/>
          <w:w w:val="110"/>
        </w:rPr>
        <w:t>universitarias. De este modo, el</w:t>
      </w:r>
      <w:r>
        <w:rPr>
          <w:color w:val="231F20"/>
          <w:spacing w:val="-26"/>
          <w:w w:val="110"/>
        </w:rPr>
        <w:t> </w:t>
      </w:r>
      <w:r>
        <w:rPr>
          <w:color w:val="231F20"/>
          <w:w w:val="110"/>
        </w:rPr>
        <w:t>desempe- ño</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nueva</w:t>
      </w:r>
      <w:r>
        <w:rPr>
          <w:color w:val="231F20"/>
          <w:spacing w:val="-10"/>
          <w:w w:val="110"/>
        </w:rPr>
        <w:t> </w:t>
      </w:r>
      <w:r>
        <w:rPr>
          <w:color w:val="231F20"/>
          <w:w w:val="110"/>
        </w:rPr>
        <w:t>función</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universidades</w:t>
      </w:r>
      <w:r>
        <w:rPr>
          <w:color w:val="231F20"/>
          <w:spacing w:val="-10"/>
          <w:w w:val="110"/>
        </w:rPr>
        <w:t> </w:t>
      </w:r>
      <w:r>
        <w:rPr>
          <w:color w:val="231F20"/>
          <w:w w:val="110"/>
        </w:rPr>
        <w:t>se</w:t>
      </w:r>
      <w:r>
        <w:rPr>
          <w:color w:val="231F20"/>
          <w:spacing w:val="-10"/>
          <w:w w:val="110"/>
        </w:rPr>
        <w:t> </w:t>
      </w:r>
      <w:r>
        <w:rPr>
          <w:color w:val="231F20"/>
          <w:w w:val="110"/>
        </w:rPr>
        <w:t>materializa</w:t>
      </w:r>
      <w:r>
        <w:rPr>
          <w:color w:val="231F20"/>
          <w:spacing w:val="-10"/>
          <w:w w:val="110"/>
        </w:rPr>
        <w:t> </w:t>
      </w:r>
      <w:r>
        <w:rPr>
          <w:color w:val="231F20"/>
          <w:w w:val="110"/>
        </w:rPr>
        <w:t>me- diante</w:t>
      </w:r>
      <w:r>
        <w:rPr>
          <w:color w:val="231F20"/>
          <w:spacing w:val="-11"/>
          <w:w w:val="110"/>
        </w:rPr>
        <w:t> </w:t>
      </w:r>
      <w:r>
        <w:rPr>
          <w:color w:val="231F20"/>
          <w:w w:val="110"/>
        </w:rPr>
        <w:t>la</w:t>
      </w:r>
      <w:r>
        <w:rPr>
          <w:color w:val="231F20"/>
          <w:spacing w:val="-11"/>
          <w:w w:val="110"/>
        </w:rPr>
        <w:t> </w:t>
      </w:r>
      <w:r>
        <w:rPr>
          <w:color w:val="231F20"/>
          <w:w w:val="110"/>
        </w:rPr>
        <w:t>investigación</w:t>
      </w:r>
      <w:r>
        <w:rPr>
          <w:color w:val="231F20"/>
          <w:spacing w:val="-11"/>
          <w:w w:val="110"/>
        </w:rPr>
        <w:t> </w:t>
      </w:r>
      <w:r>
        <w:rPr>
          <w:color w:val="231F20"/>
          <w:w w:val="110"/>
        </w:rPr>
        <w:t>conjunta</w:t>
      </w:r>
      <w:r>
        <w:rPr>
          <w:color w:val="231F20"/>
          <w:spacing w:val="-11"/>
          <w:w w:val="110"/>
        </w:rPr>
        <w:t> </w:t>
      </w:r>
      <w:r>
        <w:rPr>
          <w:color w:val="231F20"/>
          <w:w w:val="110"/>
        </w:rPr>
        <w:t>con</w:t>
      </w:r>
      <w:r>
        <w:rPr>
          <w:color w:val="231F20"/>
          <w:spacing w:val="-11"/>
          <w:w w:val="110"/>
        </w:rPr>
        <w:t> </w:t>
      </w:r>
      <w:r>
        <w:rPr>
          <w:color w:val="231F20"/>
          <w:w w:val="110"/>
        </w:rPr>
        <w:t>empresas,</w:t>
      </w:r>
      <w:r>
        <w:rPr>
          <w:color w:val="231F20"/>
          <w:spacing w:val="-11"/>
          <w:w w:val="110"/>
        </w:rPr>
        <w:t> </w:t>
      </w:r>
      <w:r>
        <w:rPr>
          <w:color w:val="231F20"/>
          <w:w w:val="110"/>
        </w:rPr>
        <w:t>los</w:t>
      </w:r>
      <w:r>
        <w:rPr>
          <w:color w:val="231F20"/>
          <w:spacing w:val="-11"/>
          <w:w w:val="110"/>
        </w:rPr>
        <w:t> </w:t>
      </w:r>
      <w:r>
        <w:rPr>
          <w:color w:val="231F20"/>
          <w:w w:val="110"/>
        </w:rPr>
        <w:t>servicios,</w:t>
      </w:r>
      <w:r>
        <w:rPr>
          <w:color w:val="231F20"/>
          <w:spacing w:val="-11"/>
          <w:w w:val="110"/>
        </w:rPr>
        <w:t> </w:t>
      </w:r>
      <w:r>
        <w:rPr>
          <w:color w:val="231F20"/>
          <w:w w:val="110"/>
        </w:rPr>
        <w:t>la consultoría o la creación de empresas. Nuevo desempeño</w:t>
      </w:r>
      <w:r>
        <w:rPr>
          <w:color w:val="231F20"/>
          <w:spacing w:val="-21"/>
          <w:w w:val="110"/>
        </w:rPr>
        <w:t> </w:t>
      </w:r>
      <w:r>
        <w:rPr>
          <w:color w:val="231F20"/>
          <w:w w:val="110"/>
        </w:rPr>
        <w:t>que genera</w:t>
      </w:r>
      <w:r>
        <w:rPr>
          <w:color w:val="231F20"/>
          <w:spacing w:val="-10"/>
          <w:w w:val="110"/>
        </w:rPr>
        <w:t> </w:t>
      </w:r>
      <w:r>
        <w:rPr>
          <w:color w:val="231F20"/>
          <w:w w:val="110"/>
        </w:rPr>
        <w:t>una</w:t>
      </w:r>
      <w:r>
        <w:rPr>
          <w:color w:val="231F20"/>
          <w:spacing w:val="-10"/>
          <w:w w:val="110"/>
        </w:rPr>
        <w:t> </w:t>
      </w:r>
      <w:r>
        <w:rPr>
          <w:color w:val="231F20"/>
          <w:w w:val="110"/>
        </w:rPr>
        <w:t>nueva</w:t>
      </w:r>
      <w:r>
        <w:rPr>
          <w:color w:val="231F20"/>
          <w:spacing w:val="-10"/>
          <w:w w:val="110"/>
        </w:rPr>
        <w:t> </w:t>
      </w:r>
      <w:r>
        <w:rPr>
          <w:color w:val="231F20"/>
          <w:w w:val="110"/>
        </w:rPr>
        <w:t>universidad,</w:t>
      </w:r>
      <w:r>
        <w:rPr>
          <w:color w:val="231F20"/>
          <w:spacing w:val="-10"/>
          <w:w w:val="110"/>
        </w:rPr>
        <w:t> </w:t>
      </w:r>
      <w:r>
        <w:rPr>
          <w:color w:val="231F20"/>
          <w:w w:val="110"/>
        </w:rPr>
        <w:t>fenómeno</w:t>
      </w:r>
      <w:r>
        <w:rPr>
          <w:color w:val="231F20"/>
          <w:spacing w:val="-10"/>
          <w:w w:val="110"/>
        </w:rPr>
        <w:t> </w:t>
      </w:r>
      <w:r>
        <w:rPr>
          <w:color w:val="231F20"/>
          <w:w w:val="110"/>
        </w:rPr>
        <w:t>que</w:t>
      </w:r>
      <w:r>
        <w:rPr>
          <w:color w:val="231F20"/>
          <w:spacing w:val="-10"/>
          <w:w w:val="110"/>
        </w:rPr>
        <w:t> </w:t>
      </w:r>
      <w:r>
        <w:rPr>
          <w:color w:val="231F20"/>
          <w:w w:val="110"/>
        </w:rPr>
        <w:t>algunos</w:t>
      </w:r>
      <w:r>
        <w:rPr>
          <w:color w:val="231F20"/>
          <w:spacing w:val="-10"/>
          <w:w w:val="110"/>
        </w:rPr>
        <w:t> </w:t>
      </w:r>
      <w:r>
        <w:rPr>
          <w:color w:val="231F20"/>
          <w:w w:val="110"/>
        </w:rPr>
        <w:t>autores definen como “capitalismo académico” (Slaughter y Rhoades, 2004) y otros como “universidad emprendedora” (Etzkowitz </w:t>
      </w:r>
      <w:r>
        <w:rPr>
          <w:i/>
          <w:color w:val="231F20"/>
          <w:w w:val="110"/>
        </w:rPr>
        <w:t>et al., </w:t>
      </w:r>
      <w:r>
        <w:rPr>
          <w:color w:val="231F20"/>
          <w:w w:val="110"/>
        </w:rPr>
        <w:t>2000; Matkin, 1990). Esta universidad, además de estar más implicada en su entorno económico y en la comercializa- ción</w:t>
      </w:r>
      <w:r>
        <w:rPr>
          <w:color w:val="231F20"/>
          <w:spacing w:val="-16"/>
          <w:w w:val="110"/>
        </w:rPr>
        <w:t> </w:t>
      </w:r>
      <w:r>
        <w:rPr>
          <w:color w:val="231F20"/>
          <w:w w:val="110"/>
        </w:rPr>
        <w:t>de</w:t>
      </w:r>
      <w:r>
        <w:rPr>
          <w:color w:val="231F20"/>
          <w:spacing w:val="-16"/>
          <w:w w:val="110"/>
        </w:rPr>
        <w:t> </w:t>
      </w:r>
      <w:r>
        <w:rPr>
          <w:color w:val="231F20"/>
          <w:w w:val="110"/>
        </w:rPr>
        <w:t>los</w:t>
      </w:r>
      <w:r>
        <w:rPr>
          <w:color w:val="231F20"/>
          <w:spacing w:val="-16"/>
          <w:w w:val="110"/>
        </w:rPr>
        <w:t> </w:t>
      </w:r>
      <w:r>
        <w:rPr>
          <w:color w:val="231F20"/>
          <w:w w:val="110"/>
        </w:rPr>
        <w:t>resultados</w:t>
      </w:r>
      <w:r>
        <w:rPr>
          <w:color w:val="231F20"/>
          <w:spacing w:val="-16"/>
          <w:w w:val="110"/>
        </w:rPr>
        <w:t> </w:t>
      </w:r>
      <w:r>
        <w:rPr>
          <w:color w:val="231F20"/>
          <w:w w:val="110"/>
        </w:rPr>
        <w:t>de</w:t>
      </w:r>
      <w:r>
        <w:rPr>
          <w:color w:val="231F20"/>
          <w:spacing w:val="-16"/>
          <w:w w:val="110"/>
        </w:rPr>
        <w:t> </w:t>
      </w:r>
      <w:r>
        <w:rPr>
          <w:color w:val="231F20"/>
          <w:w w:val="110"/>
        </w:rPr>
        <w:t>las</w:t>
      </w:r>
      <w:r>
        <w:rPr>
          <w:color w:val="231F20"/>
          <w:spacing w:val="-16"/>
          <w:w w:val="110"/>
        </w:rPr>
        <w:t> </w:t>
      </w:r>
      <w:r>
        <w:rPr>
          <w:color w:val="231F20"/>
          <w:w w:val="110"/>
        </w:rPr>
        <w:t>investigaciones,</w:t>
      </w:r>
      <w:r>
        <w:rPr>
          <w:color w:val="231F20"/>
          <w:spacing w:val="-16"/>
          <w:w w:val="110"/>
        </w:rPr>
        <w:t> </w:t>
      </w:r>
      <w:r>
        <w:rPr>
          <w:color w:val="231F20"/>
          <w:w w:val="110"/>
        </w:rPr>
        <w:t>asume</w:t>
      </w:r>
      <w:r>
        <w:rPr>
          <w:color w:val="231F20"/>
          <w:spacing w:val="-16"/>
          <w:w w:val="110"/>
        </w:rPr>
        <w:t> </w:t>
      </w:r>
      <w:r>
        <w:rPr>
          <w:color w:val="231F20"/>
          <w:w w:val="110"/>
        </w:rPr>
        <w:t>la</w:t>
      </w:r>
      <w:r>
        <w:rPr>
          <w:color w:val="231F20"/>
          <w:spacing w:val="-16"/>
          <w:w w:val="110"/>
        </w:rPr>
        <w:t> </w:t>
      </w:r>
      <w:r>
        <w:rPr>
          <w:color w:val="231F20"/>
          <w:w w:val="110"/>
        </w:rPr>
        <w:t>creación de</w:t>
      </w:r>
      <w:r>
        <w:rPr>
          <w:color w:val="231F20"/>
          <w:spacing w:val="-5"/>
          <w:w w:val="110"/>
        </w:rPr>
        <w:t> </w:t>
      </w:r>
      <w:r>
        <w:rPr>
          <w:color w:val="231F20"/>
          <w:w w:val="110"/>
        </w:rPr>
        <w:t>empresas</w:t>
      </w:r>
      <w:r>
        <w:rPr>
          <w:color w:val="231F20"/>
          <w:spacing w:val="-5"/>
          <w:w w:val="110"/>
        </w:rPr>
        <w:t> </w:t>
      </w:r>
      <w:r>
        <w:rPr>
          <w:color w:val="231F20"/>
          <w:w w:val="110"/>
        </w:rPr>
        <w:t>dentro</w:t>
      </w:r>
      <w:r>
        <w:rPr>
          <w:color w:val="231F20"/>
          <w:spacing w:val="-5"/>
          <w:w w:val="110"/>
        </w:rPr>
        <w:t> </w:t>
      </w:r>
      <w:r>
        <w:rPr>
          <w:color w:val="231F20"/>
          <w:w w:val="110"/>
        </w:rPr>
        <w:t>de</w:t>
      </w:r>
      <w:r>
        <w:rPr>
          <w:color w:val="231F20"/>
          <w:spacing w:val="-5"/>
          <w:w w:val="110"/>
        </w:rPr>
        <w:t> </w:t>
      </w:r>
      <w:r>
        <w:rPr>
          <w:color w:val="231F20"/>
          <w:w w:val="110"/>
        </w:rPr>
        <w:t>sus</w:t>
      </w:r>
      <w:r>
        <w:rPr>
          <w:color w:val="231F20"/>
          <w:spacing w:val="-5"/>
          <w:w w:val="110"/>
        </w:rPr>
        <w:t> </w:t>
      </w:r>
      <w:r>
        <w:rPr>
          <w:color w:val="231F20"/>
          <w:w w:val="110"/>
        </w:rPr>
        <w:t>laboratorios</w:t>
      </w:r>
      <w:r>
        <w:rPr>
          <w:color w:val="231F20"/>
          <w:spacing w:val="-5"/>
          <w:w w:val="110"/>
        </w:rPr>
        <w:t> </w:t>
      </w:r>
      <w:r>
        <w:rPr>
          <w:color w:val="231F20"/>
          <w:w w:val="110"/>
        </w:rPr>
        <w:t>e</w:t>
      </w:r>
      <w:r>
        <w:rPr>
          <w:color w:val="231F20"/>
          <w:spacing w:val="-5"/>
          <w:w w:val="110"/>
        </w:rPr>
        <w:t> </w:t>
      </w:r>
      <w:r>
        <w:rPr>
          <w:color w:val="231F20"/>
          <w:w w:val="110"/>
        </w:rPr>
        <w:t>instalaciones</w:t>
      </w:r>
      <w:r>
        <w:rPr>
          <w:color w:val="231F20"/>
          <w:spacing w:val="-5"/>
          <w:w w:val="110"/>
        </w:rPr>
        <w:t> </w:t>
      </w:r>
      <w:r>
        <w:rPr>
          <w:color w:val="231F20"/>
          <w:w w:val="110"/>
        </w:rPr>
        <w:t>dando lugar a un nuevo tipo de personal universitario y a un nuevo tipo</w:t>
      </w:r>
      <w:r>
        <w:rPr>
          <w:color w:val="231F20"/>
          <w:spacing w:val="-16"/>
          <w:w w:val="110"/>
        </w:rPr>
        <w:t> </w:t>
      </w:r>
      <w:r>
        <w:rPr>
          <w:color w:val="231F20"/>
          <w:w w:val="110"/>
        </w:rPr>
        <w:t>de</w:t>
      </w:r>
      <w:r>
        <w:rPr>
          <w:color w:val="231F20"/>
          <w:spacing w:val="-16"/>
          <w:w w:val="110"/>
        </w:rPr>
        <w:t> </w:t>
      </w:r>
      <w:r>
        <w:rPr>
          <w:color w:val="231F20"/>
          <w:w w:val="110"/>
        </w:rPr>
        <w:t>investigador:</w:t>
      </w:r>
      <w:r>
        <w:rPr>
          <w:color w:val="231F20"/>
          <w:spacing w:val="-16"/>
          <w:w w:val="110"/>
        </w:rPr>
        <w:t> </w:t>
      </w:r>
      <w:r>
        <w:rPr>
          <w:color w:val="231F20"/>
          <w:w w:val="110"/>
        </w:rPr>
        <w:t>el</w:t>
      </w:r>
      <w:r>
        <w:rPr>
          <w:color w:val="231F20"/>
          <w:spacing w:val="-16"/>
          <w:w w:val="110"/>
        </w:rPr>
        <w:t> </w:t>
      </w:r>
      <w:r>
        <w:rPr>
          <w:color w:val="231F20"/>
          <w:w w:val="110"/>
        </w:rPr>
        <w:t>científico-empresario.</w:t>
      </w:r>
    </w:p>
    <w:p>
      <w:pPr>
        <w:pStyle w:val="BodyText"/>
        <w:rPr>
          <w:sz w:val="17"/>
        </w:rPr>
      </w:pPr>
    </w:p>
    <w:p>
      <w:pPr>
        <w:pStyle w:val="BodyText"/>
        <w:spacing w:line="307" w:lineRule="auto"/>
        <w:ind w:left="563" w:right="244"/>
        <w:jc w:val="both"/>
      </w:pPr>
      <w:r>
        <w:rPr>
          <w:color w:val="231F20"/>
          <w:w w:val="105"/>
        </w:rPr>
        <w:t>La universidad emprendedora constituye un agente central del desarrollo mediante la creación de emprendimientos académi- cos,</w:t>
      </w:r>
      <w:r>
        <w:rPr>
          <w:color w:val="231F20"/>
          <w:spacing w:val="-4"/>
          <w:w w:val="105"/>
        </w:rPr>
        <w:t> </w:t>
      </w:r>
      <w:r>
        <w:rPr>
          <w:color w:val="231F20"/>
          <w:w w:val="105"/>
        </w:rPr>
        <w:t>en</w:t>
      </w:r>
      <w:r>
        <w:rPr>
          <w:color w:val="231F20"/>
          <w:spacing w:val="-4"/>
          <w:w w:val="105"/>
        </w:rPr>
        <w:t> </w:t>
      </w:r>
      <w:r>
        <w:rPr>
          <w:color w:val="231F20"/>
          <w:w w:val="105"/>
        </w:rPr>
        <w:t>la</w:t>
      </w:r>
      <w:r>
        <w:rPr>
          <w:color w:val="231F20"/>
          <w:spacing w:val="-4"/>
          <w:w w:val="105"/>
        </w:rPr>
        <w:t> </w:t>
      </w:r>
      <w:r>
        <w:rPr>
          <w:color w:val="231F20"/>
          <w:w w:val="105"/>
        </w:rPr>
        <w:t>promoción</w:t>
      </w:r>
      <w:r>
        <w:rPr>
          <w:color w:val="231F20"/>
          <w:spacing w:val="-4"/>
          <w:w w:val="105"/>
        </w:rPr>
        <w:t> </w:t>
      </w:r>
      <w:r>
        <w:rPr>
          <w:color w:val="231F20"/>
          <w:w w:val="105"/>
        </w:rPr>
        <w:t>de</w:t>
      </w:r>
      <w:r>
        <w:rPr>
          <w:color w:val="231F20"/>
          <w:spacing w:val="-4"/>
          <w:w w:val="105"/>
        </w:rPr>
        <w:t> </w:t>
      </w:r>
      <w:r>
        <w:rPr>
          <w:color w:val="231F20"/>
          <w:w w:val="105"/>
        </w:rPr>
        <w:t>los</w:t>
      </w:r>
      <w:r>
        <w:rPr>
          <w:color w:val="231F20"/>
          <w:spacing w:val="-4"/>
          <w:w w:val="105"/>
        </w:rPr>
        <w:t> </w:t>
      </w:r>
      <w:r>
        <w:rPr>
          <w:color w:val="231F20"/>
          <w:w w:val="105"/>
        </w:rPr>
        <w:t>cambios</w:t>
      </w:r>
      <w:r>
        <w:rPr>
          <w:color w:val="231F20"/>
          <w:spacing w:val="-4"/>
          <w:w w:val="105"/>
        </w:rPr>
        <w:t> </w:t>
      </w:r>
      <w:r>
        <w:rPr>
          <w:color w:val="231F20"/>
          <w:w w:val="105"/>
        </w:rPr>
        <w:t>tecnológicos</w:t>
      </w:r>
      <w:r>
        <w:rPr>
          <w:color w:val="231F20"/>
          <w:spacing w:val="-4"/>
          <w:w w:val="105"/>
        </w:rPr>
        <w:t> </w:t>
      </w:r>
      <w:r>
        <w:rPr>
          <w:color w:val="231F20"/>
          <w:w w:val="105"/>
        </w:rPr>
        <w:t>y</w:t>
      </w:r>
      <w:r>
        <w:rPr>
          <w:color w:val="231F20"/>
          <w:spacing w:val="-4"/>
          <w:w w:val="105"/>
        </w:rPr>
        <w:t> </w:t>
      </w:r>
      <w:r>
        <w:rPr>
          <w:color w:val="231F20"/>
          <w:w w:val="105"/>
        </w:rPr>
        <w:t>la</w:t>
      </w:r>
      <w:r>
        <w:rPr>
          <w:color w:val="231F20"/>
          <w:spacing w:val="-4"/>
          <w:w w:val="105"/>
        </w:rPr>
        <w:t> </w:t>
      </w:r>
      <w:r>
        <w:rPr>
          <w:color w:val="231F20"/>
          <w:w w:val="105"/>
        </w:rPr>
        <w:t>innovación (Godin y Gingras, 2000). </w:t>
      </w:r>
      <w:r>
        <w:rPr>
          <w:color w:val="231F20"/>
          <w:spacing w:val="-3"/>
          <w:w w:val="105"/>
        </w:rPr>
        <w:t>Uno </w:t>
      </w:r>
      <w:r>
        <w:rPr>
          <w:color w:val="231F20"/>
          <w:w w:val="105"/>
        </w:rPr>
        <w:t>de los objetivos, entonces, para conseguir la producción de conocimientos económicamente va- liosos, y la aplicación de dichos conocimientos en el crecimiento y la competitividad, es que las universidades fomenten la crea- ción de nuevas capacidades y emprendimientos empresariales, contribuyendo</w:t>
      </w:r>
      <w:r>
        <w:rPr>
          <w:color w:val="231F20"/>
          <w:spacing w:val="-6"/>
          <w:w w:val="105"/>
        </w:rPr>
        <w:t> </w:t>
      </w:r>
      <w:r>
        <w:rPr>
          <w:color w:val="231F20"/>
          <w:w w:val="105"/>
        </w:rPr>
        <w:t>así</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valorización</w:t>
      </w:r>
      <w:r>
        <w:rPr>
          <w:color w:val="231F20"/>
          <w:spacing w:val="-6"/>
          <w:w w:val="105"/>
        </w:rPr>
        <w:t> </w:t>
      </w:r>
      <w:r>
        <w:rPr>
          <w:color w:val="231F20"/>
          <w:w w:val="105"/>
        </w:rPr>
        <w:t>del</w:t>
      </w:r>
      <w:r>
        <w:rPr>
          <w:color w:val="231F20"/>
          <w:spacing w:val="-6"/>
          <w:w w:val="105"/>
        </w:rPr>
        <w:t> </w:t>
      </w:r>
      <w:r>
        <w:rPr>
          <w:color w:val="231F20"/>
          <w:w w:val="105"/>
        </w:rPr>
        <w:t>entorno</w:t>
      </w:r>
      <w:r>
        <w:rPr>
          <w:color w:val="231F20"/>
          <w:spacing w:val="-6"/>
          <w:w w:val="105"/>
        </w:rPr>
        <w:t> </w:t>
      </w:r>
      <w:r>
        <w:rPr>
          <w:color w:val="231F20"/>
          <w:w w:val="105"/>
        </w:rPr>
        <w:t>empresarial.</w:t>
      </w:r>
    </w:p>
    <w:p>
      <w:pPr>
        <w:pStyle w:val="BodyText"/>
        <w:rPr>
          <w:sz w:val="17"/>
        </w:rPr>
      </w:pPr>
    </w:p>
    <w:p>
      <w:pPr>
        <w:pStyle w:val="BodyText"/>
        <w:spacing w:line="307" w:lineRule="auto"/>
        <w:ind w:left="563" w:right="245"/>
        <w:jc w:val="both"/>
      </w:pPr>
      <w:r>
        <w:rPr>
          <w:color w:val="231F20"/>
          <w:w w:val="105"/>
        </w:rPr>
        <w:t>El presente capítulo contextualiza tal discurso y las prácticas de creación de </w:t>
      </w:r>
      <w:r>
        <w:rPr>
          <w:i/>
          <w:color w:val="231F20"/>
          <w:w w:val="105"/>
        </w:rPr>
        <w:t>spin-off </w:t>
      </w:r>
      <w:r>
        <w:rPr>
          <w:color w:val="231F20"/>
          <w:w w:val="105"/>
        </w:rPr>
        <w:t>en el marco de la desigualdad de género. La división sexual del trabajo permitirá examinar el encaje y los lí- mites</w:t>
      </w:r>
      <w:r>
        <w:rPr>
          <w:color w:val="231F20"/>
          <w:spacing w:val="-15"/>
          <w:w w:val="105"/>
        </w:rPr>
        <w:t> </w:t>
      </w:r>
      <w:r>
        <w:rPr>
          <w:color w:val="231F20"/>
          <w:w w:val="105"/>
        </w:rPr>
        <w:t>socioestructurales</w:t>
      </w:r>
      <w:r>
        <w:rPr>
          <w:color w:val="231F20"/>
          <w:spacing w:val="-15"/>
          <w:w w:val="105"/>
        </w:rPr>
        <w:t> </w:t>
      </w:r>
      <w:r>
        <w:rPr>
          <w:color w:val="231F20"/>
          <w:w w:val="105"/>
        </w:rPr>
        <w:t>de</w:t>
      </w:r>
      <w:r>
        <w:rPr>
          <w:color w:val="231F20"/>
          <w:spacing w:val="-15"/>
          <w:w w:val="105"/>
        </w:rPr>
        <w:t> </w:t>
      </w:r>
      <w:r>
        <w:rPr>
          <w:color w:val="231F20"/>
          <w:w w:val="105"/>
        </w:rPr>
        <w:t>las</w:t>
      </w:r>
      <w:r>
        <w:rPr>
          <w:color w:val="231F20"/>
          <w:spacing w:val="-15"/>
          <w:w w:val="105"/>
        </w:rPr>
        <w:t> </w:t>
      </w:r>
      <w:r>
        <w:rPr>
          <w:color w:val="231F20"/>
          <w:w w:val="105"/>
        </w:rPr>
        <w:t>estrategias</w:t>
      </w:r>
      <w:r>
        <w:rPr>
          <w:color w:val="231F20"/>
          <w:spacing w:val="-15"/>
          <w:w w:val="105"/>
        </w:rPr>
        <w:t> </w:t>
      </w:r>
      <w:r>
        <w:rPr>
          <w:color w:val="231F20"/>
          <w:w w:val="105"/>
        </w:rPr>
        <w:t>universitarias</w:t>
      </w:r>
      <w:r>
        <w:rPr>
          <w:color w:val="231F20"/>
          <w:spacing w:val="-15"/>
          <w:w w:val="105"/>
        </w:rPr>
        <w:t> </w:t>
      </w:r>
      <w:r>
        <w:rPr>
          <w:color w:val="231F20"/>
          <w:w w:val="105"/>
        </w:rPr>
        <w:t>de</w:t>
      </w:r>
      <w:r>
        <w:rPr>
          <w:color w:val="231F20"/>
          <w:spacing w:val="-15"/>
          <w:w w:val="105"/>
        </w:rPr>
        <w:t> </w:t>
      </w:r>
      <w:r>
        <w:rPr>
          <w:color w:val="231F20"/>
          <w:w w:val="105"/>
        </w:rPr>
        <w:t>crea-</w:t>
      </w:r>
    </w:p>
    <w:p>
      <w:pPr>
        <w:spacing w:after="0" w:line="307" w:lineRule="auto"/>
        <w:jc w:val="both"/>
        <w:sectPr>
          <w:headerReference w:type="default" r:id="rId325"/>
          <w:pgSz w:w="7380" w:h="11340"/>
          <w:pgMar w:header="0" w:footer="480" w:top="1040" w:bottom="680" w:left="400" w:right="1000"/>
        </w:sectPr>
      </w:pPr>
    </w:p>
    <w:p>
      <w:pPr>
        <w:pStyle w:val="BodyText"/>
        <w:spacing w:line="307" w:lineRule="auto" w:before="43"/>
        <w:ind w:left="247" w:right="541"/>
        <w:jc w:val="both"/>
      </w:pPr>
      <w:r>
        <w:rPr>
          <w:color w:val="231F20"/>
          <w:w w:val="105"/>
        </w:rPr>
        <w:t>ción de emprendimientos. Este análisis contribuirá de forma re- levante a tres cuestiones: el conocimiento del papel que juega </w:t>
      </w:r>
      <w:r>
        <w:rPr>
          <w:color w:val="231F20"/>
          <w:spacing w:val="41"/>
          <w:w w:val="105"/>
        </w:rPr>
        <w:t> </w:t>
      </w:r>
      <w:r>
        <w:rPr>
          <w:color w:val="231F20"/>
          <w:w w:val="105"/>
        </w:rPr>
        <w:t>la variable género en el desarrollo de universidades emprende- doras; la promoción de elementos de análisis que incorporen la dimensión de género en las políticas universitarias orientadas a la creación de </w:t>
      </w:r>
      <w:r>
        <w:rPr>
          <w:i/>
          <w:color w:val="231F20"/>
          <w:w w:val="105"/>
        </w:rPr>
        <w:t>spin-off </w:t>
      </w:r>
      <w:r>
        <w:rPr>
          <w:color w:val="231F20"/>
          <w:w w:val="105"/>
        </w:rPr>
        <w:t>universitarias, y la introducción también de esta dimensión en los procesos cooperativos entre el sector privado y las administraciones públicas. La interrelación entre ellos es intrínseca al proceso de innovación, tal y como indica la teoría</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sistemas</w:t>
      </w:r>
      <w:r>
        <w:rPr>
          <w:color w:val="231F20"/>
          <w:spacing w:val="-7"/>
          <w:w w:val="105"/>
        </w:rPr>
        <w:t> </w:t>
      </w:r>
      <w:r>
        <w:rPr>
          <w:color w:val="231F20"/>
          <w:w w:val="105"/>
        </w:rPr>
        <w:t>nacionales/regionales</w:t>
      </w:r>
      <w:r>
        <w:rPr>
          <w:color w:val="231F20"/>
          <w:spacing w:val="-7"/>
          <w:w w:val="105"/>
        </w:rPr>
        <w:t> </w:t>
      </w:r>
      <w:r>
        <w:rPr>
          <w:color w:val="231F20"/>
          <w:w w:val="105"/>
        </w:rPr>
        <w:t>de</w:t>
      </w:r>
      <w:r>
        <w:rPr>
          <w:color w:val="231F20"/>
          <w:spacing w:val="-7"/>
          <w:w w:val="105"/>
        </w:rPr>
        <w:t> </w:t>
      </w:r>
      <w:r>
        <w:rPr>
          <w:color w:val="231F20"/>
          <w:w w:val="105"/>
        </w:rPr>
        <w:t>innovación.</w:t>
      </w:r>
    </w:p>
    <w:p>
      <w:pPr>
        <w:pStyle w:val="BodyText"/>
        <w:rPr>
          <w:sz w:val="17"/>
        </w:rPr>
      </w:pPr>
    </w:p>
    <w:p>
      <w:pPr>
        <w:pStyle w:val="BodyText"/>
        <w:spacing w:line="307" w:lineRule="auto"/>
        <w:ind w:left="247" w:right="541"/>
        <w:jc w:val="both"/>
      </w:pPr>
      <w:r>
        <w:rPr>
          <w:color w:val="231F20"/>
          <w:w w:val="105"/>
        </w:rPr>
        <w:t>El segundo apartado revisa la literatura concerniente al nuevo papel de la universidad, destacando su función emprendedora plasmada en las </w:t>
      </w:r>
      <w:r>
        <w:rPr>
          <w:i/>
          <w:color w:val="231F20"/>
          <w:w w:val="105"/>
        </w:rPr>
        <w:t>spin-off. </w:t>
      </w:r>
      <w:r>
        <w:rPr>
          <w:color w:val="231F20"/>
          <w:w w:val="105"/>
        </w:rPr>
        <w:t>En la siguiente parte del capítulo, se in- corpora</w:t>
      </w:r>
      <w:r>
        <w:rPr>
          <w:color w:val="231F20"/>
          <w:spacing w:val="-15"/>
          <w:w w:val="105"/>
        </w:rPr>
        <w:t> </w:t>
      </w:r>
      <w:r>
        <w:rPr>
          <w:color w:val="231F20"/>
          <w:w w:val="105"/>
        </w:rPr>
        <w:t>la</w:t>
      </w:r>
      <w:r>
        <w:rPr>
          <w:color w:val="231F20"/>
          <w:spacing w:val="-15"/>
          <w:w w:val="105"/>
        </w:rPr>
        <w:t> </w:t>
      </w:r>
      <w:r>
        <w:rPr>
          <w:color w:val="231F20"/>
          <w:w w:val="105"/>
        </w:rPr>
        <w:t>dimensión</w:t>
      </w:r>
      <w:r>
        <w:rPr>
          <w:color w:val="231F20"/>
          <w:spacing w:val="-15"/>
          <w:w w:val="105"/>
        </w:rPr>
        <w:t> </w:t>
      </w:r>
      <w:r>
        <w:rPr>
          <w:color w:val="231F20"/>
          <w:w w:val="105"/>
        </w:rPr>
        <w:t>de</w:t>
      </w:r>
      <w:r>
        <w:rPr>
          <w:color w:val="231F20"/>
          <w:spacing w:val="-15"/>
          <w:w w:val="105"/>
        </w:rPr>
        <w:t> </w:t>
      </w:r>
      <w:r>
        <w:rPr>
          <w:color w:val="231F20"/>
          <w:w w:val="105"/>
        </w:rPr>
        <w:t>género</w:t>
      </w:r>
      <w:r>
        <w:rPr>
          <w:color w:val="231F20"/>
          <w:spacing w:val="-15"/>
          <w:w w:val="105"/>
        </w:rPr>
        <w:t> </w:t>
      </w:r>
      <w:r>
        <w:rPr>
          <w:color w:val="231F20"/>
          <w:w w:val="105"/>
        </w:rPr>
        <w:t>en</w:t>
      </w:r>
      <w:r>
        <w:rPr>
          <w:color w:val="231F20"/>
          <w:spacing w:val="-15"/>
          <w:w w:val="105"/>
        </w:rPr>
        <w:t> </w:t>
      </w:r>
      <w:r>
        <w:rPr>
          <w:color w:val="231F20"/>
          <w:w w:val="105"/>
        </w:rPr>
        <w:t>el</w:t>
      </w:r>
      <w:r>
        <w:rPr>
          <w:color w:val="231F20"/>
          <w:spacing w:val="-15"/>
          <w:w w:val="105"/>
        </w:rPr>
        <w:t> </w:t>
      </w:r>
      <w:r>
        <w:rPr>
          <w:color w:val="231F20"/>
          <w:w w:val="105"/>
        </w:rPr>
        <w:t>análisis</w:t>
      </w:r>
      <w:r>
        <w:rPr>
          <w:color w:val="231F20"/>
          <w:spacing w:val="-15"/>
          <w:w w:val="105"/>
        </w:rPr>
        <w:t> </w:t>
      </w:r>
      <w:r>
        <w:rPr>
          <w:color w:val="231F20"/>
          <w:w w:val="105"/>
        </w:rPr>
        <w:t>exponiendo</w:t>
      </w:r>
      <w:r>
        <w:rPr>
          <w:color w:val="231F20"/>
          <w:spacing w:val="-15"/>
          <w:w w:val="105"/>
        </w:rPr>
        <w:t> </w:t>
      </w:r>
      <w:r>
        <w:rPr>
          <w:color w:val="231F20"/>
          <w:w w:val="105"/>
        </w:rPr>
        <w:t>algunas de las ideas que han surgido en torno a la creación de empresas por parte de mujeres, poniendo énfasis en las limitaciones que afrontan</w:t>
      </w:r>
      <w:r>
        <w:rPr>
          <w:color w:val="231F20"/>
          <w:spacing w:val="-14"/>
          <w:w w:val="105"/>
        </w:rPr>
        <w:t> </w:t>
      </w:r>
      <w:r>
        <w:rPr>
          <w:color w:val="231F20"/>
          <w:w w:val="105"/>
        </w:rPr>
        <w:t>éstas</w:t>
      </w:r>
      <w:r>
        <w:rPr>
          <w:color w:val="231F20"/>
          <w:spacing w:val="-14"/>
          <w:w w:val="105"/>
        </w:rPr>
        <w:t> </w:t>
      </w:r>
      <w:r>
        <w:rPr>
          <w:color w:val="231F20"/>
          <w:w w:val="105"/>
        </w:rPr>
        <w:t>a</w:t>
      </w:r>
      <w:r>
        <w:rPr>
          <w:color w:val="231F20"/>
          <w:spacing w:val="-14"/>
          <w:w w:val="105"/>
        </w:rPr>
        <w:t> </w:t>
      </w:r>
      <w:r>
        <w:rPr>
          <w:color w:val="231F20"/>
          <w:w w:val="105"/>
        </w:rPr>
        <w:t>la</w:t>
      </w:r>
      <w:r>
        <w:rPr>
          <w:color w:val="231F20"/>
          <w:spacing w:val="-14"/>
          <w:w w:val="105"/>
        </w:rPr>
        <w:t> </w:t>
      </w:r>
      <w:r>
        <w:rPr>
          <w:color w:val="231F20"/>
          <w:w w:val="105"/>
        </w:rPr>
        <w:t>hora</w:t>
      </w:r>
      <w:r>
        <w:rPr>
          <w:color w:val="231F20"/>
          <w:spacing w:val="-14"/>
          <w:w w:val="105"/>
        </w:rPr>
        <w:t> </w:t>
      </w:r>
      <w:r>
        <w:rPr>
          <w:color w:val="231F20"/>
          <w:w w:val="105"/>
        </w:rPr>
        <w:t>de</w:t>
      </w:r>
      <w:r>
        <w:rPr>
          <w:color w:val="231F20"/>
          <w:spacing w:val="-14"/>
          <w:w w:val="105"/>
        </w:rPr>
        <w:t> </w:t>
      </w:r>
      <w:r>
        <w:rPr>
          <w:color w:val="231F20"/>
          <w:w w:val="105"/>
        </w:rPr>
        <w:t>crear</w:t>
      </w:r>
      <w:r>
        <w:rPr>
          <w:color w:val="231F20"/>
          <w:spacing w:val="-14"/>
          <w:w w:val="105"/>
        </w:rPr>
        <w:t> </w:t>
      </w:r>
      <w:r>
        <w:rPr>
          <w:color w:val="231F20"/>
          <w:w w:val="105"/>
        </w:rPr>
        <w:t>su</w:t>
      </w:r>
      <w:r>
        <w:rPr>
          <w:color w:val="231F20"/>
          <w:spacing w:val="-14"/>
          <w:w w:val="105"/>
        </w:rPr>
        <w:t> </w:t>
      </w:r>
      <w:r>
        <w:rPr>
          <w:color w:val="231F20"/>
          <w:w w:val="105"/>
        </w:rPr>
        <w:t>propio</w:t>
      </w:r>
      <w:r>
        <w:rPr>
          <w:color w:val="231F20"/>
          <w:spacing w:val="-14"/>
          <w:w w:val="105"/>
        </w:rPr>
        <w:t> </w:t>
      </w:r>
      <w:r>
        <w:rPr>
          <w:color w:val="231F20"/>
          <w:w w:val="105"/>
        </w:rPr>
        <w:t>negocio.</w:t>
      </w:r>
      <w:r>
        <w:rPr>
          <w:color w:val="231F20"/>
          <w:spacing w:val="-14"/>
          <w:w w:val="105"/>
        </w:rPr>
        <w:t> </w:t>
      </w:r>
      <w:r>
        <w:rPr>
          <w:color w:val="231F20"/>
          <w:w w:val="105"/>
        </w:rPr>
        <w:t>En</w:t>
      </w:r>
      <w:r>
        <w:rPr>
          <w:color w:val="231F20"/>
          <w:spacing w:val="-14"/>
          <w:w w:val="105"/>
        </w:rPr>
        <w:t> </w:t>
      </w:r>
      <w:r>
        <w:rPr>
          <w:color w:val="231F20"/>
          <w:w w:val="105"/>
        </w:rPr>
        <w:t>el</w:t>
      </w:r>
      <w:r>
        <w:rPr>
          <w:color w:val="231F20"/>
          <w:spacing w:val="-14"/>
          <w:w w:val="105"/>
        </w:rPr>
        <w:t> </w:t>
      </w:r>
      <w:r>
        <w:rPr>
          <w:color w:val="231F20"/>
          <w:w w:val="105"/>
        </w:rPr>
        <w:t>apartado cuatro</w:t>
      </w:r>
      <w:r>
        <w:rPr>
          <w:color w:val="231F20"/>
          <w:spacing w:val="-16"/>
          <w:w w:val="105"/>
        </w:rPr>
        <w:t> </w:t>
      </w:r>
      <w:r>
        <w:rPr>
          <w:color w:val="231F20"/>
          <w:w w:val="105"/>
        </w:rPr>
        <w:t>se</w:t>
      </w:r>
      <w:r>
        <w:rPr>
          <w:color w:val="231F20"/>
          <w:spacing w:val="-16"/>
          <w:w w:val="105"/>
        </w:rPr>
        <w:t> </w:t>
      </w:r>
      <w:r>
        <w:rPr>
          <w:color w:val="231F20"/>
          <w:w w:val="105"/>
        </w:rPr>
        <w:t>aborda</w:t>
      </w:r>
      <w:r>
        <w:rPr>
          <w:color w:val="231F20"/>
          <w:spacing w:val="-16"/>
          <w:w w:val="105"/>
        </w:rPr>
        <w:t> </w:t>
      </w:r>
      <w:r>
        <w:rPr>
          <w:color w:val="231F20"/>
          <w:w w:val="105"/>
        </w:rPr>
        <w:t>explícitamente</w:t>
      </w:r>
      <w:r>
        <w:rPr>
          <w:color w:val="231F20"/>
          <w:spacing w:val="-16"/>
          <w:w w:val="105"/>
        </w:rPr>
        <w:t> </w:t>
      </w:r>
      <w:r>
        <w:rPr>
          <w:color w:val="231F20"/>
          <w:w w:val="105"/>
        </w:rPr>
        <w:t>la</w:t>
      </w:r>
      <w:r>
        <w:rPr>
          <w:color w:val="231F20"/>
          <w:spacing w:val="-16"/>
          <w:w w:val="105"/>
        </w:rPr>
        <w:t> </w:t>
      </w:r>
      <w:r>
        <w:rPr>
          <w:color w:val="231F20"/>
          <w:w w:val="105"/>
        </w:rPr>
        <w:t>problemática</w:t>
      </w:r>
      <w:r>
        <w:rPr>
          <w:color w:val="231F20"/>
          <w:spacing w:val="-16"/>
          <w:w w:val="105"/>
        </w:rPr>
        <w:t> </w:t>
      </w:r>
      <w:r>
        <w:rPr>
          <w:color w:val="231F20"/>
          <w:w w:val="105"/>
        </w:rPr>
        <w:t>que</w:t>
      </w:r>
      <w:r>
        <w:rPr>
          <w:color w:val="231F20"/>
          <w:spacing w:val="-16"/>
          <w:w w:val="105"/>
        </w:rPr>
        <w:t> </w:t>
      </w:r>
      <w:r>
        <w:rPr>
          <w:color w:val="231F20"/>
          <w:w w:val="105"/>
        </w:rPr>
        <w:t>surge</w:t>
      </w:r>
      <w:r>
        <w:rPr>
          <w:color w:val="231F20"/>
          <w:spacing w:val="-16"/>
          <w:w w:val="105"/>
        </w:rPr>
        <w:t> </w:t>
      </w:r>
      <w:r>
        <w:rPr>
          <w:color w:val="231F20"/>
          <w:w w:val="105"/>
        </w:rPr>
        <w:t>en</w:t>
      </w:r>
      <w:r>
        <w:rPr>
          <w:color w:val="231F20"/>
          <w:spacing w:val="-16"/>
          <w:w w:val="105"/>
        </w:rPr>
        <w:t> </w:t>
      </w:r>
      <w:r>
        <w:rPr>
          <w:color w:val="231F20"/>
          <w:w w:val="105"/>
        </w:rPr>
        <w:t>tér- minos</w:t>
      </w:r>
      <w:r>
        <w:rPr>
          <w:color w:val="231F20"/>
          <w:spacing w:val="-10"/>
          <w:w w:val="105"/>
        </w:rPr>
        <w:t> </w:t>
      </w:r>
      <w:r>
        <w:rPr>
          <w:color w:val="231F20"/>
          <w:w w:val="105"/>
        </w:rPr>
        <w:t>de</w:t>
      </w:r>
      <w:r>
        <w:rPr>
          <w:color w:val="231F20"/>
          <w:spacing w:val="-10"/>
          <w:w w:val="105"/>
        </w:rPr>
        <w:t> </w:t>
      </w:r>
      <w:r>
        <w:rPr>
          <w:color w:val="231F20"/>
          <w:w w:val="105"/>
        </w:rPr>
        <w:t>género</w:t>
      </w:r>
      <w:r>
        <w:rPr>
          <w:color w:val="231F20"/>
          <w:spacing w:val="-10"/>
          <w:w w:val="105"/>
        </w:rPr>
        <w:t> </w:t>
      </w:r>
      <w:r>
        <w:rPr>
          <w:color w:val="231F20"/>
          <w:w w:val="105"/>
        </w:rPr>
        <w:t>en</w:t>
      </w:r>
      <w:r>
        <w:rPr>
          <w:color w:val="231F20"/>
          <w:spacing w:val="-10"/>
          <w:w w:val="105"/>
        </w:rPr>
        <w:t> </w:t>
      </w:r>
      <w:r>
        <w:rPr>
          <w:color w:val="231F20"/>
          <w:w w:val="105"/>
        </w:rPr>
        <w:t>el</w:t>
      </w:r>
      <w:r>
        <w:rPr>
          <w:color w:val="231F20"/>
          <w:spacing w:val="-10"/>
          <w:w w:val="105"/>
        </w:rPr>
        <w:t> </w:t>
      </w:r>
      <w:r>
        <w:rPr>
          <w:color w:val="231F20"/>
          <w:w w:val="105"/>
        </w:rPr>
        <w:t>caso</w:t>
      </w:r>
      <w:r>
        <w:rPr>
          <w:color w:val="231F20"/>
          <w:spacing w:val="-10"/>
          <w:w w:val="105"/>
        </w:rPr>
        <w:t> </w:t>
      </w:r>
      <w:r>
        <w:rPr>
          <w:color w:val="231F20"/>
          <w:w w:val="105"/>
        </w:rPr>
        <w:t>concreto</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i/>
          <w:color w:val="231F20"/>
          <w:w w:val="105"/>
        </w:rPr>
        <w:t>spin-off</w:t>
      </w:r>
      <w:r>
        <w:rPr>
          <w:i/>
          <w:color w:val="231F20"/>
          <w:spacing w:val="-10"/>
          <w:w w:val="105"/>
        </w:rPr>
        <w:t> </w:t>
      </w:r>
      <w:r>
        <w:rPr>
          <w:color w:val="231F20"/>
          <w:w w:val="105"/>
        </w:rPr>
        <w:t>universitarias. Finalmente,</w:t>
      </w:r>
      <w:r>
        <w:rPr>
          <w:color w:val="231F20"/>
          <w:spacing w:val="-8"/>
          <w:w w:val="105"/>
        </w:rPr>
        <w:t> </w:t>
      </w:r>
      <w:r>
        <w:rPr>
          <w:color w:val="231F20"/>
          <w:w w:val="105"/>
        </w:rPr>
        <w:t>se</w:t>
      </w:r>
      <w:r>
        <w:rPr>
          <w:color w:val="231F20"/>
          <w:spacing w:val="-8"/>
          <w:w w:val="105"/>
        </w:rPr>
        <w:t> </w:t>
      </w:r>
      <w:r>
        <w:rPr>
          <w:color w:val="231F20"/>
          <w:w w:val="105"/>
        </w:rPr>
        <w:t>exponen</w:t>
      </w:r>
      <w:r>
        <w:rPr>
          <w:color w:val="231F20"/>
          <w:spacing w:val="-8"/>
          <w:w w:val="105"/>
        </w:rPr>
        <w:t> </w:t>
      </w:r>
      <w:r>
        <w:rPr>
          <w:color w:val="231F20"/>
          <w:w w:val="105"/>
        </w:rPr>
        <w:t>algunas</w:t>
      </w:r>
      <w:r>
        <w:rPr>
          <w:color w:val="231F20"/>
          <w:spacing w:val="-8"/>
          <w:w w:val="105"/>
        </w:rPr>
        <w:t> </w:t>
      </w:r>
      <w:r>
        <w:rPr>
          <w:color w:val="231F20"/>
          <w:w w:val="105"/>
        </w:rPr>
        <w:t>conclusiones</w:t>
      </w:r>
      <w:r>
        <w:rPr>
          <w:color w:val="231F20"/>
          <w:spacing w:val="-8"/>
          <w:w w:val="105"/>
        </w:rPr>
        <w:t> </w:t>
      </w:r>
      <w:r>
        <w:rPr>
          <w:color w:val="231F20"/>
          <w:w w:val="105"/>
        </w:rPr>
        <w:t>e</w:t>
      </w:r>
      <w:r>
        <w:rPr>
          <w:color w:val="231F20"/>
          <w:spacing w:val="-8"/>
          <w:w w:val="105"/>
        </w:rPr>
        <w:t> </w:t>
      </w:r>
      <w:r>
        <w:rPr>
          <w:color w:val="231F20"/>
          <w:w w:val="105"/>
        </w:rPr>
        <w:t>implicaciones</w:t>
      </w:r>
      <w:r>
        <w:rPr>
          <w:color w:val="231F20"/>
          <w:spacing w:val="-8"/>
          <w:w w:val="105"/>
        </w:rPr>
        <w:t> </w:t>
      </w:r>
      <w:r>
        <w:rPr>
          <w:color w:val="231F20"/>
          <w:w w:val="105"/>
        </w:rPr>
        <w:t>re- lativas</w:t>
      </w:r>
      <w:r>
        <w:rPr>
          <w:color w:val="231F20"/>
          <w:spacing w:val="-11"/>
          <w:w w:val="105"/>
        </w:rPr>
        <w:t> </w:t>
      </w:r>
      <w:r>
        <w:rPr>
          <w:color w:val="231F20"/>
          <w:w w:val="105"/>
        </w:rPr>
        <w:t>a</w:t>
      </w:r>
      <w:r>
        <w:rPr>
          <w:color w:val="231F20"/>
          <w:spacing w:val="-11"/>
          <w:w w:val="105"/>
        </w:rPr>
        <w:t> </w:t>
      </w:r>
      <w:r>
        <w:rPr>
          <w:color w:val="231F20"/>
          <w:w w:val="105"/>
        </w:rPr>
        <w:t>las</w:t>
      </w:r>
      <w:r>
        <w:rPr>
          <w:color w:val="231F20"/>
          <w:spacing w:val="-11"/>
          <w:w w:val="105"/>
        </w:rPr>
        <w:t> </w:t>
      </w:r>
      <w:r>
        <w:rPr>
          <w:color w:val="231F20"/>
          <w:w w:val="105"/>
        </w:rPr>
        <w:t>políticas</w:t>
      </w:r>
      <w:r>
        <w:rPr>
          <w:color w:val="231F20"/>
          <w:spacing w:val="-11"/>
          <w:w w:val="105"/>
        </w:rPr>
        <w:t> </w:t>
      </w:r>
      <w:r>
        <w:rPr>
          <w:color w:val="231F20"/>
          <w:w w:val="105"/>
        </w:rPr>
        <w:t>de</w:t>
      </w:r>
      <w:r>
        <w:rPr>
          <w:color w:val="231F20"/>
          <w:spacing w:val="-11"/>
          <w:w w:val="105"/>
        </w:rPr>
        <w:t> </w:t>
      </w:r>
      <w:r>
        <w:rPr>
          <w:color w:val="231F20"/>
          <w:w w:val="105"/>
        </w:rPr>
        <w:t>igualdad</w:t>
      </w:r>
      <w:r>
        <w:rPr>
          <w:color w:val="231F20"/>
          <w:spacing w:val="-11"/>
          <w:w w:val="105"/>
        </w:rPr>
        <w:t> </w:t>
      </w:r>
      <w:r>
        <w:rPr>
          <w:color w:val="231F20"/>
          <w:w w:val="105"/>
        </w:rPr>
        <w:t>que</w:t>
      </w:r>
      <w:r>
        <w:rPr>
          <w:color w:val="231F20"/>
          <w:spacing w:val="-11"/>
          <w:w w:val="105"/>
        </w:rPr>
        <w:t> </w:t>
      </w:r>
      <w:r>
        <w:rPr>
          <w:color w:val="231F20"/>
          <w:w w:val="105"/>
        </w:rPr>
        <w:t>se</w:t>
      </w:r>
      <w:r>
        <w:rPr>
          <w:color w:val="231F20"/>
          <w:spacing w:val="-11"/>
          <w:w w:val="105"/>
        </w:rPr>
        <w:t> </w:t>
      </w:r>
      <w:r>
        <w:rPr>
          <w:color w:val="231F20"/>
          <w:w w:val="105"/>
        </w:rPr>
        <w:t>derivan</w:t>
      </w:r>
      <w:r>
        <w:rPr>
          <w:color w:val="231F20"/>
          <w:spacing w:val="-11"/>
          <w:w w:val="105"/>
        </w:rPr>
        <w:t> </w:t>
      </w:r>
      <w:r>
        <w:rPr>
          <w:color w:val="231F20"/>
          <w:w w:val="105"/>
        </w:rPr>
        <w:t>del</w:t>
      </w:r>
      <w:r>
        <w:rPr>
          <w:color w:val="231F20"/>
          <w:spacing w:val="-11"/>
          <w:w w:val="105"/>
        </w:rPr>
        <w:t> </w:t>
      </w:r>
      <w:r>
        <w:rPr>
          <w:color w:val="231F20"/>
          <w:w w:val="105"/>
        </w:rPr>
        <w:t>análisis.</w:t>
      </w:r>
    </w:p>
    <w:p>
      <w:pPr>
        <w:pStyle w:val="BodyText"/>
        <w:spacing w:before="11"/>
        <w:rPr>
          <w:sz w:val="22"/>
        </w:rPr>
      </w:pPr>
    </w:p>
    <w:p>
      <w:pPr>
        <w:pStyle w:val="BodyText"/>
        <w:spacing w:line="285" w:lineRule="auto"/>
        <w:ind w:left="247" w:right="542"/>
        <w:jc w:val="both"/>
        <w:rPr>
          <w:rFonts w:ascii="Calibri" w:hAnsi="Calibri"/>
        </w:rPr>
      </w:pPr>
      <w:r>
        <w:rPr>
          <w:rFonts w:ascii="Calibri" w:hAnsi="Calibri"/>
          <w:color w:val="231F20"/>
          <w:w w:val="105"/>
        </w:rPr>
        <w:t>Abandonando la torre de marfil: universidades emprendedoras, creación de empresas y </w:t>
      </w:r>
      <w:r>
        <w:rPr>
          <w:rFonts w:ascii="Verdana" w:hAnsi="Verdana"/>
          <w:i/>
          <w:color w:val="231F20"/>
          <w:w w:val="105"/>
        </w:rPr>
        <w:t>spin-off</w:t>
      </w:r>
      <w:r>
        <w:rPr>
          <w:rFonts w:ascii="Verdana" w:hAnsi="Verdana"/>
          <w:i/>
          <w:color w:val="231F20"/>
          <w:spacing w:val="-52"/>
          <w:w w:val="105"/>
        </w:rPr>
        <w:t> </w:t>
      </w:r>
      <w:r>
        <w:rPr>
          <w:rFonts w:ascii="Calibri" w:hAnsi="Calibri"/>
          <w:color w:val="231F20"/>
          <w:w w:val="105"/>
        </w:rPr>
        <w:t>universitarias</w:t>
      </w:r>
    </w:p>
    <w:p>
      <w:pPr>
        <w:pStyle w:val="BodyText"/>
        <w:spacing w:before="8"/>
        <w:rPr>
          <w:rFonts w:ascii="Calibri"/>
          <w:sz w:val="22"/>
        </w:rPr>
      </w:pPr>
    </w:p>
    <w:p>
      <w:pPr>
        <w:pStyle w:val="BodyText"/>
        <w:spacing w:line="307" w:lineRule="auto"/>
        <w:ind w:left="247" w:right="541"/>
        <w:jc w:val="both"/>
      </w:pPr>
      <w:r>
        <w:rPr>
          <w:color w:val="231F20"/>
          <w:w w:val="110"/>
        </w:rPr>
        <w:t>En el actual contexto de crisis económica en los países de- sarrollados</w:t>
      </w:r>
      <w:r>
        <w:rPr>
          <w:color w:val="231F20"/>
          <w:spacing w:val="-18"/>
          <w:w w:val="110"/>
        </w:rPr>
        <w:t> </w:t>
      </w:r>
      <w:r>
        <w:rPr>
          <w:color w:val="231F20"/>
          <w:w w:val="110"/>
        </w:rPr>
        <w:t>han</w:t>
      </w:r>
      <w:r>
        <w:rPr>
          <w:color w:val="231F20"/>
          <w:spacing w:val="-18"/>
          <w:w w:val="110"/>
        </w:rPr>
        <w:t> </w:t>
      </w:r>
      <w:r>
        <w:rPr>
          <w:color w:val="231F20"/>
          <w:w w:val="110"/>
        </w:rPr>
        <w:t>resurgido</w:t>
      </w:r>
      <w:r>
        <w:rPr>
          <w:color w:val="231F20"/>
          <w:spacing w:val="-18"/>
          <w:w w:val="110"/>
        </w:rPr>
        <w:t> </w:t>
      </w:r>
      <w:r>
        <w:rPr>
          <w:color w:val="231F20"/>
          <w:w w:val="110"/>
        </w:rPr>
        <w:t>con</w:t>
      </w:r>
      <w:r>
        <w:rPr>
          <w:color w:val="231F20"/>
          <w:spacing w:val="-18"/>
          <w:w w:val="110"/>
        </w:rPr>
        <w:t> </w:t>
      </w:r>
      <w:r>
        <w:rPr>
          <w:color w:val="231F20"/>
          <w:w w:val="110"/>
        </w:rPr>
        <w:t>fuerza</w:t>
      </w:r>
      <w:r>
        <w:rPr>
          <w:color w:val="231F20"/>
          <w:spacing w:val="-18"/>
          <w:w w:val="110"/>
        </w:rPr>
        <w:t> </w:t>
      </w:r>
      <w:r>
        <w:rPr>
          <w:color w:val="231F20"/>
          <w:w w:val="110"/>
        </w:rPr>
        <w:t>los</w:t>
      </w:r>
      <w:r>
        <w:rPr>
          <w:color w:val="231F20"/>
          <w:spacing w:val="-18"/>
          <w:w w:val="110"/>
        </w:rPr>
        <w:t> </w:t>
      </w:r>
      <w:r>
        <w:rPr>
          <w:color w:val="231F20"/>
          <w:w w:val="110"/>
        </w:rPr>
        <w:t>discursos</w:t>
      </w:r>
      <w:r>
        <w:rPr>
          <w:color w:val="231F20"/>
          <w:spacing w:val="-18"/>
          <w:w w:val="110"/>
        </w:rPr>
        <w:t> </w:t>
      </w:r>
      <w:r>
        <w:rPr>
          <w:color w:val="231F20"/>
          <w:w w:val="110"/>
        </w:rPr>
        <w:t>que,</w:t>
      </w:r>
      <w:r>
        <w:rPr>
          <w:color w:val="231F20"/>
          <w:spacing w:val="-18"/>
          <w:w w:val="110"/>
        </w:rPr>
        <w:t> </w:t>
      </w:r>
      <w:r>
        <w:rPr>
          <w:color w:val="231F20"/>
          <w:w w:val="110"/>
        </w:rPr>
        <w:t>contra- poniendo</w:t>
      </w:r>
      <w:r>
        <w:rPr>
          <w:color w:val="231F20"/>
          <w:spacing w:val="-9"/>
          <w:w w:val="110"/>
        </w:rPr>
        <w:t> </w:t>
      </w:r>
      <w:r>
        <w:rPr>
          <w:color w:val="231F20"/>
          <w:w w:val="110"/>
        </w:rPr>
        <w:t>la</w:t>
      </w:r>
      <w:r>
        <w:rPr>
          <w:color w:val="231F20"/>
          <w:spacing w:val="-9"/>
          <w:w w:val="110"/>
        </w:rPr>
        <w:t> </w:t>
      </w:r>
      <w:r>
        <w:rPr>
          <w:color w:val="231F20"/>
          <w:w w:val="110"/>
        </w:rPr>
        <w:t>economía</w:t>
      </w:r>
      <w:r>
        <w:rPr>
          <w:color w:val="231F20"/>
          <w:spacing w:val="-9"/>
          <w:w w:val="110"/>
        </w:rPr>
        <w:t> </w:t>
      </w:r>
      <w:r>
        <w:rPr>
          <w:color w:val="231F20"/>
          <w:w w:val="110"/>
        </w:rPr>
        <w:t>real</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economía</w:t>
      </w:r>
      <w:r>
        <w:rPr>
          <w:color w:val="231F20"/>
          <w:spacing w:val="-9"/>
          <w:w w:val="110"/>
        </w:rPr>
        <w:t> </w:t>
      </w:r>
      <w:r>
        <w:rPr>
          <w:color w:val="231F20"/>
          <w:w w:val="110"/>
        </w:rPr>
        <w:t>financiera,</w:t>
      </w:r>
      <w:r>
        <w:rPr>
          <w:color w:val="231F20"/>
          <w:spacing w:val="-9"/>
          <w:w w:val="110"/>
        </w:rPr>
        <w:t> </w:t>
      </w:r>
      <w:r>
        <w:rPr>
          <w:color w:val="231F20"/>
          <w:w w:val="110"/>
        </w:rPr>
        <w:t>realzan</w:t>
      </w:r>
      <w:r>
        <w:rPr>
          <w:color w:val="231F20"/>
          <w:spacing w:val="-9"/>
          <w:w w:val="110"/>
        </w:rPr>
        <w:t> </w:t>
      </w:r>
      <w:r>
        <w:rPr>
          <w:color w:val="231F20"/>
          <w:w w:val="110"/>
        </w:rPr>
        <w:t>el papel de la actividad innovadora a la hora de impulsar el cre- cimiento económico y la competitividad de países y regiones. En</w:t>
      </w:r>
      <w:r>
        <w:rPr>
          <w:color w:val="231F20"/>
          <w:spacing w:val="-16"/>
          <w:w w:val="110"/>
        </w:rPr>
        <w:t> </w:t>
      </w:r>
      <w:r>
        <w:rPr>
          <w:color w:val="231F20"/>
          <w:w w:val="110"/>
        </w:rPr>
        <w:t>términos</w:t>
      </w:r>
      <w:r>
        <w:rPr>
          <w:color w:val="231F20"/>
          <w:spacing w:val="-16"/>
          <w:w w:val="110"/>
        </w:rPr>
        <w:t> </w:t>
      </w:r>
      <w:r>
        <w:rPr>
          <w:color w:val="231F20"/>
          <w:w w:val="110"/>
        </w:rPr>
        <w:t>empresariales,</w:t>
      </w:r>
      <w:r>
        <w:rPr>
          <w:color w:val="231F20"/>
          <w:spacing w:val="-16"/>
          <w:w w:val="110"/>
        </w:rPr>
        <w:t> </w:t>
      </w:r>
      <w:r>
        <w:rPr>
          <w:color w:val="231F20"/>
          <w:w w:val="110"/>
        </w:rPr>
        <w:t>innovar</w:t>
      </w:r>
      <w:r>
        <w:rPr>
          <w:color w:val="231F20"/>
          <w:spacing w:val="-16"/>
          <w:w w:val="110"/>
        </w:rPr>
        <w:t> </w:t>
      </w:r>
      <w:r>
        <w:rPr>
          <w:color w:val="231F20"/>
          <w:w w:val="110"/>
        </w:rPr>
        <w:t>significa</w:t>
      </w:r>
      <w:r>
        <w:rPr>
          <w:color w:val="231F20"/>
          <w:spacing w:val="-16"/>
          <w:w w:val="110"/>
        </w:rPr>
        <w:t> </w:t>
      </w:r>
      <w:r>
        <w:rPr>
          <w:color w:val="231F20"/>
          <w:w w:val="110"/>
        </w:rPr>
        <w:t>llevar</w:t>
      </w:r>
      <w:r>
        <w:rPr>
          <w:color w:val="231F20"/>
          <w:spacing w:val="-16"/>
          <w:w w:val="110"/>
        </w:rPr>
        <w:t> </w:t>
      </w:r>
      <w:r>
        <w:rPr>
          <w:color w:val="231F20"/>
          <w:w w:val="110"/>
        </w:rPr>
        <w:t>al</w:t>
      </w:r>
      <w:r>
        <w:rPr>
          <w:color w:val="231F20"/>
          <w:spacing w:val="-16"/>
          <w:w w:val="110"/>
        </w:rPr>
        <w:t> </w:t>
      </w:r>
      <w:r>
        <w:rPr>
          <w:color w:val="231F20"/>
          <w:w w:val="110"/>
        </w:rPr>
        <w:t>mercado un producto nuevo, aplicar nuevos métodos de producción, desarrollar</w:t>
      </w:r>
      <w:r>
        <w:rPr>
          <w:color w:val="231F20"/>
          <w:spacing w:val="-16"/>
          <w:w w:val="110"/>
        </w:rPr>
        <w:t> </w:t>
      </w:r>
      <w:r>
        <w:rPr>
          <w:color w:val="231F20"/>
          <w:w w:val="110"/>
        </w:rPr>
        <w:t>nuevas</w:t>
      </w:r>
      <w:r>
        <w:rPr>
          <w:color w:val="231F20"/>
          <w:spacing w:val="-16"/>
          <w:w w:val="110"/>
        </w:rPr>
        <w:t> </w:t>
      </w:r>
      <w:r>
        <w:rPr>
          <w:color w:val="231F20"/>
          <w:w w:val="110"/>
        </w:rPr>
        <w:t>prácticas</w:t>
      </w:r>
      <w:r>
        <w:rPr>
          <w:color w:val="231F20"/>
          <w:spacing w:val="-16"/>
          <w:w w:val="110"/>
        </w:rPr>
        <w:t> </w:t>
      </w:r>
      <w:r>
        <w:rPr>
          <w:color w:val="231F20"/>
          <w:w w:val="110"/>
        </w:rPr>
        <w:t>organizativas</w:t>
      </w:r>
      <w:r>
        <w:rPr>
          <w:color w:val="231F20"/>
          <w:spacing w:val="-16"/>
          <w:w w:val="110"/>
        </w:rPr>
        <w:t> </w:t>
      </w:r>
      <w:r>
        <w:rPr>
          <w:color w:val="231F20"/>
          <w:w w:val="110"/>
        </w:rPr>
        <w:t>o</w:t>
      </w:r>
      <w:r>
        <w:rPr>
          <w:color w:val="231F20"/>
          <w:spacing w:val="-16"/>
          <w:w w:val="110"/>
        </w:rPr>
        <w:t> </w:t>
      </w:r>
      <w:r>
        <w:rPr>
          <w:color w:val="231F20"/>
          <w:w w:val="110"/>
        </w:rPr>
        <w:t>encontrar</w:t>
      </w:r>
      <w:r>
        <w:rPr>
          <w:color w:val="231F20"/>
          <w:spacing w:val="-16"/>
          <w:w w:val="110"/>
        </w:rPr>
        <w:t> </w:t>
      </w:r>
      <w:r>
        <w:rPr>
          <w:color w:val="231F20"/>
          <w:w w:val="110"/>
        </w:rPr>
        <w:t>nuevas</w:t>
      </w:r>
    </w:p>
    <w:p>
      <w:pPr>
        <w:spacing w:after="0" w:line="307" w:lineRule="auto"/>
        <w:jc w:val="both"/>
        <w:sectPr>
          <w:headerReference w:type="default" r:id="rId326"/>
          <w:footerReference w:type="default" r:id="rId327"/>
          <w:footerReference w:type="even" r:id="rId328"/>
          <w:pgSz w:w="7380" w:h="11340"/>
          <w:pgMar w:header="0" w:footer="480" w:top="1040" w:bottom="680" w:left="1000" w:right="420"/>
          <w:pgNumType w:start="125"/>
        </w:sectPr>
      </w:pPr>
    </w:p>
    <w:p>
      <w:pPr>
        <w:pStyle w:val="BodyText"/>
        <w:spacing w:line="307" w:lineRule="auto" w:before="43"/>
        <w:ind w:left="563" w:right="244"/>
        <w:jc w:val="both"/>
      </w:pPr>
      <w:r>
        <w:rPr>
          <w:color w:val="231F20"/>
          <w:w w:val="110"/>
        </w:rPr>
        <w:t>formas de comercializar un producto. Éstas son innovaciones en un sentido fuerte o innovaciones radicales. No es menos importante, sin embargo, la introducción de mejoras en pro- ductos, procesos productivos, prácticas organizativas o técni- cas de mercadotecnia ya existentes, mejoras que constituyen innovaciones incrementales. En la visión tradicional schum- peteriana,</w:t>
      </w:r>
      <w:r>
        <w:rPr>
          <w:color w:val="231F20"/>
          <w:spacing w:val="-11"/>
          <w:w w:val="110"/>
        </w:rPr>
        <w:t> </w:t>
      </w:r>
      <w:r>
        <w:rPr>
          <w:color w:val="231F20"/>
          <w:w w:val="110"/>
        </w:rPr>
        <w:t>la</w:t>
      </w:r>
      <w:r>
        <w:rPr>
          <w:color w:val="231F20"/>
          <w:spacing w:val="-11"/>
          <w:w w:val="110"/>
        </w:rPr>
        <w:t> </w:t>
      </w:r>
      <w:r>
        <w:rPr>
          <w:color w:val="231F20"/>
          <w:w w:val="110"/>
        </w:rPr>
        <w:t>innovación</w:t>
      </w:r>
      <w:r>
        <w:rPr>
          <w:color w:val="231F20"/>
          <w:spacing w:val="-11"/>
          <w:w w:val="110"/>
        </w:rPr>
        <w:t> </w:t>
      </w:r>
      <w:r>
        <w:rPr>
          <w:color w:val="231F20"/>
          <w:w w:val="110"/>
        </w:rPr>
        <w:t>se</w:t>
      </w:r>
      <w:r>
        <w:rPr>
          <w:color w:val="231F20"/>
          <w:spacing w:val="-11"/>
          <w:w w:val="110"/>
        </w:rPr>
        <w:t> </w:t>
      </w:r>
      <w:r>
        <w:rPr>
          <w:color w:val="231F20"/>
          <w:w w:val="110"/>
        </w:rPr>
        <w:t>asocia</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figura</w:t>
      </w:r>
      <w:r>
        <w:rPr>
          <w:color w:val="231F20"/>
          <w:spacing w:val="-11"/>
          <w:w w:val="110"/>
        </w:rPr>
        <w:t> </w:t>
      </w:r>
      <w:r>
        <w:rPr>
          <w:color w:val="231F20"/>
          <w:w w:val="110"/>
        </w:rPr>
        <w:t>del</w:t>
      </w:r>
      <w:r>
        <w:rPr>
          <w:color w:val="231F20"/>
          <w:spacing w:val="-11"/>
          <w:w w:val="110"/>
        </w:rPr>
        <w:t> </w:t>
      </w:r>
      <w:r>
        <w:rPr>
          <w:color w:val="231F20"/>
          <w:w w:val="110"/>
        </w:rPr>
        <w:t>emprendedor, que</w:t>
      </w:r>
      <w:r>
        <w:rPr>
          <w:color w:val="231F20"/>
          <w:spacing w:val="-19"/>
          <w:w w:val="110"/>
        </w:rPr>
        <w:t> </w:t>
      </w:r>
      <w:r>
        <w:rPr>
          <w:color w:val="231F20"/>
          <w:w w:val="110"/>
        </w:rPr>
        <w:t>es</w:t>
      </w:r>
      <w:r>
        <w:rPr>
          <w:color w:val="231F20"/>
          <w:spacing w:val="-19"/>
          <w:w w:val="110"/>
        </w:rPr>
        <w:t> </w:t>
      </w:r>
      <w:r>
        <w:rPr>
          <w:color w:val="231F20"/>
          <w:w w:val="110"/>
        </w:rPr>
        <w:t>el</w:t>
      </w:r>
      <w:r>
        <w:rPr>
          <w:color w:val="231F20"/>
          <w:spacing w:val="-19"/>
          <w:w w:val="110"/>
        </w:rPr>
        <w:t> </w:t>
      </w:r>
      <w:r>
        <w:rPr>
          <w:color w:val="231F20"/>
          <w:w w:val="110"/>
        </w:rPr>
        <w:t>agente</w:t>
      </w:r>
      <w:r>
        <w:rPr>
          <w:color w:val="231F20"/>
          <w:spacing w:val="-19"/>
          <w:w w:val="110"/>
        </w:rPr>
        <w:t> </w:t>
      </w:r>
      <w:r>
        <w:rPr>
          <w:color w:val="231F20"/>
          <w:w w:val="110"/>
        </w:rPr>
        <w:t>que</w:t>
      </w:r>
      <w:r>
        <w:rPr>
          <w:color w:val="231F20"/>
          <w:spacing w:val="-19"/>
          <w:w w:val="110"/>
        </w:rPr>
        <w:t> </w:t>
      </w:r>
      <w:r>
        <w:rPr>
          <w:color w:val="231F20"/>
          <w:w w:val="110"/>
        </w:rPr>
        <w:t>dinamiza</w:t>
      </w:r>
      <w:r>
        <w:rPr>
          <w:color w:val="231F20"/>
          <w:spacing w:val="-19"/>
          <w:w w:val="110"/>
        </w:rPr>
        <w:t> </w:t>
      </w:r>
      <w:r>
        <w:rPr>
          <w:color w:val="231F20"/>
          <w:w w:val="110"/>
        </w:rPr>
        <w:t>el</w:t>
      </w:r>
      <w:r>
        <w:rPr>
          <w:color w:val="231F20"/>
          <w:spacing w:val="-19"/>
          <w:w w:val="110"/>
        </w:rPr>
        <w:t> </w:t>
      </w:r>
      <w:r>
        <w:rPr>
          <w:color w:val="231F20"/>
          <w:w w:val="110"/>
        </w:rPr>
        <w:t>sistema</w:t>
      </w:r>
      <w:r>
        <w:rPr>
          <w:color w:val="231F20"/>
          <w:spacing w:val="-19"/>
          <w:w w:val="110"/>
        </w:rPr>
        <w:t> </w:t>
      </w:r>
      <w:r>
        <w:rPr>
          <w:color w:val="231F20"/>
          <w:w w:val="110"/>
        </w:rPr>
        <w:t>impulsando</w:t>
      </w:r>
      <w:r>
        <w:rPr>
          <w:color w:val="231F20"/>
          <w:spacing w:val="-19"/>
          <w:w w:val="110"/>
        </w:rPr>
        <w:t> </w:t>
      </w:r>
      <w:r>
        <w:rPr>
          <w:color w:val="231F20"/>
          <w:w w:val="110"/>
        </w:rPr>
        <w:t>e</w:t>
      </w:r>
      <w:r>
        <w:rPr>
          <w:color w:val="231F20"/>
          <w:spacing w:val="-19"/>
          <w:w w:val="110"/>
        </w:rPr>
        <w:t> </w:t>
      </w:r>
      <w:r>
        <w:rPr>
          <w:color w:val="231F20"/>
          <w:w w:val="110"/>
        </w:rPr>
        <w:t>introdu- ciendo cambios en la industria que le proporcionan una posi- ción favorable en el mercado. El empresario-innovador no es necesariamente un “inventor”, sino aquel capaz de poner en práctica</w:t>
      </w:r>
      <w:r>
        <w:rPr>
          <w:color w:val="231F20"/>
          <w:spacing w:val="-5"/>
          <w:w w:val="110"/>
        </w:rPr>
        <w:t> </w:t>
      </w:r>
      <w:r>
        <w:rPr>
          <w:color w:val="231F20"/>
          <w:w w:val="110"/>
        </w:rPr>
        <w:t>una</w:t>
      </w:r>
      <w:r>
        <w:rPr>
          <w:color w:val="231F20"/>
          <w:spacing w:val="-5"/>
          <w:w w:val="110"/>
        </w:rPr>
        <w:t> </w:t>
      </w:r>
      <w:r>
        <w:rPr>
          <w:color w:val="231F20"/>
          <w:w w:val="110"/>
        </w:rPr>
        <w:t>idea</w:t>
      </w:r>
      <w:r>
        <w:rPr>
          <w:color w:val="231F20"/>
          <w:spacing w:val="-5"/>
          <w:w w:val="110"/>
        </w:rPr>
        <w:t> </w:t>
      </w:r>
      <w:r>
        <w:rPr>
          <w:color w:val="231F20"/>
          <w:w w:val="110"/>
        </w:rPr>
        <w:t>con</w:t>
      </w:r>
      <w:r>
        <w:rPr>
          <w:color w:val="231F20"/>
          <w:spacing w:val="-5"/>
          <w:w w:val="110"/>
        </w:rPr>
        <w:t> </w:t>
      </w:r>
      <w:r>
        <w:rPr>
          <w:color w:val="231F20"/>
          <w:w w:val="110"/>
        </w:rPr>
        <w:t>el</w:t>
      </w:r>
      <w:r>
        <w:rPr>
          <w:color w:val="231F20"/>
          <w:spacing w:val="-5"/>
          <w:w w:val="110"/>
        </w:rPr>
        <w:t> </w:t>
      </w:r>
      <w:r>
        <w:rPr>
          <w:color w:val="231F20"/>
          <w:w w:val="110"/>
        </w:rPr>
        <w:t>propósito</w:t>
      </w:r>
      <w:r>
        <w:rPr>
          <w:color w:val="231F20"/>
          <w:spacing w:val="-5"/>
          <w:w w:val="110"/>
        </w:rPr>
        <w:t> </w:t>
      </w:r>
      <w:r>
        <w:rPr>
          <w:color w:val="231F20"/>
          <w:w w:val="110"/>
        </w:rPr>
        <w:t>de</w:t>
      </w:r>
      <w:r>
        <w:rPr>
          <w:color w:val="231F20"/>
          <w:spacing w:val="-5"/>
          <w:w w:val="110"/>
        </w:rPr>
        <w:t> </w:t>
      </w:r>
      <w:r>
        <w:rPr>
          <w:color w:val="231F20"/>
          <w:w w:val="110"/>
        </w:rPr>
        <w:t>obtener</w:t>
      </w:r>
      <w:r>
        <w:rPr>
          <w:color w:val="231F20"/>
          <w:spacing w:val="-5"/>
          <w:w w:val="110"/>
        </w:rPr>
        <w:t> </w:t>
      </w:r>
      <w:r>
        <w:rPr>
          <w:color w:val="231F20"/>
          <w:w w:val="110"/>
        </w:rPr>
        <w:t>un</w:t>
      </w:r>
      <w:r>
        <w:rPr>
          <w:color w:val="231F20"/>
          <w:spacing w:val="-5"/>
          <w:w w:val="110"/>
        </w:rPr>
        <w:t> </w:t>
      </w:r>
      <w:r>
        <w:rPr>
          <w:color w:val="231F20"/>
          <w:w w:val="110"/>
        </w:rPr>
        <w:t>beneficio.</w:t>
      </w:r>
      <w:r>
        <w:rPr>
          <w:color w:val="231F20"/>
          <w:spacing w:val="-5"/>
          <w:w w:val="110"/>
        </w:rPr>
        <w:t> </w:t>
      </w:r>
      <w:r>
        <w:rPr>
          <w:color w:val="231F20"/>
          <w:w w:val="110"/>
        </w:rPr>
        <w:t>En cualquier caso, innovar implica la aplicación comercial de co- nocimiento.</w:t>
      </w:r>
      <w:r>
        <w:rPr>
          <w:color w:val="231F20"/>
          <w:spacing w:val="-9"/>
          <w:w w:val="110"/>
        </w:rPr>
        <w:t> </w:t>
      </w:r>
      <w:r>
        <w:rPr>
          <w:color w:val="231F20"/>
          <w:w w:val="110"/>
        </w:rPr>
        <w:t>De</w:t>
      </w:r>
      <w:r>
        <w:rPr>
          <w:color w:val="231F20"/>
          <w:spacing w:val="-9"/>
          <w:w w:val="110"/>
        </w:rPr>
        <w:t> </w:t>
      </w:r>
      <w:r>
        <w:rPr>
          <w:color w:val="231F20"/>
          <w:w w:val="110"/>
        </w:rPr>
        <w:t>ahí</w:t>
      </w:r>
      <w:r>
        <w:rPr>
          <w:color w:val="231F20"/>
          <w:spacing w:val="-9"/>
          <w:w w:val="110"/>
        </w:rPr>
        <w:t> </w:t>
      </w:r>
      <w:r>
        <w:rPr>
          <w:color w:val="231F20"/>
          <w:w w:val="110"/>
        </w:rPr>
        <w:t>que,</w:t>
      </w:r>
      <w:r>
        <w:rPr>
          <w:color w:val="231F20"/>
          <w:spacing w:val="-9"/>
          <w:w w:val="110"/>
        </w:rPr>
        <w:t> </w:t>
      </w:r>
      <w:r>
        <w:rPr>
          <w:color w:val="231F20"/>
          <w:w w:val="110"/>
        </w:rPr>
        <w:t>hoy</w:t>
      </w:r>
      <w:r>
        <w:rPr>
          <w:color w:val="231F20"/>
          <w:spacing w:val="-9"/>
          <w:w w:val="110"/>
        </w:rPr>
        <w:t> </w:t>
      </w:r>
      <w:r>
        <w:rPr>
          <w:color w:val="231F20"/>
          <w:w w:val="110"/>
        </w:rPr>
        <w:t>en</w:t>
      </w:r>
      <w:r>
        <w:rPr>
          <w:color w:val="231F20"/>
          <w:spacing w:val="-9"/>
          <w:w w:val="110"/>
        </w:rPr>
        <w:t> </w:t>
      </w:r>
      <w:r>
        <w:rPr>
          <w:color w:val="231F20"/>
          <w:w w:val="110"/>
        </w:rPr>
        <w:t>día,</w:t>
      </w:r>
      <w:r>
        <w:rPr>
          <w:color w:val="231F20"/>
          <w:spacing w:val="-9"/>
          <w:w w:val="110"/>
        </w:rPr>
        <w:t> </w:t>
      </w:r>
      <w:r>
        <w:rPr>
          <w:color w:val="231F20"/>
          <w:w w:val="110"/>
        </w:rPr>
        <w:t>la</w:t>
      </w:r>
      <w:r>
        <w:rPr>
          <w:color w:val="231F20"/>
          <w:spacing w:val="-9"/>
          <w:w w:val="110"/>
        </w:rPr>
        <w:t> </w:t>
      </w:r>
      <w:r>
        <w:rPr>
          <w:color w:val="231F20"/>
          <w:w w:val="110"/>
        </w:rPr>
        <w:t>producción,</w:t>
      </w:r>
      <w:r>
        <w:rPr>
          <w:color w:val="231F20"/>
          <w:spacing w:val="-9"/>
          <w:w w:val="110"/>
        </w:rPr>
        <w:t> </w:t>
      </w:r>
      <w:r>
        <w:rPr>
          <w:color w:val="231F20"/>
          <w:w w:val="110"/>
        </w:rPr>
        <w:t>adquisición, absorción,</w:t>
      </w:r>
      <w:r>
        <w:rPr>
          <w:color w:val="231F20"/>
          <w:spacing w:val="-16"/>
          <w:w w:val="110"/>
        </w:rPr>
        <w:t> </w:t>
      </w:r>
      <w:r>
        <w:rPr>
          <w:color w:val="231F20"/>
          <w:w w:val="110"/>
        </w:rPr>
        <w:t>reproducción</w:t>
      </w:r>
      <w:r>
        <w:rPr>
          <w:color w:val="231F20"/>
          <w:spacing w:val="-16"/>
          <w:w w:val="110"/>
        </w:rPr>
        <w:t> </w:t>
      </w:r>
      <w:r>
        <w:rPr>
          <w:color w:val="231F20"/>
          <w:w w:val="110"/>
        </w:rPr>
        <w:t>y</w:t>
      </w:r>
      <w:r>
        <w:rPr>
          <w:color w:val="231F20"/>
          <w:spacing w:val="-16"/>
          <w:w w:val="110"/>
        </w:rPr>
        <w:t> </w:t>
      </w:r>
      <w:r>
        <w:rPr>
          <w:color w:val="231F20"/>
          <w:w w:val="110"/>
        </w:rPr>
        <w:t>diseminación</w:t>
      </w:r>
      <w:r>
        <w:rPr>
          <w:color w:val="231F20"/>
          <w:spacing w:val="-16"/>
          <w:w w:val="110"/>
        </w:rPr>
        <w:t> </w:t>
      </w:r>
      <w:r>
        <w:rPr>
          <w:color w:val="231F20"/>
          <w:w w:val="110"/>
        </w:rPr>
        <w:t>de</w:t>
      </w:r>
      <w:r>
        <w:rPr>
          <w:color w:val="231F20"/>
          <w:spacing w:val="-16"/>
          <w:w w:val="110"/>
        </w:rPr>
        <w:t> </w:t>
      </w:r>
      <w:r>
        <w:rPr>
          <w:color w:val="231F20"/>
          <w:w w:val="110"/>
        </w:rPr>
        <w:t>conocimiento</w:t>
      </w:r>
      <w:r>
        <w:rPr>
          <w:color w:val="231F20"/>
          <w:spacing w:val="-16"/>
          <w:w w:val="110"/>
        </w:rPr>
        <w:t> </w:t>
      </w:r>
      <w:r>
        <w:rPr>
          <w:color w:val="231F20"/>
          <w:w w:val="110"/>
        </w:rPr>
        <w:t>sean un factor clave para el crecimiento y la competitividad de las empresas</w:t>
      </w:r>
      <w:r>
        <w:rPr>
          <w:color w:val="231F20"/>
          <w:spacing w:val="-26"/>
          <w:w w:val="110"/>
        </w:rPr>
        <w:t> </w:t>
      </w:r>
      <w:r>
        <w:rPr>
          <w:color w:val="231F20"/>
          <w:w w:val="110"/>
        </w:rPr>
        <w:t>y</w:t>
      </w:r>
      <w:r>
        <w:rPr>
          <w:color w:val="231F20"/>
          <w:spacing w:val="-26"/>
          <w:w w:val="110"/>
        </w:rPr>
        <w:t> </w:t>
      </w:r>
      <w:r>
        <w:rPr>
          <w:color w:val="231F20"/>
          <w:w w:val="110"/>
        </w:rPr>
        <w:t>de</w:t>
      </w:r>
      <w:r>
        <w:rPr>
          <w:color w:val="231F20"/>
          <w:spacing w:val="-26"/>
          <w:w w:val="110"/>
        </w:rPr>
        <w:t> </w:t>
      </w:r>
      <w:r>
        <w:rPr>
          <w:color w:val="231F20"/>
          <w:w w:val="110"/>
        </w:rPr>
        <w:t>los</w:t>
      </w:r>
      <w:r>
        <w:rPr>
          <w:color w:val="231F20"/>
          <w:spacing w:val="-26"/>
          <w:w w:val="110"/>
        </w:rPr>
        <w:t> </w:t>
      </w:r>
      <w:r>
        <w:rPr>
          <w:color w:val="231F20"/>
          <w:w w:val="110"/>
        </w:rPr>
        <w:t>territorios.</w:t>
      </w:r>
    </w:p>
    <w:p>
      <w:pPr>
        <w:pStyle w:val="BodyText"/>
        <w:rPr>
          <w:sz w:val="17"/>
        </w:rPr>
      </w:pPr>
    </w:p>
    <w:p>
      <w:pPr>
        <w:pStyle w:val="BodyText"/>
        <w:spacing w:line="307" w:lineRule="auto"/>
        <w:ind w:left="563" w:right="244"/>
        <w:jc w:val="both"/>
      </w:pPr>
      <w:r>
        <w:rPr>
          <w:color w:val="231F20"/>
          <w:w w:val="105"/>
        </w:rPr>
        <w:t>El fundamento teórico de este papel del conocimiento en el desarrollo económico lo encontramos en las modernas teorías del crecimiento endógeno (Romer, 1986 y 1990; Lucas, 1988). En estas teorías, la generación de conocimiento o producción</w:t>
      </w:r>
      <w:r>
        <w:rPr>
          <w:color w:val="231F20"/>
          <w:spacing w:val="41"/>
          <w:w w:val="105"/>
        </w:rPr>
        <w:t> </w:t>
      </w:r>
      <w:r>
        <w:rPr>
          <w:color w:val="231F20"/>
          <w:w w:val="105"/>
        </w:rPr>
        <w:t>de nuevas ideas impulsa la innovación que a su vez permite       el crecimiento de las economías a largo plazo. </w:t>
      </w:r>
      <w:r>
        <w:rPr>
          <w:color w:val="231F20"/>
          <w:spacing w:val="-3"/>
          <w:w w:val="105"/>
        </w:rPr>
        <w:t>Por  </w:t>
      </w:r>
      <w:r>
        <w:rPr>
          <w:color w:val="231F20"/>
          <w:w w:val="105"/>
        </w:rPr>
        <w:t>otro lado,      la visión dominante con respecto al proceso innovador en los actuales mercados de estructura oligopolística es la de un fe- nómeno conducido por la demanda (Baumol, 2004). En efecto, son los incentivos del mercado los que guían las decisiones de innovación de las empresas; el reclamo permanente por parte de los consumidores de nuevas soluciones a sus necesidades y las demandas tecnológicas de las empresas constituyen dichos incentivos, de manera que el mercado se convierte en un meca- nismo cuyo engranaje permite un flujo constante y permanente de innovaciones: una “máquina de   </w:t>
      </w:r>
      <w:r>
        <w:rPr>
          <w:color w:val="231F20"/>
          <w:spacing w:val="17"/>
          <w:w w:val="105"/>
        </w:rPr>
        <w:t> </w:t>
      </w:r>
      <w:r>
        <w:rPr>
          <w:color w:val="231F20"/>
          <w:w w:val="105"/>
        </w:rPr>
        <w:t>innovar”.</w:t>
      </w:r>
    </w:p>
    <w:p>
      <w:pPr>
        <w:spacing w:after="0" w:line="307" w:lineRule="auto"/>
        <w:jc w:val="both"/>
        <w:sectPr>
          <w:headerReference w:type="default" r:id="rId329"/>
          <w:pgSz w:w="7380" w:h="11340"/>
          <w:pgMar w:header="0" w:footer="480" w:top="1040" w:bottom="680" w:left="400" w:right="1000"/>
        </w:sectPr>
      </w:pPr>
    </w:p>
    <w:p>
      <w:pPr>
        <w:pStyle w:val="BodyText"/>
        <w:spacing w:line="307" w:lineRule="auto" w:before="43"/>
        <w:ind w:left="247" w:right="541"/>
        <w:jc w:val="both"/>
      </w:pPr>
      <w:r>
        <w:rPr>
          <w:color w:val="231F20"/>
          <w:w w:val="105"/>
        </w:rPr>
        <w:t>La confluencia de estos dos elementos, es decir, el conocimien- to como impulsor del desarrollo y su aplicación en forma de in- novación orientada desde el mercado por el capitalismo, explica el surgimiento de una nueva concepción de la universidad. </w:t>
      </w:r>
      <w:r>
        <w:rPr>
          <w:color w:val="231F20"/>
          <w:spacing w:val="-3"/>
          <w:w w:val="105"/>
        </w:rPr>
        <w:t>Una </w:t>
      </w:r>
      <w:r>
        <w:rPr>
          <w:color w:val="231F20"/>
          <w:w w:val="105"/>
        </w:rPr>
        <w:t>universidad que debe participar activamente en la transmisión del</w:t>
      </w:r>
      <w:r>
        <w:rPr>
          <w:color w:val="231F20"/>
          <w:spacing w:val="-10"/>
          <w:w w:val="105"/>
        </w:rPr>
        <w:t> </w:t>
      </w:r>
      <w:r>
        <w:rPr>
          <w:color w:val="231F20"/>
          <w:w w:val="105"/>
        </w:rPr>
        <w:t>conocimiento</w:t>
      </w:r>
      <w:r>
        <w:rPr>
          <w:color w:val="231F20"/>
          <w:spacing w:val="-10"/>
          <w:w w:val="105"/>
        </w:rPr>
        <w:t> </w:t>
      </w:r>
      <w:r>
        <w:rPr>
          <w:color w:val="231F20"/>
          <w:w w:val="105"/>
        </w:rPr>
        <w:t>que</w:t>
      </w:r>
      <w:r>
        <w:rPr>
          <w:color w:val="231F20"/>
          <w:spacing w:val="-10"/>
          <w:w w:val="105"/>
        </w:rPr>
        <w:t> </w:t>
      </w:r>
      <w:r>
        <w:rPr>
          <w:color w:val="231F20"/>
          <w:w w:val="105"/>
        </w:rPr>
        <w:t>genera</w:t>
      </w:r>
      <w:r>
        <w:rPr>
          <w:color w:val="231F20"/>
          <w:spacing w:val="-10"/>
          <w:w w:val="105"/>
        </w:rPr>
        <w:t> </w:t>
      </w:r>
      <w:r>
        <w:rPr>
          <w:color w:val="231F20"/>
          <w:w w:val="105"/>
        </w:rPr>
        <w:t>hacia</w:t>
      </w:r>
      <w:r>
        <w:rPr>
          <w:color w:val="231F20"/>
          <w:spacing w:val="-10"/>
          <w:w w:val="105"/>
        </w:rPr>
        <w:t> </w:t>
      </w:r>
      <w:r>
        <w:rPr>
          <w:color w:val="231F20"/>
          <w:w w:val="105"/>
        </w:rPr>
        <w:t>la</w:t>
      </w:r>
      <w:r>
        <w:rPr>
          <w:color w:val="231F20"/>
          <w:spacing w:val="-10"/>
          <w:w w:val="105"/>
        </w:rPr>
        <w:t> </w:t>
      </w:r>
      <w:r>
        <w:rPr>
          <w:color w:val="231F20"/>
          <w:w w:val="105"/>
        </w:rPr>
        <w:t>sociedad</w:t>
      </w:r>
      <w:r>
        <w:rPr>
          <w:color w:val="231F20"/>
          <w:spacing w:val="-10"/>
          <w:w w:val="105"/>
        </w:rPr>
        <w:t> </w:t>
      </w:r>
      <w:r>
        <w:rPr>
          <w:color w:val="231F20"/>
          <w:w w:val="105"/>
        </w:rPr>
        <w:t>y</w:t>
      </w:r>
      <w:r>
        <w:rPr>
          <w:color w:val="231F20"/>
          <w:spacing w:val="-10"/>
          <w:w w:val="105"/>
        </w:rPr>
        <w:t> </w:t>
      </w:r>
      <w:r>
        <w:rPr>
          <w:color w:val="231F20"/>
          <w:w w:val="105"/>
        </w:rPr>
        <w:t>los</w:t>
      </w:r>
      <w:r>
        <w:rPr>
          <w:color w:val="231F20"/>
          <w:spacing w:val="-10"/>
          <w:w w:val="105"/>
        </w:rPr>
        <w:t> </w:t>
      </w:r>
      <w:r>
        <w:rPr>
          <w:color w:val="231F20"/>
          <w:w w:val="105"/>
        </w:rPr>
        <w:t>mercados.</w:t>
      </w:r>
      <w:r>
        <w:rPr>
          <w:color w:val="231F20"/>
          <w:spacing w:val="-10"/>
          <w:w w:val="105"/>
        </w:rPr>
        <w:t> </w:t>
      </w:r>
      <w:r>
        <w:rPr>
          <w:color w:val="231F20"/>
          <w:w w:val="105"/>
        </w:rPr>
        <w:t>La nueva universidad ha sido denominada también como “univer- sidad emprendedora” (McQueen y Wallmark, 1982; Etzkowitz, 2003).</w:t>
      </w:r>
      <w:r>
        <w:rPr>
          <w:color w:val="231F20"/>
          <w:spacing w:val="-12"/>
          <w:w w:val="105"/>
        </w:rPr>
        <w:t> </w:t>
      </w:r>
      <w:r>
        <w:rPr>
          <w:color w:val="231F20"/>
          <w:w w:val="105"/>
        </w:rPr>
        <w:t>Término</w:t>
      </w:r>
      <w:r>
        <w:rPr>
          <w:color w:val="231F20"/>
          <w:spacing w:val="-12"/>
          <w:w w:val="105"/>
        </w:rPr>
        <w:t> </w:t>
      </w:r>
      <w:r>
        <w:rPr>
          <w:color w:val="231F20"/>
          <w:w w:val="105"/>
        </w:rPr>
        <w:t>acuñado</w:t>
      </w:r>
      <w:r>
        <w:rPr>
          <w:color w:val="231F20"/>
          <w:spacing w:val="-12"/>
          <w:w w:val="105"/>
        </w:rPr>
        <w:t> </w:t>
      </w:r>
      <w:r>
        <w:rPr>
          <w:color w:val="231F20"/>
          <w:w w:val="105"/>
        </w:rPr>
        <w:t>por</w:t>
      </w:r>
      <w:r>
        <w:rPr>
          <w:color w:val="231F20"/>
          <w:spacing w:val="-12"/>
          <w:w w:val="105"/>
        </w:rPr>
        <w:t> </w:t>
      </w:r>
      <w:r>
        <w:rPr>
          <w:color w:val="231F20"/>
          <w:w w:val="105"/>
        </w:rPr>
        <w:t>Clark</w:t>
      </w:r>
      <w:r>
        <w:rPr>
          <w:color w:val="231F20"/>
          <w:spacing w:val="-12"/>
          <w:w w:val="105"/>
        </w:rPr>
        <w:t> </w:t>
      </w:r>
      <w:r>
        <w:rPr>
          <w:color w:val="231F20"/>
          <w:w w:val="105"/>
        </w:rPr>
        <w:t>(1998)</w:t>
      </w:r>
      <w:r>
        <w:rPr>
          <w:color w:val="231F20"/>
          <w:spacing w:val="-12"/>
          <w:w w:val="105"/>
        </w:rPr>
        <w:t> </w:t>
      </w:r>
      <w:r>
        <w:rPr>
          <w:color w:val="231F20"/>
          <w:w w:val="105"/>
        </w:rPr>
        <w:t>en</w:t>
      </w:r>
      <w:r>
        <w:rPr>
          <w:color w:val="231F20"/>
          <w:spacing w:val="-12"/>
          <w:w w:val="105"/>
        </w:rPr>
        <w:t> </w:t>
      </w:r>
      <w:r>
        <w:rPr>
          <w:color w:val="231F20"/>
          <w:w w:val="105"/>
        </w:rPr>
        <w:t>referencia</w:t>
      </w:r>
      <w:r>
        <w:rPr>
          <w:color w:val="231F20"/>
          <w:spacing w:val="-12"/>
          <w:w w:val="105"/>
        </w:rPr>
        <w:t> </w:t>
      </w:r>
      <w:r>
        <w:rPr>
          <w:color w:val="231F20"/>
          <w:w w:val="105"/>
        </w:rPr>
        <w:t>a</w:t>
      </w:r>
      <w:r>
        <w:rPr>
          <w:color w:val="231F20"/>
          <w:spacing w:val="-12"/>
          <w:w w:val="105"/>
        </w:rPr>
        <w:t> </w:t>
      </w:r>
      <w:r>
        <w:rPr>
          <w:color w:val="231F20"/>
          <w:w w:val="105"/>
        </w:rPr>
        <w:t>univer- sidades que no temen maximizar el potencial de comercializa- ción de sus ideas y crear valor en la sociedad, y no ver en ello una</w:t>
      </w:r>
      <w:r>
        <w:rPr>
          <w:color w:val="231F20"/>
          <w:spacing w:val="-12"/>
          <w:w w:val="105"/>
        </w:rPr>
        <w:t> </w:t>
      </w:r>
      <w:r>
        <w:rPr>
          <w:color w:val="231F20"/>
          <w:w w:val="105"/>
        </w:rPr>
        <w:t>amenaza</w:t>
      </w:r>
      <w:r>
        <w:rPr>
          <w:color w:val="231F20"/>
          <w:spacing w:val="-12"/>
          <w:w w:val="105"/>
        </w:rPr>
        <w:t> </w:t>
      </w:r>
      <w:r>
        <w:rPr>
          <w:color w:val="231F20"/>
          <w:w w:val="105"/>
        </w:rPr>
        <w:t>importante</w:t>
      </w:r>
      <w:r>
        <w:rPr>
          <w:color w:val="231F20"/>
          <w:spacing w:val="-12"/>
          <w:w w:val="105"/>
        </w:rPr>
        <w:t> </w:t>
      </w:r>
      <w:r>
        <w:rPr>
          <w:color w:val="231F20"/>
          <w:w w:val="105"/>
        </w:rPr>
        <w:t>para</w:t>
      </w:r>
      <w:r>
        <w:rPr>
          <w:color w:val="231F20"/>
          <w:spacing w:val="-12"/>
          <w:w w:val="105"/>
        </w:rPr>
        <w:t> </w:t>
      </w:r>
      <w:r>
        <w:rPr>
          <w:color w:val="231F20"/>
          <w:w w:val="105"/>
        </w:rPr>
        <w:t>sus</w:t>
      </w:r>
      <w:r>
        <w:rPr>
          <w:color w:val="231F20"/>
          <w:spacing w:val="-12"/>
          <w:w w:val="105"/>
        </w:rPr>
        <w:t> </w:t>
      </w:r>
      <w:r>
        <w:rPr>
          <w:color w:val="231F20"/>
          <w:w w:val="105"/>
        </w:rPr>
        <w:t>valores</w:t>
      </w:r>
      <w:r>
        <w:rPr>
          <w:color w:val="231F20"/>
          <w:spacing w:val="-12"/>
          <w:w w:val="105"/>
        </w:rPr>
        <w:t> </w:t>
      </w:r>
      <w:r>
        <w:rPr>
          <w:color w:val="231F20"/>
          <w:w w:val="105"/>
        </w:rPr>
        <w:t>académicos.</w:t>
      </w:r>
      <w:r>
        <w:rPr>
          <w:color w:val="231F20"/>
          <w:spacing w:val="-12"/>
          <w:w w:val="105"/>
        </w:rPr>
        <w:t> </w:t>
      </w:r>
      <w:r>
        <w:rPr>
          <w:color w:val="231F20"/>
          <w:w w:val="105"/>
        </w:rPr>
        <w:t>Este</w:t>
      </w:r>
      <w:r>
        <w:rPr>
          <w:color w:val="231F20"/>
          <w:spacing w:val="-12"/>
          <w:w w:val="105"/>
        </w:rPr>
        <w:t> </w:t>
      </w:r>
      <w:r>
        <w:rPr>
          <w:color w:val="231F20"/>
          <w:w w:val="105"/>
        </w:rPr>
        <w:t>autor define</w:t>
      </w:r>
      <w:r>
        <w:rPr>
          <w:color w:val="231F20"/>
          <w:spacing w:val="-20"/>
          <w:w w:val="105"/>
        </w:rPr>
        <w:t> </w:t>
      </w:r>
      <w:r>
        <w:rPr>
          <w:color w:val="231F20"/>
          <w:w w:val="105"/>
        </w:rPr>
        <w:t>las</w:t>
      </w:r>
      <w:r>
        <w:rPr>
          <w:color w:val="231F20"/>
          <w:spacing w:val="-20"/>
          <w:w w:val="105"/>
        </w:rPr>
        <w:t> </w:t>
      </w:r>
      <w:r>
        <w:rPr>
          <w:color w:val="231F20"/>
          <w:w w:val="105"/>
        </w:rPr>
        <w:t>universidades</w:t>
      </w:r>
      <w:r>
        <w:rPr>
          <w:color w:val="231F20"/>
          <w:spacing w:val="-20"/>
          <w:w w:val="105"/>
        </w:rPr>
        <w:t> </w:t>
      </w:r>
      <w:r>
        <w:rPr>
          <w:color w:val="231F20"/>
          <w:w w:val="105"/>
        </w:rPr>
        <w:t>emprendedoras</w:t>
      </w:r>
      <w:r>
        <w:rPr>
          <w:color w:val="231F20"/>
          <w:spacing w:val="-20"/>
          <w:w w:val="105"/>
        </w:rPr>
        <w:t> </w:t>
      </w:r>
      <w:r>
        <w:rPr>
          <w:color w:val="231F20"/>
          <w:w w:val="105"/>
        </w:rPr>
        <w:t>a</w:t>
      </w:r>
      <w:r>
        <w:rPr>
          <w:color w:val="231F20"/>
          <w:spacing w:val="-20"/>
          <w:w w:val="105"/>
        </w:rPr>
        <w:t> </w:t>
      </w:r>
      <w:r>
        <w:rPr>
          <w:color w:val="231F20"/>
          <w:w w:val="105"/>
        </w:rPr>
        <w:t>través</w:t>
      </w:r>
      <w:r>
        <w:rPr>
          <w:color w:val="231F20"/>
          <w:spacing w:val="-20"/>
          <w:w w:val="105"/>
        </w:rPr>
        <w:t> </w:t>
      </w:r>
      <w:r>
        <w:rPr>
          <w:color w:val="231F20"/>
          <w:w w:val="105"/>
        </w:rPr>
        <w:t>de</w:t>
      </w:r>
      <w:r>
        <w:rPr>
          <w:color w:val="231F20"/>
          <w:spacing w:val="-20"/>
          <w:w w:val="105"/>
        </w:rPr>
        <w:t> </w:t>
      </w:r>
      <w:r>
        <w:rPr>
          <w:color w:val="231F20"/>
          <w:w w:val="105"/>
        </w:rPr>
        <w:t>las</w:t>
      </w:r>
      <w:r>
        <w:rPr>
          <w:color w:val="231F20"/>
          <w:spacing w:val="-20"/>
          <w:w w:val="105"/>
        </w:rPr>
        <w:t> </w:t>
      </w:r>
      <w:r>
        <w:rPr>
          <w:color w:val="231F20"/>
          <w:w w:val="105"/>
        </w:rPr>
        <w:t>siguientes características:</w:t>
      </w:r>
      <w:r>
        <w:rPr>
          <w:color w:val="231F20"/>
          <w:spacing w:val="-19"/>
          <w:w w:val="105"/>
        </w:rPr>
        <w:t> </w:t>
      </w:r>
      <w:r>
        <w:rPr>
          <w:color w:val="231F20"/>
          <w:w w:val="105"/>
        </w:rPr>
        <w:t>1)</w:t>
      </w:r>
      <w:r>
        <w:rPr>
          <w:color w:val="231F20"/>
          <w:spacing w:val="-19"/>
          <w:w w:val="105"/>
        </w:rPr>
        <w:t> </w:t>
      </w:r>
      <w:r>
        <w:rPr>
          <w:color w:val="231F20"/>
          <w:spacing w:val="-3"/>
          <w:w w:val="105"/>
        </w:rPr>
        <w:t>Una</w:t>
      </w:r>
      <w:r>
        <w:rPr>
          <w:color w:val="231F20"/>
          <w:spacing w:val="-19"/>
          <w:w w:val="105"/>
        </w:rPr>
        <w:t> </w:t>
      </w:r>
      <w:r>
        <w:rPr>
          <w:color w:val="231F20"/>
          <w:w w:val="105"/>
        </w:rPr>
        <w:t>estructura</w:t>
      </w:r>
      <w:r>
        <w:rPr>
          <w:color w:val="231F20"/>
          <w:spacing w:val="-19"/>
          <w:w w:val="105"/>
        </w:rPr>
        <w:t> </w:t>
      </w:r>
      <w:r>
        <w:rPr>
          <w:color w:val="231F20"/>
          <w:w w:val="105"/>
        </w:rPr>
        <w:t>de</w:t>
      </w:r>
      <w:r>
        <w:rPr>
          <w:color w:val="231F20"/>
          <w:spacing w:val="-19"/>
          <w:w w:val="105"/>
        </w:rPr>
        <w:t> </w:t>
      </w:r>
      <w:r>
        <w:rPr>
          <w:color w:val="231F20"/>
          <w:w w:val="105"/>
        </w:rPr>
        <w:t>dirección</w:t>
      </w:r>
      <w:r>
        <w:rPr>
          <w:color w:val="231F20"/>
          <w:spacing w:val="-19"/>
          <w:w w:val="105"/>
        </w:rPr>
        <w:t> </w:t>
      </w:r>
      <w:r>
        <w:rPr>
          <w:color w:val="231F20"/>
          <w:w w:val="105"/>
        </w:rPr>
        <w:t>reforzada</w:t>
      </w:r>
      <w:r>
        <w:rPr>
          <w:color w:val="231F20"/>
          <w:spacing w:val="-19"/>
          <w:w w:val="105"/>
        </w:rPr>
        <w:t> </w:t>
      </w:r>
      <w:r>
        <w:rPr>
          <w:color w:val="231F20"/>
          <w:w w:val="105"/>
        </w:rPr>
        <w:t>que</w:t>
      </w:r>
      <w:r>
        <w:rPr>
          <w:color w:val="231F20"/>
          <w:spacing w:val="-19"/>
          <w:w w:val="105"/>
        </w:rPr>
        <w:t> </w:t>
      </w:r>
      <w:r>
        <w:rPr>
          <w:color w:val="231F20"/>
          <w:w w:val="105"/>
        </w:rPr>
        <w:t>debe garantizar la adaptación de la institución a los cambios produ- cidos en el entorno, al tiempo que se funden los nuevos valores de</w:t>
      </w:r>
      <w:r>
        <w:rPr>
          <w:color w:val="231F20"/>
          <w:spacing w:val="-7"/>
          <w:w w:val="105"/>
        </w:rPr>
        <w:t> </w:t>
      </w:r>
      <w:r>
        <w:rPr>
          <w:color w:val="231F20"/>
          <w:w w:val="105"/>
        </w:rPr>
        <w:t>gestión</w:t>
      </w:r>
      <w:r>
        <w:rPr>
          <w:color w:val="231F20"/>
          <w:spacing w:val="-7"/>
          <w:w w:val="105"/>
        </w:rPr>
        <w:t> </w:t>
      </w:r>
      <w:r>
        <w:rPr>
          <w:color w:val="231F20"/>
          <w:w w:val="105"/>
        </w:rPr>
        <w:t>empresarial</w:t>
      </w:r>
      <w:r>
        <w:rPr>
          <w:color w:val="231F20"/>
          <w:spacing w:val="-7"/>
          <w:w w:val="105"/>
        </w:rPr>
        <w:t> </w:t>
      </w:r>
      <w:r>
        <w:rPr>
          <w:color w:val="231F20"/>
          <w:w w:val="105"/>
        </w:rPr>
        <w:t>con</w:t>
      </w:r>
      <w:r>
        <w:rPr>
          <w:color w:val="231F20"/>
          <w:spacing w:val="-7"/>
          <w:w w:val="105"/>
        </w:rPr>
        <w:t> </w:t>
      </w:r>
      <w:r>
        <w:rPr>
          <w:color w:val="231F20"/>
          <w:w w:val="105"/>
        </w:rPr>
        <w:t>los</w:t>
      </w:r>
      <w:r>
        <w:rPr>
          <w:color w:val="231F20"/>
          <w:spacing w:val="-7"/>
          <w:w w:val="105"/>
        </w:rPr>
        <w:t> </w:t>
      </w:r>
      <w:r>
        <w:rPr>
          <w:color w:val="231F20"/>
          <w:w w:val="105"/>
        </w:rPr>
        <w:t>tradicionales</w:t>
      </w:r>
      <w:r>
        <w:rPr>
          <w:color w:val="231F20"/>
          <w:spacing w:val="-7"/>
          <w:w w:val="105"/>
        </w:rPr>
        <w:t> </w:t>
      </w:r>
      <w:r>
        <w:rPr>
          <w:color w:val="231F20"/>
          <w:w w:val="105"/>
        </w:rPr>
        <w:t>valores</w:t>
      </w:r>
      <w:r>
        <w:rPr>
          <w:color w:val="231F20"/>
          <w:spacing w:val="-7"/>
          <w:w w:val="105"/>
        </w:rPr>
        <w:t> </w:t>
      </w:r>
      <w:r>
        <w:rPr>
          <w:color w:val="231F20"/>
          <w:w w:val="105"/>
        </w:rPr>
        <w:t>académicos;</w:t>
      </w:r>
    </w:p>
    <w:p>
      <w:pPr>
        <w:pStyle w:val="BodyText"/>
        <w:spacing w:line="307" w:lineRule="auto"/>
        <w:ind w:left="247" w:right="541"/>
        <w:jc w:val="both"/>
      </w:pPr>
      <w:r>
        <w:rPr>
          <w:color w:val="231F20"/>
          <w:w w:val="105"/>
        </w:rPr>
        <w:t>2) </w:t>
      </w:r>
      <w:r>
        <w:rPr>
          <w:color w:val="231F20"/>
          <w:spacing w:val="-3"/>
          <w:w w:val="105"/>
        </w:rPr>
        <w:t>Una </w:t>
      </w:r>
      <w:r>
        <w:rPr>
          <w:color w:val="231F20"/>
          <w:w w:val="105"/>
        </w:rPr>
        <w:t>periferia desarrollada, que hace referencia al conjunto de entidades</w:t>
      </w:r>
      <w:r>
        <w:rPr>
          <w:color w:val="231F20"/>
          <w:spacing w:val="-10"/>
          <w:w w:val="105"/>
        </w:rPr>
        <w:t> </w:t>
      </w:r>
      <w:r>
        <w:rPr>
          <w:color w:val="231F20"/>
          <w:w w:val="105"/>
        </w:rPr>
        <w:t>(empresariales</w:t>
      </w:r>
      <w:r>
        <w:rPr>
          <w:color w:val="231F20"/>
          <w:spacing w:val="-10"/>
          <w:w w:val="105"/>
        </w:rPr>
        <w:t> </w:t>
      </w:r>
      <w:r>
        <w:rPr>
          <w:color w:val="231F20"/>
          <w:w w:val="105"/>
        </w:rPr>
        <w:t>y</w:t>
      </w:r>
      <w:r>
        <w:rPr>
          <w:color w:val="231F20"/>
          <w:spacing w:val="-10"/>
          <w:w w:val="105"/>
        </w:rPr>
        <w:t> </w:t>
      </w:r>
      <w:r>
        <w:rPr>
          <w:color w:val="231F20"/>
          <w:w w:val="105"/>
        </w:rPr>
        <w:t>administrativas)</w:t>
      </w:r>
      <w:r>
        <w:rPr>
          <w:color w:val="231F20"/>
          <w:spacing w:val="-10"/>
          <w:w w:val="105"/>
        </w:rPr>
        <w:t> </w:t>
      </w:r>
      <w:r>
        <w:rPr>
          <w:color w:val="231F20"/>
          <w:w w:val="105"/>
        </w:rPr>
        <w:t>desarrolladas</w:t>
      </w:r>
      <w:r>
        <w:rPr>
          <w:color w:val="231F20"/>
          <w:spacing w:val="-10"/>
          <w:w w:val="105"/>
        </w:rPr>
        <w:t> </w:t>
      </w:r>
      <w:r>
        <w:rPr>
          <w:color w:val="231F20"/>
          <w:w w:val="105"/>
        </w:rPr>
        <w:t>por</w:t>
      </w:r>
      <w:r>
        <w:rPr>
          <w:color w:val="231F20"/>
          <w:spacing w:val="-10"/>
          <w:w w:val="105"/>
        </w:rPr>
        <w:t> </w:t>
      </w:r>
      <w:r>
        <w:rPr>
          <w:color w:val="231F20"/>
          <w:w w:val="105"/>
        </w:rPr>
        <w:t>la universidad</w:t>
      </w:r>
      <w:r>
        <w:rPr>
          <w:color w:val="231F20"/>
          <w:spacing w:val="-18"/>
          <w:w w:val="105"/>
        </w:rPr>
        <w:t> </w:t>
      </w:r>
      <w:r>
        <w:rPr>
          <w:color w:val="231F20"/>
          <w:w w:val="105"/>
        </w:rPr>
        <w:t>para</w:t>
      </w:r>
      <w:r>
        <w:rPr>
          <w:color w:val="231F20"/>
          <w:spacing w:val="-18"/>
          <w:w w:val="105"/>
        </w:rPr>
        <w:t> </w:t>
      </w:r>
      <w:r>
        <w:rPr>
          <w:color w:val="231F20"/>
          <w:w w:val="105"/>
        </w:rPr>
        <w:t>relacionarse</w:t>
      </w:r>
      <w:r>
        <w:rPr>
          <w:color w:val="231F20"/>
          <w:spacing w:val="-18"/>
          <w:w w:val="105"/>
        </w:rPr>
        <w:t> </w:t>
      </w:r>
      <w:r>
        <w:rPr>
          <w:color w:val="231F20"/>
          <w:w w:val="105"/>
        </w:rPr>
        <w:t>de</w:t>
      </w:r>
      <w:r>
        <w:rPr>
          <w:color w:val="231F20"/>
          <w:spacing w:val="-18"/>
          <w:w w:val="105"/>
        </w:rPr>
        <w:t> </w:t>
      </w:r>
      <w:r>
        <w:rPr>
          <w:color w:val="231F20"/>
          <w:w w:val="105"/>
        </w:rPr>
        <w:t>forma</w:t>
      </w:r>
      <w:r>
        <w:rPr>
          <w:color w:val="231F20"/>
          <w:spacing w:val="-18"/>
          <w:w w:val="105"/>
        </w:rPr>
        <w:t> </w:t>
      </w:r>
      <w:r>
        <w:rPr>
          <w:color w:val="231F20"/>
          <w:w w:val="105"/>
        </w:rPr>
        <w:t>ágil</w:t>
      </w:r>
      <w:r>
        <w:rPr>
          <w:color w:val="231F20"/>
          <w:spacing w:val="-18"/>
          <w:w w:val="105"/>
        </w:rPr>
        <w:t> </w:t>
      </w:r>
      <w:r>
        <w:rPr>
          <w:color w:val="231F20"/>
          <w:w w:val="105"/>
        </w:rPr>
        <w:t>con</w:t>
      </w:r>
      <w:r>
        <w:rPr>
          <w:color w:val="231F20"/>
          <w:spacing w:val="-18"/>
          <w:w w:val="105"/>
        </w:rPr>
        <w:t> </w:t>
      </w:r>
      <w:r>
        <w:rPr>
          <w:color w:val="231F20"/>
          <w:w w:val="105"/>
        </w:rPr>
        <w:t>el</w:t>
      </w:r>
      <w:r>
        <w:rPr>
          <w:color w:val="231F20"/>
          <w:spacing w:val="-18"/>
          <w:w w:val="105"/>
        </w:rPr>
        <w:t> </w:t>
      </w:r>
      <w:r>
        <w:rPr>
          <w:color w:val="231F20"/>
          <w:w w:val="105"/>
        </w:rPr>
        <w:t>entorno;</w:t>
      </w:r>
      <w:r>
        <w:rPr>
          <w:color w:val="231F20"/>
          <w:spacing w:val="-18"/>
          <w:w w:val="105"/>
        </w:rPr>
        <w:t> </w:t>
      </w:r>
      <w:r>
        <w:rPr>
          <w:color w:val="231F20"/>
          <w:w w:val="105"/>
        </w:rPr>
        <w:t>3)</w:t>
      </w:r>
      <w:r>
        <w:rPr>
          <w:color w:val="231F20"/>
          <w:spacing w:val="-18"/>
          <w:w w:val="105"/>
        </w:rPr>
        <w:t> </w:t>
      </w:r>
      <w:r>
        <w:rPr>
          <w:color w:val="231F20"/>
          <w:spacing w:val="-3"/>
          <w:w w:val="105"/>
        </w:rPr>
        <w:t>Una </w:t>
      </w:r>
      <w:r>
        <w:rPr>
          <w:color w:val="231F20"/>
          <w:w w:val="105"/>
        </w:rPr>
        <w:t>base financiera diversificada, que reduciría la dependencia de la universidad de una única fuente de recursos, incrementando su autonomía; 4) </w:t>
      </w:r>
      <w:r>
        <w:rPr>
          <w:color w:val="231F20"/>
          <w:spacing w:val="-4"/>
          <w:w w:val="105"/>
        </w:rPr>
        <w:t>Un </w:t>
      </w:r>
      <w:r>
        <w:rPr>
          <w:color w:val="231F20"/>
          <w:w w:val="105"/>
        </w:rPr>
        <w:t>cuerpo académico motivado que actúe como impulsor</w:t>
      </w:r>
      <w:r>
        <w:rPr>
          <w:color w:val="231F20"/>
          <w:spacing w:val="-10"/>
          <w:w w:val="105"/>
        </w:rPr>
        <w:t> </w:t>
      </w:r>
      <w:r>
        <w:rPr>
          <w:color w:val="231F20"/>
          <w:w w:val="105"/>
        </w:rPr>
        <w:t>de</w:t>
      </w:r>
      <w:r>
        <w:rPr>
          <w:color w:val="231F20"/>
          <w:spacing w:val="-10"/>
          <w:w w:val="105"/>
        </w:rPr>
        <w:t> </w:t>
      </w:r>
      <w:r>
        <w:rPr>
          <w:color w:val="231F20"/>
          <w:w w:val="105"/>
        </w:rPr>
        <w:t>las</w:t>
      </w:r>
      <w:r>
        <w:rPr>
          <w:color w:val="231F20"/>
          <w:spacing w:val="-10"/>
          <w:w w:val="105"/>
        </w:rPr>
        <w:t> </w:t>
      </w:r>
      <w:r>
        <w:rPr>
          <w:color w:val="231F20"/>
          <w:w w:val="105"/>
        </w:rPr>
        <w:t>actividades</w:t>
      </w:r>
      <w:r>
        <w:rPr>
          <w:color w:val="231F20"/>
          <w:spacing w:val="-10"/>
          <w:w w:val="105"/>
        </w:rPr>
        <w:t> </w:t>
      </w:r>
      <w:r>
        <w:rPr>
          <w:color w:val="231F20"/>
          <w:w w:val="105"/>
        </w:rPr>
        <w:t>emprendedoras,</w:t>
      </w:r>
      <w:r>
        <w:rPr>
          <w:color w:val="231F20"/>
          <w:spacing w:val="-10"/>
          <w:w w:val="105"/>
        </w:rPr>
        <w:t> </w:t>
      </w:r>
      <w:r>
        <w:rPr>
          <w:color w:val="231F20"/>
          <w:w w:val="105"/>
        </w:rPr>
        <w:t>y</w:t>
      </w:r>
      <w:r>
        <w:rPr>
          <w:color w:val="231F20"/>
          <w:spacing w:val="-10"/>
          <w:w w:val="105"/>
        </w:rPr>
        <w:t> </w:t>
      </w:r>
      <w:r>
        <w:rPr>
          <w:color w:val="231F20"/>
          <w:w w:val="105"/>
        </w:rPr>
        <w:t>5)</w:t>
      </w:r>
      <w:r>
        <w:rPr>
          <w:color w:val="231F20"/>
          <w:spacing w:val="-10"/>
          <w:w w:val="105"/>
        </w:rPr>
        <w:t> </w:t>
      </w:r>
      <w:r>
        <w:rPr>
          <w:color w:val="231F20"/>
          <w:spacing w:val="-3"/>
          <w:w w:val="105"/>
        </w:rPr>
        <w:t>Una</w:t>
      </w:r>
      <w:r>
        <w:rPr>
          <w:color w:val="231F20"/>
          <w:spacing w:val="-10"/>
          <w:w w:val="105"/>
        </w:rPr>
        <w:t> </w:t>
      </w:r>
      <w:r>
        <w:rPr>
          <w:color w:val="231F20"/>
          <w:w w:val="105"/>
        </w:rPr>
        <w:t>cultura</w:t>
      </w:r>
      <w:r>
        <w:rPr>
          <w:color w:val="231F20"/>
          <w:spacing w:val="-10"/>
          <w:w w:val="105"/>
        </w:rPr>
        <w:t> </w:t>
      </w:r>
      <w:r>
        <w:rPr>
          <w:color w:val="231F20"/>
          <w:w w:val="105"/>
        </w:rPr>
        <w:t>em- prendedora que afecte a sus relaciones con el entorno y al modo en que se articulan los procesos de toma de decisiones, una cul- tura</w:t>
      </w:r>
      <w:r>
        <w:rPr>
          <w:color w:val="231F20"/>
          <w:spacing w:val="-25"/>
          <w:w w:val="105"/>
        </w:rPr>
        <w:t> </w:t>
      </w:r>
      <w:r>
        <w:rPr>
          <w:color w:val="231F20"/>
          <w:w w:val="105"/>
        </w:rPr>
        <w:t>que</w:t>
      </w:r>
      <w:r>
        <w:rPr>
          <w:color w:val="231F20"/>
          <w:spacing w:val="-25"/>
          <w:w w:val="105"/>
        </w:rPr>
        <w:t> </w:t>
      </w:r>
      <w:r>
        <w:rPr>
          <w:color w:val="231F20"/>
          <w:w w:val="105"/>
        </w:rPr>
        <w:t>proporcione</w:t>
      </w:r>
      <w:r>
        <w:rPr>
          <w:color w:val="231F20"/>
          <w:spacing w:val="-25"/>
          <w:w w:val="105"/>
        </w:rPr>
        <w:t> </w:t>
      </w:r>
      <w:r>
        <w:rPr>
          <w:color w:val="231F20"/>
          <w:w w:val="105"/>
        </w:rPr>
        <w:t>las</w:t>
      </w:r>
      <w:r>
        <w:rPr>
          <w:color w:val="231F20"/>
          <w:spacing w:val="-25"/>
          <w:w w:val="105"/>
        </w:rPr>
        <w:t> </w:t>
      </w:r>
      <w:r>
        <w:rPr>
          <w:color w:val="231F20"/>
          <w:w w:val="105"/>
        </w:rPr>
        <w:t>estructuras</w:t>
      </w:r>
      <w:r>
        <w:rPr>
          <w:color w:val="231F20"/>
          <w:spacing w:val="-25"/>
          <w:w w:val="105"/>
        </w:rPr>
        <w:t> </w:t>
      </w:r>
      <w:r>
        <w:rPr>
          <w:color w:val="231F20"/>
          <w:w w:val="105"/>
        </w:rPr>
        <w:t>de</w:t>
      </w:r>
      <w:r>
        <w:rPr>
          <w:color w:val="231F20"/>
          <w:spacing w:val="-25"/>
          <w:w w:val="105"/>
        </w:rPr>
        <w:t> </w:t>
      </w:r>
      <w:r>
        <w:rPr>
          <w:color w:val="231F20"/>
          <w:w w:val="105"/>
        </w:rPr>
        <w:t>apoyo</w:t>
      </w:r>
      <w:r>
        <w:rPr>
          <w:color w:val="231F20"/>
          <w:spacing w:val="-25"/>
          <w:w w:val="105"/>
        </w:rPr>
        <w:t> </w:t>
      </w:r>
      <w:r>
        <w:rPr>
          <w:color w:val="231F20"/>
          <w:w w:val="105"/>
        </w:rPr>
        <w:t>para</w:t>
      </w:r>
      <w:r>
        <w:rPr>
          <w:color w:val="231F20"/>
          <w:spacing w:val="-25"/>
          <w:w w:val="105"/>
        </w:rPr>
        <w:t> </w:t>
      </w:r>
      <w:r>
        <w:rPr>
          <w:color w:val="231F20"/>
          <w:w w:val="105"/>
        </w:rPr>
        <w:t>que</w:t>
      </w:r>
      <w:r>
        <w:rPr>
          <w:color w:val="231F20"/>
          <w:spacing w:val="-25"/>
          <w:w w:val="105"/>
        </w:rPr>
        <w:t> </w:t>
      </w:r>
      <w:r>
        <w:rPr>
          <w:color w:val="231F20"/>
          <w:w w:val="105"/>
        </w:rPr>
        <w:t>profesores y estudiantes inicien nuevos</w:t>
      </w:r>
      <w:r>
        <w:rPr>
          <w:color w:val="231F20"/>
          <w:spacing w:val="-15"/>
          <w:w w:val="105"/>
        </w:rPr>
        <w:t> </w:t>
      </w:r>
      <w:r>
        <w:rPr>
          <w:color w:val="231F20"/>
          <w:w w:val="105"/>
        </w:rPr>
        <w:t>emprendimientos.</w:t>
      </w:r>
    </w:p>
    <w:p>
      <w:pPr>
        <w:pStyle w:val="BodyText"/>
        <w:rPr>
          <w:sz w:val="17"/>
        </w:rPr>
      </w:pPr>
    </w:p>
    <w:p>
      <w:pPr>
        <w:pStyle w:val="BodyText"/>
        <w:spacing w:line="307" w:lineRule="auto"/>
        <w:ind w:left="247" w:right="541"/>
        <w:jc w:val="both"/>
      </w:pPr>
      <w:r>
        <w:rPr>
          <w:color w:val="231F20"/>
          <w:w w:val="110"/>
        </w:rPr>
        <w:t>Las</w:t>
      </w:r>
      <w:r>
        <w:rPr>
          <w:color w:val="231F20"/>
          <w:spacing w:val="-27"/>
          <w:w w:val="110"/>
        </w:rPr>
        <w:t> </w:t>
      </w:r>
      <w:r>
        <w:rPr>
          <w:color w:val="231F20"/>
          <w:w w:val="110"/>
        </w:rPr>
        <w:t>incubadoras</w:t>
      </w:r>
      <w:r>
        <w:rPr>
          <w:color w:val="231F20"/>
          <w:spacing w:val="-27"/>
          <w:w w:val="110"/>
        </w:rPr>
        <w:t> </w:t>
      </w:r>
      <w:r>
        <w:rPr>
          <w:color w:val="231F20"/>
          <w:w w:val="110"/>
        </w:rPr>
        <w:t>de</w:t>
      </w:r>
      <w:r>
        <w:rPr>
          <w:color w:val="231F20"/>
          <w:spacing w:val="-27"/>
          <w:w w:val="110"/>
        </w:rPr>
        <w:t> </w:t>
      </w:r>
      <w:r>
        <w:rPr>
          <w:color w:val="231F20"/>
          <w:w w:val="110"/>
        </w:rPr>
        <w:t>empresas</w:t>
      </w:r>
      <w:r>
        <w:rPr>
          <w:color w:val="231F20"/>
          <w:spacing w:val="-27"/>
          <w:w w:val="110"/>
        </w:rPr>
        <w:t> </w:t>
      </w:r>
      <w:r>
        <w:rPr>
          <w:color w:val="231F20"/>
          <w:w w:val="110"/>
        </w:rPr>
        <w:t>son</w:t>
      </w:r>
      <w:r>
        <w:rPr>
          <w:color w:val="231F20"/>
          <w:spacing w:val="-27"/>
          <w:w w:val="110"/>
        </w:rPr>
        <w:t> </w:t>
      </w:r>
      <w:r>
        <w:rPr>
          <w:color w:val="231F20"/>
          <w:w w:val="110"/>
        </w:rPr>
        <w:t>una</w:t>
      </w:r>
      <w:r>
        <w:rPr>
          <w:color w:val="231F20"/>
          <w:spacing w:val="-27"/>
          <w:w w:val="110"/>
        </w:rPr>
        <w:t> </w:t>
      </w:r>
      <w:r>
        <w:rPr>
          <w:color w:val="231F20"/>
          <w:w w:val="110"/>
        </w:rPr>
        <w:t>estructura</w:t>
      </w:r>
      <w:r>
        <w:rPr>
          <w:color w:val="231F20"/>
          <w:spacing w:val="-27"/>
          <w:w w:val="110"/>
        </w:rPr>
        <w:t> </w:t>
      </w:r>
      <w:r>
        <w:rPr>
          <w:color w:val="231F20"/>
          <w:w w:val="110"/>
        </w:rPr>
        <w:t>de</w:t>
      </w:r>
      <w:r>
        <w:rPr>
          <w:color w:val="231F20"/>
          <w:spacing w:val="-27"/>
          <w:w w:val="110"/>
        </w:rPr>
        <w:t> </w:t>
      </w:r>
      <w:r>
        <w:rPr>
          <w:color w:val="231F20"/>
          <w:w w:val="110"/>
        </w:rPr>
        <w:t>apoyo</w:t>
      </w:r>
      <w:r>
        <w:rPr>
          <w:color w:val="231F20"/>
          <w:spacing w:val="-27"/>
          <w:w w:val="110"/>
        </w:rPr>
        <w:t> </w:t>
      </w:r>
      <w:r>
        <w:rPr>
          <w:color w:val="231F20"/>
          <w:w w:val="110"/>
        </w:rPr>
        <w:t>crea- das</w:t>
      </w:r>
      <w:r>
        <w:rPr>
          <w:color w:val="231F20"/>
          <w:spacing w:val="-10"/>
          <w:w w:val="110"/>
        </w:rPr>
        <w:t> </w:t>
      </w:r>
      <w:r>
        <w:rPr>
          <w:color w:val="231F20"/>
          <w:w w:val="110"/>
        </w:rPr>
        <w:t>para</w:t>
      </w:r>
      <w:r>
        <w:rPr>
          <w:color w:val="231F20"/>
          <w:spacing w:val="-10"/>
          <w:w w:val="110"/>
        </w:rPr>
        <w:t> </w:t>
      </w:r>
      <w:r>
        <w:rPr>
          <w:color w:val="231F20"/>
          <w:w w:val="110"/>
        </w:rPr>
        <w:t>promover,</w:t>
      </w:r>
      <w:r>
        <w:rPr>
          <w:color w:val="231F20"/>
          <w:spacing w:val="-10"/>
          <w:w w:val="110"/>
        </w:rPr>
        <w:t> </w:t>
      </w:r>
      <w:r>
        <w:rPr>
          <w:color w:val="231F20"/>
          <w:w w:val="110"/>
        </w:rPr>
        <w:t>por</w:t>
      </w:r>
      <w:r>
        <w:rPr>
          <w:color w:val="231F20"/>
          <w:spacing w:val="-10"/>
          <w:w w:val="110"/>
        </w:rPr>
        <w:t> </w:t>
      </w:r>
      <w:r>
        <w:rPr>
          <w:color w:val="231F20"/>
          <w:w w:val="110"/>
        </w:rPr>
        <w:t>un</w:t>
      </w:r>
      <w:r>
        <w:rPr>
          <w:color w:val="231F20"/>
          <w:spacing w:val="-10"/>
          <w:w w:val="110"/>
        </w:rPr>
        <w:t> </w:t>
      </w:r>
      <w:r>
        <w:rPr>
          <w:color w:val="231F20"/>
          <w:w w:val="110"/>
        </w:rPr>
        <w:t>lado,</w:t>
      </w:r>
      <w:r>
        <w:rPr>
          <w:color w:val="231F20"/>
          <w:spacing w:val="-10"/>
          <w:w w:val="110"/>
        </w:rPr>
        <w:t> </w:t>
      </w:r>
      <w:r>
        <w:rPr>
          <w:color w:val="231F20"/>
          <w:w w:val="110"/>
        </w:rPr>
        <w:t>nuevas</w:t>
      </w:r>
      <w:r>
        <w:rPr>
          <w:color w:val="231F20"/>
          <w:spacing w:val="-10"/>
          <w:w w:val="110"/>
        </w:rPr>
        <w:t> </w:t>
      </w:r>
      <w:r>
        <w:rPr>
          <w:color w:val="231F20"/>
          <w:w w:val="110"/>
        </w:rPr>
        <w:t>formas</w:t>
      </w:r>
      <w:r>
        <w:rPr>
          <w:color w:val="231F20"/>
          <w:spacing w:val="-10"/>
          <w:w w:val="110"/>
        </w:rPr>
        <w:t> </w:t>
      </w:r>
      <w:r>
        <w:rPr>
          <w:color w:val="231F20"/>
          <w:w w:val="110"/>
        </w:rPr>
        <w:t>de</w:t>
      </w:r>
      <w:r>
        <w:rPr>
          <w:color w:val="231F20"/>
          <w:spacing w:val="-10"/>
          <w:w w:val="110"/>
        </w:rPr>
        <w:t> </w:t>
      </w:r>
      <w:r>
        <w:rPr>
          <w:color w:val="231F20"/>
          <w:w w:val="110"/>
        </w:rPr>
        <w:t>vinculación entre</w:t>
      </w:r>
      <w:r>
        <w:rPr>
          <w:color w:val="231F20"/>
          <w:spacing w:val="-27"/>
          <w:w w:val="110"/>
        </w:rPr>
        <w:t> </w:t>
      </w:r>
      <w:r>
        <w:rPr>
          <w:color w:val="231F20"/>
          <w:w w:val="110"/>
        </w:rPr>
        <w:t>las</w:t>
      </w:r>
      <w:r>
        <w:rPr>
          <w:color w:val="231F20"/>
          <w:spacing w:val="-27"/>
          <w:w w:val="110"/>
        </w:rPr>
        <w:t> </w:t>
      </w:r>
      <w:r>
        <w:rPr>
          <w:color w:val="231F20"/>
          <w:w w:val="110"/>
        </w:rPr>
        <w:t>universidades</w:t>
      </w:r>
      <w:r>
        <w:rPr>
          <w:color w:val="231F20"/>
          <w:spacing w:val="-27"/>
          <w:w w:val="110"/>
        </w:rPr>
        <w:t> </w:t>
      </w:r>
      <w:r>
        <w:rPr>
          <w:color w:val="231F20"/>
          <w:w w:val="110"/>
        </w:rPr>
        <w:t>y</w:t>
      </w:r>
      <w:r>
        <w:rPr>
          <w:color w:val="231F20"/>
          <w:spacing w:val="-27"/>
          <w:w w:val="110"/>
        </w:rPr>
        <w:t> </w:t>
      </w:r>
      <w:r>
        <w:rPr>
          <w:color w:val="231F20"/>
          <w:w w:val="110"/>
        </w:rPr>
        <w:t>los</w:t>
      </w:r>
      <w:r>
        <w:rPr>
          <w:color w:val="231F20"/>
          <w:spacing w:val="-27"/>
          <w:w w:val="110"/>
        </w:rPr>
        <w:t> </w:t>
      </w:r>
      <w:r>
        <w:rPr>
          <w:color w:val="231F20"/>
          <w:w w:val="110"/>
        </w:rPr>
        <w:t>centros</w:t>
      </w:r>
      <w:r>
        <w:rPr>
          <w:color w:val="231F20"/>
          <w:spacing w:val="-27"/>
          <w:w w:val="110"/>
        </w:rPr>
        <w:t> </w:t>
      </w:r>
      <w:r>
        <w:rPr>
          <w:color w:val="231F20"/>
          <w:w w:val="110"/>
        </w:rPr>
        <w:t>de</w:t>
      </w:r>
      <w:r>
        <w:rPr>
          <w:color w:val="231F20"/>
          <w:spacing w:val="-27"/>
          <w:w w:val="110"/>
        </w:rPr>
        <w:t> </w:t>
      </w:r>
      <w:r>
        <w:rPr>
          <w:color w:val="231F20"/>
          <w:w w:val="110"/>
        </w:rPr>
        <w:t>investigación</w:t>
      </w:r>
      <w:r>
        <w:rPr>
          <w:color w:val="231F20"/>
          <w:spacing w:val="-27"/>
          <w:w w:val="110"/>
        </w:rPr>
        <w:t> </w:t>
      </w:r>
      <w:r>
        <w:rPr>
          <w:color w:val="231F20"/>
          <w:w w:val="110"/>
        </w:rPr>
        <w:t>y</w:t>
      </w:r>
      <w:r>
        <w:rPr>
          <w:color w:val="231F20"/>
          <w:spacing w:val="-27"/>
          <w:w w:val="110"/>
        </w:rPr>
        <w:t> </w:t>
      </w:r>
      <w:r>
        <w:rPr>
          <w:color w:val="231F20"/>
          <w:w w:val="110"/>
        </w:rPr>
        <w:t>desarro- llo</w:t>
      </w:r>
      <w:r>
        <w:rPr>
          <w:color w:val="231F20"/>
          <w:spacing w:val="-18"/>
          <w:w w:val="110"/>
        </w:rPr>
        <w:t> </w:t>
      </w:r>
      <w:r>
        <w:rPr>
          <w:color w:val="231F20"/>
          <w:w w:val="110"/>
        </w:rPr>
        <w:t>con</w:t>
      </w:r>
      <w:r>
        <w:rPr>
          <w:color w:val="231F20"/>
          <w:spacing w:val="-18"/>
          <w:w w:val="110"/>
        </w:rPr>
        <w:t> </w:t>
      </w:r>
      <w:r>
        <w:rPr>
          <w:color w:val="231F20"/>
          <w:w w:val="110"/>
        </w:rPr>
        <w:t>el</w:t>
      </w:r>
      <w:r>
        <w:rPr>
          <w:color w:val="231F20"/>
          <w:spacing w:val="-18"/>
          <w:w w:val="110"/>
        </w:rPr>
        <w:t> </w:t>
      </w:r>
      <w:r>
        <w:rPr>
          <w:color w:val="231F20"/>
          <w:w w:val="110"/>
        </w:rPr>
        <w:t>entorno</w:t>
      </w:r>
      <w:r>
        <w:rPr>
          <w:color w:val="231F20"/>
          <w:spacing w:val="-18"/>
          <w:w w:val="110"/>
        </w:rPr>
        <w:t> </w:t>
      </w:r>
      <w:r>
        <w:rPr>
          <w:color w:val="231F20"/>
          <w:w w:val="110"/>
        </w:rPr>
        <w:t>productivo</w:t>
      </w:r>
      <w:r>
        <w:rPr>
          <w:color w:val="231F20"/>
          <w:spacing w:val="-18"/>
          <w:w w:val="110"/>
        </w:rPr>
        <w:t> </w:t>
      </w:r>
      <w:r>
        <w:rPr>
          <w:color w:val="231F20"/>
          <w:w w:val="110"/>
        </w:rPr>
        <w:t>y,</w:t>
      </w:r>
      <w:r>
        <w:rPr>
          <w:color w:val="231F20"/>
          <w:spacing w:val="-18"/>
          <w:w w:val="110"/>
        </w:rPr>
        <w:t> </w:t>
      </w:r>
      <w:r>
        <w:rPr>
          <w:color w:val="231F20"/>
          <w:w w:val="110"/>
        </w:rPr>
        <w:t>por</w:t>
      </w:r>
      <w:r>
        <w:rPr>
          <w:color w:val="231F20"/>
          <w:spacing w:val="-18"/>
          <w:w w:val="110"/>
        </w:rPr>
        <w:t> </w:t>
      </w:r>
      <w:r>
        <w:rPr>
          <w:color w:val="231F20"/>
          <w:w w:val="110"/>
        </w:rPr>
        <w:t>otro</w:t>
      </w:r>
      <w:r>
        <w:rPr>
          <w:color w:val="231F20"/>
          <w:spacing w:val="-18"/>
          <w:w w:val="110"/>
        </w:rPr>
        <w:t> </w:t>
      </w:r>
      <w:r>
        <w:rPr>
          <w:color w:val="231F20"/>
          <w:w w:val="110"/>
        </w:rPr>
        <w:t>lado,</w:t>
      </w:r>
      <w:r>
        <w:rPr>
          <w:color w:val="231F20"/>
          <w:spacing w:val="-18"/>
          <w:w w:val="110"/>
        </w:rPr>
        <w:t> </w:t>
      </w:r>
      <w:r>
        <w:rPr>
          <w:color w:val="231F20"/>
          <w:w w:val="110"/>
        </w:rPr>
        <w:t>la</w:t>
      </w:r>
      <w:r>
        <w:rPr>
          <w:color w:val="231F20"/>
          <w:spacing w:val="-18"/>
          <w:w w:val="110"/>
        </w:rPr>
        <w:t> </w:t>
      </w:r>
      <w:r>
        <w:rPr>
          <w:color w:val="231F20"/>
          <w:w w:val="110"/>
        </w:rPr>
        <w:t>de</w:t>
      </w:r>
      <w:r>
        <w:rPr>
          <w:color w:val="231F20"/>
          <w:spacing w:val="-18"/>
          <w:w w:val="110"/>
        </w:rPr>
        <w:t> </w:t>
      </w:r>
      <w:r>
        <w:rPr>
          <w:color w:val="231F20"/>
          <w:w w:val="110"/>
        </w:rPr>
        <w:t>fomentar</w:t>
      </w:r>
      <w:r>
        <w:rPr>
          <w:color w:val="231F20"/>
          <w:spacing w:val="-18"/>
          <w:w w:val="110"/>
        </w:rPr>
        <w:t> </w:t>
      </w:r>
      <w:r>
        <w:rPr>
          <w:color w:val="231F20"/>
          <w:w w:val="110"/>
        </w:rPr>
        <w:t>las vocaciones</w:t>
      </w:r>
      <w:r>
        <w:rPr>
          <w:color w:val="231F20"/>
          <w:spacing w:val="-10"/>
          <w:w w:val="110"/>
        </w:rPr>
        <w:t> </w:t>
      </w:r>
      <w:r>
        <w:rPr>
          <w:color w:val="231F20"/>
          <w:w w:val="110"/>
        </w:rPr>
        <w:t>empresariales</w:t>
      </w:r>
      <w:r>
        <w:rPr>
          <w:color w:val="231F20"/>
          <w:spacing w:val="-10"/>
          <w:w w:val="110"/>
        </w:rPr>
        <w:t> </w:t>
      </w:r>
      <w:r>
        <w:rPr>
          <w:color w:val="231F20"/>
          <w:w w:val="110"/>
        </w:rPr>
        <w:t>y</w:t>
      </w:r>
      <w:r>
        <w:rPr>
          <w:color w:val="231F20"/>
          <w:spacing w:val="-10"/>
          <w:w w:val="110"/>
        </w:rPr>
        <w:t> </w:t>
      </w:r>
      <w:r>
        <w:rPr>
          <w:color w:val="231F20"/>
          <w:w w:val="110"/>
        </w:rPr>
        <w:t>la</w:t>
      </w:r>
      <w:r>
        <w:rPr>
          <w:color w:val="231F20"/>
          <w:spacing w:val="-10"/>
          <w:w w:val="110"/>
        </w:rPr>
        <w:t> </w:t>
      </w:r>
      <w:r>
        <w:rPr>
          <w:color w:val="231F20"/>
          <w:w w:val="110"/>
        </w:rPr>
        <w:t>creación</w:t>
      </w:r>
      <w:r>
        <w:rPr>
          <w:color w:val="231F20"/>
          <w:spacing w:val="-10"/>
          <w:w w:val="110"/>
        </w:rPr>
        <w:t> </w:t>
      </w:r>
      <w:r>
        <w:rPr>
          <w:color w:val="231F20"/>
          <w:w w:val="110"/>
        </w:rPr>
        <w:t>de</w:t>
      </w:r>
      <w:r>
        <w:rPr>
          <w:color w:val="231F20"/>
          <w:spacing w:val="-10"/>
          <w:w w:val="110"/>
        </w:rPr>
        <w:t> </w:t>
      </w:r>
      <w:r>
        <w:rPr>
          <w:color w:val="231F20"/>
          <w:w w:val="110"/>
        </w:rPr>
        <w:t>negocios</w:t>
      </w:r>
      <w:r>
        <w:rPr>
          <w:color w:val="231F20"/>
          <w:spacing w:val="-10"/>
          <w:w w:val="110"/>
        </w:rPr>
        <w:t> </w:t>
      </w:r>
      <w:r>
        <w:rPr>
          <w:color w:val="231F20"/>
          <w:w w:val="110"/>
        </w:rPr>
        <w:t>tanto</w:t>
      </w:r>
      <w:r>
        <w:rPr>
          <w:color w:val="231F20"/>
          <w:spacing w:val="-10"/>
          <w:w w:val="110"/>
        </w:rPr>
        <w:t> </w:t>
      </w:r>
      <w:r>
        <w:rPr>
          <w:color w:val="231F20"/>
          <w:w w:val="110"/>
        </w:rPr>
        <w:t>en</w:t>
      </w:r>
      <w:r>
        <w:rPr>
          <w:color w:val="231F20"/>
          <w:spacing w:val="-10"/>
          <w:w w:val="110"/>
        </w:rPr>
        <w:t> </w:t>
      </w:r>
      <w:r>
        <w:rPr>
          <w:color w:val="231F20"/>
          <w:w w:val="110"/>
        </w:rPr>
        <w:t>la</w:t>
      </w:r>
    </w:p>
    <w:p>
      <w:pPr>
        <w:spacing w:after="0" w:line="307" w:lineRule="auto"/>
        <w:jc w:val="both"/>
        <w:sectPr>
          <w:headerReference w:type="default" r:id="rId330"/>
          <w:footerReference w:type="default" r:id="rId331"/>
          <w:footerReference w:type="even" r:id="rId332"/>
          <w:pgSz w:w="7380" w:h="11340"/>
          <w:pgMar w:header="0" w:footer="480" w:top="1040" w:bottom="680" w:left="1000" w:right="420"/>
          <w:pgNumType w:start="127"/>
        </w:sectPr>
      </w:pPr>
    </w:p>
    <w:p>
      <w:pPr>
        <w:pStyle w:val="BodyText"/>
        <w:spacing w:line="307" w:lineRule="auto" w:before="43"/>
        <w:ind w:left="563" w:right="244"/>
        <w:jc w:val="both"/>
      </w:pPr>
      <w:r>
        <w:rPr>
          <w:color w:val="231F20"/>
          <w:w w:val="110"/>
        </w:rPr>
        <w:t>academia</w:t>
      </w:r>
      <w:r>
        <w:rPr>
          <w:color w:val="231F20"/>
          <w:spacing w:val="-12"/>
          <w:w w:val="110"/>
        </w:rPr>
        <w:t> </w:t>
      </w:r>
      <w:r>
        <w:rPr>
          <w:color w:val="231F20"/>
          <w:w w:val="110"/>
        </w:rPr>
        <w:t>como</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sociedad</w:t>
      </w:r>
      <w:r>
        <w:rPr>
          <w:color w:val="231F20"/>
          <w:spacing w:val="-12"/>
          <w:w w:val="110"/>
        </w:rPr>
        <w:t> </w:t>
      </w:r>
      <w:r>
        <w:rPr>
          <w:color w:val="231F20"/>
          <w:w w:val="110"/>
        </w:rPr>
        <w:t>en</w:t>
      </w:r>
      <w:r>
        <w:rPr>
          <w:color w:val="231F20"/>
          <w:spacing w:val="-12"/>
          <w:w w:val="110"/>
        </w:rPr>
        <w:t> </w:t>
      </w:r>
      <w:r>
        <w:rPr>
          <w:color w:val="231F20"/>
          <w:w w:val="110"/>
        </w:rPr>
        <w:t>general.</w:t>
      </w:r>
      <w:r>
        <w:rPr>
          <w:color w:val="231F20"/>
          <w:spacing w:val="-12"/>
          <w:w w:val="110"/>
        </w:rPr>
        <w:t> </w:t>
      </w:r>
      <w:r>
        <w:rPr>
          <w:color w:val="231F20"/>
          <w:w w:val="110"/>
        </w:rPr>
        <w:t>Específicamente,</w:t>
      </w:r>
      <w:r>
        <w:rPr>
          <w:color w:val="231F20"/>
          <w:spacing w:val="-12"/>
          <w:w w:val="110"/>
        </w:rPr>
        <w:t> </w:t>
      </w:r>
      <w:r>
        <w:rPr>
          <w:color w:val="231F20"/>
          <w:w w:val="110"/>
        </w:rPr>
        <w:t>las incubadoras</w:t>
      </w:r>
      <w:r>
        <w:rPr>
          <w:color w:val="231F20"/>
          <w:spacing w:val="-23"/>
          <w:w w:val="110"/>
        </w:rPr>
        <w:t> </w:t>
      </w:r>
      <w:r>
        <w:rPr>
          <w:color w:val="231F20"/>
          <w:w w:val="110"/>
        </w:rPr>
        <w:t>de</w:t>
      </w:r>
      <w:r>
        <w:rPr>
          <w:color w:val="231F20"/>
          <w:spacing w:val="-23"/>
          <w:w w:val="110"/>
        </w:rPr>
        <w:t> </w:t>
      </w:r>
      <w:r>
        <w:rPr>
          <w:color w:val="231F20"/>
          <w:w w:val="110"/>
        </w:rPr>
        <w:t>empresas</w:t>
      </w:r>
      <w:r>
        <w:rPr>
          <w:color w:val="231F20"/>
          <w:spacing w:val="-23"/>
          <w:w w:val="110"/>
        </w:rPr>
        <w:t> </w:t>
      </w:r>
      <w:r>
        <w:rPr>
          <w:color w:val="231F20"/>
          <w:w w:val="110"/>
        </w:rPr>
        <w:t>“son</w:t>
      </w:r>
      <w:r>
        <w:rPr>
          <w:color w:val="231F20"/>
          <w:spacing w:val="-23"/>
          <w:w w:val="110"/>
        </w:rPr>
        <w:t> </w:t>
      </w:r>
      <w:r>
        <w:rPr>
          <w:color w:val="231F20"/>
          <w:w w:val="110"/>
        </w:rPr>
        <w:t>desarrollos</w:t>
      </w:r>
      <w:r>
        <w:rPr>
          <w:color w:val="231F20"/>
          <w:spacing w:val="-23"/>
          <w:w w:val="110"/>
        </w:rPr>
        <w:t> </w:t>
      </w:r>
      <w:r>
        <w:rPr>
          <w:color w:val="231F20"/>
          <w:w w:val="110"/>
        </w:rPr>
        <w:t>técnico-académicos que surgen con el propósito de estimular la creación de nue- vas empresas, la mayoría de las veces con base en la tecnolo- gía,</w:t>
      </w:r>
      <w:r>
        <w:rPr>
          <w:color w:val="231F20"/>
          <w:spacing w:val="-13"/>
          <w:w w:val="110"/>
        </w:rPr>
        <w:t> </w:t>
      </w:r>
      <w:r>
        <w:rPr>
          <w:color w:val="231F20"/>
          <w:w w:val="110"/>
        </w:rPr>
        <w:t>experimentando</w:t>
      </w:r>
      <w:r>
        <w:rPr>
          <w:color w:val="231F20"/>
          <w:spacing w:val="-13"/>
          <w:w w:val="110"/>
        </w:rPr>
        <w:t> </w:t>
      </w:r>
      <w:r>
        <w:rPr>
          <w:color w:val="231F20"/>
          <w:w w:val="110"/>
        </w:rPr>
        <w:t>con</w:t>
      </w:r>
      <w:r>
        <w:rPr>
          <w:color w:val="231F20"/>
          <w:spacing w:val="-13"/>
          <w:w w:val="110"/>
        </w:rPr>
        <w:t> </w:t>
      </w:r>
      <w:r>
        <w:rPr>
          <w:color w:val="231F20"/>
          <w:w w:val="110"/>
        </w:rPr>
        <w:t>una</w:t>
      </w:r>
      <w:r>
        <w:rPr>
          <w:color w:val="231F20"/>
          <w:spacing w:val="-13"/>
          <w:w w:val="110"/>
        </w:rPr>
        <w:t> </w:t>
      </w:r>
      <w:r>
        <w:rPr>
          <w:color w:val="231F20"/>
          <w:w w:val="110"/>
        </w:rPr>
        <w:t>variedad</w:t>
      </w:r>
      <w:r>
        <w:rPr>
          <w:color w:val="231F20"/>
          <w:spacing w:val="-13"/>
          <w:w w:val="110"/>
        </w:rPr>
        <w:t> </w:t>
      </w:r>
      <w:r>
        <w:rPr>
          <w:color w:val="231F20"/>
          <w:w w:val="110"/>
        </w:rPr>
        <w:t>de</w:t>
      </w:r>
      <w:r>
        <w:rPr>
          <w:color w:val="231F20"/>
          <w:spacing w:val="-13"/>
          <w:w w:val="110"/>
        </w:rPr>
        <w:t> </w:t>
      </w:r>
      <w:r>
        <w:rPr>
          <w:color w:val="231F20"/>
          <w:w w:val="110"/>
        </w:rPr>
        <w:t>tácticas</w:t>
      </w:r>
      <w:r>
        <w:rPr>
          <w:color w:val="231F20"/>
          <w:spacing w:val="-13"/>
          <w:w w:val="110"/>
        </w:rPr>
        <w:t> </w:t>
      </w:r>
      <w:r>
        <w:rPr>
          <w:color w:val="231F20"/>
          <w:w w:val="110"/>
        </w:rPr>
        <w:t>para</w:t>
      </w:r>
      <w:r>
        <w:rPr>
          <w:color w:val="231F20"/>
          <w:spacing w:val="-13"/>
          <w:w w:val="110"/>
        </w:rPr>
        <w:t> </w:t>
      </w:r>
      <w:r>
        <w:rPr>
          <w:color w:val="231F20"/>
          <w:w w:val="110"/>
        </w:rPr>
        <w:t>enlazar el</w:t>
      </w:r>
      <w:r>
        <w:rPr>
          <w:color w:val="231F20"/>
          <w:spacing w:val="-4"/>
          <w:w w:val="110"/>
        </w:rPr>
        <w:t> </w:t>
      </w:r>
      <w:r>
        <w:rPr>
          <w:color w:val="231F20"/>
          <w:w w:val="110"/>
        </w:rPr>
        <w:t>talento,</w:t>
      </w:r>
      <w:r>
        <w:rPr>
          <w:color w:val="231F20"/>
          <w:spacing w:val="-4"/>
          <w:w w:val="110"/>
        </w:rPr>
        <w:t> </w:t>
      </w:r>
      <w:r>
        <w:rPr>
          <w:color w:val="231F20"/>
          <w:w w:val="110"/>
        </w:rPr>
        <w:t>la</w:t>
      </w:r>
      <w:r>
        <w:rPr>
          <w:color w:val="231F20"/>
          <w:spacing w:val="-4"/>
          <w:w w:val="110"/>
        </w:rPr>
        <w:t> </w:t>
      </w:r>
      <w:r>
        <w:rPr>
          <w:color w:val="231F20"/>
          <w:w w:val="110"/>
        </w:rPr>
        <w:t>tecnología,</w:t>
      </w:r>
      <w:r>
        <w:rPr>
          <w:color w:val="231F20"/>
          <w:spacing w:val="-4"/>
          <w:w w:val="110"/>
        </w:rPr>
        <w:t> </w:t>
      </w:r>
      <w:r>
        <w:rPr>
          <w:color w:val="231F20"/>
          <w:w w:val="110"/>
        </w:rPr>
        <w:t>el</w:t>
      </w:r>
      <w:r>
        <w:rPr>
          <w:color w:val="231F20"/>
          <w:spacing w:val="-4"/>
          <w:w w:val="110"/>
        </w:rPr>
        <w:t> </w:t>
      </w:r>
      <w:r>
        <w:rPr>
          <w:color w:val="231F20"/>
          <w:w w:val="110"/>
        </w:rPr>
        <w:t>capital</w:t>
      </w:r>
      <w:r>
        <w:rPr>
          <w:color w:val="231F20"/>
          <w:spacing w:val="-4"/>
          <w:w w:val="110"/>
        </w:rPr>
        <w:t> </w:t>
      </w:r>
      <w:r>
        <w:rPr>
          <w:color w:val="231F20"/>
          <w:w w:val="110"/>
        </w:rPr>
        <w:t>y</w:t>
      </w:r>
      <w:r>
        <w:rPr>
          <w:color w:val="231F20"/>
          <w:spacing w:val="-4"/>
          <w:w w:val="110"/>
        </w:rPr>
        <w:t> </w:t>
      </w:r>
      <w:r>
        <w:rPr>
          <w:color w:val="231F20"/>
          <w:w w:val="110"/>
        </w:rPr>
        <w:t>el</w:t>
      </w:r>
      <w:r>
        <w:rPr>
          <w:color w:val="231F20"/>
          <w:spacing w:val="-4"/>
          <w:w w:val="110"/>
        </w:rPr>
        <w:t> </w:t>
      </w:r>
      <w:r>
        <w:rPr>
          <w:i/>
          <w:color w:val="231F20"/>
          <w:w w:val="110"/>
        </w:rPr>
        <w:t>know</w:t>
      </w:r>
      <w:r>
        <w:rPr>
          <w:i/>
          <w:color w:val="231F20"/>
          <w:spacing w:val="-4"/>
          <w:w w:val="110"/>
        </w:rPr>
        <w:t> </w:t>
      </w:r>
      <w:r>
        <w:rPr>
          <w:i/>
          <w:color w:val="231F20"/>
          <w:w w:val="110"/>
        </w:rPr>
        <w:t>how,</w:t>
      </w:r>
      <w:r>
        <w:rPr>
          <w:i/>
          <w:color w:val="231F20"/>
          <w:spacing w:val="-4"/>
          <w:w w:val="110"/>
        </w:rPr>
        <w:t> </w:t>
      </w:r>
      <w:r>
        <w:rPr>
          <w:color w:val="231F20"/>
          <w:w w:val="110"/>
        </w:rPr>
        <w:t>para</w:t>
      </w:r>
      <w:r>
        <w:rPr>
          <w:color w:val="231F20"/>
          <w:spacing w:val="-4"/>
          <w:w w:val="110"/>
        </w:rPr>
        <w:t> </w:t>
      </w:r>
      <w:r>
        <w:rPr>
          <w:color w:val="231F20"/>
          <w:w w:val="110"/>
        </w:rPr>
        <w:t>que</w:t>
      </w:r>
      <w:r>
        <w:rPr>
          <w:color w:val="231F20"/>
          <w:spacing w:val="-4"/>
          <w:w w:val="110"/>
        </w:rPr>
        <w:t> </w:t>
      </w:r>
      <w:r>
        <w:rPr>
          <w:color w:val="231F20"/>
          <w:w w:val="110"/>
        </w:rPr>
        <w:t>una nueva idea se transforme en un éxito empresarial” (Villalva- zo-Naranjo</w:t>
      </w:r>
      <w:r>
        <w:rPr>
          <w:color w:val="231F20"/>
          <w:spacing w:val="-17"/>
          <w:w w:val="110"/>
        </w:rPr>
        <w:t> </w:t>
      </w:r>
      <w:r>
        <w:rPr>
          <w:color w:val="231F20"/>
          <w:w w:val="110"/>
        </w:rPr>
        <w:t>y</w:t>
      </w:r>
      <w:r>
        <w:rPr>
          <w:color w:val="231F20"/>
          <w:spacing w:val="-17"/>
          <w:w w:val="110"/>
        </w:rPr>
        <w:t> </w:t>
      </w:r>
      <w:r>
        <w:rPr>
          <w:color w:val="231F20"/>
          <w:w w:val="110"/>
        </w:rPr>
        <w:t>Jasso-Gastinel,</w:t>
      </w:r>
      <w:r>
        <w:rPr>
          <w:color w:val="231F20"/>
          <w:spacing w:val="-17"/>
          <w:w w:val="110"/>
        </w:rPr>
        <w:t> </w:t>
      </w:r>
      <w:r>
        <w:rPr>
          <w:color w:val="231F20"/>
          <w:w w:val="110"/>
        </w:rPr>
        <w:t>2008:</w:t>
      </w:r>
      <w:r>
        <w:rPr>
          <w:color w:val="231F20"/>
          <w:spacing w:val="-17"/>
          <w:w w:val="110"/>
        </w:rPr>
        <w:t> </w:t>
      </w:r>
      <w:r>
        <w:rPr>
          <w:color w:val="231F20"/>
          <w:w w:val="110"/>
        </w:rPr>
        <w:t>140).</w:t>
      </w:r>
    </w:p>
    <w:p>
      <w:pPr>
        <w:pStyle w:val="BodyText"/>
        <w:rPr>
          <w:sz w:val="17"/>
        </w:rPr>
      </w:pPr>
    </w:p>
    <w:p>
      <w:pPr>
        <w:pStyle w:val="BodyText"/>
        <w:spacing w:line="307" w:lineRule="auto"/>
        <w:ind w:left="563" w:right="244"/>
        <w:jc w:val="both"/>
      </w:pPr>
      <w:r>
        <w:rPr>
          <w:color w:val="231F20"/>
          <w:w w:val="110"/>
        </w:rPr>
        <w:t>Etzkowitz</w:t>
      </w:r>
      <w:r>
        <w:rPr>
          <w:color w:val="231F20"/>
          <w:spacing w:val="-23"/>
          <w:w w:val="110"/>
        </w:rPr>
        <w:t> </w:t>
      </w:r>
      <w:r>
        <w:rPr>
          <w:color w:val="231F20"/>
          <w:w w:val="110"/>
        </w:rPr>
        <w:t>(2004)</w:t>
      </w:r>
      <w:r>
        <w:rPr>
          <w:color w:val="231F20"/>
          <w:spacing w:val="-23"/>
          <w:w w:val="110"/>
        </w:rPr>
        <w:t> </w:t>
      </w:r>
      <w:r>
        <w:rPr>
          <w:color w:val="231F20"/>
          <w:w w:val="110"/>
        </w:rPr>
        <w:t>describe</w:t>
      </w:r>
      <w:r>
        <w:rPr>
          <w:color w:val="231F20"/>
          <w:spacing w:val="-23"/>
          <w:w w:val="110"/>
        </w:rPr>
        <w:t> </w:t>
      </w:r>
      <w:r>
        <w:rPr>
          <w:color w:val="231F20"/>
          <w:w w:val="110"/>
        </w:rPr>
        <w:t>la</w:t>
      </w:r>
      <w:r>
        <w:rPr>
          <w:color w:val="231F20"/>
          <w:spacing w:val="-23"/>
          <w:w w:val="110"/>
        </w:rPr>
        <w:t> </w:t>
      </w:r>
      <w:r>
        <w:rPr>
          <w:color w:val="231F20"/>
          <w:w w:val="110"/>
        </w:rPr>
        <w:t>universidad</w:t>
      </w:r>
      <w:r>
        <w:rPr>
          <w:color w:val="231F20"/>
          <w:spacing w:val="-23"/>
          <w:w w:val="110"/>
        </w:rPr>
        <w:t> </w:t>
      </w:r>
      <w:r>
        <w:rPr>
          <w:color w:val="231F20"/>
          <w:w w:val="110"/>
        </w:rPr>
        <w:t>emprendedora</w:t>
      </w:r>
      <w:r>
        <w:rPr>
          <w:color w:val="231F20"/>
          <w:spacing w:val="-23"/>
          <w:w w:val="110"/>
        </w:rPr>
        <w:t> </w:t>
      </w:r>
      <w:r>
        <w:rPr>
          <w:color w:val="231F20"/>
          <w:w w:val="110"/>
        </w:rPr>
        <w:t>como una</w:t>
      </w:r>
      <w:r>
        <w:rPr>
          <w:color w:val="231F20"/>
          <w:spacing w:val="-4"/>
          <w:w w:val="110"/>
        </w:rPr>
        <w:t> </w:t>
      </w:r>
      <w:r>
        <w:rPr>
          <w:color w:val="231F20"/>
          <w:w w:val="110"/>
        </w:rPr>
        <w:t>universidad</w:t>
      </w:r>
      <w:r>
        <w:rPr>
          <w:color w:val="231F20"/>
          <w:spacing w:val="-4"/>
          <w:w w:val="110"/>
        </w:rPr>
        <w:t> </w:t>
      </w:r>
      <w:r>
        <w:rPr>
          <w:color w:val="231F20"/>
          <w:w w:val="110"/>
        </w:rPr>
        <w:t>que</w:t>
      </w:r>
      <w:r>
        <w:rPr>
          <w:color w:val="231F20"/>
          <w:spacing w:val="-4"/>
          <w:w w:val="110"/>
        </w:rPr>
        <w:t> </w:t>
      </w:r>
      <w:r>
        <w:rPr>
          <w:color w:val="231F20"/>
          <w:w w:val="110"/>
        </w:rPr>
        <w:t>tiene</w:t>
      </w:r>
      <w:r>
        <w:rPr>
          <w:color w:val="231F20"/>
          <w:spacing w:val="-4"/>
          <w:w w:val="110"/>
        </w:rPr>
        <w:t> </w:t>
      </w:r>
      <w:r>
        <w:rPr>
          <w:color w:val="231F20"/>
          <w:w w:val="110"/>
        </w:rPr>
        <w:t>una</w:t>
      </w:r>
      <w:r>
        <w:rPr>
          <w:color w:val="231F20"/>
          <w:spacing w:val="-4"/>
          <w:w w:val="110"/>
        </w:rPr>
        <w:t> </w:t>
      </w:r>
      <w:r>
        <w:rPr>
          <w:color w:val="231F20"/>
          <w:w w:val="110"/>
        </w:rPr>
        <w:t>postura</w:t>
      </w:r>
      <w:r>
        <w:rPr>
          <w:color w:val="231F20"/>
          <w:spacing w:val="-4"/>
          <w:w w:val="110"/>
        </w:rPr>
        <w:t> </w:t>
      </w:r>
      <w:r>
        <w:rPr>
          <w:color w:val="231F20"/>
          <w:w w:val="110"/>
        </w:rPr>
        <w:t>proactiva</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uso</w:t>
      </w:r>
      <w:r>
        <w:rPr>
          <w:color w:val="231F20"/>
          <w:spacing w:val="-4"/>
          <w:w w:val="110"/>
        </w:rPr>
        <w:t> </w:t>
      </w:r>
      <w:r>
        <w:rPr>
          <w:color w:val="231F20"/>
          <w:w w:val="110"/>
        </w:rPr>
        <w:t>del conocimiento y en la aplicación de resultados como un </w:t>
      </w:r>
      <w:r>
        <w:rPr>
          <w:i/>
          <w:color w:val="231F20"/>
          <w:w w:val="110"/>
        </w:rPr>
        <w:t>input </w:t>
      </w:r>
      <w:r>
        <w:rPr>
          <w:color w:val="231F20"/>
          <w:w w:val="110"/>
        </w:rPr>
        <w:t>para</w:t>
      </w:r>
      <w:r>
        <w:rPr>
          <w:color w:val="231F20"/>
          <w:spacing w:val="-12"/>
          <w:w w:val="110"/>
        </w:rPr>
        <w:t> </w:t>
      </w:r>
      <w:r>
        <w:rPr>
          <w:color w:val="231F20"/>
          <w:w w:val="110"/>
        </w:rPr>
        <w:t>la</w:t>
      </w:r>
      <w:r>
        <w:rPr>
          <w:color w:val="231F20"/>
          <w:spacing w:val="-12"/>
          <w:w w:val="110"/>
        </w:rPr>
        <w:t> </w:t>
      </w:r>
      <w:r>
        <w:rPr>
          <w:color w:val="231F20"/>
          <w:w w:val="110"/>
        </w:rPr>
        <w:t>creación</w:t>
      </w:r>
      <w:r>
        <w:rPr>
          <w:color w:val="231F20"/>
          <w:spacing w:val="-12"/>
          <w:w w:val="110"/>
        </w:rPr>
        <w:t> </w:t>
      </w:r>
      <w:r>
        <w:rPr>
          <w:color w:val="231F20"/>
          <w:w w:val="110"/>
        </w:rPr>
        <w:t>de</w:t>
      </w:r>
      <w:r>
        <w:rPr>
          <w:color w:val="231F20"/>
          <w:spacing w:val="-12"/>
          <w:w w:val="110"/>
        </w:rPr>
        <w:t> </w:t>
      </w:r>
      <w:r>
        <w:rPr>
          <w:color w:val="231F20"/>
          <w:w w:val="110"/>
        </w:rPr>
        <w:t>conocimientos</w:t>
      </w:r>
      <w:r>
        <w:rPr>
          <w:color w:val="231F20"/>
          <w:spacing w:val="-12"/>
          <w:w w:val="110"/>
        </w:rPr>
        <w:t> </w:t>
      </w:r>
      <w:r>
        <w:rPr>
          <w:color w:val="231F20"/>
          <w:w w:val="110"/>
        </w:rPr>
        <w:t>académicos.</w:t>
      </w:r>
      <w:r>
        <w:rPr>
          <w:color w:val="231F20"/>
          <w:spacing w:val="-12"/>
          <w:w w:val="110"/>
        </w:rPr>
        <w:t> </w:t>
      </w:r>
      <w:r>
        <w:rPr>
          <w:color w:val="231F20"/>
          <w:w w:val="110"/>
        </w:rPr>
        <w:t>La</w:t>
      </w:r>
      <w:r>
        <w:rPr>
          <w:color w:val="231F20"/>
          <w:spacing w:val="-12"/>
          <w:w w:val="110"/>
        </w:rPr>
        <w:t> </w:t>
      </w:r>
      <w:r>
        <w:rPr>
          <w:color w:val="231F20"/>
          <w:w w:val="110"/>
        </w:rPr>
        <w:t>universidad emprendedora</w:t>
      </w:r>
      <w:r>
        <w:rPr>
          <w:color w:val="231F20"/>
          <w:spacing w:val="-8"/>
          <w:w w:val="110"/>
        </w:rPr>
        <w:t> </w:t>
      </w:r>
      <w:r>
        <w:rPr>
          <w:color w:val="231F20"/>
          <w:w w:val="110"/>
        </w:rPr>
        <w:t>opera</w:t>
      </w:r>
      <w:r>
        <w:rPr>
          <w:color w:val="231F20"/>
          <w:spacing w:val="-8"/>
          <w:w w:val="110"/>
        </w:rPr>
        <w:t> </w:t>
      </w:r>
      <w:r>
        <w:rPr>
          <w:color w:val="231F20"/>
          <w:w w:val="110"/>
        </w:rPr>
        <w:t>según</w:t>
      </w:r>
      <w:r>
        <w:rPr>
          <w:color w:val="231F20"/>
          <w:spacing w:val="-8"/>
          <w:w w:val="110"/>
        </w:rPr>
        <w:t> </w:t>
      </w:r>
      <w:r>
        <w:rPr>
          <w:color w:val="231F20"/>
          <w:w w:val="110"/>
        </w:rPr>
        <w:t>un</w:t>
      </w:r>
      <w:r>
        <w:rPr>
          <w:color w:val="231F20"/>
          <w:spacing w:val="-8"/>
          <w:w w:val="110"/>
        </w:rPr>
        <w:t> </w:t>
      </w:r>
      <w:r>
        <w:rPr>
          <w:color w:val="231F20"/>
          <w:w w:val="110"/>
        </w:rPr>
        <w:t>modelo</w:t>
      </w:r>
      <w:r>
        <w:rPr>
          <w:color w:val="231F20"/>
          <w:spacing w:val="-8"/>
          <w:w w:val="110"/>
        </w:rPr>
        <w:t> </w:t>
      </w:r>
      <w:r>
        <w:rPr>
          <w:color w:val="231F20"/>
          <w:w w:val="110"/>
        </w:rPr>
        <w:t>de</w:t>
      </w:r>
      <w:r>
        <w:rPr>
          <w:color w:val="231F20"/>
          <w:spacing w:val="-8"/>
          <w:w w:val="110"/>
        </w:rPr>
        <w:t> </w:t>
      </w:r>
      <w:r>
        <w:rPr>
          <w:color w:val="231F20"/>
          <w:w w:val="110"/>
        </w:rPr>
        <w:t>innovación</w:t>
      </w:r>
      <w:r>
        <w:rPr>
          <w:color w:val="231F20"/>
          <w:spacing w:val="-8"/>
          <w:w w:val="110"/>
        </w:rPr>
        <w:t> </w:t>
      </w:r>
      <w:r>
        <w:rPr>
          <w:color w:val="231F20"/>
          <w:w w:val="110"/>
        </w:rPr>
        <w:t>interac- tiva, que parte de los problemas en la industria y la sociedad, y busca soluciones en la ciencia, en lugar de un modelo de in- novación lineal, que parte de la investigación para pasar a su utilización.</w:t>
      </w:r>
    </w:p>
    <w:p>
      <w:pPr>
        <w:pStyle w:val="BodyText"/>
        <w:rPr>
          <w:sz w:val="17"/>
        </w:rPr>
      </w:pPr>
    </w:p>
    <w:p>
      <w:pPr>
        <w:pStyle w:val="BodyText"/>
        <w:spacing w:line="307" w:lineRule="auto"/>
        <w:ind w:left="563" w:right="244"/>
        <w:jc w:val="both"/>
      </w:pPr>
      <w:r>
        <w:rPr>
          <w:color w:val="231F20"/>
          <w:w w:val="110"/>
        </w:rPr>
        <w:t>Además,</w:t>
      </w:r>
      <w:r>
        <w:rPr>
          <w:color w:val="231F20"/>
          <w:spacing w:val="-11"/>
          <w:w w:val="110"/>
        </w:rPr>
        <w:t> </w:t>
      </w:r>
      <w:r>
        <w:rPr>
          <w:color w:val="231F20"/>
          <w:w w:val="110"/>
        </w:rPr>
        <w:t>Etzkowitz</w:t>
      </w:r>
      <w:r>
        <w:rPr>
          <w:color w:val="231F20"/>
          <w:spacing w:val="-11"/>
          <w:w w:val="110"/>
        </w:rPr>
        <w:t> </w:t>
      </w:r>
      <w:r>
        <w:rPr>
          <w:color w:val="231F20"/>
          <w:w w:val="110"/>
        </w:rPr>
        <w:t>hace</w:t>
      </w:r>
      <w:r>
        <w:rPr>
          <w:color w:val="231F20"/>
          <w:spacing w:val="-11"/>
          <w:w w:val="110"/>
        </w:rPr>
        <w:t> </w:t>
      </w:r>
      <w:r>
        <w:rPr>
          <w:color w:val="231F20"/>
          <w:w w:val="110"/>
        </w:rPr>
        <w:t>hincapié</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importancia</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inde- pendencia</w:t>
      </w:r>
      <w:r>
        <w:rPr>
          <w:color w:val="231F20"/>
          <w:spacing w:val="-12"/>
          <w:w w:val="110"/>
        </w:rPr>
        <w:t> </w:t>
      </w:r>
      <w:r>
        <w:rPr>
          <w:color w:val="231F20"/>
          <w:w w:val="110"/>
        </w:rPr>
        <w:t>de</w:t>
      </w:r>
      <w:r>
        <w:rPr>
          <w:color w:val="231F20"/>
          <w:spacing w:val="-12"/>
          <w:w w:val="110"/>
        </w:rPr>
        <w:t> </w:t>
      </w:r>
      <w:r>
        <w:rPr>
          <w:color w:val="231F20"/>
          <w:w w:val="110"/>
        </w:rPr>
        <w:t>las</w:t>
      </w:r>
      <w:r>
        <w:rPr>
          <w:color w:val="231F20"/>
          <w:spacing w:val="-12"/>
          <w:w w:val="110"/>
        </w:rPr>
        <w:t> </w:t>
      </w:r>
      <w:r>
        <w:rPr>
          <w:color w:val="231F20"/>
          <w:w w:val="110"/>
        </w:rPr>
        <w:t>universidades</w:t>
      </w:r>
      <w:r>
        <w:rPr>
          <w:color w:val="231F20"/>
          <w:spacing w:val="-12"/>
          <w:w w:val="110"/>
        </w:rPr>
        <w:t> </w:t>
      </w:r>
      <w:r>
        <w:rPr>
          <w:color w:val="231F20"/>
          <w:w w:val="110"/>
        </w:rPr>
        <w:t>y</w:t>
      </w:r>
      <w:r>
        <w:rPr>
          <w:color w:val="231F20"/>
          <w:spacing w:val="-12"/>
          <w:w w:val="110"/>
        </w:rPr>
        <w:t> </w:t>
      </w:r>
      <w:r>
        <w:rPr>
          <w:color w:val="231F20"/>
          <w:w w:val="110"/>
        </w:rPr>
        <w:t>su</w:t>
      </w:r>
      <w:r>
        <w:rPr>
          <w:color w:val="231F20"/>
          <w:spacing w:val="-12"/>
          <w:w w:val="110"/>
        </w:rPr>
        <w:t> </w:t>
      </w:r>
      <w:r>
        <w:rPr>
          <w:color w:val="231F20"/>
          <w:w w:val="110"/>
        </w:rPr>
        <w:t>capacidad</w:t>
      </w:r>
      <w:r>
        <w:rPr>
          <w:color w:val="231F20"/>
          <w:spacing w:val="-12"/>
          <w:w w:val="110"/>
        </w:rPr>
        <w:t> </w:t>
      </w:r>
      <w:r>
        <w:rPr>
          <w:color w:val="231F20"/>
          <w:w w:val="110"/>
        </w:rPr>
        <w:t>para</w:t>
      </w:r>
      <w:r>
        <w:rPr>
          <w:color w:val="231F20"/>
          <w:spacing w:val="-12"/>
          <w:w w:val="110"/>
        </w:rPr>
        <w:t> </w:t>
      </w:r>
      <w:r>
        <w:rPr>
          <w:color w:val="231F20"/>
          <w:w w:val="110"/>
        </w:rPr>
        <w:t>establecer fuertes vínculos con el entorno. Asimismo, identifica los si- guientes</w:t>
      </w:r>
      <w:r>
        <w:rPr>
          <w:color w:val="231F20"/>
          <w:spacing w:val="-24"/>
          <w:w w:val="110"/>
        </w:rPr>
        <w:t> </w:t>
      </w:r>
      <w:r>
        <w:rPr>
          <w:color w:val="231F20"/>
          <w:w w:val="110"/>
        </w:rPr>
        <w:t>cinco</w:t>
      </w:r>
      <w:r>
        <w:rPr>
          <w:color w:val="231F20"/>
          <w:spacing w:val="-24"/>
          <w:w w:val="110"/>
        </w:rPr>
        <w:t> </w:t>
      </w:r>
      <w:r>
        <w:rPr>
          <w:color w:val="231F20"/>
          <w:w w:val="110"/>
        </w:rPr>
        <w:t>principios</w:t>
      </w:r>
      <w:r>
        <w:rPr>
          <w:color w:val="231F20"/>
          <w:spacing w:val="-24"/>
          <w:w w:val="110"/>
        </w:rPr>
        <w:t> </w:t>
      </w:r>
      <w:r>
        <w:rPr>
          <w:color w:val="231F20"/>
          <w:w w:val="110"/>
        </w:rPr>
        <w:t>interrelacionados:</w:t>
      </w:r>
      <w:r>
        <w:rPr>
          <w:color w:val="231F20"/>
          <w:spacing w:val="-24"/>
          <w:w w:val="110"/>
        </w:rPr>
        <w:t> </w:t>
      </w:r>
      <w:r>
        <w:rPr>
          <w:color w:val="231F20"/>
          <w:w w:val="110"/>
        </w:rPr>
        <w:t>1)</w:t>
      </w:r>
      <w:r>
        <w:rPr>
          <w:color w:val="231F20"/>
          <w:spacing w:val="-24"/>
          <w:w w:val="110"/>
        </w:rPr>
        <w:t> </w:t>
      </w:r>
      <w:r>
        <w:rPr>
          <w:color w:val="231F20"/>
          <w:w w:val="110"/>
        </w:rPr>
        <w:t>Capitalización</w:t>
      </w:r>
      <w:r>
        <w:rPr>
          <w:color w:val="231F20"/>
          <w:spacing w:val="-24"/>
          <w:w w:val="110"/>
        </w:rPr>
        <w:t> </w:t>
      </w:r>
      <w:r>
        <w:rPr>
          <w:color w:val="231F20"/>
          <w:w w:val="110"/>
        </w:rPr>
        <w:t>o comercialización,</w:t>
      </w:r>
      <w:r>
        <w:rPr>
          <w:color w:val="231F20"/>
          <w:spacing w:val="-10"/>
          <w:w w:val="110"/>
        </w:rPr>
        <w:t> </w:t>
      </w:r>
      <w:r>
        <w:rPr>
          <w:color w:val="231F20"/>
          <w:w w:val="110"/>
        </w:rPr>
        <w:t>pues</w:t>
      </w:r>
      <w:r>
        <w:rPr>
          <w:color w:val="231F20"/>
          <w:spacing w:val="-10"/>
          <w:w w:val="110"/>
        </w:rPr>
        <w:t> </w:t>
      </w:r>
      <w:r>
        <w:rPr>
          <w:color w:val="231F20"/>
          <w:w w:val="110"/>
        </w:rPr>
        <w:t>el</w:t>
      </w:r>
      <w:r>
        <w:rPr>
          <w:color w:val="231F20"/>
          <w:spacing w:val="-10"/>
          <w:w w:val="110"/>
        </w:rPr>
        <w:t> </w:t>
      </w:r>
      <w:r>
        <w:rPr>
          <w:color w:val="231F20"/>
          <w:w w:val="110"/>
        </w:rPr>
        <w:t>conocimiento</w:t>
      </w:r>
      <w:r>
        <w:rPr>
          <w:color w:val="231F20"/>
          <w:spacing w:val="-10"/>
          <w:w w:val="110"/>
        </w:rPr>
        <w:t> </w:t>
      </w:r>
      <w:r>
        <w:rPr>
          <w:color w:val="231F20"/>
          <w:w w:val="110"/>
        </w:rPr>
        <w:t>ha</w:t>
      </w:r>
      <w:r>
        <w:rPr>
          <w:color w:val="231F20"/>
          <w:spacing w:val="-10"/>
          <w:w w:val="110"/>
        </w:rPr>
        <w:t> </w:t>
      </w:r>
      <w:r>
        <w:rPr>
          <w:color w:val="231F20"/>
          <w:w w:val="110"/>
        </w:rPr>
        <w:t>de</w:t>
      </w:r>
      <w:r>
        <w:rPr>
          <w:color w:val="231F20"/>
          <w:spacing w:val="-10"/>
          <w:w w:val="110"/>
        </w:rPr>
        <w:t> </w:t>
      </w:r>
      <w:r>
        <w:rPr>
          <w:color w:val="231F20"/>
          <w:w w:val="110"/>
        </w:rPr>
        <w:t>ser</w:t>
      </w:r>
      <w:r>
        <w:rPr>
          <w:color w:val="231F20"/>
          <w:spacing w:val="-10"/>
          <w:w w:val="110"/>
        </w:rPr>
        <w:t> </w:t>
      </w:r>
      <w:r>
        <w:rPr>
          <w:color w:val="231F20"/>
          <w:w w:val="110"/>
        </w:rPr>
        <w:t>utilizado</w:t>
      </w:r>
      <w:r>
        <w:rPr>
          <w:color w:val="231F20"/>
          <w:spacing w:val="-10"/>
          <w:w w:val="110"/>
        </w:rPr>
        <w:t> </w:t>
      </w:r>
      <w:r>
        <w:rPr>
          <w:color w:val="231F20"/>
          <w:w w:val="110"/>
        </w:rPr>
        <w:t>por el</w:t>
      </w:r>
      <w:r>
        <w:rPr>
          <w:color w:val="231F20"/>
          <w:spacing w:val="-18"/>
          <w:w w:val="110"/>
        </w:rPr>
        <w:t> </w:t>
      </w:r>
      <w:r>
        <w:rPr>
          <w:color w:val="231F20"/>
          <w:w w:val="110"/>
        </w:rPr>
        <w:t>sector</w:t>
      </w:r>
      <w:r>
        <w:rPr>
          <w:color w:val="231F20"/>
          <w:spacing w:val="-18"/>
          <w:w w:val="110"/>
        </w:rPr>
        <w:t> </w:t>
      </w:r>
      <w:r>
        <w:rPr>
          <w:color w:val="231F20"/>
          <w:w w:val="110"/>
        </w:rPr>
        <w:t>empresarial</w:t>
      </w:r>
      <w:r>
        <w:rPr>
          <w:color w:val="231F20"/>
          <w:spacing w:val="-18"/>
          <w:w w:val="110"/>
        </w:rPr>
        <w:t> </w:t>
      </w:r>
      <w:r>
        <w:rPr>
          <w:color w:val="231F20"/>
          <w:w w:val="110"/>
        </w:rPr>
        <w:t>y</w:t>
      </w:r>
      <w:r>
        <w:rPr>
          <w:color w:val="231F20"/>
          <w:spacing w:val="-18"/>
          <w:w w:val="110"/>
        </w:rPr>
        <w:t> </w:t>
      </w:r>
      <w:r>
        <w:rPr>
          <w:color w:val="231F20"/>
          <w:w w:val="110"/>
        </w:rPr>
        <w:t>social,</w:t>
      </w:r>
      <w:r>
        <w:rPr>
          <w:color w:val="231F20"/>
          <w:spacing w:val="-18"/>
          <w:w w:val="110"/>
        </w:rPr>
        <w:t> </w:t>
      </w:r>
      <w:r>
        <w:rPr>
          <w:color w:val="231F20"/>
          <w:w w:val="110"/>
        </w:rPr>
        <w:t>siendo</w:t>
      </w:r>
      <w:r>
        <w:rPr>
          <w:color w:val="231F20"/>
          <w:spacing w:val="-18"/>
          <w:w w:val="110"/>
        </w:rPr>
        <w:t> </w:t>
      </w:r>
      <w:r>
        <w:rPr>
          <w:color w:val="231F20"/>
          <w:w w:val="110"/>
        </w:rPr>
        <w:t>la</w:t>
      </w:r>
      <w:r>
        <w:rPr>
          <w:color w:val="231F20"/>
          <w:spacing w:val="-18"/>
          <w:w w:val="110"/>
        </w:rPr>
        <w:t> </w:t>
      </w:r>
      <w:r>
        <w:rPr>
          <w:color w:val="231F20"/>
          <w:w w:val="110"/>
        </w:rPr>
        <w:t>base</w:t>
      </w:r>
      <w:r>
        <w:rPr>
          <w:color w:val="231F20"/>
          <w:spacing w:val="-18"/>
          <w:w w:val="110"/>
        </w:rPr>
        <w:t> </w:t>
      </w:r>
      <w:r>
        <w:rPr>
          <w:color w:val="231F20"/>
          <w:w w:val="110"/>
        </w:rPr>
        <w:t>del</w:t>
      </w:r>
      <w:r>
        <w:rPr>
          <w:color w:val="231F20"/>
          <w:spacing w:val="-18"/>
          <w:w w:val="110"/>
        </w:rPr>
        <w:t> </w:t>
      </w:r>
      <w:r>
        <w:rPr>
          <w:color w:val="231F20"/>
          <w:w w:val="110"/>
        </w:rPr>
        <w:t>desarrollo</w:t>
      </w:r>
      <w:r>
        <w:rPr>
          <w:color w:val="231F20"/>
          <w:spacing w:val="-18"/>
          <w:w w:val="110"/>
        </w:rPr>
        <w:t> </w:t>
      </w:r>
      <w:r>
        <w:rPr>
          <w:color w:val="231F20"/>
          <w:w w:val="110"/>
        </w:rPr>
        <w:t>eco- nómico y de la sociedad; 2) Interdependencia, en tanto que la universidad</w:t>
      </w:r>
      <w:r>
        <w:rPr>
          <w:color w:val="231F20"/>
          <w:spacing w:val="-12"/>
          <w:w w:val="110"/>
        </w:rPr>
        <w:t> </w:t>
      </w:r>
      <w:r>
        <w:rPr>
          <w:color w:val="231F20"/>
          <w:w w:val="110"/>
        </w:rPr>
        <w:t>emprendedora</w:t>
      </w:r>
      <w:r>
        <w:rPr>
          <w:color w:val="231F20"/>
          <w:spacing w:val="-13"/>
          <w:w w:val="110"/>
        </w:rPr>
        <w:t> </w:t>
      </w:r>
      <w:r>
        <w:rPr>
          <w:color w:val="231F20"/>
          <w:w w:val="110"/>
        </w:rPr>
        <w:t>ha</w:t>
      </w:r>
      <w:r>
        <w:rPr>
          <w:color w:val="231F20"/>
          <w:spacing w:val="-13"/>
          <w:w w:val="110"/>
        </w:rPr>
        <w:t> </w:t>
      </w:r>
      <w:r>
        <w:rPr>
          <w:color w:val="231F20"/>
          <w:w w:val="110"/>
        </w:rPr>
        <w:t>de</w:t>
      </w:r>
      <w:r>
        <w:rPr>
          <w:color w:val="231F20"/>
          <w:spacing w:val="-13"/>
          <w:w w:val="110"/>
        </w:rPr>
        <w:t> </w:t>
      </w:r>
      <w:r>
        <w:rPr>
          <w:color w:val="231F20"/>
          <w:w w:val="110"/>
        </w:rPr>
        <w:t>relacionarse</w:t>
      </w:r>
      <w:r>
        <w:rPr>
          <w:color w:val="231F20"/>
          <w:spacing w:val="-13"/>
          <w:w w:val="110"/>
        </w:rPr>
        <w:t> </w:t>
      </w:r>
      <w:r>
        <w:rPr>
          <w:color w:val="231F20"/>
          <w:w w:val="110"/>
        </w:rPr>
        <w:t>continuamente con</w:t>
      </w:r>
      <w:r>
        <w:rPr>
          <w:color w:val="231F20"/>
          <w:spacing w:val="-18"/>
          <w:w w:val="110"/>
        </w:rPr>
        <w:t> </w:t>
      </w:r>
      <w:r>
        <w:rPr>
          <w:color w:val="231F20"/>
          <w:w w:val="110"/>
        </w:rPr>
        <w:t>el</w:t>
      </w:r>
      <w:r>
        <w:rPr>
          <w:color w:val="231F20"/>
          <w:spacing w:val="-18"/>
          <w:w w:val="110"/>
        </w:rPr>
        <w:t> </w:t>
      </w:r>
      <w:r>
        <w:rPr>
          <w:color w:val="231F20"/>
          <w:w w:val="110"/>
        </w:rPr>
        <w:t>sector</w:t>
      </w:r>
      <w:r>
        <w:rPr>
          <w:color w:val="231F20"/>
          <w:spacing w:val="-18"/>
          <w:w w:val="110"/>
        </w:rPr>
        <w:t> </w:t>
      </w:r>
      <w:r>
        <w:rPr>
          <w:color w:val="231F20"/>
          <w:w w:val="110"/>
        </w:rPr>
        <w:t>empresarial</w:t>
      </w:r>
      <w:r>
        <w:rPr>
          <w:color w:val="231F20"/>
          <w:spacing w:val="-18"/>
          <w:w w:val="110"/>
        </w:rPr>
        <w:t> </w:t>
      </w:r>
      <w:r>
        <w:rPr>
          <w:color w:val="231F20"/>
          <w:w w:val="110"/>
        </w:rPr>
        <w:t>y</w:t>
      </w:r>
      <w:r>
        <w:rPr>
          <w:color w:val="231F20"/>
          <w:spacing w:val="-18"/>
          <w:w w:val="110"/>
        </w:rPr>
        <w:t> </w:t>
      </w:r>
      <w:r>
        <w:rPr>
          <w:color w:val="231F20"/>
          <w:w w:val="110"/>
        </w:rPr>
        <w:t>la</w:t>
      </w:r>
      <w:r>
        <w:rPr>
          <w:color w:val="231F20"/>
          <w:spacing w:val="-18"/>
          <w:w w:val="110"/>
        </w:rPr>
        <w:t> </w:t>
      </w:r>
      <w:r>
        <w:rPr>
          <w:color w:val="231F20"/>
          <w:w w:val="110"/>
        </w:rPr>
        <w:t>administración</w:t>
      </w:r>
      <w:r>
        <w:rPr>
          <w:color w:val="231F20"/>
          <w:spacing w:val="-18"/>
          <w:w w:val="110"/>
        </w:rPr>
        <w:t> </w:t>
      </w:r>
      <w:r>
        <w:rPr>
          <w:color w:val="231F20"/>
          <w:w w:val="110"/>
        </w:rPr>
        <w:t>pública,</w:t>
      </w:r>
      <w:r>
        <w:rPr>
          <w:color w:val="231F20"/>
          <w:spacing w:val="-18"/>
          <w:w w:val="110"/>
        </w:rPr>
        <w:t> </w:t>
      </w:r>
      <w:r>
        <w:rPr>
          <w:color w:val="231F20"/>
          <w:w w:val="110"/>
        </w:rPr>
        <w:t>de</w:t>
      </w:r>
      <w:r>
        <w:rPr>
          <w:color w:val="231F20"/>
          <w:spacing w:val="-18"/>
          <w:w w:val="110"/>
        </w:rPr>
        <w:t> </w:t>
      </w:r>
      <w:r>
        <w:rPr>
          <w:color w:val="231F20"/>
          <w:w w:val="110"/>
        </w:rPr>
        <w:t>acuer- do con el modelo de la triple hélice; 3) Independencia, ya que a</w:t>
      </w:r>
      <w:r>
        <w:rPr>
          <w:color w:val="231F20"/>
          <w:spacing w:val="-20"/>
          <w:w w:val="110"/>
        </w:rPr>
        <w:t> </w:t>
      </w:r>
      <w:r>
        <w:rPr>
          <w:color w:val="231F20"/>
          <w:w w:val="110"/>
        </w:rPr>
        <w:t>pesar</w:t>
      </w:r>
      <w:r>
        <w:rPr>
          <w:color w:val="231F20"/>
          <w:spacing w:val="-20"/>
          <w:w w:val="110"/>
        </w:rPr>
        <w:t> </w:t>
      </w:r>
      <w:r>
        <w:rPr>
          <w:color w:val="231F20"/>
          <w:w w:val="110"/>
        </w:rPr>
        <w:t>de</w:t>
      </w:r>
      <w:r>
        <w:rPr>
          <w:color w:val="231F20"/>
          <w:spacing w:val="-20"/>
          <w:w w:val="110"/>
        </w:rPr>
        <w:t> </w:t>
      </w:r>
      <w:r>
        <w:rPr>
          <w:color w:val="231F20"/>
          <w:w w:val="110"/>
        </w:rPr>
        <w:t>estas</w:t>
      </w:r>
      <w:r>
        <w:rPr>
          <w:color w:val="231F20"/>
          <w:spacing w:val="-20"/>
          <w:w w:val="110"/>
        </w:rPr>
        <w:t> </w:t>
      </w:r>
      <w:r>
        <w:rPr>
          <w:color w:val="231F20"/>
          <w:w w:val="110"/>
        </w:rPr>
        <w:t>interdependencias,</w:t>
      </w:r>
      <w:r>
        <w:rPr>
          <w:color w:val="231F20"/>
          <w:spacing w:val="-20"/>
          <w:w w:val="110"/>
        </w:rPr>
        <w:t> </w:t>
      </w:r>
      <w:r>
        <w:rPr>
          <w:color w:val="231F20"/>
          <w:w w:val="110"/>
        </w:rPr>
        <w:t>la</w:t>
      </w:r>
      <w:r>
        <w:rPr>
          <w:color w:val="231F20"/>
          <w:spacing w:val="-20"/>
          <w:w w:val="110"/>
        </w:rPr>
        <w:t> </w:t>
      </w:r>
      <w:r>
        <w:rPr>
          <w:color w:val="231F20"/>
          <w:w w:val="110"/>
        </w:rPr>
        <w:t>universidad</w:t>
      </w:r>
      <w:r>
        <w:rPr>
          <w:color w:val="231F20"/>
          <w:spacing w:val="-20"/>
          <w:w w:val="110"/>
        </w:rPr>
        <w:t> </w:t>
      </w:r>
      <w:r>
        <w:rPr>
          <w:color w:val="231F20"/>
          <w:w w:val="110"/>
        </w:rPr>
        <w:t>mantiene</w:t>
      </w:r>
      <w:r>
        <w:rPr>
          <w:color w:val="231F20"/>
          <w:spacing w:val="-20"/>
          <w:w w:val="110"/>
        </w:rPr>
        <w:t> </w:t>
      </w:r>
      <w:r>
        <w:rPr>
          <w:color w:val="231F20"/>
          <w:w w:val="110"/>
        </w:rPr>
        <w:t>su autonomía;</w:t>
      </w:r>
      <w:r>
        <w:rPr>
          <w:color w:val="231F20"/>
          <w:spacing w:val="-7"/>
          <w:w w:val="110"/>
        </w:rPr>
        <w:t> </w:t>
      </w:r>
      <w:r>
        <w:rPr>
          <w:color w:val="231F20"/>
          <w:w w:val="110"/>
        </w:rPr>
        <w:t>4)</w:t>
      </w:r>
      <w:r>
        <w:rPr>
          <w:color w:val="231F20"/>
          <w:spacing w:val="-7"/>
          <w:w w:val="110"/>
        </w:rPr>
        <w:t> </w:t>
      </w:r>
      <w:r>
        <w:rPr>
          <w:color w:val="231F20"/>
          <w:w w:val="110"/>
        </w:rPr>
        <w:t>Mestizaje,</w:t>
      </w:r>
      <w:r>
        <w:rPr>
          <w:color w:val="231F20"/>
          <w:spacing w:val="-7"/>
          <w:w w:val="110"/>
        </w:rPr>
        <w:t> </w:t>
      </w:r>
      <w:r>
        <w:rPr>
          <w:color w:val="231F20"/>
          <w:w w:val="110"/>
        </w:rPr>
        <w:t>en</w:t>
      </w:r>
      <w:r>
        <w:rPr>
          <w:color w:val="231F20"/>
          <w:spacing w:val="-7"/>
          <w:w w:val="110"/>
        </w:rPr>
        <w:t> </w:t>
      </w:r>
      <w:r>
        <w:rPr>
          <w:color w:val="231F20"/>
          <w:w w:val="110"/>
        </w:rPr>
        <w:t>referencia</w:t>
      </w:r>
      <w:r>
        <w:rPr>
          <w:color w:val="231F20"/>
          <w:spacing w:val="-7"/>
          <w:w w:val="110"/>
        </w:rPr>
        <w:t> </w:t>
      </w:r>
      <w:r>
        <w:rPr>
          <w:color w:val="231F20"/>
          <w:w w:val="110"/>
        </w:rPr>
        <w:t>a</w:t>
      </w:r>
      <w:r>
        <w:rPr>
          <w:color w:val="231F20"/>
          <w:spacing w:val="-7"/>
          <w:w w:val="110"/>
        </w:rPr>
        <w:t> </w:t>
      </w:r>
      <w:r>
        <w:rPr>
          <w:color w:val="231F20"/>
          <w:w w:val="110"/>
        </w:rPr>
        <w:t>la</w:t>
      </w:r>
      <w:r>
        <w:rPr>
          <w:color w:val="231F20"/>
          <w:spacing w:val="-7"/>
          <w:w w:val="110"/>
        </w:rPr>
        <w:t> </w:t>
      </w:r>
      <w:r>
        <w:rPr>
          <w:color w:val="231F20"/>
          <w:w w:val="110"/>
        </w:rPr>
        <w:t>creación</w:t>
      </w:r>
      <w:r>
        <w:rPr>
          <w:color w:val="231F20"/>
          <w:spacing w:val="-7"/>
          <w:w w:val="110"/>
        </w:rPr>
        <w:t> </w:t>
      </w:r>
      <w:r>
        <w:rPr>
          <w:color w:val="231F20"/>
          <w:w w:val="110"/>
        </w:rPr>
        <w:t>de</w:t>
      </w:r>
      <w:r>
        <w:rPr>
          <w:color w:val="231F20"/>
          <w:spacing w:val="-7"/>
          <w:w w:val="110"/>
        </w:rPr>
        <w:t> </w:t>
      </w:r>
      <w:r>
        <w:rPr>
          <w:color w:val="231F20"/>
          <w:w w:val="110"/>
        </w:rPr>
        <w:t>estruc- turas</w:t>
      </w:r>
      <w:r>
        <w:rPr>
          <w:color w:val="231F20"/>
          <w:spacing w:val="-23"/>
          <w:w w:val="110"/>
        </w:rPr>
        <w:t> </w:t>
      </w:r>
      <w:r>
        <w:rPr>
          <w:color w:val="231F20"/>
          <w:w w:val="110"/>
        </w:rPr>
        <w:t>organizativas</w:t>
      </w:r>
      <w:r>
        <w:rPr>
          <w:color w:val="231F20"/>
          <w:spacing w:val="-23"/>
          <w:w w:val="110"/>
        </w:rPr>
        <w:t> </w:t>
      </w:r>
      <w:r>
        <w:rPr>
          <w:color w:val="231F20"/>
          <w:w w:val="110"/>
        </w:rPr>
        <w:t>mixtas</w:t>
      </w:r>
      <w:r>
        <w:rPr>
          <w:color w:val="231F20"/>
          <w:spacing w:val="-23"/>
          <w:w w:val="110"/>
        </w:rPr>
        <w:t> </w:t>
      </w:r>
      <w:r>
        <w:rPr>
          <w:color w:val="231F20"/>
          <w:w w:val="110"/>
        </w:rPr>
        <w:t>o</w:t>
      </w:r>
      <w:r>
        <w:rPr>
          <w:color w:val="231F20"/>
          <w:spacing w:val="-23"/>
          <w:w w:val="110"/>
        </w:rPr>
        <w:t> </w:t>
      </w:r>
      <w:r>
        <w:rPr>
          <w:color w:val="231F20"/>
          <w:w w:val="110"/>
        </w:rPr>
        <w:t>híbridas,</w:t>
      </w:r>
      <w:r>
        <w:rPr>
          <w:color w:val="231F20"/>
          <w:spacing w:val="-23"/>
          <w:w w:val="110"/>
        </w:rPr>
        <w:t> </w:t>
      </w:r>
      <w:r>
        <w:rPr>
          <w:color w:val="231F20"/>
          <w:w w:val="110"/>
        </w:rPr>
        <w:t>que</w:t>
      </w:r>
      <w:r>
        <w:rPr>
          <w:color w:val="231F20"/>
          <w:spacing w:val="-23"/>
          <w:w w:val="110"/>
        </w:rPr>
        <w:t> </w:t>
      </w:r>
      <w:r>
        <w:rPr>
          <w:color w:val="231F20"/>
          <w:w w:val="110"/>
        </w:rPr>
        <w:t>incorporen</w:t>
      </w:r>
      <w:r>
        <w:rPr>
          <w:color w:val="231F20"/>
          <w:spacing w:val="-23"/>
          <w:w w:val="110"/>
        </w:rPr>
        <w:t> </w:t>
      </w:r>
      <w:r>
        <w:rPr>
          <w:color w:val="231F20"/>
          <w:w w:val="110"/>
        </w:rPr>
        <w:t>prácticas del</w:t>
      </w:r>
      <w:r>
        <w:rPr>
          <w:color w:val="231F20"/>
          <w:spacing w:val="-7"/>
          <w:w w:val="110"/>
        </w:rPr>
        <w:t> </w:t>
      </w:r>
      <w:r>
        <w:rPr>
          <w:color w:val="231F20"/>
          <w:w w:val="110"/>
        </w:rPr>
        <w:t>sector</w:t>
      </w:r>
      <w:r>
        <w:rPr>
          <w:color w:val="231F20"/>
          <w:spacing w:val="-7"/>
          <w:w w:val="110"/>
        </w:rPr>
        <w:t> </w:t>
      </w:r>
      <w:r>
        <w:rPr>
          <w:color w:val="231F20"/>
          <w:w w:val="110"/>
        </w:rPr>
        <w:t>empresarial</w:t>
      </w:r>
      <w:r>
        <w:rPr>
          <w:color w:val="231F20"/>
          <w:spacing w:val="-7"/>
          <w:w w:val="110"/>
        </w:rPr>
        <w:t> </w:t>
      </w:r>
      <w:r>
        <w:rPr>
          <w:color w:val="231F20"/>
          <w:w w:val="110"/>
        </w:rPr>
        <w:t>y</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universidad</w:t>
      </w:r>
      <w:r>
        <w:rPr>
          <w:color w:val="231F20"/>
          <w:spacing w:val="-7"/>
          <w:w w:val="110"/>
        </w:rPr>
        <w:t> </w:t>
      </w:r>
      <w:r>
        <w:rPr>
          <w:color w:val="231F20"/>
          <w:w w:val="110"/>
        </w:rPr>
        <w:t>tradicional,</w:t>
      </w:r>
      <w:r>
        <w:rPr>
          <w:color w:val="231F20"/>
          <w:spacing w:val="-7"/>
          <w:w w:val="110"/>
        </w:rPr>
        <w:t> </w:t>
      </w:r>
      <w:r>
        <w:rPr>
          <w:color w:val="231F20"/>
          <w:w w:val="110"/>
        </w:rPr>
        <w:t>y</w:t>
      </w:r>
      <w:r>
        <w:rPr>
          <w:color w:val="231F20"/>
          <w:spacing w:val="-7"/>
          <w:w w:val="110"/>
        </w:rPr>
        <w:t> </w:t>
      </w:r>
      <w:r>
        <w:rPr>
          <w:color w:val="231F20"/>
          <w:w w:val="110"/>
        </w:rPr>
        <w:t>5)</w:t>
      </w:r>
      <w:r>
        <w:rPr>
          <w:color w:val="231F20"/>
          <w:spacing w:val="-7"/>
          <w:w w:val="110"/>
        </w:rPr>
        <w:t> </w:t>
      </w:r>
      <w:r>
        <w:rPr>
          <w:color w:val="231F20"/>
          <w:spacing w:val="-3"/>
          <w:w w:val="110"/>
        </w:rPr>
        <w:t>Re- </w:t>
      </w:r>
      <w:r>
        <w:rPr>
          <w:color w:val="231F20"/>
          <w:w w:val="110"/>
        </w:rPr>
        <w:t>flexión,</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sentido</w:t>
      </w:r>
      <w:r>
        <w:rPr>
          <w:color w:val="231F20"/>
          <w:spacing w:val="-13"/>
          <w:w w:val="110"/>
        </w:rPr>
        <w:t> </w:t>
      </w:r>
      <w:r>
        <w:rPr>
          <w:color w:val="231F20"/>
          <w:w w:val="110"/>
        </w:rPr>
        <w:t>de</w:t>
      </w:r>
      <w:r>
        <w:rPr>
          <w:color w:val="231F20"/>
          <w:spacing w:val="-13"/>
          <w:w w:val="110"/>
        </w:rPr>
        <w:t> </w:t>
      </w:r>
      <w:r>
        <w:rPr>
          <w:color w:val="231F20"/>
          <w:w w:val="110"/>
        </w:rPr>
        <w:t>renovación</w:t>
      </w:r>
      <w:r>
        <w:rPr>
          <w:color w:val="231F20"/>
          <w:spacing w:val="-13"/>
          <w:w w:val="110"/>
        </w:rPr>
        <w:t> </w:t>
      </w:r>
      <w:r>
        <w:rPr>
          <w:color w:val="231F20"/>
          <w:w w:val="110"/>
        </w:rPr>
        <w:t>continua</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universidad</w:t>
      </w:r>
    </w:p>
    <w:p>
      <w:pPr>
        <w:pStyle w:val="BodyText"/>
        <w:rPr>
          <w:sz w:val="20"/>
        </w:rPr>
      </w:pPr>
    </w:p>
    <w:p>
      <w:pPr>
        <w:pStyle w:val="BodyText"/>
        <w:spacing w:before="1"/>
        <w:rPr>
          <w:sz w:val="20"/>
        </w:rPr>
      </w:pPr>
    </w:p>
    <w:p>
      <w:pPr>
        <w:tabs>
          <w:tab w:pos="691" w:val="left" w:leader="none"/>
        </w:tabs>
        <w:spacing w:before="79"/>
        <w:ind w:left="145" w:right="179" w:firstLine="0"/>
        <w:jc w:val="left"/>
        <w:rPr>
          <w:rFonts w:ascii="Constantia" w:hAnsi="Constantia"/>
          <w:sz w:val="12"/>
        </w:rPr>
      </w:pPr>
      <w:r>
        <w:rPr>
          <w:rFonts w:ascii="Constantia" w:hAnsi="Constantia"/>
          <w:b/>
          <w:color w:val="FFFFFF"/>
          <w:position w:val="-10"/>
          <w:sz w:val="22"/>
        </w:rPr>
        <w:t>128</w:t>
        <w:tab/>
      </w:r>
      <w:r>
        <w:rPr>
          <w:rFonts w:ascii="Constantia" w:hAnsi="Constantia"/>
          <w:color w:val="231F20"/>
          <w:sz w:val="12"/>
        </w:rPr>
        <w:t>Incubación</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empresas,</w:t>
      </w:r>
      <w:r>
        <w:rPr>
          <w:rFonts w:ascii="Constantia" w:hAnsi="Constantia"/>
          <w:color w:val="231F20"/>
          <w:spacing w:val="-7"/>
          <w:sz w:val="12"/>
        </w:rPr>
        <w:t> </w:t>
      </w:r>
      <w:r>
        <w:rPr>
          <w:rFonts w:ascii="Constantia" w:hAnsi="Constantia"/>
          <w:color w:val="231F20"/>
          <w:sz w:val="12"/>
        </w:rPr>
        <w:t>actividad</w:t>
      </w:r>
      <w:r>
        <w:rPr>
          <w:rFonts w:ascii="Constantia" w:hAnsi="Constantia"/>
          <w:color w:val="231F20"/>
          <w:spacing w:val="-8"/>
          <w:sz w:val="12"/>
        </w:rPr>
        <w:t> </w:t>
      </w:r>
      <w:r>
        <w:rPr>
          <w:rFonts w:ascii="Constantia" w:hAnsi="Constantia"/>
          <w:color w:val="231F20"/>
          <w:sz w:val="12"/>
        </w:rPr>
        <w:t>emprendedora</w:t>
      </w:r>
      <w:r>
        <w:rPr>
          <w:rFonts w:ascii="Constantia" w:hAnsi="Constantia"/>
          <w:color w:val="231F20"/>
          <w:spacing w:val="-10"/>
          <w:sz w:val="12"/>
        </w:rPr>
        <w:t> </w:t>
      </w:r>
      <w:r>
        <w:rPr>
          <w:rFonts w:ascii="Constantia" w:hAnsi="Constantia"/>
          <w:color w:val="231F20"/>
          <w:sz w:val="12"/>
        </w:rPr>
        <w:t>y</w:t>
      </w:r>
      <w:r>
        <w:rPr>
          <w:rFonts w:ascii="Constantia" w:hAnsi="Constantia"/>
          <w:color w:val="231F20"/>
          <w:spacing w:val="-9"/>
          <w:sz w:val="12"/>
        </w:rPr>
        <w:t> </w:t>
      </w:r>
      <w:r>
        <w:rPr>
          <w:rFonts w:ascii="Constantia" w:hAnsi="Constantia"/>
          <w:color w:val="231F20"/>
          <w:sz w:val="12"/>
        </w:rPr>
        <w:t>generación</w:t>
      </w:r>
    </w:p>
    <w:p>
      <w:pPr>
        <w:spacing w:after="0"/>
        <w:jc w:val="left"/>
        <w:rPr>
          <w:rFonts w:ascii="Constantia" w:hAnsi="Constantia"/>
          <w:sz w:val="12"/>
        </w:rPr>
        <w:sectPr>
          <w:headerReference w:type="default" r:id="rId333"/>
          <w:pgSz w:w="7380" w:h="11340"/>
          <w:pgMar w:header="0" w:footer="480" w:top="1040" w:bottom="300" w:left="400" w:right="1000"/>
        </w:sectPr>
      </w:pPr>
    </w:p>
    <w:p>
      <w:pPr>
        <w:pStyle w:val="BodyText"/>
        <w:spacing w:line="307" w:lineRule="auto" w:before="43"/>
        <w:ind w:left="247" w:right="541"/>
        <w:jc w:val="both"/>
      </w:pPr>
      <w:r>
        <w:rPr>
          <w:color w:val="231F20"/>
          <w:w w:val="110"/>
        </w:rPr>
        <w:t>a</w:t>
      </w:r>
      <w:r>
        <w:rPr>
          <w:color w:val="231F20"/>
          <w:spacing w:val="-20"/>
          <w:w w:val="110"/>
        </w:rPr>
        <w:t> </w:t>
      </w:r>
      <w:r>
        <w:rPr>
          <w:color w:val="231F20"/>
          <w:w w:val="110"/>
        </w:rPr>
        <w:t>efectos</w:t>
      </w:r>
      <w:r>
        <w:rPr>
          <w:color w:val="231F20"/>
          <w:spacing w:val="-20"/>
          <w:w w:val="110"/>
        </w:rPr>
        <w:t> </w:t>
      </w:r>
      <w:r>
        <w:rPr>
          <w:color w:val="231F20"/>
          <w:w w:val="110"/>
        </w:rPr>
        <w:t>de</w:t>
      </w:r>
      <w:r>
        <w:rPr>
          <w:color w:val="231F20"/>
          <w:spacing w:val="-20"/>
          <w:w w:val="110"/>
        </w:rPr>
        <w:t> </w:t>
      </w:r>
      <w:r>
        <w:rPr>
          <w:color w:val="231F20"/>
          <w:w w:val="110"/>
        </w:rPr>
        <w:t>adaptarse</w:t>
      </w:r>
      <w:r>
        <w:rPr>
          <w:color w:val="231F20"/>
          <w:spacing w:val="-20"/>
          <w:w w:val="110"/>
        </w:rPr>
        <w:t> </w:t>
      </w:r>
      <w:r>
        <w:rPr>
          <w:color w:val="231F20"/>
          <w:w w:val="110"/>
        </w:rPr>
        <w:t>a</w:t>
      </w:r>
      <w:r>
        <w:rPr>
          <w:color w:val="231F20"/>
          <w:spacing w:val="-20"/>
          <w:w w:val="110"/>
        </w:rPr>
        <w:t> </w:t>
      </w:r>
      <w:r>
        <w:rPr>
          <w:color w:val="231F20"/>
          <w:w w:val="110"/>
        </w:rPr>
        <w:t>los</w:t>
      </w:r>
      <w:r>
        <w:rPr>
          <w:color w:val="231F20"/>
          <w:spacing w:val="-20"/>
          <w:w w:val="110"/>
        </w:rPr>
        <w:t> </w:t>
      </w:r>
      <w:r>
        <w:rPr>
          <w:color w:val="231F20"/>
          <w:w w:val="110"/>
        </w:rPr>
        <w:t>cambios</w:t>
      </w:r>
      <w:r>
        <w:rPr>
          <w:color w:val="231F20"/>
          <w:spacing w:val="-20"/>
          <w:w w:val="110"/>
        </w:rPr>
        <w:t> </w:t>
      </w:r>
      <w:r>
        <w:rPr>
          <w:color w:val="231F20"/>
          <w:w w:val="110"/>
        </w:rPr>
        <w:t>en</w:t>
      </w:r>
      <w:r>
        <w:rPr>
          <w:color w:val="231F20"/>
          <w:spacing w:val="-20"/>
          <w:w w:val="110"/>
        </w:rPr>
        <w:t> </w:t>
      </w:r>
      <w:r>
        <w:rPr>
          <w:color w:val="231F20"/>
          <w:w w:val="110"/>
        </w:rPr>
        <w:t>sus</w:t>
      </w:r>
      <w:r>
        <w:rPr>
          <w:color w:val="231F20"/>
          <w:spacing w:val="-20"/>
          <w:w w:val="110"/>
        </w:rPr>
        <w:t> </w:t>
      </w:r>
      <w:r>
        <w:rPr>
          <w:color w:val="231F20"/>
          <w:w w:val="110"/>
        </w:rPr>
        <w:t>relaciones</w:t>
      </w:r>
      <w:r>
        <w:rPr>
          <w:color w:val="231F20"/>
          <w:spacing w:val="-20"/>
          <w:w w:val="110"/>
        </w:rPr>
        <w:t> </w:t>
      </w:r>
      <w:r>
        <w:rPr>
          <w:color w:val="231F20"/>
          <w:w w:val="110"/>
        </w:rPr>
        <w:t>con</w:t>
      </w:r>
      <w:r>
        <w:rPr>
          <w:color w:val="231F20"/>
          <w:spacing w:val="-20"/>
          <w:w w:val="110"/>
        </w:rPr>
        <w:t> </w:t>
      </w:r>
      <w:r>
        <w:rPr>
          <w:color w:val="231F20"/>
          <w:w w:val="110"/>
        </w:rPr>
        <w:t>la</w:t>
      </w:r>
      <w:r>
        <w:rPr>
          <w:color w:val="231F20"/>
          <w:spacing w:val="-20"/>
          <w:w w:val="110"/>
        </w:rPr>
        <w:t> </w:t>
      </w:r>
      <w:r>
        <w:rPr>
          <w:color w:val="231F20"/>
          <w:w w:val="110"/>
        </w:rPr>
        <w:t>ad- ministración</w:t>
      </w:r>
      <w:r>
        <w:rPr>
          <w:color w:val="231F20"/>
          <w:spacing w:val="-22"/>
          <w:w w:val="110"/>
        </w:rPr>
        <w:t> </w:t>
      </w:r>
      <w:r>
        <w:rPr>
          <w:color w:val="231F20"/>
          <w:w w:val="110"/>
        </w:rPr>
        <w:t>pública</w:t>
      </w:r>
      <w:r>
        <w:rPr>
          <w:color w:val="231F20"/>
          <w:spacing w:val="-22"/>
          <w:w w:val="110"/>
        </w:rPr>
        <w:t> </w:t>
      </w:r>
      <w:r>
        <w:rPr>
          <w:color w:val="231F20"/>
          <w:w w:val="110"/>
        </w:rPr>
        <w:t>y</w:t>
      </w:r>
      <w:r>
        <w:rPr>
          <w:color w:val="231F20"/>
          <w:spacing w:val="-22"/>
          <w:w w:val="110"/>
        </w:rPr>
        <w:t> </w:t>
      </w:r>
      <w:r>
        <w:rPr>
          <w:color w:val="231F20"/>
          <w:w w:val="110"/>
        </w:rPr>
        <w:t>el</w:t>
      </w:r>
      <w:r>
        <w:rPr>
          <w:color w:val="231F20"/>
          <w:spacing w:val="-22"/>
          <w:w w:val="110"/>
        </w:rPr>
        <w:t> </w:t>
      </w:r>
      <w:r>
        <w:rPr>
          <w:color w:val="231F20"/>
          <w:w w:val="110"/>
        </w:rPr>
        <w:t>sector</w:t>
      </w:r>
      <w:r>
        <w:rPr>
          <w:color w:val="231F20"/>
          <w:spacing w:val="-22"/>
          <w:w w:val="110"/>
        </w:rPr>
        <w:t> </w:t>
      </w:r>
      <w:r>
        <w:rPr>
          <w:color w:val="231F20"/>
          <w:w w:val="110"/>
        </w:rPr>
        <w:t>empresarial.</w:t>
      </w:r>
    </w:p>
    <w:p>
      <w:pPr>
        <w:pStyle w:val="BodyText"/>
        <w:rPr>
          <w:sz w:val="17"/>
        </w:rPr>
      </w:pPr>
    </w:p>
    <w:p>
      <w:pPr>
        <w:pStyle w:val="BodyText"/>
        <w:spacing w:line="307" w:lineRule="auto"/>
        <w:ind w:left="247" w:right="541"/>
        <w:jc w:val="both"/>
      </w:pPr>
      <w:r>
        <w:rPr>
          <w:color w:val="231F20"/>
          <w:w w:val="105"/>
        </w:rPr>
        <w:t>Estas cinco características definen a la universidad emprende- dora; una universidad que para Etzkowitz transforma ideas en actividad práctica, capitaliza conocimientos, crea nuevas em- presas y servicios, y gestiona el riesgo. Su objetivo es poner en práctica el conocimiento y a la vez aportar más recursos para la creación  de  conocimiento académico.</w:t>
      </w:r>
    </w:p>
    <w:p>
      <w:pPr>
        <w:pStyle w:val="BodyText"/>
        <w:rPr>
          <w:sz w:val="17"/>
        </w:rPr>
      </w:pPr>
    </w:p>
    <w:p>
      <w:pPr>
        <w:pStyle w:val="BodyText"/>
        <w:spacing w:line="307" w:lineRule="auto"/>
        <w:ind w:left="247" w:right="541"/>
        <w:jc w:val="both"/>
      </w:pPr>
      <w:r>
        <w:rPr>
          <w:color w:val="231F20"/>
          <w:w w:val="105"/>
        </w:rPr>
        <w:t>La universidad emprendedora implica, para Gibb (2005), el fo- mento de una gama más amplia de actividades y grados inter- disciplinares, y la creación de centros relacionados; el mayor reconocimiento de la responsabilidad en el desarrollo personal de los estudiantes y el personal de la universidad, en particu-</w:t>
      </w:r>
      <w:r>
        <w:rPr>
          <w:color w:val="231F20"/>
          <w:spacing w:val="41"/>
          <w:w w:val="105"/>
        </w:rPr>
        <w:t> </w:t>
      </w:r>
      <w:r>
        <w:rPr>
          <w:color w:val="231F20"/>
          <w:w w:val="105"/>
        </w:rPr>
        <w:t>lar de aquellas capacidades relacionadas con el futuro social; el proceso de aprendizaje a lo largo de toda la vida profesional;  </w:t>
      </w:r>
      <w:r>
        <w:rPr>
          <w:color w:val="231F20"/>
          <w:spacing w:val="41"/>
          <w:w w:val="105"/>
        </w:rPr>
        <w:t> </w:t>
      </w:r>
      <w:r>
        <w:rPr>
          <w:color w:val="231F20"/>
          <w:w w:val="105"/>
        </w:rPr>
        <w:t>la contratación de personal emprendedor y de dirigentes em- prendedores como agentes de cambio, incluyendo la apertura de los puestos académicos a un abanico más amplio de perfi- </w:t>
      </w:r>
      <w:r>
        <w:rPr>
          <w:color w:val="231F20"/>
          <w:spacing w:val="41"/>
          <w:w w:val="105"/>
        </w:rPr>
        <w:t> </w:t>
      </w:r>
      <w:r>
        <w:rPr>
          <w:color w:val="231F20"/>
          <w:w w:val="105"/>
        </w:rPr>
        <w:t>les mediante las figuras de profesores adjuntos e invitados; la constitución de sistemas de recompensas que </w:t>
      </w:r>
      <w:r>
        <w:rPr>
          <w:color w:val="231F20"/>
          <w:spacing w:val="-3"/>
          <w:w w:val="105"/>
        </w:rPr>
        <w:t>vayan </w:t>
      </w:r>
      <w:r>
        <w:rPr>
          <w:color w:val="231F20"/>
          <w:w w:val="105"/>
        </w:rPr>
        <w:t>más allá de los criterios actuales y, en general, la garantía de que el con- cepto de educación en el espíritu empresarial penetra en las fa- cultades, en el sentido de que es asumido por figuras clave del personal universitario e integrado en el plan de </w:t>
      </w:r>
      <w:r>
        <w:rPr>
          <w:color w:val="231F20"/>
          <w:spacing w:val="2"/>
          <w:w w:val="105"/>
        </w:rPr>
        <w:t> </w:t>
      </w:r>
      <w:r>
        <w:rPr>
          <w:color w:val="231F20"/>
          <w:w w:val="105"/>
        </w:rPr>
        <w:t>estudios.</w:t>
      </w:r>
    </w:p>
    <w:p>
      <w:pPr>
        <w:pStyle w:val="BodyText"/>
        <w:rPr>
          <w:sz w:val="17"/>
        </w:rPr>
      </w:pPr>
    </w:p>
    <w:p>
      <w:pPr>
        <w:pStyle w:val="BodyText"/>
        <w:spacing w:line="307" w:lineRule="auto"/>
        <w:ind w:left="247" w:right="541"/>
        <w:jc w:val="both"/>
      </w:pPr>
      <w:r>
        <w:rPr>
          <w:color w:val="231F20"/>
          <w:w w:val="110"/>
        </w:rPr>
        <w:t>Según este punto de vista, dentro de las facultades debe exis- tir</w:t>
      </w:r>
      <w:r>
        <w:rPr>
          <w:color w:val="231F20"/>
          <w:spacing w:val="-8"/>
          <w:w w:val="110"/>
        </w:rPr>
        <w:t> </w:t>
      </w:r>
      <w:r>
        <w:rPr>
          <w:color w:val="231F20"/>
          <w:w w:val="110"/>
        </w:rPr>
        <w:t>lo</w:t>
      </w:r>
      <w:r>
        <w:rPr>
          <w:color w:val="231F20"/>
          <w:spacing w:val="-8"/>
          <w:w w:val="110"/>
        </w:rPr>
        <w:t> </w:t>
      </w:r>
      <w:r>
        <w:rPr>
          <w:color w:val="231F20"/>
          <w:w w:val="110"/>
        </w:rPr>
        <w:t>que</w:t>
      </w:r>
      <w:r>
        <w:rPr>
          <w:color w:val="231F20"/>
          <w:spacing w:val="-8"/>
          <w:w w:val="110"/>
        </w:rPr>
        <w:t> </w:t>
      </w:r>
      <w:r>
        <w:rPr>
          <w:color w:val="231F20"/>
          <w:w w:val="110"/>
        </w:rPr>
        <w:t>Clark</w:t>
      </w:r>
      <w:r>
        <w:rPr>
          <w:color w:val="231F20"/>
          <w:spacing w:val="-8"/>
          <w:w w:val="110"/>
        </w:rPr>
        <w:t> </w:t>
      </w:r>
      <w:r>
        <w:rPr>
          <w:color w:val="231F20"/>
          <w:w w:val="110"/>
        </w:rPr>
        <w:t>(2004)</w:t>
      </w:r>
      <w:r>
        <w:rPr>
          <w:color w:val="231F20"/>
          <w:spacing w:val="-8"/>
          <w:w w:val="110"/>
        </w:rPr>
        <w:t> </w:t>
      </w:r>
      <w:r>
        <w:rPr>
          <w:color w:val="231F20"/>
          <w:w w:val="110"/>
        </w:rPr>
        <w:t>ha</w:t>
      </w:r>
      <w:r>
        <w:rPr>
          <w:color w:val="231F20"/>
          <w:spacing w:val="-8"/>
          <w:w w:val="110"/>
        </w:rPr>
        <w:t> </w:t>
      </w:r>
      <w:r>
        <w:rPr>
          <w:color w:val="231F20"/>
          <w:w w:val="110"/>
        </w:rPr>
        <w:t>denominado</w:t>
      </w:r>
      <w:r>
        <w:rPr>
          <w:color w:val="231F20"/>
          <w:spacing w:val="-8"/>
          <w:w w:val="110"/>
        </w:rPr>
        <w:t> </w:t>
      </w:r>
      <w:r>
        <w:rPr>
          <w:color w:val="231F20"/>
          <w:w w:val="110"/>
        </w:rPr>
        <w:t>campeones</w:t>
      </w:r>
      <w:r>
        <w:rPr>
          <w:color w:val="231F20"/>
          <w:spacing w:val="-8"/>
          <w:w w:val="110"/>
        </w:rPr>
        <w:t> </w:t>
      </w:r>
      <w:r>
        <w:rPr>
          <w:color w:val="231F20"/>
          <w:w w:val="110"/>
        </w:rPr>
        <w:t>emprende- dores, resultado de la integración de los aspectos clave de la formación en el espíritu empresarial en todo el plan de estu- dios y la búsqueda decidida de la investigación y el</w:t>
      </w:r>
      <w:r>
        <w:rPr>
          <w:color w:val="231F20"/>
          <w:spacing w:val="-22"/>
          <w:w w:val="110"/>
        </w:rPr>
        <w:t> </w:t>
      </w:r>
      <w:r>
        <w:rPr>
          <w:color w:val="231F20"/>
          <w:w w:val="110"/>
        </w:rPr>
        <w:t>desarrollo interdisciplinar.</w:t>
      </w:r>
      <w:r>
        <w:rPr>
          <w:color w:val="231F20"/>
          <w:spacing w:val="-15"/>
          <w:w w:val="110"/>
        </w:rPr>
        <w:t> </w:t>
      </w:r>
      <w:r>
        <w:rPr>
          <w:color w:val="231F20"/>
          <w:w w:val="110"/>
        </w:rPr>
        <w:t>Al</w:t>
      </w:r>
      <w:r>
        <w:rPr>
          <w:color w:val="231F20"/>
          <w:spacing w:val="-15"/>
          <w:w w:val="110"/>
        </w:rPr>
        <w:t> </w:t>
      </w:r>
      <w:r>
        <w:rPr>
          <w:color w:val="231F20"/>
          <w:w w:val="110"/>
        </w:rPr>
        <w:t>respecto,</w:t>
      </w:r>
      <w:r>
        <w:rPr>
          <w:color w:val="231F20"/>
          <w:spacing w:val="-15"/>
          <w:w w:val="110"/>
        </w:rPr>
        <w:t> </w:t>
      </w:r>
      <w:r>
        <w:rPr>
          <w:color w:val="231F20"/>
          <w:spacing w:val="-4"/>
          <w:w w:val="110"/>
        </w:rPr>
        <w:t>Röpke</w:t>
      </w:r>
      <w:r>
        <w:rPr>
          <w:color w:val="231F20"/>
          <w:spacing w:val="-15"/>
          <w:w w:val="110"/>
        </w:rPr>
        <w:t> </w:t>
      </w:r>
      <w:r>
        <w:rPr>
          <w:color w:val="231F20"/>
          <w:w w:val="110"/>
        </w:rPr>
        <w:t>(1998)</w:t>
      </w:r>
      <w:r>
        <w:rPr>
          <w:color w:val="231F20"/>
          <w:spacing w:val="-15"/>
          <w:w w:val="110"/>
        </w:rPr>
        <w:t> </w:t>
      </w:r>
      <w:r>
        <w:rPr>
          <w:color w:val="231F20"/>
          <w:w w:val="110"/>
        </w:rPr>
        <w:t>argumenta</w:t>
      </w:r>
      <w:r>
        <w:rPr>
          <w:color w:val="231F20"/>
          <w:spacing w:val="-15"/>
          <w:w w:val="110"/>
        </w:rPr>
        <w:t> </w:t>
      </w:r>
      <w:r>
        <w:rPr>
          <w:color w:val="231F20"/>
          <w:w w:val="110"/>
        </w:rPr>
        <w:t>que</w:t>
      </w:r>
      <w:r>
        <w:rPr>
          <w:color w:val="231F20"/>
          <w:spacing w:val="-15"/>
          <w:w w:val="110"/>
        </w:rPr>
        <w:t> </w:t>
      </w:r>
      <w:r>
        <w:rPr>
          <w:color w:val="231F20"/>
          <w:w w:val="110"/>
        </w:rPr>
        <w:t>una universidad</w:t>
      </w:r>
      <w:r>
        <w:rPr>
          <w:color w:val="231F20"/>
          <w:spacing w:val="-9"/>
          <w:w w:val="110"/>
        </w:rPr>
        <w:t> </w:t>
      </w:r>
      <w:r>
        <w:rPr>
          <w:color w:val="231F20"/>
          <w:w w:val="110"/>
        </w:rPr>
        <w:t>emprendedora</w:t>
      </w:r>
      <w:r>
        <w:rPr>
          <w:color w:val="231F20"/>
          <w:spacing w:val="-9"/>
          <w:w w:val="110"/>
        </w:rPr>
        <w:t> </w:t>
      </w:r>
      <w:r>
        <w:rPr>
          <w:color w:val="231F20"/>
          <w:w w:val="110"/>
        </w:rPr>
        <w:t>significa</w:t>
      </w:r>
      <w:r>
        <w:rPr>
          <w:color w:val="231F20"/>
          <w:spacing w:val="-9"/>
          <w:w w:val="110"/>
        </w:rPr>
        <w:t> </w:t>
      </w:r>
      <w:r>
        <w:rPr>
          <w:color w:val="231F20"/>
          <w:w w:val="110"/>
        </w:rPr>
        <w:t>que:</w:t>
      </w:r>
      <w:r>
        <w:rPr>
          <w:color w:val="231F20"/>
          <w:spacing w:val="-9"/>
          <w:w w:val="110"/>
        </w:rPr>
        <w:t> </w:t>
      </w:r>
      <w:r>
        <w:rPr>
          <w:color w:val="231F20"/>
          <w:w w:val="110"/>
        </w:rPr>
        <w:t>1)</w:t>
      </w:r>
      <w:r>
        <w:rPr>
          <w:color w:val="231F20"/>
          <w:spacing w:val="-9"/>
          <w:w w:val="110"/>
        </w:rPr>
        <w:t> </w:t>
      </w:r>
      <w:r>
        <w:rPr>
          <w:color w:val="231F20"/>
          <w:w w:val="110"/>
        </w:rPr>
        <w:t>La</w:t>
      </w:r>
      <w:r>
        <w:rPr>
          <w:color w:val="231F20"/>
          <w:spacing w:val="-9"/>
          <w:w w:val="110"/>
        </w:rPr>
        <w:t> </w:t>
      </w:r>
      <w:r>
        <w:rPr>
          <w:color w:val="231F20"/>
          <w:w w:val="110"/>
        </w:rPr>
        <w:t>universidad</w:t>
      </w:r>
      <w:r>
        <w:rPr>
          <w:color w:val="231F20"/>
          <w:spacing w:val="-9"/>
          <w:w w:val="110"/>
        </w:rPr>
        <w:t> </w:t>
      </w:r>
      <w:r>
        <w:rPr>
          <w:color w:val="231F20"/>
          <w:w w:val="110"/>
        </w:rPr>
        <w:t>se convierte a sí misma en emprendedora; 2) Los miembros  </w:t>
      </w:r>
      <w:r>
        <w:rPr>
          <w:color w:val="231F20"/>
          <w:spacing w:val="4"/>
          <w:w w:val="110"/>
        </w:rPr>
        <w:t> </w:t>
      </w:r>
      <w:r>
        <w:rPr>
          <w:color w:val="231F20"/>
          <w:w w:val="110"/>
        </w:rPr>
        <w:t>de</w:t>
      </w:r>
    </w:p>
    <w:p>
      <w:pPr>
        <w:spacing w:after="0" w:line="307" w:lineRule="auto"/>
        <w:jc w:val="both"/>
        <w:sectPr>
          <w:headerReference w:type="default" r:id="rId334"/>
          <w:footerReference w:type="default" r:id="rId335"/>
          <w:footerReference w:type="even" r:id="rId336"/>
          <w:pgSz w:w="7380" w:h="11340"/>
          <w:pgMar w:header="0" w:footer="480" w:top="1040" w:bottom="680" w:left="1000" w:right="420"/>
          <w:pgNumType w:start="129"/>
        </w:sectPr>
      </w:pPr>
    </w:p>
    <w:p>
      <w:pPr>
        <w:pStyle w:val="BodyText"/>
        <w:spacing w:line="307" w:lineRule="auto" w:before="43"/>
        <w:ind w:left="563" w:right="245"/>
        <w:jc w:val="both"/>
      </w:pPr>
      <w:r>
        <w:rPr>
          <w:color w:val="231F20"/>
          <w:w w:val="105"/>
        </w:rPr>
        <w:t>la universidad se transforman en cierta medida en emprende- dores, y 3) La interacción de la universidad con el entorno que la rodea, especialmente el local y regional, se desarrolla según patrones</w:t>
      </w:r>
      <w:r>
        <w:rPr>
          <w:color w:val="231F20"/>
          <w:spacing w:val="26"/>
          <w:w w:val="105"/>
        </w:rPr>
        <w:t> </w:t>
      </w:r>
      <w:r>
        <w:rPr>
          <w:color w:val="231F20"/>
          <w:w w:val="105"/>
        </w:rPr>
        <w:t>emprendedores.</w:t>
      </w:r>
    </w:p>
    <w:p>
      <w:pPr>
        <w:pStyle w:val="BodyText"/>
        <w:rPr>
          <w:sz w:val="17"/>
        </w:rPr>
      </w:pPr>
    </w:p>
    <w:p>
      <w:pPr>
        <w:pStyle w:val="BodyText"/>
        <w:spacing w:line="307" w:lineRule="auto"/>
        <w:ind w:left="563" w:right="244"/>
        <w:jc w:val="both"/>
      </w:pPr>
      <w:r>
        <w:rPr>
          <w:color w:val="231F20"/>
          <w:w w:val="105"/>
        </w:rPr>
        <w:t>Numerosos estudios han destacado el rol de las universidades como potenciales incubadoras de empresas de base tecnológica, y</w:t>
      </w:r>
      <w:r>
        <w:rPr>
          <w:color w:val="231F20"/>
          <w:spacing w:val="-13"/>
          <w:w w:val="105"/>
        </w:rPr>
        <w:t> </w:t>
      </w:r>
      <w:r>
        <w:rPr>
          <w:color w:val="231F20"/>
          <w:w w:val="105"/>
        </w:rPr>
        <w:t>la</w:t>
      </w:r>
      <w:r>
        <w:rPr>
          <w:color w:val="231F20"/>
          <w:spacing w:val="-13"/>
          <w:w w:val="105"/>
        </w:rPr>
        <w:t> </w:t>
      </w:r>
      <w:r>
        <w:rPr>
          <w:color w:val="231F20"/>
          <w:w w:val="105"/>
        </w:rPr>
        <w:t>relevancia</w:t>
      </w:r>
      <w:r>
        <w:rPr>
          <w:color w:val="231F20"/>
          <w:spacing w:val="-13"/>
          <w:w w:val="105"/>
        </w:rPr>
        <w:t> </w:t>
      </w:r>
      <w:r>
        <w:rPr>
          <w:color w:val="231F20"/>
          <w:w w:val="105"/>
        </w:rPr>
        <w:t>de</w:t>
      </w:r>
      <w:r>
        <w:rPr>
          <w:color w:val="231F20"/>
          <w:spacing w:val="-13"/>
          <w:w w:val="105"/>
        </w:rPr>
        <w:t> </w:t>
      </w:r>
      <w:r>
        <w:rPr>
          <w:color w:val="231F20"/>
          <w:w w:val="105"/>
        </w:rPr>
        <w:t>enlazar</w:t>
      </w:r>
      <w:r>
        <w:rPr>
          <w:color w:val="231F20"/>
          <w:spacing w:val="-13"/>
          <w:w w:val="105"/>
        </w:rPr>
        <w:t> </w:t>
      </w:r>
      <w:r>
        <w:rPr>
          <w:color w:val="231F20"/>
          <w:w w:val="105"/>
        </w:rPr>
        <w:t>en</w:t>
      </w:r>
      <w:r>
        <w:rPr>
          <w:color w:val="231F20"/>
          <w:spacing w:val="-13"/>
          <w:w w:val="105"/>
        </w:rPr>
        <w:t> </w:t>
      </w:r>
      <w:r>
        <w:rPr>
          <w:color w:val="231F20"/>
          <w:w w:val="105"/>
        </w:rPr>
        <w:t>los</w:t>
      </w:r>
      <w:r>
        <w:rPr>
          <w:color w:val="231F20"/>
          <w:spacing w:val="-13"/>
          <w:w w:val="105"/>
        </w:rPr>
        <w:t> </w:t>
      </w:r>
      <w:r>
        <w:rPr>
          <w:color w:val="231F20"/>
          <w:w w:val="105"/>
        </w:rPr>
        <w:t>programas</w:t>
      </w:r>
      <w:r>
        <w:rPr>
          <w:color w:val="231F20"/>
          <w:spacing w:val="-13"/>
          <w:w w:val="105"/>
        </w:rPr>
        <w:t> </w:t>
      </w:r>
      <w:r>
        <w:rPr>
          <w:color w:val="231F20"/>
          <w:w w:val="105"/>
        </w:rPr>
        <w:t>educativos</w:t>
      </w:r>
      <w:r>
        <w:rPr>
          <w:color w:val="231F20"/>
          <w:spacing w:val="-13"/>
          <w:w w:val="105"/>
        </w:rPr>
        <w:t> </w:t>
      </w:r>
      <w:r>
        <w:rPr>
          <w:color w:val="231F20"/>
          <w:w w:val="105"/>
        </w:rPr>
        <w:t>los</w:t>
      </w:r>
      <w:r>
        <w:rPr>
          <w:color w:val="231F20"/>
          <w:spacing w:val="-13"/>
          <w:w w:val="105"/>
        </w:rPr>
        <w:t> </w:t>
      </w:r>
      <w:r>
        <w:rPr>
          <w:color w:val="231F20"/>
          <w:w w:val="105"/>
        </w:rPr>
        <w:t>conoci- mientos</w:t>
      </w:r>
      <w:r>
        <w:rPr>
          <w:color w:val="231F20"/>
          <w:spacing w:val="-10"/>
          <w:w w:val="105"/>
        </w:rPr>
        <w:t> </w:t>
      </w:r>
      <w:r>
        <w:rPr>
          <w:color w:val="231F20"/>
          <w:w w:val="105"/>
        </w:rPr>
        <w:t>científicos</w:t>
      </w:r>
      <w:r>
        <w:rPr>
          <w:color w:val="231F20"/>
          <w:spacing w:val="-10"/>
          <w:w w:val="105"/>
        </w:rPr>
        <w:t> </w:t>
      </w:r>
      <w:r>
        <w:rPr>
          <w:color w:val="231F20"/>
          <w:w w:val="105"/>
        </w:rPr>
        <w:t>con</w:t>
      </w:r>
      <w:r>
        <w:rPr>
          <w:color w:val="231F20"/>
          <w:spacing w:val="-10"/>
          <w:w w:val="105"/>
        </w:rPr>
        <w:t> </w:t>
      </w:r>
      <w:r>
        <w:rPr>
          <w:color w:val="231F20"/>
          <w:w w:val="105"/>
        </w:rPr>
        <w:t>los</w:t>
      </w:r>
      <w:r>
        <w:rPr>
          <w:color w:val="231F20"/>
          <w:spacing w:val="-10"/>
          <w:w w:val="105"/>
        </w:rPr>
        <w:t> </w:t>
      </w:r>
      <w:r>
        <w:rPr>
          <w:color w:val="231F20"/>
          <w:w w:val="105"/>
        </w:rPr>
        <w:t>requerimientos</w:t>
      </w:r>
      <w:r>
        <w:rPr>
          <w:color w:val="231F20"/>
          <w:spacing w:val="-10"/>
          <w:w w:val="105"/>
        </w:rPr>
        <w:t> </w:t>
      </w:r>
      <w:r>
        <w:rPr>
          <w:color w:val="231F20"/>
          <w:w w:val="105"/>
        </w:rPr>
        <w:t>del</w:t>
      </w:r>
      <w:r>
        <w:rPr>
          <w:color w:val="231F20"/>
          <w:spacing w:val="-10"/>
          <w:w w:val="105"/>
        </w:rPr>
        <w:t> </w:t>
      </w:r>
      <w:r>
        <w:rPr>
          <w:color w:val="231F20"/>
          <w:w w:val="105"/>
        </w:rPr>
        <w:t>sector</w:t>
      </w:r>
      <w:r>
        <w:rPr>
          <w:color w:val="231F20"/>
          <w:spacing w:val="-10"/>
          <w:w w:val="105"/>
        </w:rPr>
        <w:t> </w:t>
      </w:r>
      <w:r>
        <w:rPr>
          <w:color w:val="231F20"/>
          <w:w w:val="105"/>
        </w:rPr>
        <w:t>productivo, además</w:t>
      </w:r>
      <w:r>
        <w:rPr>
          <w:color w:val="231F20"/>
          <w:spacing w:val="-14"/>
          <w:w w:val="105"/>
        </w:rPr>
        <w:t> </w:t>
      </w:r>
      <w:r>
        <w:rPr>
          <w:color w:val="231F20"/>
          <w:w w:val="105"/>
        </w:rPr>
        <w:t>de</w:t>
      </w:r>
      <w:r>
        <w:rPr>
          <w:color w:val="231F20"/>
          <w:spacing w:val="-14"/>
          <w:w w:val="105"/>
        </w:rPr>
        <w:t> </w:t>
      </w:r>
      <w:r>
        <w:rPr>
          <w:color w:val="231F20"/>
          <w:w w:val="105"/>
        </w:rPr>
        <w:t>que</w:t>
      </w:r>
      <w:r>
        <w:rPr>
          <w:color w:val="231F20"/>
          <w:spacing w:val="-14"/>
          <w:w w:val="105"/>
        </w:rPr>
        <w:t> </w:t>
      </w:r>
      <w:r>
        <w:rPr>
          <w:color w:val="231F20"/>
          <w:w w:val="105"/>
        </w:rPr>
        <w:t>cada</w:t>
      </w:r>
      <w:r>
        <w:rPr>
          <w:color w:val="231F20"/>
          <w:spacing w:val="-14"/>
          <w:w w:val="105"/>
        </w:rPr>
        <w:t> </w:t>
      </w:r>
      <w:r>
        <w:rPr>
          <w:color w:val="231F20"/>
          <w:w w:val="105"/>
        </w:rPr>
        <w:t>vez</w:t>
      </w:r>
      <w:r>
        <w:rPr>
          <w:color w:val="231F20"/>
          <w:spacing w:val="-14"/>
          <w:w w:val="105"/>
        </w:rPr>
        <w:t> </w:t>
      </w:r>
      <w:r>
        <w:rPr>
          <w:color w:val="231F20"/>
          <w:w w:val="105"/>
        </w:rPr>
        <w:t>más</w:t>
      </w:r>
      <w:r>
        <w:rPr>
          <w:color w:val="231F20"/>
          <w:spacing w:val="-14"/>
          <w:w w:val="105"/>
        </w:rPr>
        <w:t> </w:t>
      </w:r>
      <w:r>
        <w:rPr>
          <w:color w:val="231F20"/>
          <w:w w:val="105"/>
        </w:rPr>
        <w:t>la</w:t>
      </w:r>
      <w:r>
        <w:rPr>
          <w:color w:val="231F20"/>
          <w:spacing w:val="-14"/>
          <w:w w:val="105"/>
        </w:rPr>
        <w:t> </w:t>
      </w:r>
      <w:r>
        <w:rPr>
          <w:color w:val="231F20"/>
          <w:w w:val="105"/>
        </w:rPr>
        <w:t>sociedad</w:t>
      </w:r>
      <w:r>
        <w:rPr>
          <w:color w:val="231F20"/>
          <w:spacing w:val="-14"/>
          <w:w w:val="105"/>
        </w:rPr>
        <w:t> </w:t>
      </w:r>
      <w:r>
        <w:rPr>
          <w:color w:val="231F20"/>
          <w:w w:val="105"/>
        </w:rPr>
        <w:t>demanda</w:t>
      </w:r>
      <w:r>
        <w:rPr>
          <w:color w:val="231F20"/>
          <w:spacing w:val="-14"/>
          <w:w w:val="105"/>
        </w:rPr>
        <w:t> </w:t>
      </w:r>
      <w:r>
        <w:rPr>
          <w:color w:val="231F20"/>
          <w:w w:val="105"/>
        </w:rPr>
        <w:t>un</w:t>
      </w:r>
      <w:r>
        <w:rPr>
          <w:color w:val="231F20"/>
          <w:spacing w:val="-14"/>
          <w:w w:val="105"/>
        </w:rPr>
        <w:t> </w:t>
      </w:r>
      <w:r>
        <w:rPr>
          <w:color w:val="231F20"/>
          <w:w w:val="105"/>
        </w:rPr>
        <w:t>papel</w:t>
      </w:r>
      <w:r>
        <w:rPr>
          <w:color w:val="231F20"/>
          <w:spacing w:val="-14"/>
          <w:w w:val="105"/>
        </w:rPr>
        <w:t> </w:t>
      </w:r>
      <w:r>
        <w:rPr>
          <w:color w:val="231F20"/>
          <w:w w:val="105"/>
        </w:rPr>
        <w:t>activo de</w:t>
      </w:r>
      <w:r>
        <w:rPr>
          <w:color w:val="231F20"/>
          <w:spacing w:val="-11"/>
          <w:w w:val="105"/>
        </w:rPr>
        <w:t> </w:t>
      </w:r>
      <w:r>
        <w:rPr>
          <w:color w:val="231F20"/>
          <w:w w:val="105"/>
        </w:rPr>
        <w:t>sus</w:t>
      </w:r>
      <w:r>
        <w:rPr>
          <w:color w:val="231F20"/>
          <w:spacing w:val="-11"/>
          <w:w w:val="105"/>
        </w:rPr>
        <w:t> </w:t>
      </w:r>
      <w:r>
        <w:rPr>
          <w:color w:val="231F20"/>
          <w:w w:val="105"/>
        </w:rPr>
        <w:t>universidades</w:t>
      </w:r>
      <w:r>
        <w:rPr>
          <w:color w:val="231F20"/>
          <w:spacing w:val="-11"/>
          <w:w w:val="105"/>
        </w:rPr>
        <w:t> </w:t>
      </w:r>
      <w:r>
        <w:rPr>
          <w:color w:val="231F20"/>
          <w:w w:val="105"/>
        </w:rPr>
        <w:t>no</w:t>
      </w:r>
      <w:r>
        <w:rPr>
          <w:color w:val="231F20"/>
          <w:spacing w:val="-11"/>
          <w:w w:val="105"/>
        </w:rPr>
        <w:t> </w:t>
      </w:r>
      <w:r>
        <w:rPr>
          <w:color w:val="231F20"/>
          <w:w w:val="105"/>
        </w:rPr>
        <w:t>sólo</w:t>
      </w:r>
      <w:r>
        <w:rPr>
          <w:color w:val="231F20"/>
          <w:spacing w:val="-11"/>
          <w:w w:val="105"/>
        </w:rPr>
        <w:t> </w:t>
      </w:r>
      <w:r>
        <w:rPr>
          <w:color w:val="231F20"/>
          <w:w w:val="105"/>
        </w:rPr>
        <w:t>en</w:t>
      </w:r>
      <w:r>
        <w:rPr>
          <w:color w:val="231F20"/>
          <w:spacing w:val="-11"/>
          <w:w w:val="105"/>
        </w:rPr>
        <w:t> </w:t>
      </w:r>
      <w:r>
        <w:rPr>
          <w:color w:val="231F20"/>
          <w:w w:val="105"/>
        </w:rPr>
        <w:t>la</w:t>
      </w:r>
      <w:r>
        <w:rPr>
          <w:color w:val="231F20"/>
          <w:spacing w:val="-11"/>
          <w:w w:val="105"/>
        </w:rPr>
        <w:t> </w:t>
      </w:r>
      <w:r>
        <w:rPr>
          <w:color w:val="231F20"/>
          <w:w w:val="105"/>
        </w:rPr>
        <w:t>creación</w:t>
      </w:r>
      <w:r>
        <w:rPr>
          <w:color w:val="231F20"/>
          <w:spacing w:val="-11"/>
          <w:w w:val="105"/>
        </w:rPr>
        <w:t> </w:t>
      </w:r>
      <w:r>
        <w:rPr>
          <w:color w:val="231F20"/>
          <w:w w:val="105"/>
        </w:rPr>
        <w:t>de</w:t>
      </w:r>
      <w:r>
        <w:rPr>
          <w:color w:val="231F20"/>
          <w:spacing w:val="-11"/>
          <w:w w:val="105"/>
        </w:rPr>
        <w:t> </w:t>
      </w:r>
      <w:r>
        <w:rPr>
          <w:color w:val="231F20"/>
          <w:w w:val="105"/>
        </w:rPr>
        <w:t>conocimiento,</w:t>
      </w:r>
      <w:r>
        <w:rPr>
          <w:color w:val="231F20"/>
          <w:spacing w:val="-11"/>
          <w:w w:val="105"/>
        </w:rPr>
        <w:t> </w:t>
      </w:r>
      <w:r>
        <w:rPr>
          <w:color w:val="231F20"/>
          <w:w w:val="105"/>
        </w:rPr>
        <w:t>sino también en la transferencia del mismo. Así, las </w:t>
      </w:r>
      <w:r>
        <w:rPr>
          <w:i/>
          <w:color w:val="231F20"/>
          <w:w w:val="105"/>
        </w:rPr>
        <w:t>spin-off </w:t>
      </w:r>
      <w:r>
        <w:rPr>
          <w:color w:val="231F20"/>
          <w:w w:val="105"/>
        </w:rPr>
        <w:t>univer- sitarias, como parte de la estrategia de transferencia de tecnolo- gía de la universidad, se han convertido en uno de los objetivos actuales de las autoridades académicas (Etzkowitz, 1998; OCDE, 2003),</w:t>
      </w:r>
      <w:r>
        <w:rPr>
          <w:color w:val="231F20"/>
          <w:spacing w:val="-14"/>
          <w:w w:val="105"/>
        </w:rPr>
        <w:t> </w:t>
      </w:r>
      <w:r>
        <w:rPr>
          <w:color w:val="231F20"/>
          <w:w w:val="105"/>
        </w:rPr>
        <w:t>y</w:t>
      </w:r>
      <w:r>
        <w:rPr>
          <w:color w:val="231F20"/>
          <w:spacing w:val="-14"/>
          <w:w w:val="105"/>
        </w:rPr>
        <w:t> </w:t>
      </w:r>
      <w:r>
        <w:rPr>
          <w:color w:val="231F20"/>
          <w:w w:val="105"/>
        </w:rPr>
        <w:t>es</w:t>
      </w:r>
      <w:r>
        <w:rPr>
          <w:color w:val="231F20"/>
          <w:spacing w:val="-14"/>
          <w:w w:val="105"/>
        </w:rPr>
        <w:t> </w:t>
      </w:r>
      <w:r>
        <w:rPr>
          <w:color w:val="231F20"/>
          <w:w w:val="105"/>
        </w:rPr>
        <w:t>que</w:t>
      </w:r>
      <w:r>
        <w:rPr>
          <w:color w:val="231F20"/>
          <w:spacing w:val="-14"/>
          <w:w w:val="105"/>
        </w:rPr>
        <w:t> </w:t>
      </w:r>
      <w:r>
        <w:rPr>
          <w:color w:val="231F20"/>
          <w:w w:val="105"/>
        </w:rPr>
        <w:t>la</w:t>
      </w:r>
      <w:r>
        <w:rPr>
          <w:color w:val="231F20"/>
          <w:spacing w:val="-14"/>
          <w:w w:val="105"/>
        </w:rPr>
        <w:t> </w:t>
      </w:r>
      <w:r>
        <w:rPr>
          <w:color w:val="231F20"/>
          <w:w w:val="105"/>
        </w:rPr>
        <w:t>creación</w:t>
      </w:r>
      <w:r>
        <w:rPr>
          <w:color w:val="231F20"/>
          <w:spacing w:val="-14"/>
          <w:w w:val="105"/>
        </w:rPr>
        <w:t> </w:t>
      </w:r>
      <w:r>
        <w:rPr>
          <w:color w:val="231F20"/>
          <w:w w:val="105"/>
        </w:rPr>
        <w:t>de</w:t>
      </w:r>
      <w:r>
        <w:rPr>
          <w:color w:val="231F20"/>
          <w:spacing w:val="-14"/>
          <w:w w:val="105"/>
        </w:rPr>
        <w:t> </w:t>
      </w:r>
      <w:r>
        <w:rPr>
          <w:color w:val="231F20"/>
          <w:w w:val="105"/>
        </w:rPr>
        <w:t>empresas</w:t>
      </w:r>
      <w:r>
        <w:rPr>
          <w:color w:val="231F20"/>
          <w:spacing w:val="-14"/>
          <w:w w:val="105"/>
        </w:rPr>
        <w:t> </w:t>
      </w:r>
      <w:r>
        <w:rPr>
          <w:color w:val="231F20"/>
          <w:w w:val="105"/>
        </w:rPr>
        <w:t>gestadas</w:t>
      </w:r>
      <w:r>
        <w:rPr>
          <w:color w:val="231F20"/>
          <w:spacing w:val="-14"/>
          <w:w w:val="105"/>
        </w:rPr>
        <w:t> </w:t>
      </w:r>
      <w:r>
        <w:rPr>
          <w:color w:val="231F20"/>
          <w:w w:val="105"/>
        </w:rPr>
        <w:t>sobre</w:t>
      </w:r>
      <w:r>
        <w:rPr>
          <w:color w:val="231F20"/>
          <w:spacing w:val="-14"/>
          <w:w w:val="105"/>
        </w:rPr>
        <w:t> </w:t>
      </w:r>
      <w:r>
        <w:rPr>
          <w:color w:val="231F20"/>
          <w:w w:val="105"/>
        </w:rPr>
        <w:t>la</w:t>
      </w:r>
      <w:r>
        <w:rPr>
          <w:color w:val="231F20"/>
          <w:spacing w:val="-14"/>
          <w:w w:val="105"/>
        </w:rPr>
        <w:t> </w:t>
      </w:r>
      <w:r>
        <w:rPr>
          <w:color w:val="231F20"/>
          <w:w w:val="105"/>
        </w:rPr>
        <w:t>base</w:t>
      </w:r>
      <w:r>
        <w:rPr>
          <w:color w:val="231F20"/>
          <w:spacing w:val="-14"/>
          <w:w w:val="105"/>
        </w:rPr>
        <w:t> </w:t>
      </w:r>
      <w:r>
        <w:rPr>
          <w:color w:val="231F20"/>
          <w:w w:val="105"/>
        </w:rPr>
        <w:t>del conocimiento</w:t>
      </w:r>
      <w:r>
        <w:rPr>
          <w:color w:val="231F20"/>
          <w:spacing w:val="-10"/>
          <w:w w:val="105"/>
        </w:rPr>
        <w:t> </w:t>
      </w:r>
      <w:r>
        <w:rPr>
          <w:color w:val="231F20"/>
          <w:w w:val="105"/>
        </w:rPr>
        <w:t>universitario</w:t>
      </w:r>
      <w:r>
        <w:rPr>
          <w:color w:val="231F20"/>
          <w:spacing w:val="-10"/>
          <w:w w:val="105"/>
        </w:rPr>
        <w:t> </w:t>
      </w:r>
      <w:r>
        <w:rPr>
          <w:color w:val="231F20"/>
          <w:w w:val="105"/>
        </w:rPr>
        <w:t>demuestra</w:t>
      </w:r>
      <w:r>
        <w:rPr>
          <w:color w:val="231F20"/>
          <w:spacing w:val="-10"/>
          <w:w w:val="105"/>
        </w:rPr>
        <w:t> </w:t>
      </w:r>
      <w:r>
        <w:rPr>
          <w:color w:val="231F20"/>
          <w:w w:val="105"/>
        </w:rPr>
        <w:t>el</w:t>
      </w:r>
      <w:r>
        <w:rPr>
          <w:color w:val="231F20"/>
          <w:spacing w:val="-10"/>
          <w:w w:val="105"/>
        </w:rPr>
        <w:t> </w:t>
      </w:r>
      <w:r>
        <w:rPr>
          <w:color w:val="231F20"/>
          <w:w w:val="105"/>
        </w:rPr>
        <w:t>importante</w:t>
      </w:r>
      <w:r>
        <w:rPr>
          <w:color w:val="231F20"/>
          <w:spacing w:val="-10"/>
          <w:w w:val="105"/>
        </w:rPr>
        <w:t> </w:t>
      </w:r>
      <w:r>
        <w:rPr>
          <w:color w:val="231F20"/>
          <w:w w:val="105"/>
        </w:rPr>
        <w:t>papel</w:t>
      </w:r>
      <w:r>
        <w:rPr>
          <w:color w:val="231F20"/>
          <w:spacing w:val="-10"/>
          <w:w w:val="105"/>
        </w:rPr>
        <w:t> </w:t>
      </w:r>
      <w:r>
        <w:rPr>
          <w:color w:val="231F20"/>
          <w:w w:val="105"/>
        </w:rPr>
        <w:t>de</w:t>
      </w:r>
      <w:r>
        <w:rPr>
          <w:color w:val="231F20"/>
          <w:spacing w:val="-10"/>
          <w:w w:val="105"/>
        </w:rPr>
        <w:t> </w:t>
      </w:r>
      <w:r>
        <w:rPr>
          <w:color w:val="231F20"/>
          <w:w w:val="105"/>
        </w:rPr>
        <w:t>las universidades en la economía del</w:t>
      </w:r>
      <w:r>
        <w:rPr>
          <w:color w:val="231F20"/>
          <w:spacing w:val="-21"/>
          <w:w w:val="105"/>
        </w:rPr>
        <w:t> </w:t>
      </w:r>
      <w:r>
        <w:rPr>
          <w:color w:val="231F20"/>
          <w:w w:val="105"/>
        </w:rPr>
        <w:t>conocimiento.</w:t>
      </w:r>
    </w:p>
    <w:p>
      <w:pPr>
        <w:pStyle w:val="BodyText"/>
        <w:rPr>
          <w:sz w:val="17"/>
        </w:rPr>
      </w:pPr>
    </w:p>
    <w:p>
      <w:pPr>
        <w:pStyle w:val="BodyText"/>
        <w:spacing w:line="307" w:lineRule="auto"/>
        <w:ind w:left="563" w:right="244"/>
        <w:jc w:val="both"/>
      </w:pPr>
      <w:r>
        <w:rPr>
          <w:color w:val="231F20"/>
          <w:spacing w:val="-4"/>
          <w:w w:val="105"/>
        </w:rPr>
        <w:t>Hay </w:t>
      </w:r>
      <w:r>
        <w:rPr>
          <w:color w:val="231F20"/>
          <w:w w:val="105"/>
        </w:rPr>
        <w:t>que destacar que entre las obligaciones de una universidad emprendedora está el fomento del compromiso y la capacidad de los estudiantes e investigadores para llevar a cabo iniciati- vas emprendedoras, ya que la </w:t>
      </w:r>
      <w:r>
        <w:rPr>
          <w:i/>
          <w:color w:val="231F20"/>
          <w:w w:val="105"/>
        </w:rPr>
        <w:t>spin-off </w:t>
      </w:r>
      <w:r>
        <w:rPr>
          <w:color w:val="231F20"/>
          <w:w w:val="105"/>
        </w:rPr>
        <w:t>universitaria es uno de</w:t>
      </w:r>
      <w:r>
        <w:rPr>
          <w:color w:val="231F20"/>
          <w:spacing w:val="41"/>
          <w:w w:val="105"/>
        </w:rPr>
        <w:t> </w:t>
      </w:r>
      <w:r>
        <w:rPr>
          <w:color w:val="231F20"/>
          <w:w w:val="105"/>
        </w:rPr>
        <w:t>los principales factores que propician la innovación, además de posibilitar la obtención de mayores recursos económicos, tanto para la propia institución universitaria como para el resto de los agentes  económicos  y</w:t>
      </w:r>
      <w:r>
        <w:rPr>
          <w:color w:val="231F20"/>
          <w:spacing w:val="-18"/>
          <w:w w:val="105"/>
        </w:rPr>
        <w:t> </w:t>
      </w:r>
      <w:r>
        <w:rPr>
          <w:color w:val="231F20"/>
          <w:w w:val="105"/>
        </w:rPr>
        <w:t>sociales.</w:t>
      </w:r>
    </w:p>
    <w:p>
      <w:pPr>
        <w:pStyle w:val="BodyText"/>
        <w:rPr>
          <w:sz w:val="17"/>
        </w:rPr>
      </w:pPr>
    </w:p>
    <w:p>
      <w:pPr>
        <w:pStyle w:val="BodyText"/>
        <w:spacing w:line="307" w:lineRule="auto"/>
        <w:ind w:left="563" w:right="246"/>
        <w:jc w:val="both"/>
        <w:rPr>
          <w:i/>
        </w:rPr>
      </w:pPr>
      <w:r>
        <w:rPr>
          <w:color w:val="231F20"/>
          <w:w w:val="105"/>
        </w:rPr>
        <w:t>En los últimos años han crecido las </w:t>
      </w:r>
      <w:r>
        <w:rPr>
          <w:i/>
          <w:color w:val="231F20"/>
          <w:w w:val="105"/>
        </w:rPr>
        <w:t>spin-off </w:t>
      </w:r>
      <w:r>
        <w:rPr>
          <w:color w:val="231F20"/>
          <w:w w:val="105"/>
        </w:rPr>
        <w:t>de base científica. Éstas ocurren dentro de una organización existente que se lla- ma “entidad originaria”, involucra a uno o a varios individuos que tienen una función y un estatus dentro de la “entidad ori- ginaria” y crean una nueva organización diferente (Pirnay </w:t>
      </w:r>
      <w:r>
        <w:rPr>
          <w:i/>
          <w:color w:val="231F20"/>
          <w:w w:val="105"/>
        </w:rPr>
        <w:t>et </w:t>
      </w:r>
      <w:r>
        <w:rPr>
          <w:i/>
          <w:color w:val="231F20"/>
          <w:spacing w:val="41"/>
          <w:w w:val="105"/>
        </w:rPr>
        <w:t> </w:t>
      </w:r>
      <w:r>
        <w:rPr>
          <w:i/>
          <w:color w:val="231F20"/>
          <w:w w:val="105"/>
        </w:rPr>
        <w:t>al., </w:t>
      </w:r>
      <w:r>
        <w:rPr>
          <w:color w:val="231F20"/>
          <w:w w:val="105"/>
        </w:rPr>
        <w:t>2003). En función del tipo de entidad de la que surgen, se diferencian</w:t>
      </w:r>
      <w:r>
        <w:rPr>
          <w:color w:val="231F20"/>
          <w:spacing w:val="21"/>
          <w:w w:val="105"/>
        </w:rPr>
        <w:t> </w:t>
      </w:r>
      <w:r>
        <w:rPr>
          <w:color w:val="231F20"/>
          <w:w w:val="105"/>
        </w:rPr>
        <w:t>tres</w:t>
      </w:r>
      <w:r>
        <w:rPr>
          <w:color w:val="231F20"/>
          <w:spacing w:val="21"/>
          <w:w w:val="105"/>
        </w:rPr>
        <w:t> </w:t>
      </w:r>
      <w:r>
        <w:rPr>
          <w:color w:val="231F20"/>
          <w:w w:val="105"/>
        </w:rPr>
        <w:t>tipos</w:t>
      </w:r>
      <w:r>
        <w:rPr>
          <w:color w:val="231F20"/>
          <w:spacing w:val="21"/>
          <w:w w:val="105"/>
        </w:rPr>
        <w:t> </w:t>
      </w:r>
      <w:r>
        <w:rPr>
          <w:color w:val="231F20"/>
          <w:w w:val="105"/>
        </w:rPr>
        <w:t>de</w:t>
      </w:r>
      <w:r>
        <w:rPr>
          <w:color w:val="231F20"/>
          <w:spacing w:val="21"/>
          <w:w w:val="105"/>
        </w:rPr>
        <w:t> </w:t>
      </w:r>
      <w:r>
        <w:rPr>
          <w:i/>
          <w:color w:val="231F20"/>
          <w:w w:val="105"/>
        </w:rPr>
        <w:t>spin-off</w:t>
      </w:r>
      <w:r>
        <w:rPr>
          <w:i/>
          <w:color w:val="231F20"/>
          <w:spacing w:val="21"/>
          <w:w w:val="105"/>
        </w:rPr>
        <w:t> </w:t>
      </w:r>
      <w:r>
        <w:rPr>
          <w:color w:val="231F20"/>
          <w:w w:val="105"/>
        </w:rPr>
        <w:t>(COTEC,</w:t>
      </w:r>
      <w:r>
        <w:rPr>
          <w:color w:val="231F20"/>
          <w:spacing w:val="21"/>
          <w:w w:val="105"/>
        </w:rPr>
        <w:t> </w:t>
      </w:r>
      <w:r>
        <w:rPr>
          <w:color w:val="231F20"/>
          <w:w w:val="105"/>
        </w:rPr>
        <w:t>2003;</w:t>
      </w:r>
      <w:r>
        <w:rPr>
          <w:color w:val="231F20"/>
          <w:spacing w:val="21"/>
          <w:w w:val="105"/>
        </w:rPr>
        <w:t> </w:t>
      </w:r>
      <w:r>
        <w:rPr>
          <w:color w:val="231F20"/>
          <w:w w:val="105"/>
        </w:rPr>
        <w:t>Rodeiro</w:t>
      </w:r>
      <w:r>
        <w:rPr>
          <w:color w:val="231F20"/>
          <w:spacing w:val="21"/>
          <w:w w:val="105"/>
        </w:rPr>
        <w:t> </w:t>
      </w:r>
      <w:r>
        <w:rPr>
          <w:i/>
          <w:color w:val="231F20"/>
          <w:w w:val="105"/>
        </w:rPr>
        <w:t>et</w:t>
      </w:r>
      <w:r>
        <w:rPr>
          <w:i/>
          <w:color w:val="231F20"/>
          <w:spacing w:val="21"/>
          <w:w w:val="105"/>
        </w:rPr>
        <w:t> </w:t>
      </w:r>
      <w:r>
        <w:rPr>
          <w:i/>
          <w:color w:val="231F20"/>
          <w:w w:val="105"/>
        </w:rPr>
        <w:t>al.,</w:t>
      </w:r>
    </w:p>
    <w:p>
      <w:pPr>
        <w:spacing w:after="0" w:line="307" w:lineRule="auto"/>
        <w:jc w:val="both"/>
        <w:sectPr>
          <w:headerReference w:type="default" r:id="rId337"/>
          <w:pgSz w:w="7380" w:h="11340"/>
          <w:pgMar w:header="0" w:footer="480" w:top="1040" w:bottom="680" w:left="400" w:right="1000"/>
        </w:sectPr>
      </w:pPr>
    </w:p>
    <w:p>
      <w:pPr>
        <w:pStyle w:val="BodyText"/>
        <w:spacing w:line="307" w:lineRule="auto" w:before="43"/>
        <w:ind w:left="247" w:right="541"/>
        <w:jc w:val="both"/>
      </w:pPr>
      <w:r>
        <w:rPr>
          <w:color w:val="231F20"/>
          <w:w w:val="105"/>
        </w:rPr>
        <w:t>2008</w:t>
      </w:r>
      <w:r>
        <w:rPr>
          <w:color w:val="231F20"/>
          <w:spacing w:val="-6"/>
          <w:w w:val="105"/>
        </w:rPr>
        <w:t> </w:t>
      </w:r>
      <w:r>
        <w:rPr>
          <w:color w:val="231F20"/>
          <w:w w:val="105"/>
        </w:rPr>
        <w:t>y</w:t>
      </w:r>
      <w:r>
        <w:rPr>
          <w:color w:val="231F20"/>
          <w:spacing w:val="-6"/>
          <w:w w:val="105"/>
        </w:rPr>
        <w:t> </w:t>
      </w:r>
      <w:r>
        <w:rPr>
          <w:color w:val="231F20"/>
          <w:w w:val="105"/>
        </w:rPr>
        <w:t>2010):</w:t>
      </w:r>
      <w:r>
        <w:rPr>
          <w:color w:val="231F20"/>
          <w:spacing w:val="-6"/>
          <w:w w:val="105"/>
        </w:rPr>
        <w:t> </w:t>
      </w:r>
      <w:r>
        <w:rPr>
          <w:color w:val="231F20"/>
          <w:w w:val="105"/>
        </w:rPr>
        <w:t>1)</w:t>
      </w:r>
      <w:r>
        <w:rPr>
          <w:color w:val="231F20"/>
          <w:spacing w:val="-6"/>
          <w:w w:val="105"/>
        </w:rPr>
        <w:t> </w:t>
      </w:r>
      <w:r>
        <w:rPr>
          <w:i/>
          <w:color w:val="231F20"/>
          <w:w w:val="105"/>
        </w:rPr>
        <w:t>Spin-off</w:t>
      </w:r>
      <w:r>
        <w:rPr>
          <w:i/>
          <w:color w:val="231F20"/>
          <w:spacing w:val="-6"/>
          <w:w w:val="105"/>
        </w:rPr>
        <w:t> </w:t>
      </w:r>
      <w:r>
        <w:rPr>
          <w:color w:val="231F20"/>
          <w:w w:val="105"/>
        </w:rPr>
        <w:t>universitarias</w:t>
      </w:r>
      <w:r>
        <w:rPr>
          <w:color w:val="231F20"/>
          <w:spacing w:val="-6"/>
          <w:w w:val="105"/>
        </w:rPr>
        <w:t> </w:t>
      </w:r>
      <w:r>
        <w:rPr>
          <w:color w:val="231F20"/>
          <w:w w:val="105"/>
        </w:rPr>
        <w:t>(sector</w:t>
      </w:r>
      <w:r>
        <w:rPr>
          <w:color w:val="231F20"/>
          <w:spacing w:val="-6"/>
          <w:w w:val="105"/>
        </w:rPr>
        <w:t> </w:t>
      </w:r>
      <w:r>
        <w:rPr>
          <w:color w:val="231F20"/>
          <w:w w:val="105"/>
        </w:rPr>
        <w:t>público),</w:t>
      </w:r>
      <w:r>
        <w:rPr>
          <w:color w:val="231F20"/>
          <w:spacing w:val="-6"/>
          <w:w w:val="105"/>
        </w:rPr>
        <w:t> </w:t>
      </w:r>
      <w:r>
        <w:rPr>
          <w:color w:val="231F20"/>
          <w:w w:val="105"/>
        </w:rPr>
        <w:t>creadas a partir de las universidades; 2) </w:t>
      </w:r>
      <w:r>
        <w:rPr>
          <w:i/>
          <w:color w:val="231F20"/>
          <w:w w:val="105"/>
        </w:rPr>
        <w:t>Spin-off </w:t>
      </w:r>
      <w:r>
        <w:rPr>
          <w:color w:val="231F20"/>
          <w:w w:val="105"/>
        </w:rPr>
        <w:t>institucionales (sector público), creadas a partir de centros de investigación públicos no universitarios, entre los que se encuentran los parques tec- nológicos; 3) </w:t>
      </w:r>
      <w:r>
        <w:rPr>
          <w:i/>
          <w:color w:val="231F20"/>
          <w:w w:val="105"/>
        </w:rPr>
        <w:t>Spin-off </w:t>
      </w:r>
      <w:r>
        <w:rPr>
          <w:color w:val="231F20"/>
          <w:w w:val="105"/>
        </w:rPr>
        <w:t>empresariales o </w:t>
      </w:r>
      <w:r>
        <w:rPr>
          <w:i/>
          <w:color w:val="231F20"/>
          <w:w w:val="105"/>
        </w:rPr>
        <w:t>star-up </w:t>
      </w:r>
      <w:r>
        <w:rPr>
          <w:color w:val="231F20"/>
          <w:w w:val="105"/>
        </w:rPr>
        <w:t>(sector privado), creadas a partir de otras empresas</w:t>
      </w:r>
      <w:r>
        <w:rPr>
          <w:color w:val="231F20"/>
          <w:spacing w:val="-16"/>
          <w:w w:val="105"/>
        </w:rPr>
        <w:t> </w:t>
      </w:r>
      <w:r>
        <w:rPr>
          <w:color w:val="231F20"/>
          <w:w w:val="105"/>
        </w:rPr>
        <w:t>privadas.</w:t>
      </w:r>
    </w:p>
    <w:p>
      <w:pPr>
        <w:pStyle w:val="BodyText"/>
        <w:rPr>
          <w:sz w:val="17"/>
        </w:rPr>
      </w:pPr>
    </w:p>
    <w:p>
      <w:pPr>
        <w:pStyle w:val="BodyText"/>
        <w:spacing w:line="307" w:lineRule="auto"/>
        <w:ind w:left="247" w:right="541"/>
        <w:jc w:val="both"/>
      </w:pPr>
      <w:r>
        <w:rPr>
          <w:color w:val="231F20"/>
          <w:w w:val="115"/>
        </w:rPr>
        <w:t>De acuerdo con esta clasificación, se puede definir una </w:t>
      </w:r>
      <w:r>
        <w:rPr>
          <w:i/>
          <w:color w:val="231F20"/>
          <w:w w:val="115"/>
        </w:rPr>
        <w:t>spin-off </w:t>
      </w:r>
      <w:r>
        <w:rPr>
          <w:color w:val="231F20"/>
          <w:w w:val="115"/>
        </w:rPr>
        <w:t>universitaria como aquella iniciativa empresarial de uno o varios miembros de la comunidad universitaria impulsada con el ánimo de explotar un conocimiento ad- quirido</w:t>
      </w:r>
      <w:r>
        <w:rPr>
          <w:color w:val="231F20"/>
          <w:spacing w:val="-28"/>
          <w:w w:val="115"/>
        </w:rPr>
        <w:t> </w:t>
      </w:r>
      <w:r>
        <w:rPr>
          <w:color w:val="231F20"/>
          <w:w w:val="115"/>
        </w:rPr>
        <w:t>y</w:t>
      </w:r>
      <w:r>
        <w:rPr>
          <w:color w:val="231F20"/>
          <w:spacing w:val="-28"/>
          <w:w w:val="115"/>
        </w:rPr>
        <w:t> </w:t>
      </w:r>
      <w:r>
        <w:rPr>
          <w:color w:val="231F20"/>
          <w:w w:val="115"/>
        </w:rPr>
        <w:t>unos</w:t>
      </w:r>
      <w:r>
        <w:rPr>
          <w:color w:val="231F20"/>
          <w:spacing w:val="-28"/>
          <w:w w:val="115"/>
        </w:rPr>
        <w:t> </w:t>
      </w:r>
      <w:r>
        <w:rPr>
          <w:color w:val="231F20"/>
          <w:w w:val="115"/>
        </w:rPr>
        <w:t>resultados</w:t>
      </w:r>
      <w:r>
        <w:rPr>
          <w:color w:val="231F20"/>
          <w:spacing w:val="-29"/>
          <w:w w:val="115"/>
        </w:rPr>
        <w:t> </w:t>
      </w:r>
      <w:r>
        <w:rPr>
          <w:color w:val="231F20"/>
          <w:w w:val="115"/>
        </w:rPr>
        <w:t>que</w:t>
      </w:r>
      <w:r>
        <w:rPr>
          <w:color w:val="231F20"/>
          <w:spacing w:val="-29"/>
          <w:w w:val="115"/>
        </w:rPr>
        <w:t> </w:t>
      </w:r>
      <w:r>
        <w:rPr>
          <w:color w:val="231F20"/>
          <w:w w:val="115"/>
        </w:rPr>
        <w:t>son</w:t>
      </w:r>
      <w:r>
        <w:rPr>
          <w:color w:val="231F20"/>
          <w:spacing w:val="-29"/>
          <w:w w:val="115"/>
        </w:rPr>
        <w:t> </w:t>
      </w:r>
      <w:r>
        <w:rPr>
          <w:color w:val="231F20"/>
          <w:w w:val="115"/>
        </w:rPr>
        <w:t>transmitidos</w:t>
      </w:r>
      <w:r>
        <w:rPr>
          <w:color w:val="231F20"/>
          <w:spacing w:val="-29"/>
          <w:w w:val="115"/>
        </w:rPr>
        <w:t> </w:t>
      </w:r>
      <w:r>
        <w:rPr>
          <w:color w:val="231F20"/>
          <w:w w:val="115"/>
        </w:rPr>
        <w:t>por</w:t>
      </w:r>
      <w:r>
        <w:rPr>
          <w:color w:val="231F20"/>
          <w:spacing w:val="-29"/>
          <w:w w:val="115"/>
        </w:rPr>
        <w:t> </w:t>
      </w:r>
      <w:r>
        <w:rPr>
          <w:color w:val="231F20"/>
          <w:w w:val="115"/>
        </w:rPr>
        <w:t>la</w:t>
      </w:r>
      <w:r>
        <w:rPr>
          <w:color w:val="231F20"/>
          <w:spacing w:val="-29"/>
          <w:w w:val="115"/>
        </w:rPr>
        <w:t> </w:t>
      </w:r>
      <w:r>
        <w:rPr>
          <w:color w:val="231F20"/>
          <w:w w:val="115"/>
        </w:rPr>
        <w:t>univer- sidad</w:t>
      </w:r>
      <w:r>
        <w:rPr>
          <w:color w:val="231F20"/>
          <w:spacing w:val="-30"/>
          <w:w w:val="115"/>
        </w:rPr>
        <w:t> </w:t>
      </w:r>
      <w:r>
        <w:rPr>
          <w:color w:val="231F20"/>
          <w:w w:val="115"/>
        </w:rPr>
        <w:t>a</w:t>
      </w:r>
      <w:r>
        <w:rPr>
          <w:color w:val="231F20"/>
          <w:spacing w:val="-30"/>
          <w:w w:val="115"/>
        </w:rPr>
        <w:t> </w:t>
      </w:r>
      <w:r>
        <w:rPr>
          <w:color w:val="231F20"/>
          <w:w w:val="115"/>
        </w:rPr>
        <w:t>la</w:t>
      </w:r>
      <w:r>
        <w:rPr>
          <w:color w:val="231F20"/>
          <w:spacing w:val="-30"/>
          <w:w w:val="115"/>
        </w:rPr>
        <w:t> </w:t>
      </w:r>
      <w:r>
        <w:rPr>
          <w:color w:val="231F20"/>
          <w:w w:val="115"/>
        </w:rPr>
        <w:t>nueva</w:t>
      </w:r>
      <w:r>
        <w:rPr>
          <w:color w:val="231F20"/>
          <w:spacing w:val="-30"/>
          <w:w w:val="115"/>
        </w:rPr>
        <w:t> </w:t>
      </w:r>
      <w:r>
        <w:rPr>
          <w:color w:val="231F20"/>
          <w:w w:val="115"/>
        </w:rPr>
        <w:t>empresa</w:t>
      </w:r>
      <w:r>
        <w:rPr>
          <w:color w:val="231F20"/>
          <w:spacing w:val="-30"/>
          <w:w w:val="115"/>
        </w:rPr>
        <w:t> </w:t>
      </w:r>
      <w:r>
        <w:rPr>
          <w:color w:val="231F20"/>
          <w:w w:val="115"/>
        </w:rPr>
        <w:t>-obtenidos</w:t>
      </w:r>
      <w:r>
        <w:rPr>
          <w:color w:val="231F20"/>
          <w:spacing w:val="-30"/>
          <w:w w:val="115"/>
        </w:rPr>
        <w:t> </w:t>
      </w:r>
      <w:r>
        <w:rPr>
          <w:color w:val="231F20"/>
          <w:w w:val="115"/>
        </w:rPr>
        <w:t>como</w:t>
      </w:r>
      <w:r>
        <w:rPr>
          <w:color w:val="231F20"/>
          <w:spacing w:val="-30"/>
          <w:w w:val="115"/>
        </w:rPr>
        <w:t> </w:t>
      </w:r>
      <w:r>
        <w:rPr>
          <w:color w:val="231F20"/>
          <w:w w:val="115"/>
        </w:rPr>
        <w:t>consecuencia</w:t>
      </w:r>
      <w:r>
        <w:rPr>
          <w:color w:val="231F20"/>
          <w:spacing w:val="-30"/>
          <w:w w:val="115"/>
        </w:rPr>
        <w:t> </w:t>
      </w:r>
      <w:r>
        <w:rPr>
          <w:color w:val="231F20"/>
          <w:w w:val="115"/>
        </w:rPr>
        <w:t>de</w:t>
      </w:r>
      <w:r>
        <w:rPr>
          <w:color w:val="231F20"/>
          <w:spacing w:val="-30"/>
          <w:w w:val="115"/>
        </w:rPr>
        <w:t> </w:t>
      </w:r>
      <w:r>
        <w:rPr>
          <w:color w:val="231F20"/>
          <w:w w:val="115"/>
        </w:rPr>
        <w:t>la </w:t>
      </w:r>
      <w:r>
        <w:rPr>
          <w:color w:val="231F20"/>
          <w:w w:val="110"/>
        </w:rPr>
        <w:t>actividad</w:t>
      </w:r>
      <w:r>
        <w:rPr>
          <w:color w:val="231F20"/>
          <w:spacing w:val="-14"/>
          <w:w w:val="110"/>
        </w:rPr>
        <w:t> </w:t>
      </w:r>
      <w:r>
        <w:rPr>
          <w:color w:val="231F20"/>
          <w:w w:val="110"/>
        </w:rPr>
        <w:t>investigadora</w:t>
      </w:r>
      <w:r>
        <w:rPr>
          <w:color w:val="231F20"/>
          <w:spacing w:val="-14"/>
          <w:w w:val="110"/>
        </w:rPr>
        <w:t> </w:t>
      </w:r>
      <w:r>
        <w:rPr>
          <w:color w:val="231F20"/>
          <w:w w:val="110"/>
        </w:rPr>
        <w:t>de</w:t>
      </w:r>
      <w:r>
        <w:rPr>
          <w:color w:val="231F20"/>
          <w:spacing w:val="-14"/>
          <w:w w:val="110"/>
        </w:rPr>
        <w:t> </w:t>
      </w:r>
      <w:r>
        <w:rPr>
          <w:color w:val="231F20"/>
          <w:w w:val="110"/>
        </w:rPr>
        <w:t>estas</w:t>
      </w:r>
      <w:r>
        <w:rPr>
          <w:color w:val="231F20"/>
          <w:spacing w:val="-14"/>
          <w:w w:val="110"/>
        </w:rPr>
        <w:t> </w:t>
      </w:r>
      <w:r>
        <w:rPr>
          <w:color w:val="231F20"/>
          <w:w w:val="110"/>
        </w:rPr>
        <w:t>personas</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universidad-.</w:t>
      </w:r>
    </w:p>
    <w:p>
      <w:pPr>
        <w:pStyle w:val="BodyText"/>
        <w:rPr>
          <w:sz w:val="17"/>
        </w:rPr>
      </w:pPr>
    </w:p>
    <w:p>
      <w:pPr>
        <w:pStyle w:val="BodyText"/>
        <w:spacing w:line="307" w:lineRule="auto"/>
        <w:ind w:left="247" w:right="541"/>
        <w:jc w:val="both"/>
      </w:pPr>
      <w:r>
        <w:rPr>
          <w:color w:val="231F20"/>
          <w:w w:val="105"/>
        </w:rPr>
        <w:t>Steffensen </w:t>
      </w:r>
      <w:r>
        <w:rPr>
          <w:i/>
          <w:color w:val="231F20"/>
          <w:w w:val="105"/>
        </w:rPr>
        <w:t>et al. (</w:t>
      </w:r>
      <w:r>
        <w:rPr>
          <w:color w:val="231F20"/>
          <w:w w:val="105"/>
        </w:rPr>
        <w:t>1999) plantean otro tipo de definición a partir del apoyo que la universidad presta a la iniciativa. Desde este punto de vista, identifican dos tipos de </w:t>
      </w:r>
      <w:r>
        <w:rPr>
          <w:i/>
          <w:color w:val="231F20"/>
          <w:w w:val="105"/>
        </w:rPr>
        <w:t>spin-off </w:t>
      </w:r>
      <w:r>
        <w:rPr>
          <w:color w:val="231F20"/>
          <w:w w:val="105"/>
        </w:rPr>
        <w:t>universitarias: las planificadas, que son consecuencia del esfuerzo organizado de la institución raíz, y las espontáneas, resultado de la tena- cidad personal de un emprendedor que identifica una oportu- nidad de mercado y que funda una empresa con poco o ningún apoyo de su entidad</w:t>
      </w:r>
      <w:r>
        <w:rPr>
          <w:color w:val="231F20"/>
          <w:spacing w:val="23"/>
          <w:w w:val="105"/>
        </w:rPr>
        <w:t> </w:t>
      </w:r>
      <w:r>
        <w:rPr>
          <w:color w:val="231F20"/>
          <w:w w:val="105"/>
        </w:rPr>
        <w:t>original.</w:t>
      </w:r>
    </w:p>
    <w:p>
      <w:pPr>
        <w:pStyle w:val="BodyText"/>
        <w:rPr>
          <w:sz w:val="17"/>
        </w:rPr>
      </w:pPr>
    </w:p>
    <w:p>
      <w:pPr>
        <w:pStyle w:val="BodyText"/>
        <w:spacing w:line="307" w:lineRule="auto"/>
        <w:ind w:left="247" w:right="541"/>
        <w:jc w:val="both"/>
        <w:rPr>
          <w:i/>
        </w:rPr>
      </w:pPr>
      <w:r>
        <w:rPr>
          <w:color w:val="231F20"/>
          <w:w w:val="105"/>
        </w:rPr>
        <w:t>Las </w:t>
      </w:r>
      <w:r>
        <w:rPr>
          <w:i/>
          <w:color w:val="231F20"/>
          <w:w w:val="105"/>
        </w:rPr>
        <w:t>spin-off </w:t>
      </w:r>
      <w:r>
        <w:rPr>
          <w:color w:val="231F20"/>
          <w:w w:val="105"/>
        </w:rPr>
        <w:t>planificadas se consideran como una forma eficiente de comercialización de la tecnología desarrollada en la universi- dad. Además, las </w:t>
      </w:r>
      <w:r>
        <w:rPr>
          <w:i/>
          <w:color w:val="231F20"/>
          <w:w w:val="105"/>
        </w:rPr>
        <w:t>spin-off </w:t>
      </w:r>
      <w:r>
        <w:rPr>
          <w:color w:val="231F20"/>
          <w:w w:val="105"/>
        </w:rPr>
        <w:t>requieren de dotación de infraestruc- turas físicas y de un marco institucional adecuado. Una vía son las incubadoras de empresa de base tecnológica, y otra vía son los parques tecnológicos. Ambas proporcionan instalaciones y una serie de servicios de alta tecnología que crean un entorno propicio para el desarrollo de actividades de </w:t>
      </w:r>
      <w:r>
        <w:rPr>
          <w:i/>
          <w:color w:val="231F20"/>
          <w:w w:val="105"/>
        </w:rPr>
        <w:t>spin-off.</w:t>
      </w:r>
    </w:p>
    <w:p>
      <w:pPr>
        <w:pStyle w:val="BodyText"/>
        <w:rPr>
          <w:i/>
          <w:sz w:val="17"/>
        </w:rPr>
      </w:pPr>
    </w:p>
    <w:p>
      <w:pPr>
        <w:pStyle w:val="BodyText"/>
        <w:spacing w:line="307" w:lineRule="auto"/>
        <w:ind w:left="247" w:right="541"/>
        <w:jc w:val="both"/>
      </w:pPr>
      <w:r>
        <w:rPr>
          <w:color w:val="231F20"/>
          <w:spacing w:val="-3"/>
          <w:w w:val="105"/>
        </w:rPr>
        <w:t>Por  </w:t>
      </w:r>
      <w:r>
        <w:rPr>
          <w:color w:val="231F20"/>
          <w:w w:val="105"/>
        </w:rPr>
        <w:t>otra parte, a nivel regional, existe una tendencia creciente   a</w:t>
      </w:r>
      <w:r>
        <w:rPr>
          <w:color w:val="231F20"/>
          <w:spacing w:val="23"/>
          <w:w w:val="105"/>
        </w:rPr>
        <w:t> </w:t>
      </w:r>
      <w:r>
        <w:rPr>
          <w:color w:val="231F20"/>
          <w:w w:val="105"/>
        </w:rPr>
        <w:t>fomentar</w:t>
      </w:r>
      <w:r>
        <w:rPr>
          <w:color w:val="231F20"/>
          <w:spacing w:val="23"/>
          <w:w w:val="105"/>
        </w:rPr>
        <w:t> </w:t>
      </w:r>
      <w:r>
        <w:rPr>
          <w:color w:val="231F20"/>
          <w:w w:val="105"/>
        </w:rPr>
        <w:t>estructuras</w:t>
      </w:r>
      <w:r>
        <w:rPr>
          <w:color w:val="231F20"/>
          <w:spacing w:val="23"/>
          <w:w w:val="105"/>
        </w:rPr>
        <w:t> </w:t>
      </w:r>
      <w:r>
        <w:rPr>
          <w:color w:val="231F20"/>
          <w:w w:val="105"/>
        </w:rPr>
        <w:t>y</w:t>
      </w:r>
      <w:r>
        <w:rPr>
          <w:color w:val="231F20"/>
          <w:spacing w:val="23"/>
          <w:w w:val="105"/>
        </w:rPr>
        <w:t> </w:t>
      </w:r>
      <w:r>
        <w:rPr>
          <w:color w:val="231F20"/>
          <w:w w:val="105"/>
        </w:rPr>
        <w:t>áreas</w:t>
      </w:r>
      <w:r>
        <w:rPr>
          <w:color w:val="231F20"/>
          <w:spacing w:val="23"/>
          <w:w w:val="105"/>
        </w:rPr>
        <w:t> </w:t>
      </w:r>
      <w:r>
        <w:rPr>
          <w:color w:val="231F20"/>
          <w:w w:val="105"/>
        </w:rPr>
        <w:t>de</w:t>
      </w:r>
      <w:r>
        <w:rPr>
          <w:color w:val="231F20"/>
          <w:spacing w:val="23"/>
          <w:w w:val="105"/>
        </w:rPr>
        <w:t> </w:t>
      </w:r>
      <w:r>
        <w:rPr>
          <w:color w:val="231F20"/>
          <w:w w:val="105"/>
        </w:rPr>
        <w:t>transferencia</w:t>
      </w:r>
      <w:r>
        <w:rPr>
          <w:color w:val="231F20"/>
          <w:spacing w:val="23"/>
          <w:w w:val="105"/>
        </w:rPr>
        <w:t> </w:t>
      </w:r>
      <w:r>
        <w:rPr>
          <w:color w:val="231F20"/>
          <w:w w:val="105"/>
        </w:rPr>
        <w:t>de</w:t>
      </w:r>
      <w:r>
        <w:rPr>
          <w:color w:val="231F20"/>
          <w:spacing w:val="23"/>
          <w:w w:val="105"/>
        </w:rPr>
        <w:t> </w:t>
      </w:r>
      <w:r>
        <w:rPr>
          <w:color w:val="231F20"/>
          <w:w w:val="105"/>
        </w:rPr>
        <w:t>tecnología.</w:t>
      </w:r>
    </w:p>
    <w:p>
      <w:pPr>
        <w:spacing w:after="0" w:line="307" w:lineRule="auto"/>
        <w:jc w:val="both"/>
        <w:sectPr>
          <w:headerReference w:type="default" r:id="rId338"/>
          <w:footerReference w:type="default" r:id="rId339"/>
          <w:footerReference w:type="even" r:id="rId340"/>
          <w:pgSz w:w="7380" w:h="11340"/>
          <w:pgMar w:header="0" w:footer="480" w:top="1040" w:bottom="680" w:left="1000" w:right="420"/>
          <w:pgNumType w:start="131"/>
        </w:sectPr>
      </w:pPr>
    </w:p>
    <w:p>
      <w:pPr>
        <w:pStyle w:val="BodyText"/>
        <w:spacing w:line="307" w:lineRule="auto" w:before="43"/>
        <w:ind w:left="563" w:right="244"/>
        <w:jc w:val="both"/>
      </w:pPr>
      <w:r>
        <w:rPr>
          <w:color w:val="231F20"/>
          <w:w w:val="105"/>
        </w:rPr>
        <w:t>Estas áreas regionales de desarrollo innovador son zonas geo- gráficas de alta concentración de actividades innovadoras, y en las que existe una elevada coordinación entre universidades, empresas y administraciones públicas, así como estructuras de intermediación como las incubadoras universitarias de empre- sas de base tecnológica y los parques científicos. Esta realidad ha servido de inspiración al modelo de triple hélice (Etzkowitz, 2003), modelo que se centra en el análisis de las relaciones e interacciones mutuas entre las universidades y los entornos científicos como primera pala de la hélice, las empresas e in- dustrias como segunda pala, y las administraciones o gobiernos como tercera pala. La universidad ya no puede limitarse a for- mar e investigar, las dos funciones tradicionales, sino que debe convertirse en una fuente de desarrollo económico y social del territorio en el que se encuentra inmersa.</w:t>
      </w:r>
    </w:p>
    <w:p>
      <w:pPr>
        <w:pStyle w:val="BodyText"/>
        <w:rPr>
          <w:sz w:val="17"/>
        </w:rPr>
      </w:pPr>
    </w:p>
    <w:p>
      <w:pPr>
        <w:pStyle w:val="BodyText"/>
        <w:spacing w:line="307" w:lineRule="auto"/>
        <w:ind w:left="563" w:right="244"/>
        <w:jc w:val="both"/>
      </w:pPr>
      <w:r>
        <w:rPr>
          <w:color w:val="231F20"/>
          <w:w w:val="110"/>
        </w:rPr>
        <w:t>La</w:t>
      </w:r>
      <w:r>
        <w:rPr>
          <w:color w:val="231F20"/>
          <w:spacing w:val="-10"/>
          <w:w w:val="110"/>
        </w:rPr>
        <w:t> </w:t>
      </w:r>
      <w:r>
        <w:rPr>
          <w:color w:val="231F20"/>
          <w:w w:val="110"/>
        </w:rPr>
        <w:t>literatura</w:t>
      </w:r>
      <w:r>
        <w:rPr>
          <w:color w:val="231F20"/>
          <w:spacing w:val="-10"/>
          <w:w w:val="110"/>
        </w:rPr>
        <w:t> </w:t>
      </w:r>
      <w:r>
        <w:rPr>
          <w:color w:val="231F20"/>
          <w:w w:val="110"/>
        </w:rPr>
        <w:t>sobre</w:t>
      </w:r>
      <w:r>
        <w:rPr>
          <w:color w:val="231F20"/>
          <w:spacing w:val="-10"/>
          <w:w w:val="110"/>
        </w:rPr>
        <w:t> </w:t>
      </w:r>
      <w:r>
        <w:rPr>
          <w:color w:val="231F20"/>
          <w:w w:val="110"/>
        </w:rPr>
        <w:t>universidades</w:t>
      </w:r>
      <w:r>
        <w:rPr>
          <w:color w:val="231F20"/>
          <w:spacing w:val="-10"/>
          <w:w w:val="110"/>
        </w:rPr>
        <w:t> </w:t>
      </w:r>
      <w:r>
        <w:rPr>
          <w:color w:val="231F20"/>
          <w:w w:val="110"/>
        </w:rPr>
        <w:t>emprendedoras</w:t>
      </w:r>
      <w:r>
        <w:rPr>
          <w:color w:val="231F20"/>
          <w:spacing w:val="-10"/>
          <w:w w:val="110"/>
        </w:rPr>
        <w:t> </w:t>
      </w:r>
      <w:r>
        <w:rPr>
          <w:color w:val="231F20"/>
          <w:w w:val="110"/>
        </w:rPr>
        <w:t>y</w:t>
      </w:r>
      <w:r>
        <w:rPr>
          <w:color w:val="231F20"/>
          <w:spacing w:val="-10"/>
          <w:w w:val="110"/>
        </w:rPr>
        <w:t> </w:t>
      </w:r>
      <w:r>
        <w:rPr>
          <w:i/>
          <w:color w:val="231F20"/>
          <w:w w:val="110"/>
        </w:rPr>
        <w:t>spin-off</w:t>
      </w:r>
      <w:r>
        <w:rPr>
          <w:i/>
          <w:color w:val="231F20"/>
          <w:spacing w:val="-10"/>
          <w:w w:val="110"/>
        </w:rPr>
        <w:t> </w:t>
      </w:r>
      <w:r>
        <w:rPr>
          <w:color w:val="231F20"/>
          <w:w w:val="110"/>
        </w:rPr>
        <w:t>es cada</w:t>
      </w:r>
      <w:r>
        <w:rPr>
          <w:color w:val="231F20"/>
          <w:spacing w:val="-20"/>
          <w:w w:val="110"/>
        </w:rPr>
        <w:t> </w:t>
      </w:r>
      <w:r>
        <w:rPr>
          <w:color w:val="231F20"/>
          <w:w w:val="110"/>
        </w:rPr>
        <w:t>vez</w:t>
      </w:r>
      <w:r>
        <w:rPr>
          <w:color w:val="231F20"/>
          <w:spacing w:val="-20"/>
          <w:w w:val="110"/>
        </w:rPr>
        <w:t> </w:t>
      </w:r>
      <w:r>
        <w:rPr>
          <w:color w:val="231F20"/>
          <w:w w:val="110"/>
        </w:rPr>
        <w:t>más</w:t>
      </w:r>
      <w:r>
        <w:rPr>
          <w:color w:val="231F20"/>
          <w:spacing w:val="-20"/>
          <w:w w:val="110"/>
        </w:rPr>
        <w:t> </w:t>
      </w:r>
      <w:r>
        <w:rPr>
          <w:color w:val="231F20"/>
          <w:w w:val="110"/>
        </w:rPr>
        <w:t>abundante</w:t>
      </w:r>
      <w:r>
        <w:rPr>
          <w:color w:val="231F20"/>
          <w:spacing w:val="-20"/>
          <w:w w:val="110"/>
        </w:rPr>
        <w:t> </w:t>
      </w:r>
      <w:r>
        <w:rPr>
          <w:color w:val="231F20"/>
          <w:w w:val="110"/>
        </w:rPr>
        <w:t>(Baldini</w:t>
      </w:r>
      <w:r>
        <w:rPr>
          <w:color w:val="231F20"/>
          <w:spacing w:val="-20"/>
          <w:w w:val="110"/>
        </w:rPr>
        <w:t> </w:t>
      </w:r>
      <w:r>
        <w:rPr>
          <w:i/>
          <w:color w:val="231F20"/>
          <w:w w:val="110"/>
        </w:rPr>
        <w:t>et</w:t>
      </w:r>
      <w:r>
        <w:rPr>
          <w:i/>
          <w:color w:val="231F20"/>
          <w:spacing w:val="-20"/>
          <w:w w:val="110"/>
        </w:rPr>
        <w:t> </w:t>
      </w:r>
      <w:r>
        <w:rPr>
          <w:i/>
          <w:color w:val="231F20"/>
          <w:w w:val="110"/>
        </w:rPr>
        <w:t>al.,</w:t>
      </w:r>
      <w:r>
        <w:rPr>
          <w:i/>
          <w:color w:val="231F20"/>
          <w:spacing w:val="-20"/>
          <w:w w:val="110"/>
        </w:rPr>
        <w:t> </w:t>
      </w:r>
      <w:r>
        <w:rPr>
          <w:color w:val="231F20"/>
          <w:w w:val="110"/>
        </w:rPr>
        <w:t>2006),</w:t>
      </w:r>
      <w:r>
        <w:rPr>
          <w:color w:val="231F20"/>
          <w:spacing w:val="-20"/>
          <w:w w:val="110"/>
        </w:rPr>
        <w:t> </w:t>
      </w:r>
      <w:r>
        <w:rPr>
          <w:color w:val="231F20"/>
          <w:w w:val="110"/>
        </w:rPr>
        <w:t>destacándose</w:t>
      </w:r>
      <w:r>
        <w:rPr>
          <w:color w:val="231F20"/>
          <w:spacing w:val="-20"/>
          <w:w w:val="110"/>
        </w:rPr>
        <w:t> </w:t>
      </w:r>
      <w:r>
        <w:rPr>
          <w:color w:val="231F20"/>
          <w:w w:val="110"/>
        </w:rPr>
        <w:t>los estudios que vinculan a las universidades con las empresas y su</w:t>
      </w:r>
      <w:r>
        <w:rPr>
          <w:color w:val="231F20"/>
          <w:spacing w:val="-14"/>
          <w:w w:val="110"/>
        </w:rPr>
        <w:t> </w:t>
      </w:r>
      <w:r>
        <w:rPr>
          <w:color w:val="231F20"/>
          <w:w w:val="110"/>
        </w:rPr>
        <w:t>contribución</w:t>
      </w:r>
      <w:r>
        <w:rPr>
          <w:color w:val="231F20"/>
          <w:spacing w:val="-14"/>
          <w:w w:val="110"/>
        </w:rPr>
        <w:t> </w:t>
      </w:r>
      <w:r>
        <w:rPr>
          <w:color w:val="231F20"/>
          <w:w w:val="110"/>
        </w:rPr>
        <w:t>al</w:t>
      </w:r>
      <w:r>
        <w:rPr>
          <w:color w:val="231F20"/>
          <w:spacing w:val="-14"/>
          <w:w w:val="110"/>
        </w:rPr>
        <w:t> </w:t>
      </w:r>
      <w:r>
        <w:rPr>
          <w:color w:val="231F20"/>
          <w:w w:val="110"/>
        </w:rPr>
        <w:t>desarrollo</w:t>
      </w:r>
      <w:r>
        <w:rPr>
          <w:color w:val="231F20"/>
          <w:spacing w:val="-14"/>
          <w:w w:val="110"/>
        </w:rPr>
        <w:t> </w:t>
      </w:r>
      <w:r>
        <w:rPr>
          <w:color w:val="231F20"/>
          <w:w w:val="110"/>
        </w:rPr>
        <w:t>económico</w:t>
      </w:r>
      <w:r>
        <w:rPr>
          <w:color w:val="231F20"/>
          <w:spacing w:val="-14"/>
          <w:w w:val="110"/>
        </w:rPr>
        <w:t> </w:t>
      </w:r>
      <w:r>
        <w:rPr>
          <w:color w:val="231F20"/>
          <w:w w:val="110"/>
        </w:rPr>
        <w:t>regional</w:t>
      </w:r>
      <w:r>
        <w:rPr>
          <w:color w:val="231F20"/>
          <w:spacing w:val="-14"/>
          <w:w w:val="110"/>
        </w:rPr>
        <w:t> </w:t>
      </w:r>
      <w:r>
        <w:rPr>
          <w:color w:val="231F20"/>
          <w:w w:val="110"/>
        </w:rPr>
        <w:t>(Audretsch</w:t>
      </w:r>
      <w:r>
        <w:rPr>
          <w:color w:val="231F20"/>
          <w:spacing w:val="-14"/>
          <w:w w:val="110"/>
        </w:rPr>
        <w:t> </w:t>
      </w:r>
      <w:r>
        <w:rPr>
          <w:color w:val="231F20"/>
          <w:w w:val="110"/>
        </w:rPr>
        <w:t>y Lehmann,</w:t>
      </w:r>
      <w:r>
        <w:rPr>
          <w:color w:val="231F20"/>
          <w:spacing w:val="-13"/>
          <w:w w:val="110"/>
        </w:rPr>
        <w:t> </w:t>
      </w:r>
      <w:r>
        <w:rPr>
          <w:color w:val="231F20"/>
          <w:w w:val="110"/>
        </w:rPr>
        <w:t>2005;</w:t>
      </w:r>
      <w:r>
        <w:rPr>
          <w:color w:val="231F20"/>
          <w:spacing w:val="-13"/>
          <w:w w:val="110"/>
        </w:rPr>
        <w:t> </w:t>
      </w:r>
      <w:r>
        <w:rPr>
          <w:color w:val="231F20"/>
          <w:w w:val="110"/>
        </w:rPr>
        <w:t>Audretsch</w:t>
      </w:r>
      <w:r>
        <w:rPr>
          <w:color w:val="231F20"/>
          <w:spacing w:val="-13"/>
          <w:w w:val="110"/>
        </w:rPr>
        <w:t> </w:t>
      </w:r>
      <w:r>
        <w:rPr>
          <w:i/>
          <w:color w:val="231F20"/>
          <w:w w:val="110"/>
        </w:rPr>
        <w:t>et</w:t>
      </w:r>
      <w:r>
        <w:rPr>
          <w:i/>
          <w:color w:val="231F20"/>
          <w:spacing w:val="-13"/>
          <w:w w:val="110"/>
        </w:rPr>
        <w:t> </w:t>
      </w:r>
      <w:r>
        <w:rPr>
          <w:i/>
          <w:color w:val="231F20"/>
          <w:w w:val="110"/>
        </w:rPr>
        <w:t>al.,</w:t>
      </w:r>
      <w:r>
        <w:rPr>
          <w:i/>
          <w:color w:val="231F20"/>
          <w:spacing w:val="-13"/>
          <w:w w:val="110"/>
        </w:rPr>
        <w:t> </w:t>
      </w:r>
      <w:r>
        <w:rPr>
          <w:color w:val="231F20"/>
          <w:w w:val="110"/>
        </w:rPr>
        <w:t>2005</w:t>
      </w:r>
      <w:r>
        <w:rPr>
          <w:color w:val="231F20"/>
          <w:spacing w:val="-13"/>
          <w:w w:val="110"/>
        </w:rPr>
        <w:t> </w:t>
      </w:r>
      <w:r>
        <w:rPr>
          <w:color w:val="231F20"/>
          <w:w w:val="110"/>
        </w:rPr>
        <w:t>y</w:t>
      </w:r>
      <w:r>
        <w:rPr>
          <w:color w:val="231F20"/>
          <w:spacing w:val="-13"/>
          <w:w w:val="110"/>
        </w:rPr>
        <w:t> </w:t>
      </w:r>
      <w:r>
        <w:rPr>
          <w:color w:val="231F20"/>
          <w:w w:val="110"/>
        </w:rPr>
        <w:t>2012;</w:t>
      </w:r>
      <w:r>
        <w:rPr>
          <w:color w:val="231F20"/>
          <w:spacing w:val="-13"/>
          <w:w w:val="110"/>
        </w:rPr>
        <w:t> </w:t>
      </w:r>
      <w:r>
        <w:rPr>
          <w:color w:val="231F20"/>
          <w:w w:val="110"/>
        </w:rPr>
        <w:t>Martinelli</w:t>
      </w:r>
      <w:r>
        <w:rPr>
          <w:color w:val="231F20"/>
          <w:spacing w:val="-13"/>
          <w:w w:val="110"/>
        </w:rPr>
        <w:t> </w:t>
      </w:r>
      <w:r>
        <w:rPr>
          <w:i/>
          <w:color w:val="231F20"/>
          <w:w w:val="110"/>
        </w:rPr>
        <w:t>et</w:t>
      </w:r>
      <w:r>
        <w:rPr>
          <w:i/>
          <w:color w:val="231F20"/>
          <w:spacing w:val="-13"/>
          <w:w w:val="110"/>
        </w:rPr>
        <w:t> </w:t>
      </w:r>
      <w:r>
        <w:rPr>
          <w:i/>
          <w:color w:val="231F20"/>
          <w:w w:val="110"/>
        </w:rPr>
        <w:t>al., </w:t>
      </w:r>
      <w:r>
        <w:rPr>
          <w:color w:val="231F20"/>
          <w:w w:val="110"/>
        </w:rPr>
        <w:t>2008).</w:t>
      </w:r>
      <w:r>
        <w:rPr>
          <w:color w:val="231F20"/>
          <w:spacing w:val="-11"/>
          <w:w w:val="110"/>
        </w:rPr>
        <w:t> </w:t>
      </w:r>
      <w:r>
        <w:rPr>
          <w:color w:val="231F20"/>
          <w:w w:val="110"/>
        </w:rPr>
        <w:t>Sin</w:t>
      </w:r>
      <w:r>
        <w:rPr>
          <w:color w:val="231F20"/>
          <w:spacing w:val="-11"/>
          <w:w w:val="110"/>
        </w:rPr>
        <w:t> </w:t>
      </w:r>
      <w:r>
        <w:rPr>
          <w:color w:val="231F20"/>
          <w:w w:val="110"/>
        </w:rPr>
        <w:t>embargo,</w:t>
      </w:r>
      <w:r>
        <w:rPr>
          <w:color w:val="231F20"/>
          <w:spacing w:val="-11"/>
          <w:w w:val="110"/>
        </w:rPr>
        <w:t> </w:t>
      </w:r>
      <w:r>
        <w:rPr>
          <w:color w:val="231F20"/>
          <w:w w:val="110"/>
        </w:rPr>
        <w:t>también</w:t>
      </w:r>
      <w:r>
        <w:rPr>
          <w:color w:val="231F20"/>
          <w:spacing w:val="-11"/>
          <w:w w:val="110"/>
        </w:rPr>
        <w:t> </w:t>
      </w:r>
      <w:r>
        <w:rPr>
          <w:color w:val="231F20"/>
          <w:w w:val="110"/>
        </w:rPr>
        <w:t>existen</w:t>
      </w:r>
      <w:r>
        <w:rPr>
          <w:color w:val="231F20"/>
          <w:spacing w:val="-11"/>
          <w:w w:val="110"/>
        </w:rPr>
        <w:t> </w:t>
      </w:r>
      <w:r>
        <w:rPr>
          <w:color w:val="231F20"/>
          <w:w w:val="110"/>
        </w:rPr>
        <w:t>críticas</w:t>
      </w:r>
      <w:r>
        <w:rPr>
          <w:color w:val="231F20"/>
          <w:spacing w:val="-11"/>
          <w:w w:val="110"/>
        </w:rPr>
        <w:t> </w:t>
      </w:r>
      <w:r>
        <w:rPr>
          <w:color w:val="231F20"/>
          <w:w w:val="110"/>
        </w:rPr>
        <w:t>a</w:t>
      </w:r>
      <w:r>
        <w:rPr>
          <w:color w:val="231F20"/>
          <w:spacing w:val="-11"/>
          <w:w w:val="110"/>
        </w:rPr>
        <w:t> </w:t>
      </w:r>
      <w:r>
        <w:rPr>
          <w:color w:val="231F20"/>
          <w:w w:val="110"/>
        </w:rPr>
        <w:t>la</w:t>
      </w:r>
      <w:r>
        <w:rPr>
          <w:color w:val="231F20"/>
          <w:spacing w:val="-11"/>
          <w:w w:val="110"/>
        </w:rPr>
        <w:t> </w:t>
      </w:r>
      <w:r>
        <w:rPr>
          <w:color w:val="231F20"/>
          <w:w w:val="110"/>
        </w:rPr>
        <w:t>participación de</w:t>
      </w:r>
      <w:r>
        <w:rPr>
          <w:color w:val="231F20"/>
          <w:spacing w:val="-17"/>
          <w:w w:val="110"/>
        </w:rPr>
        <w:t> </w:t>
      </w:r>
      <w:r>
        <w:rPr>
          <w:color w:val="231F20"/>
          <w:w w:val="110"/>
        </w:rPr>
        <w:t>las</w:t>
      </w:r>
      <w:r>
        <w:rPr>
          <w:color w:val="231F20"/>
          <w:spacing w:val="-17"/>
          <w:w w:val="110"/>
        </w:rPr>
        <w:t> </w:t>
      </w:r>
      <w:r>
        <w:rPr>
          <w:color w:val="231F20"/>
          <w:w w:val="110"/>
        </w:rPr>
        <w:t>universidades</w:t>
      </w:r>
      <w:r>
        <w:rPr>
          <w:color w:val="231F20"/>
          <w:spacing w:val="-17"/>
          <w:w w:val="110"/>
        </w:rPr>
        <w:t> </w:t>
      </w:r>
      <w:r>
        <w:rPr>
          <w:color w:val="231F20"/>
          <w:w w:val="110"/>
        </w:rPr>
        <w:t>en</w:t>
      </w:r>
      <w:r>
        <w:rPr>
          <w:color w:val="231F20"/>
          <w:spacing w:val="-17"/>
          <w:w w:val="110"/>
        </w:rPr>
        <w:t> </w:t>
      </w:r>
      <w:r>
        <w:rPr>
          <w:color w:val="231F20"/>
          <w:w w:val="110"/>
        </w:rPr>
        <w:t>la</w:t>
      </w:r>
      <w:r>
        <w:rPr>
          <w:color w:val="231F20"/>
          <w:spacing w:val="-17"/>
          <w:w w:val="110"/>
        </w:rPr>
        <w:t> </w:t>
      </w:r>
      <w:r>
        <w:rPr>
          <w:color w:val="231F20"/>
          <w:w w:val="110"/>
        </w:rPr>
        <w:t>labor</w:t>
      </w:r>
      <w:r>
        <w:rPr>
          <w:color w:val="231F20"/>
          <w:spacing w:val="-17"/>
          <w:w w:val="110"/>
        </w:rPr>
        <w:t> </w:t>
      </w:r>
      <w:r>
        <w:rPr>
          <w:color w:val="231F20"/>
          <w:w w:val="110"/>
        </w:rPr>
        <w:t>de</w:t>
      </w:r>
      <w:r>
        <w:rPr>
          <w:color w:val="231F20"/>
          <w:spacing w:val="-17"/>
          <w:w w:val="110"/>
        </w:rPr>
        <w:t> </w:t>
      </w:r>
      <w:r>
        <w:rPr>
          <w:color w:val="231F20"/>
          <w:w w:val="110"/>
        </w:rPr>
        <w:t>creación</w:t>
      </w:r>
      <w:r>
        <w:rPr>
          <w:color w:val="231F20"/>
          <w:spacing w:val="-17"/>
          <w:w w:val="110"/>
        </w:rPr>
        <w:t> </w:t>
      </w:r>
      <w:r>
        <w:rPr>
          <w:color w:val="231F20"/>
          <w:w w:val="110"/>
        </w:rPr>
        <w:t>de</w:t>
      </w:r>
      <w:r>
        <w:rPr>
          <w:color w:val="231F20"/>
          <w:spacing w:val="-17"/>
          <w:w w:val="110"/>
        </w:rPr>
        <w:t> </w:t>
      </w:r>
      <w:r>
        <w:rPr>
          <w:color w:val="231F20"/>
          <w:w w:val="110"/>
        </w:rPr>
        <w:t>empresas</w:t>
      </w:r>
      <w:r>
        <w:rPr>
          <w:color w:val="231F20"/>
          <w:spacing w:val="-17"/>
          <w:w w:val="110"/>
        </w:rPr>
        <w:t> </w:t>
      </w:r>
      <w:r>
        <w:rPr>
          <w:color w:val="231F20"/>
          <w:w w:val="110"/>
        </w:rPr>
        <w:t>(Slau- ghter</w:t>
      </w:r>
      <w:r>
        <w:rPr>
          <w:color w:val="231F20"/>
          <w:spacing w:val="-22"/>
          <w:w w:val="110"/>
        </w:rPr>
        <w:t> </w:t>
      </w:r>
      <w:r>
        <w:rPr>
          <w:color w:val="231F20"/>
          <w:w w:val="110"/>
        </w:rPr>
        <w:t>y</w:t>
      </w:r>
      <w:r>
        <w:rPr>
          <w:color w:val="231F20"/>
          <w:spacing w:val="-22"/>
          <w:w w:val="110"/>
        </w:rPr>
        <w:t> </w:t>
      </w:r>
      <w:r>
        <w:rPr>
          <w:color w:val="231F20"/>
          <w:w w:val="110"/>
        </w:rPr>
        <w:t>Leslie,</w:t>
      </w:r>
      <w:r>
        <w:rPr>
          <w:color w:val="231F20"/>
          <w:spacing w:val="-22"/>
          <w:w w:val="110"/>
        </w:rPr>
        <w:t> </w:t>
      </w:r>
      <w:r>
        <w:rPr>
          <w:color w:val="231F20"/>
          <w:w w:val="110"/>
        </w:rPr>
        <w:t>1997),</w:t>
      </w:r>
      <w:r>
        <w:rPr>
          <w:color w:val="231F20"/>
          <w:spacing w:val="-22"/>
          <w:w w:val="110"/>
        </w:rPr>
        <w:t> </w:t>
      </w:r>
      <w:r>
        <w:rPr>
          <w:color w:val="231F20"/>
          <w:w w:val="110"/>
        </w:rPr>
        <w:t>a</w:t>
      </w:r>
      <w:r>
        <w:rPr>
          <w:color w:val="231F20"/>
          <w:spacing w:val="-22"/>
          <w:w w:val="110"/>
        </w:rPr>
        <w:t> </w:t>
      </w:r>
      <w:r>
        <w:rPr>
          <w:color w:val="231F20"/>
          <w:w w:val="110"/>
        </w:rPr>
        <w:t>consecuencia</w:t>
      </w:r>
      <w:r>
        <w:rPr>
          <w:color w:val="231F20"/>
          <w:spacing w:val="-22"/>
          <w:w w:val="110"/>
        </w:rPr>
        <w:t> </w:t>
      </w:r>
      <w:r>
        <w:rPr>
          <w:color w:val="231F20"/>
          <w:w w:val="110"/>
        </w:rPr>
        <w:t>de</w:t>
      </w:r>
      <w:r>
        <w:rPr>
          <w:color w:val="231F20"/>
          <w:spacing w:val="-22"/>
          <w:w w:val="110"/>
        </w:rPr>
        <w:t> </w:t>
      </w:r>
      <w:r>
        <w:rPr>
          <w:color w:val="231F20"/>
          <w:w w:val="110"/>
        </w:rPr>
        <w:t>que</w:t>
      </w:r>
      <w:r>
        <w:rPr>
          <w:color w:val="231F20"/>
          <w:spacing w:val="-22"/>
          <w:w w:val="110"/>
        </w:rPr>
        <w:t> </w:t>
      </w:r>
      <w:r>
        <w:rPr>
          <w:color w:val="231F20"/>
          <w:w w:val="110"/>
        </w:rPr>
        <w:t>la</w:t>
      </w:r>
      <w:r>
        <w:rPr>
          <w:color w:val="231F20"/>
          <w:spacing w:val="-22"/>
          <w:w w:val="110"/>
        </w:rPr>
        <w:t> </w:t>
      </w:r>
      <w:r>
        <w:rPr>
          <w:color w:val="231F20"/>
          <w:w w:val="110"/>
        </w:rPr>
        <w:t>comercialización de tecnología, a través de la creación de empresas, es la mo- dalidad</w:t>
      </w:r>
      <w:r>
        <w:rPr>
          <w:color w:val="231F20"/>
          <w:spacing w:val="-9"/>
          <w:w w:val="110"/>
        </w:rPr>
        <w:t> </w:t>
      </w:r>
      <w:r>
        <w:rPr>
          <w:color w:val="231F20"/>
          <w:w w:val="110"/>
        </w:rPr>
        <w:t>más</w:t>
      </w:r>
      <w:r>
        <w:rPr>
          <w:color w:val="231F20"/>
          <w:spacing w:val="-9"/>
          <w:w w:val="110"/>
        </w:rPr>
        <w:t> </w:t>
      </w:r>
      <w:r>
        <w:rPr>
          <w:color w:val="231F20"/>
          <w:w w:val="110"/>
        </w:rPr>
        <w:t>compleja</w:t>
      </w:r>
      <w:r>
        <w:rPr>
          <w:color w:val="231F20"/>
          <w:spacing w:val="-9"/>
          <w:w w:val="110"/>
        </w:rPr>
        <w:t> </w:t>
      </w:r>
      <w:r>
        <w:rPr>
          <w:color w:val="231F20"/>
          <w:w w:val="110"/>
        </w:rPr>
        <w:t>de</w:t>
      </w:r>
      <w:r>
        <w:rPr>
          <w:color w:val="231F20"/>
          <w:spacing w:val="-9"/>
          <w:w w:val="110"/>
        </w:rPr>
        <w:t> </w:t>
      </w:r>
      <w:r>
        <w:rPr>
          <w:color w:val="231F20"/>
          <w:w w:val="110"/>
        </w:rPr>
        <w:t>transferencia</w:t>
      </w:r>
      <w:r>
        <w:rPr>
          <w:color w:val="231F20"/>
          <w:spacing w:val="-9"/>
          <w:w w:val="110"/>
        </w:rPr>
        <w:t> </w:t>
      </w:r>
      <w:r>
        <w:rPr>
          <w:color w:val="231F20"/>
          <w:w w:val="110"/>
        </w:rPr>
        <w:t>de</w:t>
      </w:r>
      <w:r>
        <w:rPr>
          <w:color w:val="231F20"/>
          <w:spacing w:val="-9"/>
          <w:w w:val="110"/>
        </w:rPr>
        <w:t> </w:t>
      </w:r>
      <w:r>
        <w:rPr>
          <w:color w:val="231F20"/>
          <w:w w:val="110"/>
        </w:rPr>
        <w:t>tecnología</w:t>
      </w:r>
      <w:r>
        <w:rPr>
          <w:color w:val="231F20"/>
          <w:spacing w:val="-9"/>
          <w:w w:val="110"/>
        </w:rPr>
        <w:t> </w:t>
      </w:r>
      <w:r>
        <w:rPr>
          <w:color w:val="231F20"/>
          <w:w w:val="110"/>
        </w:rPr>
        <w:t>universi- taria.</w:t>
      </w:r>
      <w:r>
        <w:rPr>
          <w:color w:val="231F20"/>
          <w:spacing w:val="-6"/>
          <w:w w:val="110"/>
        </w:rPr>
        <w:t> </w:t>
      </w:r>
      <w:r>
        <w:rPr>
          <w:color w:val="231F20"/>
          <w:w w:val="110"/>
        </w:rPr>
        <w:t>Esta</w:t>
      </w:r>
      <w:r>
        <w:rPr>
          <w:color w:val="231F20"/>
          <w:spacing w:val="-6"/>
          <w:w w:val="110"/>
        </w:rPr>
        <w:t> </w:t>
      </w:r>
      <w:r>
        <w:rPr>
          <w:color w:val="231F20"/>
          <w:w w:val="110"/>
        </w:rPr>
        <w:t>complejidad</w:t>
      </w:r>
      <w:r>
        <w:rPr>
          <w:color w:val="231F20"/>
          <w:spacing w:val="-6"/>
          <w:w w:val="110"/>
        </w:rPr>
        <w:t> </w:t>
      </w:r>
      <w:r>
        <w:rPr>
          <w:color w:val="231F20"/>
          <w:w w:val="110"/>
        </w:rPr>
        <w:t>proviene</w:t>
      </w:r>
      <w:r>
        <w:rPr>
          <w:color w:val="231F20"/>
          <w:spacing w:val="-6"/>
          <w:w w:val="110"/>
        </w:rPr>
        <w:t> </w:t>
      </w:r>
      <w:r>
        <w:rPr>
          <w:color w:val="231F20"/>
          <w:w w:val="110"/>
        </w:rPr>
        <w:t>del</w:t>
      </w:r>
      <w:r>
        <w:rPr>
          <w:color w:val="231F20"/>
          <w:spacing w:val="-6"/>
          <w:w w:val="110"/>
        </w:rPr>
        <w:t> </w:t>
      </w:r>
      <w:r>
        <w:rPr>
          <w:color w:val="231F20"/>
          <w:w w:val="110"/>
        </w:rPr>
        <w:t>doble</w:t>
      </w:r>
      <w:r>
        <w:rPr>
          <w:color w:val="231F20"/>
          <w:spacing w:val="-6"/>
          <w:w w:val="110"/>
        </w:rPr>
        <w:t> </w:t>
      </w:r>
      <w:r>
        <w:rPr>
          <w:color w:val="231F20"/>
          <w:w w:val="110"/>
        </w:rPr>
        <w:t>papel</w:t>
      </w:r>
      <w:r>
        <w:rPr>
          <w:color w:val="231F20"/>
          <w:spacing w:val="-6"/>
          <w:w w:val="110"/>
        </w:rPr>
        <w:t> </w:t>
      </w:r>
      <w:r>
        <w:rPr>
          <w:color w:val="231F20"/>
          <w:w w:val="110"/>
        </w:rPr>
        <w:t>que</w:t>
      </w:r>
      <w:r>
        <w:rPr>
          <w:color w:val="231F20"/>
          <w:spacing w:val="-6"/>
          <w:w w:val="110"/>
        </w:rPr>
        <w:t> </w:t>
      </w:r>
      <w:r>
        <w:rPr>
          <w:color w:val="231F20"/>
          <w:w w:val="110"/>
        </w:rPr>
        <w:t>asume</w:t>
      </w:r>
      <w:r>
        <w:rPr>
          <w:color w:val="231F20"/>
          <w:spacing w:val="-6"/>
          <w:w w:val="110"/>
        </w:rPr>
        <w:t> </w:t>
      </w:r>
      <w:r>
        <w:rPr>
          <w:color w:val="231F20"/>
          <w:w w:val="110"/>
        </w:rPr>
        <w:t>el investigador:</w:t>
      </w:r>
      <w:r>
        <w:rPr>
          <w:color w:val="231F20"/>
          <w:spacing w:val="-7"/>
          <w:w w:val="110"/>
        </w:rPr>
        <w:t> </w:t>
      </w:r>
      <w:r>
        <w:rPr>
          <w:color w:val="231F20"/>
          <w:w w:val="110"/>
        </w:rPr>
        <w:t>de</w:t>
      </w:r>
      <w:r>
        <w:rPr>
          <w:color w:val="231F20"/>
          <w:spacing w:val="-7"/>
          <w:w w:val="110"/>
        </w:rPr>
        <w:t> </w:t>
      </w:r>
      <w:r>
        <w:rPr>
          <w:color w:val="231F20"/>
          <w:w w:val="110"/>
        </w:rPr>
        <w:t>generador</w:t>
      </w:r>
      <w:r>
        <w:rPr>
          <w:color w:val="231F20"/>
          <w:spacing w:val="-7"/>
          <w:w w:val="110"/>
        </w:rPr>
        <w:t> </w:t>
      </w:r>
      <w:r>
        <w:rPr>
          <w:color w:val="231F20"/>
          <w:w w:val="110"/>
        </w:rPr>
        <w:t>y</w:t>
      </w:r>
      <w:r>
        <w:rPr>
          <w:color w:val="231F20"/>
          <w:spacing w:val="-7"/>
          <w:w w:val="110"/>
        </w:rPr>
        <w:t> </w:t>
      </w:r>
      <w:r>
        <w:rPr>
          <w:color w:val="231F20"/>
          <w:w w:val="110"/>
        </w:rPr>
        <w:t>de</w:t>
      </w:r>
      <w:r>
        <w:rPr>
          <w:color w:val="231F20"/>
          <w:spacing w:val="-7"/>
          <w:w w:val="110"/>
        </w:rPr>
        <w:t> </w:t>
      </w:r>
      <w:r>
        <w:rPr>
          <w:color w:val="231F20"/>
          <w:w w:val="110"/>
        </w:rPr>
        <w:t>explotador</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tecnología.</w:t>
      </w:r>
      <w:r>
        <w:rPr>
          <w:color w:val="231F20"/>
          <w:spacing w:val="-7"/>
          <w:w w:val="110"/>
        </w:rPr>
        <w:t> </w:t>
      </w:r>
      <w:r>
        <w:rPr>
          <w:color w:val="231F20"/>
          <w:w w:val="110"/>
        </w:rPr>
        <w:t>A pesar</w:t>
      </w:r>
      <w:r>
        <w:rPr>
          <w:color w:val="231F20"/>
          <w:spacing w:val="-22"/>
          <w:w w:val="110"/>
        </w:rPr>
        <w:t> </w:t>
      </w:r>
      <w:r>
        <w:rPr>
          <w:color w:val="231F20"/>
          <w:w w:val="110"/>
        </w:rPr>
        <w:t>de</w:t>
      </w:r>
      <w:r>
        <w:rPr>
          <w:color w:val="231F20"/>
          <w:spacing w:val="-22"/>
          <w:w w:val="110"/>
        </w:rPr>
        <w:t> </w:t>
      </w:r>
      <w:r>
        <w:rPr>
          <w:color w:val="231F20"/>
          <w:w w:val="110"/>
        </w:rPr>
        <w:t>ser</w:t>
      </w:r>
      <w:r>
        <w:rPr>
          <w:color w:val="231F20"/>
          <w:spacing w:val="-22"/>
          <w:w w:val="110"/>
        </w:rPr>
        <w:t> </w:t>
      </w:r>
      <w:r>
        <w:rPr>
          <w:color w:val="231F20"/>
          <w:w w:val="110"/>
        </w:rPr>
        <w:t>una</w:t>
      </w:r>
      <w:r>
        <w:rPr>
          <w:color w:val="231F20"/>
          <w:spacing w:val="-22"/>
          <w:w w:val="110"/>
        </w:rPr>
        <w:t> </w:t>
      </w:r>
      <w:r>
        <w:rPr>
          <w:color w:val="231F20"/>
          <w:w w:val="110"/>
        </w:rPr>
        <w:t>modalidad</w:t>
      </w:r>
      <w:r>
        <w:rPr>
          <w:color w:val="231F20"/>
          <w:spacing w:val="-22"/>
          <w:w w:val="110"/>
        </w:rPr>
        <w:t> </w:t>
      </w:r>
      <w:r>
        <w:rPr>
          <w:color w:val="231F20"/>
          <w:w w:val="110"/>
        </w:rPr>
        <w:t>compleja,</w:t>
      </w:r>
      <w:r>
        <w:rPr>
          <w:color w:val="231F20"/>
          <w:spacing w:val="-22"/>
          <w:w w:val="110"/>
        </w:rPr>
        <w:t> </w:t>
      </w:r>
      <w:r>
        <w:rPr>
          <w:color w:val="231F20"/>
          <w:w w:val="110"/>
        </w:rPr>
        <w:t>la</w:t>
      </w:r>
      <w:r>
        <w:rPr>
          <w:color w:val="231F20"/>
          <w:spacing w:val="-22"/>
          <w:w w:val="110"/>
        </w:rPr>
        <w:t> </w:t>
      </w:r>
      <w:r>
        <w:rPr>
          <w:i/>
          <w:color w:val="231F20"/>
          <w:w w:val="110"/>
        </w:rPr>
        <w:t>spin-off</w:t>
      </w:r>
      <w:r>
        <w:rPr>
          <w:i/>
          <w:color w:val="231F20"/>
          <w:spacing w:val="-22"/>
          <w:w w:val="110"/>
        </w:rPr>
        <w:t> </w:t>
      </w:r>
      <w:r>
        <w:rPr>
          <w:color w:val="231F20"/>
          <w:w w:val="110"/>
        </w:rPr>
        <w:t>es</w:t>
      </w:r>
      <w:r>
        <w:rPr>
          <w:color w:val="231F20"/>
          <w:spacing w:val="-22"/>
          <w:w w:val="110"/>
        </w:rPr>
        <w:t> </w:t>
      </w:r>
      <w:r>
        <w:rPr>
          <w:color w:val="231F20"/>
          <w:w w:val="110"/>
        </w:rPr>
        <w:t>cada</w:t>
      </w:r>
      <w:r>
        <w:rPr>
          <w:color w:val="231F20"/>
          <w:spacing w:val="-22"/>
          <w:w w:val="110"/>
        </w:rPr>
        <w:t> </w:t>
      </w:r>
      <w:r>
        <w:rPr>
          <w:color w:val="231F20"/>
          <w:w w:val="110"/>
        </w:rPr>
        <w:t>día</w:t>
      </w:r>
      <w:r>
        <w:rPr>
          <w:color w:val="231F20"/>
          <w:spacing w:val="-22"/>
          <w:w w:val="110"/>
        </w:rPr>
        <w:t> </w:t>
      </w:r>
      <w:r>
        <w:rPr>
          <w:color w:val="231F20"/>
          <w:w w:val="110"/>
        </w:rPr>
        <w:t>más reconocida como una forma eficiente de comercialización de </w:t>
      </w:r>
      <w:r>
        <w:rPr>
          <w:color w:val="231F20"/>
          <w:w w:val="105"/>
        </w:rPr>
        <w:t>tecnología desarrollada en la</w:t>
      </w:r>
      <w:r>
        <w:rPr>
          <w:color w:val="231F20"/>
          <w:spacing w:val="34"/>
          <w:w w:val="105"/>
        </w:rPr>
        <w:t> </w:t>
      </w:r>
      <w:r>
        <w:rPr>
          <w:color w:val="231F20"/>
          <w:w w:val="105"/>
        </w:rPr>
        <w:t>universidad.</w:t>
      </w:r>
    </w:p>
    <w:p>
      <w:pPr>
        <w:pStyle w:val="BodyText"/>
        <w:rPr>
          <w:sz w:val="17"/>
        </w:rPr>
      </w:pPr>
    </w:p>
    <w:p>
      <w:pPr>
        <w:pStyle w:val="BodyText"/>
        <w:spacing w:line="307" w:lineRule="auto"/>
        <w:ind w:left="563" w:right="244"/>
        <w:jc w:val="both"/>
      </w:pPr>
      <w:r>
        <w:rPr>
          <w:color w:val="231F20"/>
          <w:w w:val="110"/>
        </w:rPr>
        <w:t>En definitiva, en las últimas décadas se ha generalizado en</w:t>
      </w:r>
      <w:r>
        <w:rPr>
          <w:color w:val="231F20"/>
          <w:spacing w:val="43"/>
          <w:w w:val="110"/>
        </w:rPr>
        <w:t> </w:t>
      </w:r>
      <w:r>
        <w:rPr>
          <w:color w:val="231F20"/>
          <w:w w:val="110"/>
        </w:rPr>
        <w:t>las</w:t>
      </w:r>
      <w:r>
        <w:rPr>
          <w:color w:val="231F20"/>
          <w:spacing w:val="32"/>
          <w:w w:val="110"/>
        </w:rPr>
        <w:t> </w:t>
      </w:r>
      <w:r>
        <w:rPr>
          <w:color w:val="231F20"/>
          <w:w w:val="110"/>
        </w:rPr>
        <w:t>universidades</w:t>
      </w:r>
      <w:r>
        <w:rPr>
          <w:color w:val="231F20"/>
          <w:spacing w:val="32"/>
          <w:w w:val="110"/>
        </w:rPr>
        <w:t> </w:t>
      </w:r>
      <w:r>
        <w:rPr>
          <w:color w:val="231F20"/>
          <w:w w:val="110"/>
        </w:rPr>
        <w:t>el</w:t>
      </w:r>
      <w:r>
        <w:rPr>
          <w:color w:val="231F20"/>
          <w:spacing w:val="32"/>
          <w:w w:val="110"/>
        </w:rPr>
        <w:t> </w:t>
      </w:r>
      <w:r>
        <w:rPr>
          <w:color w:val="231F20"/>
          <w:w w:val="110"/>
        </w:rPr>
        <w:t>reconocimiento</w:t>
      </w:r>
      <w:r>
        <w:rPr>
          <w:color w:val="231F20"/>
          <w:spacing w:val="32"/>
          <w:w w:val="110"/>
        </w:rPr>
        <w:t> </w:t>
      </w:r>
      <w:r>
        <w:rPr>
          <w:color w:val="231F20"/>
          <w:w w:val="110"/>
        </w:rPr>
        <w:t>de</w:t>
      </w:r>
      <w:r>
        <w:rPr>
          <w:color w:val="231F20"/>
          <w:spacing w:val="32"/>
          <w:w w:val="110"/>
        </w:rPr>
        <w:t> </w:t>
      </w:r>
      <w:r>
        <w:rPr>
          <w:color w:val="231F20"/>
          <w:w w:val="110"/>
        </w:rPr>
        <w:t>la</w:t>
      </w:r>
      <w:r>
        <w:rPr>
          <w:color w:val="231F20"/>
          <w:spacing w:val="32"/>
          <w:w w:val="110"/>
        </w:rPr>
        <w:t> </w:t>
      </w:r>
      <w:r>
        <w:rPr>
          <w:color w:val="231F20"/>
          <w:w w:val="110"/>
        </w:rPr>
        <w:t>función</w:t>
      </w:r>
      <w:r>
        <w:rPr>
          <w:color w:val="231F20"/>
          <w:spacing w:val="32"/>
          <w:w w:val="110"/>
        </w:rPr>
        <w:t> </w:t>
      </w:r>
      <w:r>
        <w:rPr>
          <w:color w:val="231F20"/>
          <w:w w:val="110"/>
        </w:rPr>
        <w:t>empren-</w:t>
      </w:r>
    </w:p>
    <w:p>
      <w:pPr>
        <w:spacing w:after="0" w:line="307" w:lineRule="auto"/>
        <w:jc w:val="both"/>
        <w:sectPr>
          <w:headerReference w:type="default" r:id="rId341"/>
          <w:pgSz w:w="7380" w:h="11340"/>
          <w:pgMar w:header="0" w:footer="480" w:top="1040" w:bottom="680" w:left="400" w:right="1000"/>
        </w:sectPr>
      </w:pPr>
    </w:p>
    <w:p>
      <w:pPr>
        <w:pStyle w:val="BodyText"/>
        <w:spacing w:line="307" w:lineRule="auto" w:before="43"/>
        <w:ind w:left="247" w:right="541"/>
        <w:jc w:val="both"/>
      </w:pPr>
      <w:r>
        <w:rPr>
          <w:color w:val="231F20"/>
          <w:w w:val="105"/>
        </w:rPr>
        <w:t>dedora. Actualmente, se ponen en marcha programas de apoyo</w:t>
      </w:r>
      <w:r>
        <w:rPr>
          <w:color w:val="231F20"/>
          <w:spacing w:val="41"/>
          <w:w w:val="105"/>
        </w:rPr>
        <w:t> </w:t>
      </w:r>
      <w:r>
        <w:rPr>
          <w:color w:val="231F20"/>
          <w:w w:val="105"/>
        </w:rPr>
        <w:t>a</w:t>
      </w:r>
      <w:r>
        <w:rPr>
          <w:color w:val="231F20"/>
          <w:spacing w:val="-12"/>
          <w:w w:val="105"/>
        </w:rPr>
        <w:t> </w:t>
      </w:r>
      <w:r>
        <w:rPr>
          <w:color w:val="231F20"/>
          <w:w w:val="105"/>
        </w:rPr>
        <w:t>la</w:t>
      </w:r>
      <w:r>
        <w:rPr>
          <w:color w:val="231F20"/>
          <w:spacing w:val="-12"/>
          <w:w w:val="105"/>
        </w:rPr>
        <w:t> </w:t>
      </w:r>
      <w:r>
        <w:rPr>
          <w:color w:val="231F20"/>
          <w:w w:val="105"/>
        </w:rPr>
        <w:t>creación</w:t>
      </w:r>
      <w:r>
        <w:rPr>
          <w:color w:val="231F20"/>
          <w:spacing w:val="-12"/>
          <w:w w:val="105"/>
        </w:rPr>
        <w:t> </w:t>
      </w:r>
      <w:r>
        <w:rPr>
          <w:color w:val="231F20"/>
          <w:w w:val="105"/>
        </w:rPr>
        <w:t>de</w:t>
      </w:r>
      <w:r>
        <w:rPr>
          <w:color w:val="231F20"/>
          <w:spacing w:val="-12"/>
          <w:w w:val="105"/>
        </w:rPr>
        <w:t> </w:t>
      </w:r>
      <w:r>
        <w:rPr>
          <w:color w:val="231F20"/>
          <w:w w:val="105"/>
        </w:rPr>
        <w:t>empresas,</w:t>
      </w:r>
      <w:r>
        <w:rPr>
          <w:color w:val="231F20"/>
          <w:spacing w:val="-12"/>
          <w:w w:val="105"/>
        </w:rPr>
        <w:t> </w:t>
      </w:r>
      <w:r>
        <w:rPr>
          <w:color w:val="231F20"/>
          <w:w w:val="105"/>
        </w:rPr>
        <w:t>se</w:t>
      </w:r>
      <w:r>
        <w:rPr>
          <w:color w:val="231F20"/>
          <w:spacing w:val="-12"/>
          <w:w w:val="105"/>
        </w:rPr>
        <w:t> </w:t>
      </w:r>
      <w:r>
        <w:rPr>
          <w:color w:val="231F20"/>
          <w:w w:val="105"/>
        </w:rPr>
        <w:t>definen</w:t>
      </w:r>
      <w:r>
        <w:rPr>
          <w:color w:val="231F20"/>
          <w:spacing w:val="-12"/>
          <w:w w:val="105"/>
        </w:rPr>
        <w:t> </w:t>
      </w:r>
      <w:r>
        <w:rPr>
          <w:color w:val="231F20"/>
          <w:w w:val="105"/>
        </w:rPr>
        <w:t>políticas</w:t>
      </w:r>
      <w:r>
        <w:rPr>
          <w:color w:val="231F20"/>
          <w:spacing w:val="-12"/>
          <w:w w:val="105"/>
        </w:rPr>
        <w:t> </w:t>
      </w:r>
      <w:r>
        <w:rPr>
          <w:color w:val="231F20"/>
          <w:w w:val="105"/>
        </w:rPr>
        <w:t>activas</w:t>
      </w:r>
      <w:r>
        <w:rPr>
          <w:color w:val="231F20"/>
          <w:spacing w:val="-12"/>
          <w:w w:val="105"/>
        </w:rPr>
        <w:t> </w:t>
      </w:r>
      <w:r>
        <w:rPr>
          <w:color w:val="231F20"/>
          <w:w w:val="105"/>
        </w:rPr>
        <w:t>de</w:t>
      </w:r>
      <w:r>
        <w:rPr>
          <w:color w:val="231F20"/>
          <w:spacing w:val="-12"/>
          <w:w w:val="105"/>
        </w:rPr>
        <w:t> </w:t>
      </w:r>
      <w:r>
        <w:rPr>
          <w:color w:val="231F20"/>
          <w:w w:val="105"/>
        </w:rPr>
        <w:t>creación de </w:t>
      </w:r>
      <w:r>
        <w:rPr>
          <w:i/>
          <w:color w:val="231F20"/>
          <w:w w:val="105"/>
        </w:rPr>
        <w:t>spin-off </w:t>
      </w:r>
      <w:r>
        <w:rPr>
          <w:color w:val="231F20"/>
          <w:w w:val="105"/>
        </w:rPr>
        <w:t>y aparecen centros especializados para incubarlas; se fomentan</w:t>
      </w:r>
      <w:r>
        <w:rPr>
          <w:color w:val="231F20"/>
          <w:spacing w:val="-6"/>
          <w:w w:val="105"/>
        </w:rPr>
        <w:t> </w:t>
      </w:r>
      <w:r>
        <w:rPr>
          <w:color w:val="231F20"/>
          <w:w w:val="105"/>
        </w:rPr>
        <w:t>sociedades</w:t>
      </w:r>
      <w:r>
        <w:rPr>
          <w:color w:val="231F20"/>
          <w:spacing w:val="-6"/>
          <w:w w:val="105"/>
        </w:rPr>
        <w:t> </w:t>
      </w:r>
      <w:r>
        <w:rPr>
          <w:color w:val="231F20"/>
          <w:w w:val="105"/>
        </w:rPr>
        <w:t>orientadas</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inversión</w:t>
      </w:r>
      <w:r>
        <w:rPr>
          <w:color w:val="231F20"/>
          <w:spacing w:val="-6"/>
          <w:w w:val="105"/>
        </w:rPr>
        <w:t> </w:t>
      </w:r>
      <w:r>
        <w:rPr>
          <w:color w:val="231F20"/>
          <w:w w:val="105"/>
        </w:rPr>
        <w:t>en</w:t>
      </w:r>
      <w:r>
        <w:rPr>
          <w:color w:val="231F20"/>
          <w:spacing w:val="-6"/>
          <w:w w:val="105"/>
        </w:rPr>
        <w:t> </w:t>
      </w:r>
      <w:r>
        <w:rPr>
          <w:color w:val="231F20"/>
          <w:w w:val="105"/>
        </w:rPr>
        <w:t>las</w:t>
      </w:r>
      <w:r>
        <w:rPr>
          <w:color w:val="231F20"/>
          <w:spacing w:val="-6"/>
          <w:w w:val="105"/>
        </w:rPr>
        <w:t> </w:t>
      </w:r>
      <w:r>
        <w:rPr>
          <w:color w:val="231F20"/>
          <w:w w:val="105"/>
        </w:rPr>
        <w:t>nuevas</w:t>
      </w:r>
      <w:r>
        <w:rPr>
          <w:color w:val="231F20"/>
          <w:spacing w:val="-6"/>
          <w:w w:val="105"/>
        </w:rPr>
        <w:t> </w:t>
      </w:r>
      <w:r>
        <w:rPr>
          <w:color w:val="231F20"/>
          <w:w w:val="105"/>
        </w:rPr>
        <w:t>em- presas de base tecnológica y se impulsa también la</w:t>
      </w:r>
      <w:r>
        <w:rPr>
          <w:color w:val="231F20"/>
          <w:spacing w:val="-21"/>
          <w:w w:val="105"/>
        </w:rPr>
        <w:t> </w:t>
      </w:r>
      <w:r>
        <w:rPr>
          <w:color w:val="231F20"/>
          <w:w w:val="105"/>
        </w:rPr>
        <w:t>participación de</w:t>
      </w:r>
      <w:r>
        <w:rPr>
          <w:color w:val="231F20"/>
          <w:spacing w:val="-13"/>
          <w:w w:val="105"/>
        </w:rPr>
        <w:t> </w:t>
      </w:r>
      <w:r>
        <w:rPr>
          <w:color w:val="231F20"/>
          <w:w w:val="105"/>
        </w:rPr>
        <w:t>las</w:t>
      </w:r>
      <w:r>
        <w:rPr>
          <w:color w:val="231F20"/>
          <w:spacing w:val="-13"/>
          <w:w w:val="105"/>
        </w:rPr>
        <w:t> </w:t>
      </w:r>
      <w:r>
        <w:rPr>
          <w:color w:val="231F20"/>
          <w:w w:val="105"/>
        </w:rPr>
        <w:t>universidades</w:t>
      </w:r>
      <w:r>
        <w:rPr>
          <w:color w:val="231F20"/>
          <w:spacing w:val="-13"/>
          <w:w w:val="105"/>
        </w:rPr>
        <w:t> </w:t>
      </w:r>
      <w:r>
        <w:rPr>
          <w:color w:val="231F20"/>
          <w:w w:val="105"/>
        </w:rPr>
        <w:t>en</w:t>
      </w:r>
      <w:r>
        <w:rPr>
          <w:color w:val="231F20"/>
          <w:spacing w:val="-13"/>
          <w:w w:val="105"/>
        </w:rPr>
        <w:t> </w:t>
      </w:r>
      <w:r>
        <w:rPr>
          <w:color w:val="231F20"/>
          <w:w w:val="105"/>
        </w:rPr>
        <w:t>su</w:t>
      </w:r>
      <w:r>
        <w:rPr>
          <w:color w:val="231F20"/>
          <w:spacing w:val="-13"/>
          <w:w w:val="105"/>
        </w:rPr>
        <w:t> </w:t>
      </w:r>
      <w:r>
        <w:rPr>
          <w:color w:val="231F20"/>
          <w:w w:val="105"/>
        </w:rPr>
        <w:t>capital</w:t>
      </w:r>
      <w:r>
        <w:rPr>
          <w:color w:val="231F20"/>
          <w:spacing w:val="-13"/>
          <w:w w:val="105"/>
        </w:rPr>
        <w:t> </w:t>
      </w:r>
      <w:r>
        <w:rPr>
          <w:color w:val="231F20"/>
          <w:w w:val="105"/>
        </w:rPr>
        <w:t>social;</w:t>
      </w:r>
      <w:r>
        <w:rPr>
          <w:color w:val="231F20"/>
          <w:spacing w:val="-13"/>
          <w:w w:val="105"/>
        </w:rPr>
        <w:t> </w:t>
      </w:r>
      <w:r>
        <w:rPr>
          <w:color w:val="231F20"/>
          <w:w w:val="105"/>
        </w:rPr>
        <w:t>además,</w:t>
      </w:r>
      <w:r>
        <w:rPr>
          <w:color w:val="231F20"/>
          <w:spacing w:val="-13"/>
          <w:w w:val="105"/>
        </w:rPr>
        <w:t> </w:t>
      </w:r>
      <w:r>
        <w:rPr>
          <w:color w:val="231F20"/>
          <w:w w:val="105"/>
        </w:rPr>
        <w:t>aparece</w:t>
      </w:r>
      <w:r>
        <w:rPr>
          <w:color w:val="231F20"/>
          <w:spacing w:val="-13"/>
          <w:w w:val="105"/>
        </w:rPr>
        <w:t> </w:t>
      </w:r>
      <w:r>
        <w:rPr>
          <w:color w:val="231F20"/>
          <w:w w:val="105"/>
        </w:rPr>
        <w:t>un</w:t>
      </w:r>
      <w:r>
        <w:rPr>
          <w:color w:val="231F20"/>
          <w:spacing w:val="-13"/>
          <w:w w:val="105"/>
        </w:rPr>
        <w:t> </w:t>
      </w:r>
      <w:r>
        <w:rPr>
          <w:color w:val="231F20"/>
          <w:w w:val="105"/>
        </w:rPr>
        <w:t>gran número</w:t>
      </w:r>
      <w:r>
        <w:rPr>
          <w:color w:val="231F20"/>
          <w:spacing w:val="-7"/>
          <w:w w:val="105"/>
        </w:rPr>
        <w:t> </w:t>
      </w:r>
      <w:r>
        <w:rPr>
          <w:color w:val="231F20"/>
          <w:w w:val="105"/>
        </w:rPr>
        <w:t>de</w:t>
      </w:r>
      <w:r>
        <w:rPr>
          <w:color w:val="231F20"/>
          <w:spacing w:val="-7"/>
          <w:w w:val="105"/>
        </w:rPr>
        <w:t> </w:t>
      </w:r>
      <w:r>
        <w:rPr>
          <w:color w:val="231F20"/>
          <w:w w:val="105"/>
        </w:rPr>
        <w:t>parques</w:t>
      </w:r>
      <w:r>
        <w:rPr>
          <w:color w:val="231F20"/>
          <w:spacing w:val="-7"/>
          <w:w w:val="105"/>
        </w:rPr>
        <w:t> </w:t>
      </w:r>
      <w:r>
        <w:rPr>
          <w:color w:val="231F20"/>
          <w:w w:val="105"/>
        </w:rPr>
        <w:t>científicos</w:t>
      </w:r>
      <w:r>
        <w:rPr>
          <w:color w:val="231F20"/>
          <w:spacing w:val="-7"/>
          <w:w w:val="105"/>
        </w:rPr>
        <w:t> </w:t>
      </w:r>
      <w:r>
        <w:rPr>
          <w:color w:val="231F20"/>
          <w:w w:val="105"/>
        </w:rPr>
        <w:t>y</w:t>
      </w:r>
      <w:r>
        <w:rPr>
          <w:color w:val="231F20"/>
          <w:spacing w:val="-7"/>
          <w:w w:val="105"/>
        </w:rPr>
        <w:t> </w:t>
      </w:r>
      <w:r>
        <w:rPr>
          <w:color w:val="231F20"/>
          <w:w w:val="105"/>
        </w:rPr>
        <w:t>tecnológicos</w:t>
      </w:r>
      <w:r>
        <w:rPr>
          <w:color w:val="231F20"/>
          <w:spacing w:val="-7"/>
          <w:w w:val="105"/>
        </w:rPr>
        <w:t> </w:t>
      </w:r>
      <w:r>
        <w:rPr>
          <w:color w:val="231F20"/>
          <w:spacing w:val="-3"/>
          <w:w w:val="105"/>
        </w:rPr>
        <w:t>(Valls</w:t>
      </w:r>
      <w:r>
        <w:rPr>
          <w:color w:val="231F20"/>
          <w:spacing w:val="-7"/>
          <w:w w:val="105"/>
        </w:rPr>
        <w:t> </w:t>
      </w:r>
      <w:r>
        <w:rPr>
          <w:i/>
          <w:color w:val="231F20"/>
          <w:w w:val="105"/>
        </w:rPr>
        <w:t>et</w:t>
      </w:r>
      <w:r>
        <w:rPr>
          <w:i/>
          <w:color w:val="231F20"/>
          <w:spacing w:val="-7"/>
          <w:w w:val="105"/>
        </w:rPr>
        <w:t> </w:t>
      </w:r>
      <w:r>
        <w:rPr>
          <w:i/>
          <w:color w:val="231F20"/>
          <w:w w:val="105"/>
        </w:rPr>
        <w:t>al.,</w:t>
      </w:r>
      <w:r>
        <w:rPr>
          <w:i/>
          <w:color w:val="231F20"/>
          <w:spacing w:val="-7"/>
          <w:w w:val="105"/>
        </w:rPr>
        <w:t> </w:t>
      </w:r>
      <w:r>
        <w:rPr>
          <w:color w:val="231F20"/>
          <w:w w:val="105"/>
        </w:rPr>
        <w:t>2008).</w:t>
      </w:r>
    </w:p>
    <w:p>
      <w:pPr>
        <w:pStyle w:val="BodyText"/>
        <w:rPr>
          <w:sz w:val="17"/>
        </w:rPr>
      </w:pPr>
    </w:p>
    <w:p>
      <w:pPr>
        <w:pStyle w:val="BodyText"/>
        <w:spacing w:line="307" w:lineRule="auto"/>
        <w:ind w:left="247" w:right="541"/>
        <w:jc w:val="both"/>
      </w:pPr>
      <w:r>
        <w:rPr>
          <w:color w:val="231F20"/>
          <w:w w:val="105"/>
        </w:rPr>
        <w:t>Desde la dimensión analítica, una </w:t>
      </w:r>
      <w:r>
        <w:rPr>
          <w:i/>
          <w:color w:val="231F20"/>
          <w:w w:val="105"/>
        </w:rPr>
        <w:t>spin-off </w:t>
      </w:r>
      <w:r>
        <w:rPr>
          <w:color w:val="231F20"/>
          <w:w w:val="105"/>
        </w:rPr>
        <w:t>universitaria es una forma particular de transferir parte del conocimiento generado en la universidad a la sociedad, y la mayor parte de las investi- gaciones efectuadas han adoptado la perspectiva de la “teoría estratégica de los recursos y capacidades” -véase, por ejemplo, Rasmussen </w:t>
      </w:r>
      <w:r>
        <w:rPr>
          <w:i/>
          <w:color w:val="231F20"/>
          <w:w w:val="105"/>
        </w:rPr>
        <w:t>et al. </w:t>
      </w:r>
      <w:r>
        <w:rPr>
          <w:color w:val="231F20"/>
          <w:w w:val="105"/>
        </w:rPr>
        <w:t>(2011) o Guerrero y Urbano (2012)-. Aplicadas a la creación de </w:t>
      </w:r>
      <w:r>
        <w:rPr>
          <w:i/>
          <w:color w:val="231F20"/>
          <w:w w:val="105"/>
        </w:rPr>
        <w:t>spin-off, </w:t>
      </w:r>
      <w:r>
        <w:rPr>
          <w:color w:val="231F20"/>
          <w:w w:val="105"/>
        </w:rPr>
        <w:t>la teoría de los recursos asume que los investigadores actúan como emprendedores que emplean una gran cantidad de recursos y capacidades de una universidad en el surgimiento de la nueva empresa. Por ejemplo, el </w:t>
      </w:r>
      <w:r>
        <w:rPr>
          <w:i/>
          <w:color w:val="231F20"/>
          <w:w w:val="105"/>
        </w:rPr>
        <w:t>stock </w:t>
      </w:r>
      <w:r>
        <w:rPr>
          <w:color w:val="231F20"/>
          <w:w w:val="105"/>
        </w:rPr>
        <w:t>de tecnología de una universidad es un recurso crucial en el pro- ceso de creación de empresas. Por tanto, se puede considerar que la distinta dotación de recursos que posee cada universidad es determinante en la tasa de generación de </w:t>
      </w:r>
      <w:r>
        <w:rPr>
          <w:i/>
          <w:color w:val="231F20"/>
          <w:w w:val="105"/>
        </w:rPr>
        <w:t>spin-off </w:t>
      </w:r>
      <w:r>
        <w:rPr>
          <w:color w:val="231F20"/>
          <w:w w:val="105"/>
        </w:rPr>
        <w:t>de dicha universidad, y permite explicar, además, las diferencias que se puedan observar con respecto a la creación de </w:t>
      </w:r>
      <w:r>
        <w:rPr>
          <w:i/>
          <w:color w:val="231F20"/>
          <w:w w:val="105"/>
        </w:rPr>
        <w:t>spin-off </w:t>
      </w:r>
      <w:r>
        <w:rPr>
          <w:color w:val="231F20"/>
          <w:w w:val="105"/>
        </w:rPr>
        <w:t>en otras universidades.</w:t>
      </w:r>
    </w:p>
    <w:p>
      <w:pPr>
        <w:pStyle w:val="BodyText"/>
        <w:rPr>
          <w:sz w:val="17"/>
        </w:rPr>
      </w:pPr>
    </w:p>
    <w:p>
      <w:pPr>
        <w:pStyle w:val="BodyText"/>
        <w:spacing w:line="307" w:lineRule="auto"/>
        <w:ind w:left="247" w:right="541"/>
        <w:jc w:val="both"/>
      </w:pPr>
      <w:r>
        <w:rPr>
          <w:color w:val="231F20"/>
          <w:w w:val="105"/>
        </w:rPr>
        <w:t>En este contexto, sin embargo, existe un elemento cuya impor- tancia no se refleja en un interés por parte de los investigadores sociales, esto es, la cuestión del género. Podemos plantearnos si existen desigualdades por razón de género en el proceso de ges- tación y creación de una </w:t>
      </w:r>
      <w:r>
        <w:rPr>
          <w:i/>
          <w:color w:val="231F20"/>
          <w:w w:val="105"/>
        </w:rPr>
        <w:t>spin-off </w:t>
      </w:r>
      <w:r>
        <w:rPr>
          <w:color w:val="231F20"/>
          <w:w w:val="105"/>
        </w:rPr>
        <w:t>universitaria. En este sentido, una </w:t>
      </w:r>
      <w:r>
        <w:rPr>
          <w:i/>
          <w:color w:val="231F20"/>
          <w:w w:val="105"/>
        </w:rPr>
        <w:t>spin-off </w:t>
      </w:r>
      <w:r>
        <w:rPr>
          <w:color w:val="231F20"/>
          <w:w w:val="105"/>
        </w:rPr>
        <w:t>no deja de ser una forma particular de creación de una</w:t>
      </w:r>
      <w:r>
        <w:rPr>
          <w:color w:val="231F20"/>
          <w:spacing w:val="-8"/>
          <w:w w:val="105"/>
        </w:rPr>
        <w:t> </w:t>
      </w:r>
      <w:r>
        <w:rPr>
          <w:color w:val="231F20"/>
          <w:w w:val="105"/>
        </w:rPr>
        <w:t>empresa</w:t>
      </w:r>
      <w:r>
        <w:rPr>
          <w:color w:val="231F20"/>
          <w:spacing w:val="-8"/>
          <w:w w:val="105"/>
        </w:rPr>
        <w:t> </w:t>
      </w:r>
      <w:r>
        <w:rPr>
          <w:color w:val="231F20"/>
          <w:w w:val="105"/>
        </w:rPr>
        <w:t>o</w:t>
      </w:r>
      <w:r>
        <w:rPr>
          <w:color w:val="231F20"/>
          <w:spacing w:val="-8"/>
          <w:w w:val="105"/>
        </w:rPr>
        <w:t> </w:t>
      </w:r>
      <w:r>
        <w:rPr>
          <w:color w:val="231F20"/>
          <w:w w:val="105"/>
        </w:rPr>
        <w:t>negocio,</w:t>
      </w:r>
      <w:r>
        <w:rPr>
          <w:color w:val="231F20"/>
          <w:spacing w:val="-8"/>
          <w:w w:val="105"/>
        </w:rPr>
        <w:t> </w:t>
      </w:r>
      <w:r>
        <w:rPr>
          <w:color w:val="231F20"/>
          <w:w w:val="105"/>
        </w:rPr>
        <w:t>por</w:t>
      </w:r>
      <w:r>
        <w:rPr>
          <w:color w:val="231F20"/>
          <w:spacing w:val="-8"/>
          <w:w w:val="105"/>
        </w:rPr>
        <w:t> </w:t>
      </w:r>
      <w:r>
        <w:rPr>
          <w:color w:val="231F20"/>
          <w:w w:val="105"/>
        </w:rPr>
        <w:t>lo</w:t>
      </w:r>
      <w:r>
        <w:rPr>
          <w:color w:val="231F20"/>
          <w:spacing w:val="-8"/>
          <w:w w:val="105"/>
        </w:rPr>
        <w:t> </w:t>
      </w:r>
      <w:r>
        <w:rPr>
          <w:color w:val="231F20"/>
          <w:w w:val="105"/>
        </w:rPr>
        <w:t>que</w:t>
      </w:r>
      <w:r>
        <w:rPr>
          <w:color w:val="231F20"/>
          <w:spacing w:val="-8"/>
          <w:w w:val="105"/>
        </w:rPr>
        <w:t> </w:t>
      </w:r>
      <w:r>
        <w:rPr>
          <w:color w:val="231F20"/>
          <w:w w:val="105"/>
        </w:rPr>
        <w:t>resulta</w:t>
      </w:r>
      <w:r>
        <w:rPr>
          <w:color w:val="231F20"/>
          <w:spacing w:val="-8"/>
          <w:w w:val="105"/>
        </w:rPr>
        <w:t> </w:t>
      </w:r>
      <w:r>
        <w:rPr>
          <w:color w:val="231F20"/>
          <w:w w:val="105"/>
        </w:rPr>
        <w:t>necesario</w:t>
      </w:r>
      <w:r>
        <w:rPr>
          <w:color w:val="231F20"/>
          <w:spacing w:val="-8"/>
          <w:w w:val="105"/>
        </w:rPr>
        <w:t> </w:t>
      </w:r>
      <w:r>
        <w:rPr>
          <w:color w:val="231F20"/>
          <w:w w:val="105"/>
        </w:rPr>
        <w:t>revisar</w:t>
      </w:r>
      <w:r>
        <w:rPr>
          <w:color w:val="231F20"/>
          <w:spacing w:val="-8"/>
          <w:w w:val="105"/>
        </w:rPr>
        <w:t> </w:t>
      </w:r>
      <w:r>
        <w:rPr>
          <w:color w:val="231F20"/>
          <w:w w:val="105"/>
        </w:rPr>
        <w:t>algu- nas ideas en torno a vinculación entre emprendeduría y</w:t>
      </w:r>
      <w:r>
        <w:rPr>
          <w:color w:val="231F20"/>
          <w:spacing w:val="-16"/>
          <w:w w:val="105"/>
        </w:rPr>
        <w:t> </w:t>
      </w:r>
      <w:r>
        <w:rPr>
          <w:color w:val="231F20"/>
          <w:w w:val="105"/>
        </w:rPr>
        <w:t>género.</w:t>
      </w:r>
    </w:p>
    <w:p>
      <w:pPr>
        <w:spacing w:after="0" w:line="307" w:lineRule="auto"/>
        <w:jc w:val="both"/>
        <w:sectPr>
          <w:headerReference w:type="default" r:id="rId342"/>
          <w:footerReference w:type="default" r:id="rId343"/>
          <w:footerReference w:type="even" r:id="rId344"/>
          <w:pgSz w:w="7380" w:h="11340"/>
          <w:pgMar w:header="0" w:footer="480" w:top="1040" w:bottom="680" w:left="1000" w:right="420"/>
          <w:pgNumType w:start="133"/>
        </w:sectPr>
      </w:pPr>
    </w:p>
    <w:p>
      <w:pPr>
        <w:pStyle w:val="BodyText"/>
        <w:spacing w:before="42"/>
        <w:ind w:left="563"/>
        <w:jc w:val="both"/>
        <w:rPr>
          <w:rFonts w:ascii="Calibri" w:hAnsi="Calibri"/>
        </w:rPr>
      </w:pPr>
      <w:r>
        <w:rPr>
          <w:rFonts w:ascii="Calibri" w:hAnsi="Calibri"/>
          <w:color w:val="231F20"/>
          <w:w w:val="105"/>
        </w:rPr>
        <w:t>Emprender en femenino: género y creación de empresas</w:t>
      </w:r>
    </w:p>
    <w:p>
      <w:pPr>
        <w:pStyle w:val="BodyText"/>
        <w:spacing w:before="3"/>
        <w:rPr>
          <w:rFonts w:ascii="Calibri"/>
          <w:sz w:val="26"/>
        </w:rPr>
      </w:pPr>
    </w:p>
    <w:p>
      <w:pPr>
        <w:pStyle w:val="BodyText"/>
        <w:spacing w:line="307" w:lineRule="auto"/>
        <w:ind w:left="563" w:right="244"/>
        <w:jc w:val="both"/>
      </w:pPr>
      <w:r>
        <w:rPr>
          <w:color w:val="231F20"/>
          <w:w w:val="110"/>
        </w:rPr>
        <w:t>Respecto al estudio de la emprendeduría, enclave de género, </w:t>
      </w:r>
      <w:r>
        <w:rPr>
          <w:color w:val="231F20"/>
          <w:spacing w:val="-3"/>
          <w:w w:val="110"/>
        </w:rPr>
        <w:t>Parker</w:t>
      </w:r>
      <w:r>
        <w:rPr>
          <w:color w:val="231F20"/>
          <w:spacing w:val="-15"/>
          <w:w w:val="110"/>
        </w:rPr>
        <w:t> </w:t>
      </w:r>
      <w:r>
        <w:rPr>
          <w:color w:val="231F20"/>
          <w:w w:val="110"/>
        </w:rPr>
        <w:t>(2004)</w:t>
      </w:r>
      <w:r>
        <w:rPr>
          <w:color w:val="231F20"/>
          <w:spacing w:val="-15"/>
          <w:w w:val="110"/>
        </w:rPr>
        <w:t> </w:t>
      </w:r>
      <w:r>
        <w:rPr>
          <w:color w:val="231F20"/>
          <w:w w:val="110"/>
        </w:rPr>
        <w:t>indica</w:t>
      </w:r>
      <w:r>
        <w:rPr>
          <w:color w:val="231F20"/>
          <w:spacing w:val="-15"/>
          <w:w w:val="110"/>
        </w:rPr>
        <w:t> </w:t>
      </w:r>
      <w:r>
        <w:rPr>
          <w:color w:val="231F20"/>
          <w:w w:val="110"/>
        </w:rPr>
        <w:t>que</w:t>
      </w:r>
      <w:r>
        <w:rPr>
          <w:color w:val="231F20"/>
          <w:spacing w:val="-15"/>
          <w:w w:val="110"/>
        </w:rPr>
        <w:t> </w:t>
      </w:r>
      <w:r>
        <w:rPr>
          <w:color w:val="231F20"/>
          <w:w w:val="110"/>
        </w:rPr>
        <w:t>la</w:t>
      </w:r>
      <w:r>
        <w:rPr>
          <w:color w:val="231F20"/>
          <w:spacing w:val="-15"/>
          <w:w w:val="110"/>
        </w:rPr>
        <w:t> </w:t>
      </w:r>
      <w:r>
        <w:rPr>
          <w:color w:val="231F20"/>
          <w:w w:val="110"/>
        </w:rPr>
        <w:t>actividad</w:t>
      </w:r>
      <w:r>
        <w:rPr>
          <w:color w:val="231F20"/>
          <w:spacing w:val="-15"/>
          <w:w w:val="110"/>
        </w:rPr>
        <w:t> </w:t>
      </w:r>
      <w:r>
        <w:rPr>
          <w:color w:val="231F20"/>
          <w:w w:val="110"/>
        </w:rPr>
        <w:t>empresarial</w:t>
      </w:r>
      <w:r>
        <w:rPr>
          <w:color w:val="231F20"/>
          <w:spacing w:val="-15"/>
          <w:w w:val="110"/>
        </w:rPr>
        <w:t> </w:t>
      </w:r>
      <w:r>
        <w:rPr>
          <w:color w:val="231F20"/>
          <w:w w:val="110"/>
        </w:rPr>
        <w:t>femenina</w:t>
      </w:r>
      <w:r>
        <w:rPr>
          <w:color w:val="231F20"/>
          <w:spacing w:val="-15"/>
          <w:w w:val="110"/>
        </w:rPr>
        <w:t> </w:t>
      </w:r>
      <w:r>
        <w:rPr>
          <w:color w:val="231F20"/>
          <w:w w:val="110"/>
        </w:rPr>
        <w:t>no ha disfrutado del esfuerzo investigador que merece, al ser los hombres quienes tradicionalmente ejercen esta actividad, de modo</w:t>
      </w:r>
      <w:r>
        <w:rPr>
          <w:color w:val="231F20"/>
          <w:spacing w:val="-10"/>
          <w:w w:val="110"/>
        </w:rPr>
        <w:t> </w:t>
      </w:r>
      <w:r>
        <w:rPr>
          <w:color w:val="231F20"/>
          <w:w w:val="110"/>
        </w:rPr>
        <w:t>que</w:t>
      </w:r>
      <w:r>
        <w:rPr>
          <w:color w:val="231F20"/>
          <w:spacing w:val="-10"/>
          <w:w w:val="110"/>
        </w:rPr>
        <w:t> </w:t>
      </w:r>
      <w:r>
        <w:rPr>
          <w:color w:val="231F20"/>
          <w:w w:val="110"/>
        </w:rPr>
        <w:t>la</w:t>
      </w:r>
      <w:r>
        <w:rPr>
          <w:color w:val="231F20"/>
          <w:spacing w:val="-10"/>
          <w:w w:val="110"/>
        </w:rPr>
        <w:t> </w:t>
      </w:r>
      <w:r>
        <w:rPr>
          <w:color w:val="231F20"/>
          <w:w w:val="110"/>
        </w:rPr>
        <w:t>mayor</w:t>
      </w:r>
      <w:r>
        <w:rPr>
          <w:color w:val="231F20"/>
          <w:spacing w:val="-10"/>
          <w:w w:val="110"/>
        </w:rPr>
        <w:t> </w:t>
      </w:r>
      <w:r>
        <w:rPr>
          <w:color w:val="231F20"/>
          <w:w w:val="110"/>
        </w:rPr>
        <w:t>parte</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investigación</w:t>
      </w:r>
      <w:r>
        <w:rPr>
          <w:color w:val="231F20"/>
          <w:spacing w:val="-10"/>
          <w:w w:val="110"/>
        </w:rPr>
        <w:t> </w:t>
      </w:r>
      <w:r>
        <w:rPr>
          <w:color w:val="231F20"/>
          <w:w w:val="110"/>
        </w:rPr>
        <w:t>se</w:t>
      </w:r>
      <w:r>
        <w:rPr>
          <w:color w:val="231F20"/>
          <w:spacing w:val="-10"/>
          <w:w w:val="110"/>
        </w:rPr>
        <w:t> </w:t>
      </w:r>
      <w:r>
        <w:rPr>
          <w:color w:val="231F20"/>
          <w:w w:val="110"/>
        </w:rPr>
        <w:t>ha</w:t>
      </w:r>
      <w:r>
        <w:rPr>
          <w:color w:val="231F20"/>
          <w:spacing w:val="-10"/>
          <w:w w:val="110"/>
        </w:rPr>
        <w:t> </w:t>
      </w:r>
      <w:r>
        <w:rPr>
          <w:color w:val="231F20"/>
          <w:w w:val="110"/>
        </w:rPr>
        <w:t>centrado</w:t>
      </w:r>
      <w:r>
        <w:rPr>
          <w:color w:val="231F20"/>
          <w:spacing w:val="-10"/>
          <w:w w:val="110"/>
        </w:rPr>
        <w:t> </w:t>
      </w:r>
      <w:r>
        <w:rPr>
          <w:color w:val="231F20"/>
          <w:w w:val="110"/>
        </w:rPr>
        <w:t>en su</w:t>
      </w:r>
      <w:r>
        <w:rPr>
          <w:color w:val="231F20"/>
          <w:spacing w:val="-22"/>
          <w:w w:val="110"/>
        </w:rPr>
        <w:t> </w:t>
      </w:r>
      <w:r>
        <w:rPr>
          <w:color w:val="231F20"/>
          <w:w w:val="110"/>
        </w:rPr>
        <w:t>experiencia</w:t>
      </w:r>
      <w:r>
        <w:rPr>
          <w:color w:val="231F20"/>
          <w:spacing w:val="-22"/>
          <w:w w:val="110"/>
        </w:rPr>
        <w:t> </w:t>
      </w:r>
      <w:r>
        <w:rPr>
          <w:color w:val="231F20"/>
          <w:w w:val="110"/>
        </w:rPr>
        <w:t>(Berg,</w:t>
      </w:r>
      <w:r>
        <w:rPr>
          <w:color w:val="231F20"/>
          <w:spacing w:val="-22"/>
          <w:w w:val="110"/>
        </w:rPr>
        <w:t> </w:t>
      </w:r>
      <w:r>
        <w:rPr>
          <w:color w:val="231F20"/>
          <w:w w:val="110"/>
        </w:rPr>
        <w:t>1997).</w:t>
      </w:r>
      <w:r>
        <w:rPr>
          <w:color w:val="231F20"/>
          <w:spacing w:val="-22"/>
          <w:w w:val="110"/>
        </w:rPr>
        <w:t> </w:t>
      </w:r>
      <w:r>
        <w:rPr>
          <w:color w:val="231F20"/>
          <w:w w:val="110"/>
        </w:rPr>
        <w:t>Sin</w:t>
      </w:r>
      <w:r>
        <w:rPr>
          <w:color w:val="231F20"/>
          <w:spacing w:val="-22"/>
          <w:w w:val="110"/>
        </w:rPr>
        <w:t> </w:t>
      </w:r>
      <w:r>
        <w:rPr>
          <w:color w:val="231F20"/>
          <w:w w:val="110"/>
        </w:rPr>
        <w:t>embargo,</w:t>
      </w:r>
      <w:r>
        <w:rPr>
          <w:color w:val="231F20"/>
          <w:spacing w:val="-22"/>
          <w:w w:val="110"/>
        </w:rPr>
        <w:t> </w:t>
      </w:r>
      <w:r>
        <w:rPr>
          <w:color w:val="231F20"/>
          <w:w w:val="110"/>
        </w:rPr>
        <w:t>a</w:t>
      </w:r>
      <w:r>
        <w:rPr>
          <w:color w:val="231F20"/>
          <w:spacing w:val="-22"/>
          <w:w w:val="110"/>
        </w:rPr>
        <w:t> </w:t>
      </w:r>
      <w:r>
        <w:rPr>
          <w:color w:val="231F20"/>
          <w:w w:val="110"/>
        </w:rPr>
        <w:t>nivel</w:t>
      </w:r>
      <w:r>
        <w:rPr>
          <w:color w:val="231F20"/>
          <w:spacing w:val="-22"/>
          <w:w w:val="110"/>
        </w:rPr>
        <w:t> </w:t>
      </w:r>
      <w:r>
        <w:rPr>
          <w:color w:val="231F20"/>
          <w:w w:val="110"/>
        </w:rPr>
        <w:t>internacional, hay</w:t>
      </w:r>
      <w:r>
        <w:rPr>
          <w:color w:val="231F20"/>
          <w:spacing w:val="-14"/>
          <w:w w:val="110"/>
        </w:rPr>
        <w:t> </w:t>
      </w:r>
      <w:r>
        <w:rPr>
          <w:color w:val="231F20"/>
          <w:w w:val="110"/>
        </w:rPr>
        <w:t>un</w:t>
      </w:r>
      <w:r>
        <w:rPr>
          <w:color w:val="231F20"/>
          <w:spacing w:val="-14"/>
          <w:w w:val="110"/>
        </w:rPr>
        <w:t> </w:t>
      </w:r>
      <w:r>
        <w:rPr>
          <w:color w:val="231F20"/>
          <w:w w:val="110"/>
        </w:rPr>
        <w:t>creciente</w:t>
      </w:r>
      <w:r>
        <w:rPr>
          <w:color w:val="231F20"/>
          <w:spacing w:val="-14"/>
          <w:w w:val="110"/>
        </w:rPr>
        <w:t> </w:t>
      </w:r>
      <w:r>
        <w:rPr>
          <w:color w:val="231F20"/>
          <w:w w:val="110"/>
        </w:rPr>
        <w:t>número</w:t>
      </w:r>
      <w:r>
        <w:rPr>
          <w:color w:val="231F20"/>
          <w:spacing w:val="-14"/>
          <w:w w:val="110"/>
        </w:rPr>
        <w:t> </w:t>
      </w:r>
      <w:r>
        <w:rPr>
          <w:color w:val="231F20"/>
          <w:w w:val="110"/>
        </w:rPr>
        <w:t>de</w:t>
      </w:r>
      <w:r>
        <w:rPr>
          <w:color w:val="231F20"/>
          <w:spacing w:val="-14"/>
          <w:w w:val="110"/>
        </w:rPr>
        <w:t> </w:t>
      </w:r>
      <w:r>
        <w:rPr>
          <w:color w:val="231F20"/>
          <w:w w:val="110"/>
        </w:rPr>
        <w:t>investigaciones</w:t>
      </w:r>
      <w:r>
        <w:rPr>
          <w:color w:val="231F20"/>
          <w:spacing w:val="-14"/>
          <w:w w:val="110"/>
        </w:rPr>
        <w:t> </w:t>
      </w:r>
      <w:r>
        <w:rPr>
          <w:color w:val="231F20"/>
          <w:w w:val="110"/>
        </w:rPr>
        <w:t>relativas</w:t>
      </w:r>
      <w:r>
        <w:rPr>
          <w:color w:val="231F20"/>
          <w:spacing w:val="-14"/>
          <w:w w:val="110"/>
        </w:rPr>
        <w:t> </w:t>
      </w:r>
      <w:r>
        <w:rPr>
          <w:color w:val="231F20"/>
          <w:w w:val="110"/>
        </w:rPr>
        <w:t>a</w:t>
      </w:r>
      <w:r>
        <w:rPr>
          <w:color w:val="231F20"/>
          <w:spacing w:val="-14"/>
          <w:w w:val="110"/>
        </w:rPr>
        <w:t> </w:t>
      </w:r>
      <w:r>
        <w:rPr>
          <w:color w:val="231F20"/>
          <w:w w:val="110"/>
        </w:rPr>
        <w:t>las</w:t>
      </w:r>
      <w:r>
        <w:rPr>
          <w:color w:val="231F20"/>
          <w:spacing w:val="-14"/>
          <w:w w:val="110"/>
        </w:rPr>
        <w:t> </w:t>
      </w:r>
      <w:r>
        <w:rPr>
          <w:color w:val="231F20"/>
          <w:w w:val="110"/>
        </w:rPr>
        <w:t>mu- jeres</w:t>
      </w:r>
      <w:r>
        <w:rPr>
          <w:color w:val="231F20"/>
          <w:spacing w:val="-5"/>
          <w:w w:val="110"/>
        </w:rPr>
        <w:t> </w:t>
      </w:r>
      <w:r>
        <w:rPr>
          <w:color w:val="231F20"/>
          <w:w w:val="110"/>
        </w:rPr>
        <w:t>emprendedoras</w:t>
      </w:r>
      <w:r>
        <w:rPr>
          <w:color w:val="231F20"/>
          <w:spacing w:val="-5"/>
          <w:w w:val="110"/>
        </w:rPr>
        <w:t> </w:t>
      </w:r>
      <w:r>
        <w:rPr>
          <w:color w:val="231F20"/>
          <w:w w:val="110"/>
        </w:rPr>
        <w:t>que</w:t>
      </w:r>
      <w:r>
        <w:rPr>
          <w:color w:val="231F20"/>
          <w:spacing w:val="-5"/>
          <w:w w:val="110"/>
        </w:rPr>
        <w:t> </w:t>
      </w:r>
      <w:r>
        <w:rPr>
          <w:color w:val="231F20"/>
          <w:w w:val="110"/>
        </w:rPr>
        <w:t>se</w:t>
      </w:r>
      <w:r>
        <w:rPr>
          <w:color w:val="231F20"/>
          <w:spacing w:val="-5"/>
          <w:w w:val="110"/>
        </w:rPr>
        <w:t> </w:t>
      </w:r>
      <w:r>
        <w:rPr>
          <w:color w:val="231F20"/>
          <w:w w:val="110"/>
        </w:rPr>
        <w:t>evidencia</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aumento</w:t>
      </w:r>
      <w:r>
        <w:rPr>
          <w:color w:val="231F20"/>
          <w:spacing w:val="-5"/>
          <w:w w:val="110"/>
        </w:rPr>
        <w:t> </w:t>
      </w:r>
      <w:r>
        <w:rPr>
          <w:color w:val="231F20"/>
          <w:w w:val="110"/>
        </w:rPr>
        <w:t>de</w:t>
      </w:r>
      <w:r>
        <w:rPr>
          <w:color w:val="231F20"/>
          <w:spacing w:val="-5"/>
          <w:w w:val="110"/>
        </w:rPr>
        <w:t> </w:t>
      </w:r>
      <w:r>
        <w:rPr>
          <w:color w:val="231F20"/>
          <w:w w:val="110"/>
        </w:rPr>
        <w:t>foros de</w:t>
      </w:r>
      <w:r>
        <w:rPr>
          <w:color w:val="231F20"/>
          <w:spacing w:val="-10"/>
          <w:w w:val="110"/>
        </w:rPr>
        <w:t> </w:t>
      </w:r>
      <w:r>
        <w:rPr>
          <w:color w:val="231F20"/>
          <w:w w:val="110"/>
        </w:rPr>
        <w:t>expertos</w:t>
      </w:r>
      <w:r>
        <w:rPr>
          <w:color w:val="231F20"/>
          <w:spacing w:val="-10"/>
          <w:w w:val="110"/>
        </w:rPr>
        <w:t> </w:t>
      </w:r>
      <w:r>
        <w:rPr>
          <w:color w:val="231F20"/>
          <w:w w:val="110"/>
        </w:rPr>
        <w:t>internacionales</w:t>
      </w:r>
      <w:r>
        <w:rPr>
          <w:color w:val="231F20"/>
          <w:spacing w:val="-10"/>
          <w:w w:val="110"/>
        </w:rPr>
        <w:t> </w:t>
      </w:r>
      <w:r>
        <w:rPr>
          <w:color w:val="231F20"/>
          <w:w w:val="110"/>
        </w:rPr>
        <w:t>(OCDE,</w:t>
      </w:r>
      <w:r>
        <w:rPr>
          <w:color w:val="231F20"/>
          <w:spacing w:val="-10"/>
          <w:w w:val="110"/>
        </w:rPr>
        <w:t> </w:t>
      </w:r>
      <w:r>
        <w:rPr>
          <w:color w:val="231F20"/>
          <w:w w:val="110"/>
        </w:rPr>
        <w:t>1997,</w:t>
      </w:r>
      <w:r>
        <w:rPr>
          <w:color w:val="231F20"/>
          <w:spacing w:val="-10"/>
          <w:w w:val="110"/>
        </w:rPr>
        <w:t> </w:t>
      </w:r>
      <w:r>
        <w:rPr>
          <w:color w:val="231F20"/>
          <w:w w:val="110"/>
        </w:rPr>
        <w:t>2001,</w:t>
      </w:r>
      <w:r>
        <w:rPr>
          <w:color w:val="231F20"/>
          <w:spacing w:val="-10"/>
          <w:w w:val="110"/>
        </w:rPr>
        <w:t> </w:t>
      </w:r>
      <w:r>
        <w:rPr>
          <w:color w:val="231F20"/>
          <w:w w:val="110"/>
        </w:rPr>
        <w:t>2003).</w:t>
      </w:r>
      <w:r>
        <w:rPr>
          <w:color w:val="231F20"/>
          <w:spacing w:val="-10"/>
          <w:w w:val="110"/>
        </w:rPr>
        <w:t> </w:t>
      </w:r>
      <w:r>
        <w:rPr>
          <w:color w:val="231F20"/>
          <w:w w:val="110"/>
        </w:rPr>
        <w:t>Las</w:t>
      </w:r>
      <w:r>
        <w:rPr>
          <w:color w:val="231F20"/>
          <w:spacing w:val="-10"/>
          <w:w w:val="110"/>
        </w:rPr>
        <w:t> </w:t>
      </w:r>
      <w:r>
        <w:rPr>
          <w:color w:val="231F20"/>
          <w:w w:val="110"/>
        </w:rPr>
        <w:t>in- vestigaciones</w:t>
      </w:r>
      <w:r>
        <w:rPr>
          <w:color w:val="231F20"/>
          <w:spacing w:val="-21"/>
          <w:w w:val="110"/>
        </w:rPr>
        <w:t> </w:t>
      </w:r>
      <w:r>
        <w:rPr>
          <w:color w:val="231F20"/>
          <w:w w:val="110"/>
        </w:rPr>
        <w:t>tienden</w:t>
      </w:r>
      <w:r>
        <w:rPr>
          <w:color w:val="231F20"/>
          <w:spacing w:val="-21"/>
          <w:w w:val="110"/>
        </w:rPr>
        <w:t> </w:t>
      </w:r>
      <w:r>
        <w:rPr>
          <w:color w:val="231F20"/>
          <w:w w:val="110"/>
        </w:rPr>
        <w:t>a</w:t>
      </w:r>
      <w:r>
        <w:rPr>
          <w:color w:val="231F20"/>
          <w:spacing w:val="-21"/>
          <w:w w:val="110"/>
        </w:rPr>
        <w:t> </w:t>
      </w:r>
      <w:r>
        <w:rPr>
          <w:color w:val="231F20"/>
          <w:w w:val="110"/>
        </w:rPr>
        <w:t>dar</w:t>
      </w:r>
      <w:r>
        <w:rPr>
          <w:color w:val="231F20"/>
          <w:spacing w:val="-21"/>
          <w:w w:val="110"/>
        </w:rPr>
        <w:t> </w:t>
      </w:r>
      <w:r>
        <w:rPr>
          <w:color w:val="231F20"/>
          <w:w w:val="110"/>
        </w:rPr>
        <w:t>relevancia</w:t>
      </w:r>
      <w:r>
        <w:rPr>
          <w:color w:val="231F20"/>
          <w:spacing w:val="-21"/>
          <w:w w:val="110"/>
        </w:rPr>
        <w:t> </w:t>
      </w:r>
      <w:r>
        <w:rPr>
          <w:color w:val="231F20"/>
          <w:w w:val="110"/>
        </w:rPr>
        <w:t>a</w:t>
      </w:r>
      <w:r>
        <w:rPr>
          <w:color w:val="231F20"/>
          <w:spacing w:val="-21"/>
          <w:w w:val="110"/>
        </w:rPr>
        <w:t> </w:t>
      </w:r>
      <w:r>
        <w:rPr>
          <w:color w:val="231F20"/>
          <w:w w:val="110"/>
        </w:rPr>
        <w:t>la</w:t>
      </w:r>
      <w:r>
        <w:rPr>
          <w:color w:val="231F20"/>
          <w:spacing w:val="-21"/>
          <w:w w:val="110"/>
        </w:rPr>
        <w:t> </w:t>
      </w:r>
      <w:r>
        <w:rPr>
          <w:color w:val="231F20"/>
          <w:w w:val="110"/>
        </w:rPr>
        <w:t>variable</w:t>
      </w:r>
      <w:r>
        <w:rPr>
          <w:color w:val="231F20"/>
          <w:spacing w:val="-21"/>
          <w:w w:val="110"/>
        </w:rPr>
        <w:t> </w:t>
      </w:r>
      <w:r>
        <w:rPr>
          <w:color w:val="231F20"/>
          <w:w w:val="110"/>
        </w:rPr>
        <w:t>género</w:t>
      </w:r>
      <w:r>
        <w:rPr>
          <w:color w:val="231F20"/>
          <w:spacing w:val="-21"/>
          <w:w w:val="110"/>
        </w:rPr>
        <w:t> </w:t>
      </w:r>
      <w:r>
        <w:rPr>
          <w:color w:val="231F20"/>
          <w:w w:val="110"/>
        </w:rPr>
        <w:t>para explicar</w:t>
      </w:r>
      <w:r>
        <w:rPr>
          <w:color w:val="231F20"/>
          <w:spacing w:val="-22"/>
          <w:w w:val="110"/>
        </w:rPr>
        <w:t> </w:t>
      </w:r>
      <w:r>
        <w:rPr>
          <w:color w:val="231F20"/>
          <w:w w:val="110"/>
        </w:rPr>
        <w:t>la</w:t>
      </w:r>
      <w:r>
        <w:rPr>
          <w:color w:val="231F20"/>
          <w:spacing w:val="-22"/>
          <w:w w:val="110"/>
        </w:rPr>
        <w:t> </w:t>
      </w:r>
      <w:r>
        <w:rPr>
          <w:color w:val="231F20"/>
          <w:w w:val="110"/>
        </w:rPr>
        <w:t>creación</w:t>
      </w:r>
      <w:r>
        <w:rPr>
          <w:color w:val="231F20"/>
          <w:spacing w:val="-22"/>
          <w:w w:val="110"/>
        </w:rPr>
        <w:t> </w:t>
      </w:r>
      <w:r>
        <w:rPr>
          <w:color w:val="231F20"/>
          <w:w w:val="110"/>
        </w:rPr>
        <w:t>y</w:t>
      </w:r>
      <w:r>
        <w:rPr>
          <w:color w:val="231F20"/>
          <w:spacing w:val="-22"/>
          <w:w w:val="110"/>
        </w:rPr>
        <w:t> </w:t>
      </w:r>
      <w:r>
        <w:rPr>
          <w:color w:val="231F20"/>
          <w:w w:val="110"/>
        </w:rPr>
        <w:t>el</w:t>
      </w:r>
      <w:r>
        <w:rPr>
          <w:color w:val="231F20"/>
          <w:spacing w:val="-22"/>
          <w:w w:val="110"/>
        </w:rPr>
        <w:t> </w:t>
      </w:r>
      <w:r>
        <w:rPr>
          <w:color w:val="231F20"/>
          <w:w w:val="110"/>
        </w:rPr>
        <w:t>éxito</w:t>
      </w:r>
      <w:r>
        <w:rPr>
          <w:color w:val="231F20"/>
          <w:spacing w:val="-22"/>
          <w:w w:val="110"/>
        </w:rPr>
        <w:t> </w:t>
      </w:r>
      <w:r>
        <w:rPr>
          <w:color w:val="231F20"/>
          <w:w w:val="110"/>
        </w:rPr>
        <w:t>de</w:t>
      </w:r>
      <w:r>
        <w:rPr>
          <w:color w:val="231F20"/>
          <w:spacing w:val="-22"/>
          <w:w w:val="110"/>
        </w:rPr>
        <w:t> </w:t>
      </w:r>
      <w:r>
        <w:rPr>
          <w:color w:val="231F20"/>
          <w:w w:val="110"/>
        </w:rPr>
        <w:t>las</w:t>
      </w:r>
      <w:r>
        <w:rPr>
          <w:color w:val="231F20"/>
          <w:spacing w:val="-22"/>
          <w:w w:val="110"/>
        </w:rPr>
        <w:t> </w:t>
      </w:r>
      <w:r>
        <w:rPr>
          <w:color w:val="231F20"/>
          <w:w w:val="110"/>
        </w:rPr>
        <w:t>empresas</w:t>
      </w:r>
      <w:r>
        <w:rPr>
          <w:color w:val="231F20"/>
          <w:spacing w:val="-22"/>
          <w:w w:val="110"/>
        </w:rPr>
        <w:t> </w:t>
      </w:r>
      <w:r>
        <w:rPr>
          <w:color w:val="231F20"/>
          <w:spacing w:val="-3"/>
          <w:w w:val="110"/>
        </w:rPr>
        <w:t>(Verheul</w:t>
      </w:r>
      <w:r>
        <w:rPr>
          <w:color w:val="231F20"/>
          <w:spacing w:val="-22"/>
          <w:w w:val="110"/>
        </w:rPr>
        <w:t> </w:t>
      </w:r>
      <w:r>
        <w:rPr>
          <w:color w:val="231F20"/>
          <w:w w:val="110"/>
        </w:rPr>
        <w:t>y</w:t>
      </w:r>
      <w:r>
        <w:rPr>
          <w:color w:val="231F20"/>
          <w:spacing w:val="-22"/>
          <w:w w:val="110"/>
        </w:rPr>
        <w:t> </w:t>
      </w:r>
      <w:r>
        <w:rPr>
          <w:color w:val="231F20"/>
          <w:w w:val="110"/>
        </w:rPr>
        <w:t>Thurik, 2001; Cromie y </w:t>
      </w:r>
      <w:r>
        <w:rPr>
          <w:color w:val="231F20"/>
          <w:spacing w:val="-3"/>
          <w:w w:val="110"/>
        </w:rPr>
        <w:t>Hayes, </w:t>
      </w:r>
      <w:r>
        <w:rPr>
          <w:color w:val="231F20"/>
          <w:w w:val="110"/>
        </w:rPr>
        <w:t>1988; Shaw </w:t>
      </w:r>
      <w:r>
        <w:rPr>
          <w:i/>
          <w:color w:val="231F20"/>
          <w:w w:val="110"/>
        </w:rPr>
        <w:t>et al., </w:t>
      </w:r>
      <w:r>
        <w:rPr>
          <w:color w:val="231F20"/>
          <w:w w:val="110"/>
        </w:rPr>
        <w:t>2001; Shinnar </w:t>
      </w:r>
      <w:r>
        <w:rPr>
          <w:i/>
          <w:color w:val="231F20"/>
          <w:w w:val="110"/>
        </w:rPr>
        <w:t>et al., </w:t>
      </w:r>
      <w:r>
        <w:rPr>
          <w:color w:val="231F20"/>
          <w:w w:val="110"/>
        </w:rPr>
        <w:t>2012),</w:t>
      </w:r>
      <w:r>
        <w:rPr>
          <w:color w:val="231F20"/>
          <w:spacing w:val="-30"/>
          <w:w w:val="110"/>
        </w:rPr>
        <w:t> </w:t>
      </w:r>
      <w:r>
        <w:rPr>
          <w:color w:val="231F20"/>
          <w:w w:val="110"/>
        </w:rPr>
        <w:t>resaltando</w:t>
      </w:r>
      <w:r>
        <w:rPr>
          <w:color w:val="231F20"/>
          <w:spacing w:val="-30"/>
          <w:w w:val="110"/>
        </w:rPr>
        <w:t> </w:t>
      </w:r>
      <w:r>
        <w:rPr>
          <w:color w:val="231F20"/>
          <w:w w:val="110"/>
        </w:rPr>
        <w:t>así</w:t>
      </w:r>
      <w:r>
        <w:rPr>
          <w:color w:val="231F20"/>
          <w:spacing w:val="-30"/>
          <w:w w:val="110"/>
        </w:rPr>
        <w:t> </w:t>
      </w:r>
      <w:r>
        <w:rPr>
          <w:color w:val="231F20"/>
          <w:w w:val="110"/>
        </w:rPr>
        <w:t>el</w:t>
      </w:r>
      <w:r>
        <w:rPr>
          <w:color w:val="231F20"/>
          <w:spacing w:val="-30"/>
          <w:w w:val="110"/>
        </w:rPr>
        <w:t> </w:t>
      </w:r>
      <w:r>
        <w:rPr>
          <w:color w:val="231F20"/>
          <w:w w:val="110"/>
        </w:rPr>
        <w:t>importante</w:t>
      </w:r>
      <w:r>
        <w:rPr>
          <w:color w:val="231F20"/>
          <w:spacing w:val="-30"/>
          <w:w w:val="110"/>
        </w:rPr>
        <w:t> </w:t>
      </w:r>
      <w:r>
        <w:rPr>
          <w:color w:val="231F20"/>
          <w:w w:val="110"/>
        </w:rPr>
        <w:t>papel</w:t>
      </w:r>
      <w:r>
        <w:rPr>
          <w:color w:val="231F20"/>
          <w:spacing w:val="-30"/>
          <w:w w:val="110"/>
        </w:rPr>
        <w:t> </w:t>
      </w:r>
      <w:r>
        <w:rPr>
          <w:color w:val="231F20"/>
          <w:w w:val="110"/>
        </w:rPr>
        <w:t>que</w:t>
      </w:r>
      <w:r>
        <w:rPr>
          <w:color w:val="231F20"/>
          <w:spacing w:val="-30"/>
          <w:w w:val="110"/>
        </w:rPr>
        <w:t> </w:t>
      </w:r>
      <w:r>
        <w:rPr>
          <w:color w:val="231F20"/>
          <w:w w:val="110"/>
        </w:rPr>
        <w:t>tienen</w:t>
      </w:r>
      <w:r>
        <w:rPr>
          <w:color w:val="231F20"/>
          <w:spacing w:val="-30"/>
          <w:w w:val="110"/>
        </w:rPr>
        <w:t> </w:t>
      </w:r>
      <w:r>
        <w:rPr>
          <w:color w:val="231F20"/>
          <w:w w:val="110"/>
        </w:rPr>
        <w:t>las</w:t>
      </w:r>
      <w:r>
        <w:rPr>
          <w:color w:val="231F20"/>
          <w:spacing w:val="-30"/>
          <w:w w:val="110"/>
        </w:rPr>
        <w:t> </w:t>
      </w:r>
      <w:r>
        <w:rPr>
          <w:color w:val="231F20"/>
          <w:w w:val="110"/>
        </w:rPr>
        <w:t>mujeres en</w:t>
      </w:r>
      <w:r>
        <w:rPr>
          <w:color w:val="231F20"/>
          <w:spacing w:val="-5"/>
          <w:w w:val="110"/>
        </w:rPr>
        <w:t> </w:t>
      </w:r>
      <w:r>
        <w:rPr>
          <w:color w:val="231F20"/>
          <w:w w:val="110"/>
        </w:rPr>
        <w:t>el</w:t>
      </w:r>
      <w:r>
        <w:rPr>
          <w:color w:val="231F20"/>
          <w:spacing w:val="-5"/>
          <w:w w:val="110"/>
        </w:rPr>
        <w:t> </w:t>
      </w:r>
      <w:r>
        <w:rPr>
          <w:color w:val="231F20"/>
          <w:w w:val="110"/>
        </w:rPr>
        <w:t>desarrollo</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Pymes</w:t>
      </w:r>
      <w:r>
        <w:rPr>
          <w:color w:val="231F20"/>
          <w:spacing w:val="-5"/>
          <w:w w:val="110"/>
        </w:rPr>
        <w:t> </w:t>
      </w:r>
      <w:r>
        <w:rPr>
          <w:color w:val="231F20"/>
          <w:w w:val="110"/>
        </w:rPr>
        <w:t>y</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creación</w:t>
      </w:r>
      <w:r>
        <w:rPr>
          <w:color w:val="231F20"/>
          <w:spacing w:val="-5"/>
          <w:w w:val="110"/>
        </w:rPr>
        <w:t> </w:t>
      </w:r>
      <w:r>
        <w:rPr>
          <w:color w:val="231F20"/>
          <w:w w:val="110"/>
        </w:rPr>
        <w:t>de</w:t>
      </w:r>
      <w:r>
        <w:rPr>
          <w:color w:val="231F20"/>
          <w:spacing w:val="-5"/>
          <w:w w:val="110"/>
        </w:rPr>
        <w:t> </w:t>
      </w:r>
      <w:r>
        <w:rPr>
          <w:color w:val="231F20"/>
          <w:w w:val="110"/>
        </w:rPr>
        <w:t>empleo</w:t>
      </w:r>
      <w:r>
        <w:rPr>
          <w:color w:val="231F20"/>
          <w:spacing w:val="-5"/>
          <w:w w:val="110"/>
        </w:rPr>
        <w:t> </w:t>
      </w:r>
      <w:r>
        <w:rPr>
          <w:color w:val="231F20"/>
          <w:w w:val="110"/>
        </w:rPr>
        <w:t>(Are- nius</w:t>
      </w:r>
      <w:r>
        <w:rPr>
          <w:color w:val="231F20"/>
          <w:spacing w:val="-9"/>
          <w:w w:val="110"/>
        </w:rPr>
        <w:t> </w:t>
      </w:r>
      <w:r>
        <w:rPr>
          <w:color w:val="231F20"/>
          <w:w w:val="110"/>
        </w:rPr>
        <w:t>y</w:t>
      </w:r>
      <w:r>
        <w:rPr>
          <w:color w:val="231F20"/>
          <w:spacing w:val="-9"/>
          <w:w w:val="110"/>
        </w:rPr>
        <w:t> </w:t>
      </w:r>
      <w:r>
        <w:rPr>
          <w:color w:val="231F20"/>
          <w:w w:val="110"/>
        </w:rPr>
        <w:t>Minniti,</w:t>
      </w:r>
      <w:r>
        <w:rPr>
          <w:color w:val="231F20"/>
          <w:spacing w:val="-9"/>
          <w:w w:val="110"/>
        </w:rPr>
        <w:t> </w:t>
      </w:r>
      <w:r>
        <w:rPr>
          <w:color w:val="231F20"/>
          <w:w w:val="110"/>
        </w:rPr>
        <w:t>2003;</w:t>
      </w:r>
      <w:r>
        <w:rPr>
          <w:color w:val="231F20"/>
          <w:spacing w:val="-9"/>
          <w:w w:val="110"/>
        </w:rPr>
        <w:t> </w:t>
      </w:r>
      <w:r>
        <w:rPr>
          <w:color w:val="231F20"/>
          <w:w w:val="110"/>
        </w:rPr>
        <w:t>GEM,</w:t>
      </w:r>
      <w:r>
        <w:rPr>
          <w:color w:val="231F20"/>
          <w:spacing w:val="-9"/>
          <w:w w:val="110"/>
        </w:rPr>
        <w:t> </w:t>
      </w:r>
      <w:r>
        <w:rPr>
          <w:color w:val="231F20"/>
          <w:w w:val="110"/>
        </w:rPr>
        <w:t>2007).</w:t>
      </w:r>
    </w:p>
    <w:p>
      <w:pPr>
        <w:pStyle w:val="BodyText"/>
        <w:rPr>
          <w:sz w:val="17"/>
        </w:rPr>
      </w:pPr>
    </w:p>
    <w:p>
      <w:pPr>
        <w:pStyle w:val="BodyText"/>
        <w:spacing w:line="307" w:lineRule="auto"/>
        <w:ind w:left="563" w:right="244"/>
        <w:jc w:val="both"/>
      </w:pPr>
      <w:r>
        <w:rPr>
          <w:color w:val="231F20"/>
          <w:w w:val="110"/>
        </w:rPr>
        <w:t>Este aumento de investigaciones sobre la actividad empren- dedora femenina ha permitido definir las empresas dirigidas por</w:t>
      </w:r>
      <w:r>
        <w:rPr>
          <w:color w:val="231F20"/>
          <w:spacing w:val="-17"/>
          <w:w w:val="110"/>
        </w:rPr>
        <w:t> </w:t>
      </w:r>
      <w:r>
        <w:rPr>
          <w:color w:val="231F20"/>
          <w:w w:val="110"/>
        </w:rPr>
        <w:t>mujeres</w:t>
      </w:r>
      <w:r>
        <w:rPr>
          <w:color w:val="231F20"/>
          <w:spacing w:val="-17"/>
          <w:w w:val="110"/>
        </w:rPr>
        <w:t> </w:t>
      </w:r>
      <w:r>
        <w:rPr>
          <w:color w:val="231F20"/>
          <w:w w:val="110"/>
        </w:rPr>
        <w:t>en</w:t>
      </w:r>
      <w:r>
        <w:rPr>
          <w:color w:val="231F20"/>
          <w:spacing w:val="-17"/>
          <w:w w:val="110"/>
        </w:rPr>
        <w:t> </w:t>
      </w:r>
      <w:r>
        <w:rPr>
          <w:color w:val="231F20"/>
          <w:w w:val="110"/>
        </w:rPr>
        <w:t>contraposición</w:t>
      </w:r>
      <w:r>
        <w:rPr>
          <w:color w:val="231F20"/>
          <w:spacing w:val="-17"/>
          <w:w w:val="110"/>
        </w:rPr>
        <w:t> </w:t>
      </w:r>
      <w:r>
        <w:rPr>
          <w:color w:val="231F20"/>
          <w:w w:val="110"/>
        </w:rPr>
        <w:t>a</w:t>
      </w:r>
      <w:r>
        <w:rPr>
          <w:color w:val="231F20"/>
          <w:spacing w:val="-17"/>
          <w:w w:val="110"/>
        </w:rPr>
        <w:t> </w:t>
      </w:r>
      <w:r>
        <w:rPr>
          <w:color w:val="231F20"/>
          <w:w w:val="110"/>
        </w:rPr>
        <w:t>las</w:t>
      </w:r>
      <w:r>
        <w:rPr>
          <w:color w:val="231F20"/>
          <w:spacing w:val="-17"/>
          <w:w w:val="110"/>
        </w:rPr>
        <w:t> </w:t>
      </w:r>
      <w:r>
        <w:rPr>
          <w:color w:val="231F20"/>
          <w:w w:val="110"/>
        </w:rPr>
        <w:t>empresas</w:t>
      </w:r>
      <w:r>
        <w:rPr>
          <w:color w:val="231F20"/>
          <w:spacing w:val="-17"/>
          <w:w w:val="110"/>
        </w:rPr>
        <w:t> </w:t>
      </w:r>
      <w:r>
        <w:rPr>
          <w:color w:val="231F20"/>
          <w:w w:val="110"/>
        </w:rPr>
        <w:t>dirigidas</w:t>
      </w:r>
      <w:r>
        <w:rPr>
          <w:color w:val="231F20"/>
          <w:spacing w:val="-17"/>
          <w:w w:val="110"/>
        </w:rPr>
        <w:t> </w:t>
      </w:r>
      <w:r>
        <w:rPr>
          <w:color w:val="231F20"/>
          <w:w w:val="110"/>
        </w:rPr>
        <w:t>por</w:t>
      </w:r>
      <w:r>
        <w:rPr>
          <w:color w:val="231F20"/>
          <w:spacing w:val="-17"/>
          <w:w w:val="110"/>
        </w:rPr>
        <w:t> </w:t>
      </w:r>
      <w:r>
        <w:rPr>
          <w:color w:val="231F20"/>
          <w:w w:val="110"/>
        </w:rPr>
        <w:t>sus homólogos</w:t>
      </w:r>
      <w:r>
        <w:rPr>
          <w:color w:val="231F20"/>
          <w:spacing w:val="-15"/>
          <w:w w:val="110"/>
        </w:rPr>
        <w:t> </w:t>
      </w:r>
      <w:r>
        <w:rPr>
          <w:color w:val="231F20"/>
          <w:w w:val="110"/>
        </w:rPr>
        <w:t>masculinos.</w:t>
      </w:r>
      <w:r>
        <w:rPr>
          <w:color w:val="231F20"/>
          <w:spacing w:val="-15"/>
          <w:w w:val="110"/>
        </w:rPr>
        <w:t> </w:t>
      </w:r>
      <w:r>
        <w:rPr>
          <w:color w:val="231F20"/>
          <w:w w:val="110"/>
        </w:rPr>
        <w:t>En</w:t>
      </w:r>
      <w:r>
        <w:rPr>
          <w:color w:val="231F20"/>
          <w:spacing w:val="-15"/>
          <w:w w:val="110"/>
        </w:rPr>
        <w:t> </w:t>
      </w:r>
      <w:r>
        <w:rPr>
          <w:color w:val="231F20"/>
          <w:w w:val="110"/>
        </w:rPr>
        <w:t>este</w:t>
      </w:r>
      <w:r>
        <w:rPr>
          <w:color w:val="231F20"/>
          <w:spacing w:val="-15"/>
          <w:w w:val="110"/>
        </w:rPr>
        <w:t> </w:t>
      </w:r>
      <w:r>
        <w:rPr>
          <w:color w:val="231F20"/>
          <w:w w:val="110"/>
        </w:rPr>
        <w:t>sentido,</w:t>
      </w:r>
      <w:r>
        <w:rPr>
          <w:color w:val="231F20"/>
          <w:spacing w:val="-15"/>
          <w:w w:val="110"/>
        </w:rPr>
        <w:t> </w:t>
      </w:r>
      <w:r>
        <w:rPr>
          <w:color w:val="231F20"/>
          <w:w w:val="110"/>
        </w:rPr>
        <w:t>las</w:t>
      </w:r>
      <w:r>
        <w:rPr>
          <w:color w:val="231F20"/>
          <w:spacing w:val="-15"/>
          <w:w w:val="110"/>
        </w:rPr>
        <w:t> </w:t>
      </w:r>
      <w:r>
        <w:rPr>
          <w:color w:val="231F20"/>
          <w:w w:val="110"/>
        </w:rPr>
        <w:t>empresas</w:t>
      </w:r>
      <w:r>
        <w:rPr>
          <w:color w:val="231F20"/>
          <w:spacing w:val="-15"/>
          <w:w w:val="110"/>
        </w:rPr>
        <w:t> </w:t>
      </w:r>
      <w:r>
        <w:rPr>
          <w:color w:val="231F20"/>
          <w:w w:val="110"/>
        </w:rPr>
        <w:t>dirigidas por</w:t>
      </w:r>
      <w:r>
        <w:rPr>
          <w:color w:val="231F20"/>
          <w:spacing w:val="-24"/>
          <w:w w:val="110"/>
        </w:rPr>
        <w:t> </w:t>
      </w:r>
      <w:r>
        <w:rPr>
          <w:color w:val="231F20"/>
          <w:w w:val="110"/>
        </w:rPr>
        <w:t>mujeres</w:t>
      </w:r>
      <w:r>
        <w:rPr>
          <w:color w:val="231F20"/>
          <w:spacing w:val="-24"/>
          <w:w w:val="110"/>
        </w:rPr>
        <w:t> </w:t>
      </w:r>
      <w:r>
        <w:rPr>
          <w:color w:val="231F20"/>
          <w:w w:val="110"/>
        </w:rPr>
        <w:t>se</w:t>
      </w:r>
      <w:r>
        <w:rPr>
          <w:color w:val="231F20"/>
          <w:spacing w:val="-24"/>
          <w:w w:val="110"/>
        </w:rPr>
        <w:t> </w:t>
      </w:r>
      <w:r>
        <w:rPr>
          <w:color w:val="231F20"/>
          <w:w w:val="110"/>
        </w:rPr>
        <w:t>caracterizan,</w:t>
      </w:r>
      <w:r>
        <w:rPr>
          <w:color w:val="231F20"/>
          <w:spacing w:val="-24"/>
          <w:w w:val="110"/>
        </w:rPr>
        <w:t> </w:t>
      </w:r>
      <w:r>
        <w:rPr>
          <w:color w:val="231F20"/>
          <w:w w:val="110"/>
        </w:rPr>
        <w:t>en</w:t>
      </w:r>
      <w:r>
        <w:rPr>
          <w:color w:val="231F20"/>
          <w:spacing w:val="-24"/>
          <w:w w:val="110"/>
        </w:rPr>
        <w:t> </w:t>
      </w:r>
      <w:r>
        <w:rPr>
          <w:color w:val="231F20"/>
          <w:w w:val="110"/>
        </w:rPr>
        <w:t>relación</w:t>
      </w:r>
      <w:r>
        <w:rPr>
          <w:color w:val="231F20"/>
          <w:spacing w:val="-24"/>
          <w:w w:val="110"/>
        </w:rPr>
        <w:t> </w:t>
      </w:r>
      <w:r>
        <w:rPr>
          <w:color w:val="231F20"/>
          <w:w w:val="110"/>
        </w:rPr>
        <w:t>a</w:t>
      </w:r>
      <w:r>
        <w:rPr>
          <w:color w:val="231F20"/>
          <w:spacing w:val="-24"/>
          <w:w w:val="110"/>
        </w:rPr>
        <w:t> </w:t>
      </w:r>
      <w:r>
        <w:rPr>
          <w:color w:val="231F20"/>
          <w:w w:val="110"/>
        </w:rPr>
        <w:t>aquellas</w:t>
      </w:r>
      <w:r>
        <w:rPr>
          <w:color w:val="231F20"/>
          <w:spacing w:val="-24"/>
          <w:w w:val="110"/>
        </w:rPr>
        <w:t> </w:t>
      </w:r>
      <w:r>
        <w:rPr>
          <w:color w:val="231F20"/>
          <w:w w:val="110"/>
        </w:rPr>
        <w:t>dirigidas</w:t>
      </w:r>
      <w:r>
        <w:rPr>
          <w:color w:val="231F20"/>
          <w:spacing w:val="-24"/>
          <w:w w:val="110"/>
        </w:rPr>
        <w:t> </w:t>
      </w:r>
      <w:r>
        <w:rPr>
          <w:color w:val="231F20"/>
          <w:w w:val="110"/>
        </w:rPr>
        <w:t>por hombres, por factores como baja capitalización, baja rentabi- lidad, concentración sectorial y estereotipos negativos, como falta</w:t>
      </w:r>
      <w:r>
        <w:rPr>
          <w:color w:val="231F20"/>
          <w:spacing w:val="-10"/>
          <w:w w:val="110"/>
        </w:rPr>
        <w:t> </w:t>
      </w:r>
      <w:r>
        <w:rPr>
          <w:color w:val="231F20"/>
          <w:w w:val="110"/>
        </w:rPr>
        <w:t>de</w:t>
      </w:r>
      <w:r>
        <w:rPr>
          <w:color w:val="231F20"/>
          <w:spacing w:val="-10"/>
          <w:w w:val="110"/>
        </w:rPr>
        <w:t> </w:t>
      </w:r>
      <w:r>
        <w:rPr>
          <w:color w:val="231F20"/>
          <w:w w:val="110"/>
        </w:rPr>
        <w:t>credibilidad</w:t>
      </w:r>
      <w:r>
        <w:rPr>
          <w:color w:val="231F20"/>
          <w:spacing w:val="-10"/>
          <w:w w:val="110"/>
        </w:rPr>
        <w:t> </w:t>
      </w:r>
      <w:r>
        <w:rPr>
          <w:color w:val="231F20"/>
          <w:w w:val="110"/>
        </w:rPr>
        <w:t>o</w:t>
      </w:r>
      <w:r>
        <w:rPr>
          <w:color w:val="231F20"/>
          <w:spacing w:val="-10"/>
          <w:w w:val="110"/>
        </w:rPr>
        <w:t> </w:t>
      </w:r>
      <w:r>
        <w:rPr>
          <w:color w:val="231F20"/>
          <w:w w:val="110"/>
        </w:rPr>
        <w:t>menos</w:t>
      </w:r>
      <w:r>
        <w:rPr>
          <w:color w:val="231F20"/>
          <w:spacing w:val="-10"/>
          <w:w w:val="110"/>
        </w:rPr>
        <w:t> </w:t>
      </w:r>
      <w:r>
        <w:rPr>
          <w:color w:val="231F20"/>
          <w:w w:val="110"/>
        </w:rPr>
        <w:t>ambición</w:t>
      </w:r>
      <w:r>
        <w:rPr>
          <w:color w:val="231F20"/>
          <w:spacing w:val="-10"/>
          <w:w w:val="110"/>
        </w:rPr>
        <w:t> </w:t>
      </w:r>
      <w:r>
        <w:rPr>
          <w:color w:val="231F20"/>
          <w:w w:val="110"/>
        </w:rPr>
        <w:t>de</w:t>
      </w:r>
      <w:r>
        <w:rPr>
          <w:color w:val="231F20"/>
          <w:spacing w:val="-10"/>
          <w:w w:val="110"/>
        </w:rPr>
        <w:t> </w:t>
      </w:r>
      <w:r>
        <w:rPr>
          <w:color w:val="231F20"/>
          <w:w w:val="110"/>
        </w:rPr>
        <w:t>sus</w:t>
      </w:r>
      <w:r>
        <w:rPr>
          <w:color w:val="231F20"/>
          <w:spacing w:val="-10"/>
          <w:w w:val="110"/>
        </w:rPr>
        <w:t> </w:t>
      </w:r>
      <w:r>
        <w:rPr>
          <w:color w:val="231F20"/>
          <w:w w:val="110"/>
        </w:rPr>
        <w:t>metas</w:t>
      </w:r>
      <w:r>
        <w:rPr>
          <w:color w:val="231F20"/>
          <w:spacing w:val="-10"/>
          <w:w w:val="110"/>
        </w:rPr>
        <w:t> </w:t>
      </w:r>
      <w:r>
        <w:rPr>
          <w:color w:val="231F20"/>
          <w:w w:val="110"/>
        </w:rPr>
        <w:t>estratégi- cas</w:t>
      </w:r>
      <w:r>
        <w:rPr>
          <w:color w:val="231F20"/>
          <w:spacing w:val="-23"/>
          <w:w w:val="110"/>
        </w:rPr>
        <w:t> </w:t>
      </w:r>
      <w:r>
        <w:rPr>
          <w:color w:val="231F20"/>
          <w:w w:val="110"/>
        </w:rPr>
        <w:t>(Chinchilla,</w:t>
      </w:r>
      <w:r>
        <w:rPr>
          <w:color w:val="231F20"/>
          <w:spacing w:val="-23"/>
          <w:w w:val="110"/>
        </w:rPr>
        <w:t> </w:t>
      </w:r>
      <w:r>
        <w:rPr>
          <w:color w:val="231F20"/>
          <w:w w:val="110"/>
        </w:rPr>
        <w:t>1997;</w:t>
      </w:r>
      <w:r>
        <w:rPr>
          <w:color w:val="231F20"/>
          <w:spacing w:val="-23"/>
          <w:w w:val="110"/>
        </w:rPr>
        <w:t> </w:t>
      </w:r>
      <w:r>
        <w:rPr>
          <w:color w:val="231F20"/>
          <w:w w:val="110"/>
        </w:rPr>
        <w:t>Rosa</w:t>
      </w:r>
      <w:r>
        <w:rPr>
          <w:color w:val="231F20"/>
          <w:spacing w:val="-23"/>
          <w:w w:val="110"/>
        </w:rPr>
        <w:t> </w:t>
      </w:r>
      <w:r>
        <w:rPr>
          <w:color w:val="231F20"/>
          <w:w w:val="110"/>
        </w:rPr>
        <w:t>y</w:t>
      </w:r>
      <w:r>
        <w:rPr>
          <w:color w:val="231F20"/>
          <w:spacing w:val="-23"/>
          <w:w w:val="110"/>
        </w:rPr>
        <w:t> </w:t>
      </w:r>
      <w:r>
        <w:rPr>
          <w:color w:val="231F20"/>
          <w:w w:val="110"/>
        </w:rPr>
        <w:t>Hamilton,</w:t>
      </w:r>
      <w:r>
        <w:rPr>
          <w:color w:val="231F20"/>
          <w:spacing w:val="-23"/>
          <w:w w:val="110"/>
        </w:rPr>
        <w:t> </w:t>
      </w:r>
      <w:r>
        <w:rPr>
          <w:color w:val="231F20"/>
          <w:w w:val="110"/>
        </w:rPr>
        <w:t>1994;</w:t>
      </w:r>
      <w:r>
        <w:rPr>
          <w:color w:val="231F20"/>
          <w:spacing w:val="-23"/>
          <w:w w:val="110"/>
        </w:rPr>
        <w:t> </w:t>
      </w:r>
      <w:r>
        <w:rPr>
          <w:color w:val="231F20"/>
          <w:w w:val="110"/>
        </w:rPr>
        <w:t>Shaw</w:t>
      </w:r>
      <w:r>
        <w:rPr>
          <w:color w:val="231F20"/>
          <w:spacing w:val="-23"/>
          <w:w w:val="110"/>
        </w:rPr>
        <w:t> </w:t>
      </w:r>
      <w:r>
        <w:rPr>
          <w:i/>
          <w:color w:val="231F20"/>
          <w:w w:val="110"/>
        </w:rPr>
        <w:t>et</w:t>
      </w:r>
      <w:r>
        <w:rPr>
          <w:i/>
          <w:color w:val="231F20"/>
          <w:spacing w:val="-23"/>
          <w:w w:val="110"/>
        </w:rPr>
        <w:t> </w:t>
      </w:r>
      <w:r>
        <w:rPr>
          <w:i/>
          <w:color w:val="231F20"/>
          <w:w w:val="110"/>
        </w:rPr>
        <w:t>al.,</w:t>
      </w:r>
      <w:r>
        <w:rPr>
          <w:i/>
          <w:color w:val="231F20"/>
          <w:spacing w:val="-23"/>
          <w:w w:val="110"/>
        </w:rPr>
        <w:t> </w:t>
      </w:r>
      <w:r>
        <w:rPr>
          <w:color w:val="231F20"/>
          <w:w w:val="110"/>
        </w:rPr>
        <w:t>2001). Existe,</w:t>
      </w:r>
      <w:r>
        <w:rPr>
          <w:color w:val="231F20"/>
          <w:spacing w:val="-14"/>
          <w:w w:val="110"/>
        </w:rPr>
        <w:t> </w:t>
      </w:r>
      <w:r>
        <w:rPr>
          <w:color w:val="231F20"/>
          <w:w w:val="110"/>
        </w:rPr>
        <w:t>aun</w:t>
      </w:r>
      <w:r>
        <w:rPr>
          <w:color w:val="231F20"/>
          <w:spacing w:val="-14"/>
          <w:w w:val="110"/>
        </w:rPr>
        <w:t> </w:t>
      </w:r>
      <w:r>
        <w:rPr>
          <w:color w:val="231F20"/>
          <w:w w:val="110"/>
        </w:rPr>
        <w:t>así,</w:t>
      </w:r>
      <w:r>
        <w:rPr>
          <w:color w:val="231F20"/>
          <w:spacing w:val="-14"/>
          <w:w w:val="110"/>
        </w:rPr>
        <w:t> </w:t>
      </w:r>
      <w:r>
        <w:rPr>
          <w:color w:val="231F20"/>
          <w:w w:val="110"/>
        </w:rPr>
        <w:t>una</w:t>
      </w:r>
      <w:r>
        <w:rPr>
          <w:color w:val="231F20"/>
          <w:spacing w:val="-14"/>
          <w:w w:val="110"/>
        </w:rPr>
        <w:t> </w:t>
      </w:r>
      <w:r>
        <w:rPr>
          <w:color w:val="231F20"/>
          <w:w w:val="110"/>
        </w:rPr>
        <w:t>generalizada</w:t>
      </w:r>
      <w:r>
        <w:rPr>
          <w:color w:val="231F20"/>
          <w:spacing w:val="-14"/>
          <w:w w:val="110"/>
        </w:rPr>
        <w:t> </w:t>
      </w:r>
      <w:r>
        <w:rPr>
          <w:color w:val="231F20"/>
          <w:w w:val="110"/>
        </w:rPr>
        <w:t>falta</w:t>
      </w:r>
      <w:r>
        <w:rPr>
          <w:color w:val="231F20"/>
          <w:spacing w:val="-14"/>
          <w:w w:val="110"/>
        </w:rPr>
        <w:t> </w:t>
      </w:r>
      <w:r>
        <w:rPr>
          <w:color w:val="231F20"/>
          <w:w w:val="110"/>
        </w:rPr>
        <w:t>de</w:t>
      </w:r>
      <w:r>
        <w:rPr>
          <w:color w:val="231F20"/>
          <w:spacing w:val="-14"/>
          <w:w w:val="110"/>
        </w:rPr>
        <w:t> </w:t>
      </w:r>
      <w:r>
        <w:rPr>
          <w:color w:val="231F20"/>
          <w:w w:val="110"/>
        </w:rPr>
        <w:t>integración</w:t>
      </w:r>
      <w:r>
        <w:rPr>
          <w:color w:val="231F20"/>
          <w:spacing w:val="-14"/>
          <w:w w:val="110"/>
        </w:rPr>
        <w:t> </w:t>
      </w:r>
      <w:r>
        <w:rPr>
          <w:color w:val="231F20"/>
          <w:w w:val="110"/>
        </w:rPr>
        <w:t>entre</w:t>
      </w:r>
      <w:r>
        <w:rPr>
          <w:color w:val="231F20"/>
          <w:spacing w:val="-14"/>
          <w:w w:val="110"/>
        </w:rPr>
        <w:t> </w:t>
      </w:r>
      <w:r>
        <w:rPr>
          <w:color w:val="231F20"/>
          <w:w w:val="110"/>
        </w:rPr>
        <w:t>este campo de estudio y los avances académicos obtenidos en re- lación a la participación de la mujer en el mercado de trabajo (Greer y Green, 2003). A pesar de ello, contamos con una im- portante tradición en este campo de estudio, al asumir que la concepción del sujeto unitario “mujer” como la igual al “hom- bre”,</w:t>
      </w:r>
      <w:r>
        <w:rPr>
          <w:color w:val="231F20"/>
          <w:spacing w:val="-17"/>
          <w:w w:val="110"/>
        </w:rPr>
        <w:t> </w:t>
      </w:r>
      <w:r>
        <w:rPr>
          <w:color w:val="231F20"/>
          <w:w w:val="110"/>
        </w:rPr>
        <w:t>pero</w:t>
      </w:r>
      <w:r>
        <w:rPr>
          <w:color w:val="231F20"/>
          <w:spacing w:val="-17"/>
          <w:w w:val="110"/>
        </w:rPr>
        <w:t> </w:t>
      </w:r>
      <w:r>
        <w:rPr>
          <w:color w:val="231F20"/>
          <w:w w:val="110"/>
        </w:rPr>
        <w:t>discriminada</w:t>
      </w:r>
      <w:r>
        <w:rPr>
          <w:color w:val="231F20"/>
          <w:spacing w:val="-17"/>
          <w:w w:val="110"/>
        </w:rPr>
        <w:t> </w:t>
      </w:r>
      <w:r>
        <w:rPr>
          <w:color w:val="231F20"/>
          <w:w w:val="110"/>
        </w:rPr>
        <w:t>u</w:t>
      </w:r>
      <w:r>
        <w:rPr>
          <w:color w:val="231F20"/>
          <w:spacing w:val="-17"/>
          <w:w w:val="110"/>
        </w:rPr>
        <w:t> </w:t>
      </w:r>
      <w:r>
        <w:rPr>
          <w:color w:val="231F20"/>
          <w:w w:val="110"/>
        </w:rPr>
        <w:t>oprimida</w:t>
      </w:r>
      <w:r>
        <w:rPr>
          <w:color w:val="231F20"/>
          <w:spacing w:val="-17"/>
          <w:w w:val="110"/>
        </w:rPr>
        <w:t> </w:t>
      </w:r>
      <w:r>
        <w:rPr>
          <w:color w:val="231F20"/>
          <w:w w:val="110"/>
        </w:rPr>
        <w:t>por</w:t>
      </w:r>
      <w:r>
        <w:rPr>
          <w:color w:val="231F20"/>
          <w:spacing w:val="-17"/>
          <w:w w:val="110"/>
        </w:rPr>
        <w:t> </w:t>
      </w:r>
      <w:r>
        <w:rPr>
          <w:color w:val="231F20"/>
          <w:w w:val="110"/>
        </w:rPr>
        <w:t>una</w:t>
      </w:r>
      <w:r>
        <w:rPr>
          <w:color w:val="231F20"/>
          <w:spacing w:val="-17"/>
          <w:w w:val="110"/>
        </w:rPr>
        <w:t> </w:t>
      </w:r>
      <w:r>
        <w:rPr>
          <w:color w:val="231F20"/>
          <w:w w:val="110"/>
        </w:rPr>
        <w:t>determinada</w:t>
      </w:r>
      <w:r>
        <w:rPr>
          <w:color w:val="231F20"/>
          <w:spacing w:val="-17"/>
          <w:w w:val="110"/>
        </w:rPr>
        <w:t> </w:t>
      </w:r>
      <w:r>
        <w:rPr>
          <w:color w:val="231F20"/>
          <w:w w:val="110"/>
        </w:rPr>
        <w:t>cons-</w:t>
      </w:r>
    </w:p>
    <w:p>
      <w:pPr>
        <w:spacing w:after="0" w:line="307" w:lineRule="auto"/>
        <w:jc w:val="both"/>
        <w:sectPr>
          <w:headerReference w:type="default" r:id="rId345"/>
          <w:pgSz w:w="7380" w:h="11340"/>
          <w:pgMar w:header="0" w:footer="480" w:top="1040" w:bottom="680" w:left="400" w:right="1000"/>
        </w:sectPr>
      </w:pPr>
    </w:p>
    <w:p>
      <w:pPr>
        <w:pStyle w:val="BodyText"/>
        <w:spacing w:line="307" w:lineRule="auto" w:before="43"/>
        <w:ind w:left="247" w:right="541"/>
        <w:jc w:val="both"/>
      </w:pPr>
      <w:r>
        <w:rPr>
          <w:color w:val="231F20"/>
          <w:w w:val="110"/>
        </w:rPr>
        <w:t>trucción</w:t>
      </w:r>
      <w:r>
        <w:rPr>
          <w:color w:val="231F20"/>
          <w:spacing w:val="-18"/>
          <w:w w:val="110"/>
        </w:rPr>
        <w:t> </w:t>
      </w:r>
      <w:r>
        <w:rPr>
          <w:color w:val="231F20"/>
          <w:w w:val="110"/>
        </w:rPr>
        <w:t>social</w:t>
      </w:r>
      <w:r>
        <w:rPr>
          <w:color w:val="231F20"/>
          <w:spacing w:val="-18"/>
          <w:w w:val="110"/>
        </w:rPr>
        <w:t> </w:t>
      </w:r>
      <w:r>
        <w:rPr>
          <w:color w:val="231F20"/>
          <w:w w:val="110"/>
        </w:rPr>
        <w:t>de</w:t>
      </w:r>
      <w:r>
        <w:rPr>
          <w:color w:val="231F20"/>
          <w:spacing w:val="-18"/>
          <w:w w:val="110"/>
        </w:rPr>
        <w:t> </w:t>
      </w:r>
      <w:r>
        <w:rPr>
          <w:color w:val="231F20"/>
          <w:w w:val="110"/>
        </w:rPr>
        <w:t>las</w:t>
      </w:r>
      <w:r>
        <w:rPr>
          <w:color w:val="231F20"/>
          <w:spacing w:val="-18"/>
          <w:w w:val="110"/>
        </w:rPr>
        <w:t> </w:t>
      </w:r>
      <w:r>
        <w:rPr>
          <w:color w:val="231F20"/>
          <w:w w:val="110"/>
        </w:rPr>
        <w:t>desigualdades</w:t>
      </w:r>
      <w:r>
        <w:rPr>
          <w:color w:val="231F20"/>
          <w:spacing w:val="-18"/>
          <w:w w:val="110"/>
        </w:rPr>
        <w:t> </w:t>
      </w:r>
      <w:r>
        <w:rPr>
          <w:color w:val="231F20"/>
          <w:w w:val="110"/>
        </w:rPr>
        <w:t>de</w:t>
      </w:r>
      <w:r>
        <w:rPr>
          <w:color w:val="231F20"/>
          <w:spacing w:val="-18"/>
          <w:w w:val="110"/>
        </w:rPr>
        <w:t> </w:t>
      </w:r>
      <w:r>
        <w:rPr>
          <w:color w:val="231F20"/>
          <w:w w:val="110"/>
        </w:rPr>
        <w:t>género,</w:t>
      </w:r>
      <w:r>
        <w:rPr>
          <w:color w:val="231F20"/>
          <w:spacing w:val="-18"/>
          <w:w w:val="110"/>
        </w:rPr>
        <w:t> </w:t>
      </w:r>
      <w:r>
        <w:rPr>
          <w:color w:val="231F20"/>
          <w:w w:val="110"/>
        </w:rPr>
        <w:t>corre</w:t>
      </w:r>
      <w:r>
        <w:rPr>
          <w:color w:val="231F20"/>
          <w:spacing w:val="-18"/>
          <w:w w:val="110"/>
        </w:rPr>
        <w:t> </w:t>
      </w:r>
      <w:r>
        <w:rPr>
          <w:color w:val="231F20"/>
          <w:w w:val="110"/>
        </w:rPr>
        <w:t>pareja</w:t>
      </w:r>
      <w:r>
        <w:rPr>
          <w:color w:val="231F20"/>
          <w:spacing w:val="-18"/>
          <w:w w:val="110"/>
        </w:rPr>
        <w:t> </w:t>
      </w:r>
      <w:r>
        <w:rPr>
          <w:color w:val="231F20"/>
          <w:w w:val="110"/>
        </w:rPr>
        <w:t>a</w:t>
      </w:r>
      <w:r>
        <w:rPr>
          <w:color w:val="231F20"/>
          <w:spacing w:val="-18"/>
          <w:w w:val="110"/>
        </w:rPr>
        <w:t> </w:t>
      </w:r>
      <w:r>
        <w:rPr>
          <w:color w:val="231F20"/>
          <w:w w:val="110"/>
        </w:rPr>
        <w:t>la afirmación de que en una sociedad en la que el acceso a la in- dependencia económica y el reconocimiento social se vincula a</w:t>
      </w:r>
      <w:r>
        <w:rPr>
          <w:color w:val="231F20"/>
          <w:spacing w:val="-21"/>
          <w:w w:val="110"/>
        </w:rPr>
        <w:t> </w:t>
      </w:r>
      <w:r>
        <w:rPr>
          <w:color w:val="231F20"/>
          <w:w w:val="110"/>
        </w:rPr>
        <w:t>través</w:t>
      </w:r>
      <w:r>
        <w:rPr>
          <w:color w:val="231F20"/>
          <w:spacing w:val="-21"/>
          <w:w w:val="110"/>
        </w:rPr>
        <w:t> </w:t>
      </w:r>
      <w:r>
        <w:rPr>
          <w:color w:val="231F20"/>
          <w:w w:val="110"/>
        </w:rPr>
        <w:t>del</w:t>
      </w:r>
      <w:r>
        <w:rPr>
          <w:color w:val="231F20"/>
          <w:spacing w:val="-21"/>
          <w:w w:val="110"/>
        </w:rPr>
        <w:t> </w:t>
      </w:r>
      <w:r>
        <w:rPr>
          <w:color w:val="231F20"/>
          <w:w w:val="110"/>
        </w:rPr>
        <w:t>trabajo</w:t>
      </w:r>
      <w:r>
        <w:rPr>
          <w:color w:val="231F20"/>
          <w:spacing w:val="-21"/>
          <w:w w:val="110"/>
        </w:rPr>
        <w:t> </w:t>
      </w:r>
      <w:r>
        <w:rPr>
          <w:color w:val="231F20"/>
          <w:w w:val="110"/>
        </w:rPr>
        <w:t>remunerado,</w:t>
      </w:r>
      <w:r>
        <w:rPr>
          <w:color w:val="231F20"/>
          <w:spacing w:val="-21"/>
          <w:w w:val="110"/>
        </w:rPr>
        <w:t> </w:t>
      </w:r>
      <w:r>
        <w:rPr>
          <w:color w:val="231F20"/>
          <w:w w:val="110"/>
        </w:rPr>
        <w:t>las</w:t>
      </w:r>
      <w:r>
        <w:rPr>
          <w:color w:val="231F20"/>
          <w:spacing w:val="-21"/>
          <w:w w:val="110"/>
        </w:rPr>
        <w:t> </w:t>
      </w:r>
      <w:r>
        <w:rPr>
          <w:color w:val="231F20"/>
          <w:w w:val="110"/>
        </w:rPr>
        <w:t>mujeres</w:t>
      </w:r>
      <w:r>
        <w:rPr>
          <w:color w:val="231F20"/>
          <w:spacing w:val="-21"/>
          <w:w w:val="110"/>
        </w:rPr>
        <w:t> </w:t>
      </w:r>
      <w:r>
        <w:rPr>
          <w:color w:val="231F20"/>
          <w:w w:val="110"/>
        </w:rPr>
        <w:t>se</w:t>
      </w:r>
      <w:r>
        <w:rPr>
          <w:color w:val="231F20"/>
          <w:spacing w:val="-21"/>
          <w:w w:val="110"/>
        </w:rPr>
        <w:t> </w:t>
      </w:r>
      <w:r>
        <w:rPr>
          <w:color w:val="231F20"/>
          <w:w w:val="110"/>
        </w:rPr>
        <w:t>enfrentan</w:t>
      </w:r>
      <w:r>
        <w:rPr>
          <w:color w:val="231F20"/>
          <w:spacing w:val="-21"/>
          <w:w w:val="110"/>
        </w:rPr>
        <w:t> </w:t>
      </w:r>
      <w:r>
        <w:rPr>
          <w:color w:val="231F20"/>
          <w:w w:val="110"/>
        </w:rPr>
        <w:t>a</w:t>
      </w:r>
      <w:r>
        <w:rPr>
          <w:color w:val="231F20"/>
          <w:spacing w:val="-21"/>
          <w:w w:val="110"/>
        </w:rPr>
        <w:t> </w:t>
      </w:r>
      <w:r>
        <w:rPr>
          <w:color w:val="231F20"/>
          <w:w w:val="110"/>
        </w:rPr>
        <w:t>una serie</w:t>
      </w:r>
      <w:r>
        <w:rPr>
          <w:color w:val="231F20"/>
          <w:spacing w:val="-23"/>
          <w:w w:val="110"/>
        </w:rPr>
        <w:t> </w:t>
      </w:r>
      <w:r>
        <w:rPr>
          <w:color w:val="231F20"/>
          <w:w w:val="110"/>
        </w:rPr>
        <w:t>de</w:t>
      </w:r>
      <w:r>
        <w:rPr>
          <w:color w:val="231F20"/>
          <w:spacing w:val="-23"/>
          <w:w w:val="110"/>
        </w:rPr>
        <w:t> </w:t>
      </w:r>
      <w:r>
        <w:rPr>
          <w:color w:val="231F20"/>
          <w:w w:val="110"/>
        </w:rPr>
        <w:t>barreras</w:t>
      </w:r>
      <w:r>
        <w:rPr>
          <w:color w:val="231F20"/>
          <w:spacing w:val="-23"/>
          <w:w w:val="110"/>
        </w:rPr>
        <w:t> </w:t>
      </w:r>
      <w:r>
        <w:rPr>
          <w:color w:val="231F20"/>
          <w:w w:val="110"/>
        </w:rPr>
        <w:t>asociadas</w:t>
      </w:r>
      <w:r>
        <w:rPr>
          <w:color w:val="231F20"/>
          <w:spacing w:val="-23"/>
          <w:w w:val="110"/>
        </w:rPr>
        <w:t> </w:t>
      </w:r>
      <w:r>
        <w:rPr>
          <w:color w:val="231F20"/>
          <w:w w:val="110"/>
        </w:rPr>
        <w:t>a</w:t>
      </w:r>
      <w:r>
        <w:rPr>
          <w:color w:val="231F20"/>
          <w:spacing w:val="-23"/>
          <w:w w:val="110"/>
        </w:rPr>
        <w:t> </w:t>
      </w:r>
      <w:r>
        <w:rPr>
          <w:color w:val="231F20"/>
          <w:w w:val="110"/>
        </w:rPr>
        <w:t>su</w:t>
      </w:r>
      <w:r>
        <w:rPr>
          <w:color w:val="231F20"/>
          <w:spacing w:val="-23"/>
          <w:w w:val="110"/>
        </w:rPr>
        <w:t> </w:t>
      </w:r>
      <w:r>
        <w:rPr>
          <w:color w:val="231F20"/>
          <w:w w:val="110"/>
        </w:rPr>
        <w:t>género</w:t>
      </w:r>
      <w:r>
        <w:rPr>
          <w:color w:val="231F20"/>
          <w:spacing w:val="-23"/>
          <w:w w:val="110"/>
        </w:rPr>
        <w:t> </w:t>
      </w:r>
      <w:r>
        <w:rPr>
          <w:color w:val="231F20"/>
          <w:w w:val="110"/>
        </w:rPr>
        <w:t>que</w:t>
      </w:r>
      <w:r>
        <w:rPr>
          <w:color w:val="231F20"/>
          <w:spacing w:val="-23"/>
          <w:w w:val="110"/>
        </w:rPr>
        <w:t> </w:t>
      </w:r>
      <w:r>
        <w:rPr>
          <w:color w:val="231F20"/>
          <w:w w:val="110"/>
        </w:rPr>
        <w:t>les</w:t>
      </w:r>
      <w:r>
        <w:rPr>
          <w:color w:val="231F20"/>
          <w:spacing w:val="-23"/>
          <w:w w:val="110"/>
        </w:rPr>
        <w:t> </w:t>
      </w:r>
      <w:r>
        <w:rPr>
          <w:color w:val="231F20"/>
          <w:w w:val="110"/>
        </w:rPr>
        <w:t>impiden</w:t>
      </w:r>
      <w:r>
        <w:rPr>
          <w:color w:val="231F20"/>
          <w:spacing w:val="-23"/>
          <w:w w:val="110"/>
        </w:rPr>
        <w:t> </w:t>
      </w:r>
      <w:r>
        <w:rPr>
          <w:color w:val="231F20"/>
          <w:w w:val="110"/>
        </w:rPr>
        <w:t>el</w:t>
      </w:r>
      <w:r>
        <w:rPr>
          <w:color w:val="231F20"/>
          <w:spacing w:val="-23"/>
          <w:w w:val="110"/>
        </w:rPr>
        <w:t> </w:t>
      </w:r>
      <w:r>
        <w:rPr>
          <w:color w:val="231F20"/>
          <w:w w:val="110"/>
        </w:rPr>
        <w:t>pleno desarrollo</w:t>
      </w:r>
      <w:r>
        <w:rPr>
          <w:color w:val="231F20"/>
          <w:spacing w:val="-31"/>
          <w:w w:val="110"/>
        </w:rPr>
        <w:t> </w:t>
      </w:r>
      <w:r>
        <w:rPr>
          <w:color w:val="231F20"/>
          <w:w w:val="110"/>
        </w:rPr>
        <w:t>de</w:t>
      </w:r>
      <w:r>
        <w:rPr>
          <w:color w:val="231F20"/>
          <w:spacing w:val="-31"/>
          <w:w w:val="110"/>
        </w:rPr>
        <w:t> </w:t>
      </w:r>
      <w:r>
        <w:rPr>
          <w:color w:val="231F20"/>
          <w:w w:val="110"/>
        </w:rPr>
        <w:t>su</w:t>
      </w:r>
      <w:r>
        <w:rPr>
          <w:color w:val="231F20"/>
          <w:spacing w:val="-31"/>
          <w:w w:val="110"/>
        </w:rPr>
        <w:t> </w:t>
      </w:r>
      <w:r>
        <w:rPr>
          <w:color w:val="231F20"/>
          <w:w w:val="110"/>
        </w:rPr>
        <w:t>potencial</w:t>
      </w:r>
      <w:r>
        <w:rPr>
          <w:color w:val="231F20"/>
          <w:spacing w:val="-31"/>
          <w:w w:val="110"/>
        </w:rPr>
        <w:t> </w:t>
      </w:r>
      <w:r>
        <w:rPr>
          <w:color w:val="231F20"/>
          <w:w w:val="110"/>
        </w:rPr>
        <w:t>empresarial</w:t>
      </w:r>
      <w:r>
        <w:rPr>
          <w:color w:val="231F20"/>
          <w:spacing w:val="-31"/>
          <w:w w:val="110"/>
        </w:rPr>
        <w:t> </w:t>
      </w:r>
      <w:r>
        <w:rPr>
          <w:color w:val="231F20"/>
          <w:w w:val="110"/>
        </w:rPr>
        <w:t>(Marlow</w:t>
      </w:r>
      <w:r>
        <w:rPr>
          <w:color w:val="231F20"/>
          <w:spacing w:val="-31"/>
          <w:w w:val="110"/>
        </w:rPr>
        <w:t> </w:t>
      </w:r>
      <w:r>
        <w:rPr>
          <w:color w:val="231F20"/>
          <w:w w:val="110"/>
        </w:rPr>
        <w:t>y</w:t>
      </w:r>
      <w:r>
        <w:rPr>
          <w:color w:val="231F20"/>
          <w:spacing w:val="-31"/>
          <w:w w:val="110"/>
        </w:rPr>
        <w:t> </w:t>
      </w:r>
      <w:r>
        <w:rPr>
          <w:color w:val="231F20"/>
          <w:w w:val="110"/>
        </w:rPr>
        <w:t>Patton,</w:t>
      </w:r>
      <w:r>
        <w:rPr>
          <w:color w:val="231F20"/>
          <w:spacing w:val="-31"/>
          <w:w w:val="110"/>
        </w:rPr>
        <w:t> </w:t>
      </w:r>
      <w:r>
        <w:rPr>
          <w:color w:val="231F20"/>
          <w:w w:val="110"/>
        </w:rPr>
        <w:t>2005).</w:t>
      </w:r>
    </w:p>
    <w:p>
      <w:pPr>
        <w:pStyle w:val="BodyText"/>
        <w:rPr>
          <w:sz w:val="17"/>
        </w:rPr>
      </w:pPr>
    </w:p>
    <w:p>
      <w:pPr>
        <w:pStyle w:val="BodyText"/>
        <w:spacing w:line="307" w:lineRule="auto"/>
        <w:ind w:left="247" w:right="540"/>
        <w:jc w:val="both"/>
      </w:pPr>
      <w:r>
        <w:rPr>
          <w:color w:val="231F20"/>
          <w:w w:val="110"/>
        </w:rPr>
        <w:t>Si bien la necesidad de buscar fórmulas alternativas de conci- liación</w:t>
      </w:r>
      <w:r>
        <w:rPr>
          <w:color w:val="231F20"/>
          <w:spacing w:val="-24"/>
          <w:w w:val="110"/>
        </w:rPr>
        <w:t> </w:t>
      </w:r>
      <w:r>
        <w:rPr>
          <w:color w:val="231F20"/>
          <w:w w:val="110"/>
        </w:rPr>
        <w:t>de</w:t>
      </w:r>
      <w:r>
        <w:rPr>
          <w:color w:val="231F20"/>
          <w:spacing w:val="-24"/>
          <w:w w:val="110"/>
        </w:rPr>
        <w:t> </w:t>
      </w:r>
      <w:r>
        <w:rPr>
          <w:color w:val="231F20"/>
          <w:w w:val="110"/>
        </w:rPr>
        <w:t>la</w:t>
      </w:r>
      <w:r>
        <w:rPr>
          <w:color w:val="231F20"/>
          <w:spacing w:val="-24"/>
          <w:w w:val="110"/>
        </w:rPr>
        <w:t> </w:t>
      </w:r>
      <w:r>
        <w:rPr>
          <w:color w:val="231F20"/>
          <w:w w:val="110"/>
        </w:rPr>
        <w:t>vida</w:t>
      </w:r>
      <w:r>
        <w:rPr>
          <w:color w:val="231F20"/>
          <w:spacing w:val="-24"/>
          <w:w w:val="110"/>
        </w:rPr>
        <w:t> </w:t>
      </w:r>
      <w:r>
        <w:rPr>
          <w:color w:val="231F20"/>
          <w:w w:val="110"/>
        </w:rPr>
        <w:t>laboral</w:t>
      </w:r>
      <w:r>
        <w:rPr>
          <w:color w:val="231F20"/>
          <w:spacing w:val="-24"/>
          <w:w w:val="110"/>
        </w:rPr>
        <w:t> </w:t>
      </w:r>
      <w:r>
        <w:rPr>
          <w:color w:val="231F20"/>
          <w:w w:val="110"/>
        </w:rPr>
        <w:t>y</w:t>
      </w:r>
      <w:r>
        <w:rPr>
          <w:color w:val="231F20"/>
          <w:spacing w:val="-24"/>
          <w:w w:val="110"/>
        </w:rPr>
        <w:t> </w:t>
      </w:r>
      <w:r>
        <w:rPr>
          <w:color w:val="231F20"/>
          <w:w w:val="110"/>
        </w:rPr>
        <w:t>familiar</w:t>
      </w:r>
      <w:r>
        <w:rPr>
          <w:color w:val="231F20"/>
          <w:spacing w:val="-24"/>
          <w:w w:val="110"/>
        </w:rPr>
        <w:t> </w:t>
      </w:r>
      <w:r>
        <w:rPr>
          <w:color w:val="231F20"/>
          <w:w w:val="110"/>
        </w:rPr>
        <w:t>conduce</w:t>
      </w:r>
      <w:r>
        <w:rPr>
          <w:color w:val="231F20"/>
          <w:spacing w:val="-24"/>
          <w:w w:val="110"/>
        </w:rPr>
        <w:t> </w:t>
      </w:r>
      <w:r>
        <w:rPr>
          <w:color w:val="231F20"/>
          <w:w w:val="110"/>
        </w:rPr>
        <w:t>a</w:t>
      </w:r>
      <w:r>
        <w:rPr>
          <w:color w:val="231F20"/>
          <w:spacing w:val="-24"/>
          <w:w w:val="110"/>
        </w:rPr>
        <w:t> </w:t>
      </w:r>
      <w:r>
        <w:rPr>
          <w:color w:val="231F20"/>
          <w:w w:val="110"/>
        </w:rPr>
        <w:t>las</w:t>
      </w:r>
      <w:r>
        <w:rPr>
          <w:color w:val="231F20"/>
          <w:spacing w:val="-24"/>
          <w:w w:val="110"/>
        </w:rPr>
        <w:t> </w:t>
      </w:r>
      <w:r>
        <w:rPr>
          <w:color w:val="231F20"/>
          <w:w w:val="110"/>
        </w:rPr>
        <w:t>mujeres</w:t>
      </w:r>
      <w:r>
        <w:rPr>
          <w:color w:val="231F20"/>
          <w:spacing w:val="-24"/>
          <w:w w:val="110"/>
        </w:rPr>
        <w:t> </w:t>
      </w:r>
      <w:r>
        <w:rPr>
          <w:color w:val="231F20"/>
          <w:w w:val="110"/>
        </w:rPr>
        <w:t>a</w:t>
      </w:r>
      <w:r>
        <w:rPr>
          <w:color w:val="231F20"/>
          <w:spacing w:val="-24"/>
          <w:w w:val="110"/>
        </w:rPr>
        <w:t> </w:t>
      </w:r>
      <w:r>
        <w:rPr>
          <w:color w:val="231F20"/>
          <w:w w:val="110"/>
        </w:rPr>
        <w:t>tener mayor</w:t>
      </w:r>
      <w:r>
        <w:rPr>
          <w:color w:val="231F20"/>
          <w:spacing w:val="-8"/>
          <w:w w:val="110"/>
        </w:rPr>
        <w:t> </w:t>
      </w:r>
      <w:r>
        <w:rPr>
          <w:color w:val="231F20"/>
          <w:w w:val="110"/>
        </w:rPr>
        <w:t>propensión</w:t>
      </w:r>
      <w:r>
        <w:rPr>
          <w:color w:val="231F20"/>
          <w:spacing w:val="-8"/>
          <w:w w:val="110"/>
        </w:rPr>
        <w:t> </w:t>
      </w:r>
      <w:r>
        <w:rPr>
          <w:color w:val="231F20"/>
          <w:w w:val="110"/>
        </w:rPr>
        <w:t>hacia</w:t>
      </w:r>
      <w:r>
        <w:rPr>
          <w:color w:val="231F20"/>
          <w:spacing w:val="-8"/>
          <w:w w:val="110"/>
        </w:rPr>
        <w:t> </w:t>
      </w:r>
      <w:r>
        <w:rPr>
          <w:color w:val="231F20"/>
          <w:w w:val="110"/>
        </w:rPr>
        <w:t>el</w:t>
      </w:r>
      <w:r>
        <w:rPr>
          <w:color w:val="231F20"/>
          <w:spacing w:val="-8"/>
          <w:w w:val="110"/>
        </w:rPr>
        <w:t> </w:t>
      </w:r>
      <w:r>
        <w:rPr>
          <w:color w:val="231F20"/>
          <w:w w:val="110"/>
        </w:rPr>
        <w:t>autoempleo</w:t>
      </w:r>
      <w:r>
        <w:rPr>
          <w:color w:val="231F20"/>
          <w:spacing w:val="-8"/>
          <w:w w:val="110"/>
        </w:rPr>
        <w:t> </w:t>
      </w:r>
      <w:r>
        <w:rPr>
          <w:color w:val="231F20"/>
          <w:w w:val="110"/>
        </w:rPr>
        <w:t>que</w:t>
      </w:r>
      <w:r>
        <w:rPr>
          <w:color w:val="231F20"/>
          <w:spacing w:val="-8"/>
          <w:w w:val="110"/>
        </w:rPr>
        <w:t> </w:t>
      </w:r>
      <w:r>
        <w:rPr>
          <w:color w:val="231F20"/>
          <w:w w:val="110"/>
        </w:rPr>
        <w:t>los</w:t>
      </w:r>
      <w:r>
        <w:rPr>
          <w:color w:val="231F20"/>
          <w:spacing w:val="-8"/>
          <w:w w:val="110"/>
        </w:rPr>
        <w:t> </w:t>
      </w:r>
      <w:r>
        <w:rPr>
          <w:color w:val="231F20"/>
          <w:w w:val="110"/>
        </w:rPr>
        <w:t>hombres</w:t>
      </w:r>
      <w:r>
        <w:rPr>
          <w:color w:val="231F20"/>
          <w:spacing w:val="-8"/>
          <w:w w:val="110"/>
        </w:rPr>
        <w:t> </w:t>
      </w:r>
      <w:r>
        <w:rPr>
          <w:color w:val="231F20"/>
          <w:w w:val="110"/>
        </w:rPr>
        <w:t>(Gar- diner,</w:t>
      </w:r>
      <w:r>
        <w:rPr>
          <w:color w:val="231F20"/>
          <w:spacing w:val="-17"/>
          <w:w w:val="110"/>
        </w:rPr>
        <w:t> </w:t>
      </w:r>
      <w:r>
        <w:rPr>
          <w:color w:val="231F20"/>
          <w:w w:val="110"/>
        </w:rPr>
        <w:t>1997;</w:t>
      </w:r>
      <w:r>
        <w:rPr>
          <w:color w:val="231F20"/>
          <w:spacing w:val="-17"/>
          <w:w w:val="110"/>
        </w:rPr>
        <w:t> </w:t>
      </w:r>
      <w:r>
        <w:rPr>
          <w:color w:val="231F20"/>
          <w:w w:val="110"/>
        </w:rPr>
        <w:t>Williams,</w:t>
      </w:r>
      <w:r>
        <w:rPr>
          <w:color w:val="231F20"/>
          <w:spacing w:val="-17"/>
          <w:w w:val="110"/>
        </w:rPr>
        <w:t> </w:t>
      </w:r>
      <w:r>
        <w:rPr>
          <w:color w:val="231F20"/>
          <w:w w:val="110"/>
        </w:rPr>
        <w:t>2004;</w:t>
      </w:r>
      <w:r>
        <w:rPr>
          <w:color w:val="231F20"/>
          <w:spacing w:val="-17"/>
          <w:w w:val="110"/>
        </w:rPr>
        <w:t> </w:t>
      </w:r>
      <w:r>
        <w:rPr>
          <w:color w:val="231F20"/>
          <w:w w:val="110"/>
        </w:rPr>
        <w:t>Baines</w:t>
      </w:r>
      <w:r>
        <w:rPr>
          <w:color w:val="231F20"/>
          <w:spacing w:val="-17"/>
          <w:w w:val="110"/>
        </w:rPr>
        <w:t> </w:t>
      </w:r>
      <w:r>
        <w:rPr>
          <w:i/>
          <w:color w:val="231F20"/>
          <w:w w:val="110"/>
        </w:rPr>
        <w:t>et</w:t>
      </w:r>
      <w:r>
        <w:rPr>
          <w:i/>
          <w:color w:val="231F20"/>
          <w:spacing w:val="-17"/>
          <w:w w:val="110"/>
        </w:rPr>
        <w:t> </w:t>
      </w:r>
      <w:r>
        <w:rPr>
          <w:i/>
          <w:color w:val="231F20"/>
          <w:w w:val="110"/>
        </w:rPr>
        <w:t>al.,</w:t>
      </w:r>
      <w:r>
        <w:rPr>
          <w:i/>
          <w:color w:val="231F20"/>
          <w:spacing w:val="-17"/>
          <w:w w:val="110"/>
        </w:rPr>
        <w:t> </w:t>
      </w:r>
      <w:r>
        <w:rPr>
          <w:color w:val="231F20"/>
          <w:w w:val="110"/>
        </w:rPr>
        <w:t>2003),</w:t>
      </w:r>
      <w:r>
        <w:rPr>
          <w:color w:val="231F20"/>
          <w:spacing w:val="-17"/>
          <w:w w:val="110"/>
        </w:rPr>
        <w:t> </w:t>
      </w:r>
      <w:r>
        <w:rPr>
          <w:color w:val="231F20"/>
          <w:w w:val="110"/>
        </w:rPr>
        <w:t>las</w:t>
      </w:r>
      <w:r>
        <w:rPr>
          <w:color w:val="231F20"/>
          <w:spacing w:val="-17"/>
          <w:w w:val="110"/>
        </w:rPr>
        <w:t> </w:t>
      </w:r>
      <w:r>
        <w:rPr>
          <w:color w:val="231F20"/>
          <w:w w:val="110"/>
        </w:rPr>
        <w:t>motivacio- nes</w:t>
      </w:r>
      <w:r>
        <w:rPr>
          <w:color w:val="231F20"/>
          <w:spacing w:val="-22"/>
          <w:w w:val="110"/>
        </w:rPr>
        <w:t> </w:t>
      </w:r>
      <w:r>
        <w:rPr>
          <w:color w:val="231F20"/>
          <w:w w:val="110"/>
        </w:rPr>
        <w:t>para</w:t>
      </w:r>
      <w:r>
        <w:rPr>
          <w:color w:val="231F20"/>
          <w:spacing w:val="-22"/>
          <w:w w:val="110"/>
        </w:rPr>
        <w:t> </w:t>
      </w:r>
      <w:r>
        <w:rPr>
          <w:color w:val="231F20"/>
          <w:w w:val="110"/>
        </w:rPr>
        <w:t>el</w:t>
      </w:r>
      <w:r>
        <w:rPr>
          <w:color w:val="231F20"/>
          <w:spacing w:val="-22"/>
          <w:w w:val="110"/>
        </w:rPr>
        <w:t> </w:t>
      </w:r>
      <w:r>
        <w:rPr>
          <w:color w:val="231F20"/>
          <w:w w:val="110"/>
        </w:rPr>
        <w:t>autoempleo</w:t>
      </w:r>
      <w:r>
        <w:rPr>
          <w:color w:val="231F20"/>
          <w:spacing w:val="-22"/>
          <w:w w:val="110"/>
        </w:rPr>
        <w:t> </w:t>
      </w:r>
      <w:r>
        <w:rPr>
          <w:color w:val="231F20"/>
          <w:w w:val="110"/>
        </w:rPr>
        <w:t>de</w:t>
      </w:r>
      <w:r>
        <w:rPr>
          <w:color w:val="231F20"/>
          <w:spacing w:val="-22"/>
          <w:w w:val="110"/>
        </w:rPr>
        <w:t> </w:t>
      </w:r>
      <w:r>
        <w:rPr>
          <w:color w:val="231F20"/>
          <w:w w:val="110"/>
        </w:rPr>
        <w:t>hombres</w:t>
      </w:r>
      <w:r>
        <w:rPr>
          <w:color w:val="231F20"/>
          <w:spacing w:val="-22"/>
          <w:w w:val="110"/>
        </w:rPr>
        <w:t> </w:t>
      </w:r>
      <w:r>
        <w:rPr>
          <w:color w:val="231F20"/>
          <w:w w:val="110"/>
        </w:rPr>
        <w:t>y</w:t>
      </w:r>
      <w:r>
        <w:rPr>
          <w:color w:val="231F20"/>
          <w:spacing w:val="-22"/>
          <w:w w:val="110"/>
        </w:rPr>
        <w:t> </w:t>
      </w:r>
      <w:r>
        <w:rPr>
          <w:color w:val="231F20"/>
          <w:w w:val="110"/>
        </w:rPr>
        <w:t>mujeres</w:t>
      </w:r>
      <w:r>
        <w:rPr>
          <w:color w:val="231F20"/>
          <w:spacing w:val="-22"/>
          <w:w w:val="110"/>
        </w:rPr>
        <w:t> </w:t>
      </w:r>
      <w:r>
        <w:rPr>
          <w:color w:val="231F20"/>
          <w:w w:val="110"/>
        </w:rPr>
        <w:t>son</w:t>
      </w:r>
      <w:r>
        <w:rPr>
          <w:color w:val="231F20"/>
          <w:spacing w:val="-22"/>
          <w:w w:val="110"/>
        </w:rPr>
        <w:t> </w:t>
      </w:r>
      <w:r>
        <w:rPr>
          <w:color w:val="231F20"/>
          <w:w w:val="110"/>
        </w:rPr>
        <w:t>diferentes</w:t>
      </w:r>
      <w:r>
        <w:rPr>
          <w:color w:val="231F20"/>
          <w:spacing w:val="-22"/>
          <w:w w:val="110"/>
        </w:rPr>
        <w:t> </w:t>
      </w:r>
      <w:r>
        <w:rPr>
          <w:color w:val="231F20"/>
          <w:w w:val="110"/>
        </w:rPr>
        <w:t>en tanto que su situación de partida respecto a la relación entre trabajo productivo y reproductivo es diferente, pues aunque las</w:t>
      </w:r>
      <w:r>
        <w:rPr>
          <w:color w:val="231F20"/>
          <w:spacing w:val="-28"/>
          <w:w w:val="110"/>
        </w:rPr>
        <w:t> </w:t>
      </w:r>
      <w:r>
        <w:rPr>
          <w:color w:val="231F20"/>
          <w:w w:val="110"/>
        </w:rPr>
        <w:t>mujeres</w:t>
      </w:r>
      <w:r>
        <w:rPr>
          <w:color w:val="231F20"/>
          <w:spacing w:val="-28"/>
          <w:w w:val="110"/>
        </w:rPr>
        <w:t> </w:t>
      </w:r>
      <w:r>
        <w:rPr>
          <w:color w:val="231F20"/>
          <w:w w:val="110"/>
        </w:rPr>
        <w:t>se</w:t>
      </w:r>
      <w:r>
        <w:rPr>
          <w:color w:val="231F20"/>
          <w:spacing w:val="-28"/>
          <w:w w:val="110"/>
        </w:rPr>
        <w:t> </w:t>
      </w:r>
      <w:r>
        <w:rPr>
          <w:color w:val="231F20"/>
          <w:w w:val="110"/>
        </w:rPr>
        <w:t>están</w:t>
      </w:r>
      <w:r>
        <w:rPr>
          <w:color w:val="231F20"/>
          <w:spacing w:val="-28"/>
          <w:w w:val="110"/>
        </w:rPr>
        <w:t> </w:t>
      </w:r>
      <w:r>
        <w:rPr>
          <w:color w:val="231F20"/>
          <w:w w:val="110"/>
        </w:rPr>
        <w:t>incorporando</w:t>
      </w:r>
      <w:r>
        <w:rPr>
          <w:color w:val="231F20"/>
          <w:spacing w:val="-28"/>
          <w:w w:val="110"/>
        </w:rPr>
        <w:t> </w:t>
      </w:r>
      <w:r>
        <w:rPr>
          <w:color w:val="231F20"/>
          <w:w w:val="110"/>
        </w:rPr>
        <w:t>progresivamente</w:t>
      </w:r>
      <w:r>
        <w:rPr>
          <w:color w:val="231F20"/>
          <w:spacing w:val="-28"/>
          <w:w w:val="110"/>
        </w:rPr>
        <w:t> </w:t>
      </w:r>
      <w:r>
        <w:rPr>
          <w:color w:val="231F20"/>
          <w:w w:val="110"/>
        </w:rPr>
        <w:t>al</w:t>
      </w:r>
      <w:r>
        <w:rPr>
          <w:color w:val="231F20"/>
          <w:spacing w:val="-28"/>
          <w:w w:val="110"/>
        </w:rPr>
        <w:t> </w:t>
      </w:r>
      <w:r>
        <w:rPr>
          <w:color w:val="231F20"/>
          <w:w w:val="110"/>
        </w:rPr>
        <w:t>mercado de</w:t>
      </w:r>
      <w:r>
        <w:rPr>
          <w:color w:val="231F20"/>
          <w:spacing w:val="-7"/>
          <w:w w:val="110"/>
        </w:rPr>
        <w:t> </w:t>
      </w:r>
      <w:r>
        <w:rPr>
          <w:color w:val="231F20"/>
          <w:w w:val="110"/>
        </w:rPr>
        <w:t>trabajo,</w:t>
      </w:r>
      <w:r>
        <w:rPr>
          <w:color w:val="231F20"/>
          <w:spacing w:val="-7"/>
          <w:w w:val="110"/>
        </w:rPr>
        <w:t> </w:t>
      </w:r>
      <w:r>
        <w:rPr>
          <w:color w:val="231F20"/>
          <w:w w:val="110"/>
        </w:rPr>
        <w:t>como</w:t>
      </w:r>
      <w:r>
        <w:rPr>
          <w:color w:val="231F20"/>
          <w:spacing w:val="-7"/>
          <w:w w:val="110"/>
        </w:rPr>
        <w:t> </w:t>
      </w:r>
      <w:r>
        <w:rPr>
          <w:color w:val="231F20"/>
          <w:w w:val="110"/>
        </w:rPr>
        <w:t>contrapartida,</w:t>
      </w:r>
      <w:r>
        <w:rPr>
          <w:color w:val="231F20"/>
          <w:spacing w:val="-7"/>
          <w:w w:val="110"/>
        </w:rPr>
        <w:t> </w:t>
      </w:r>
      <w:r>
        <w:rPr>
          <w:color w:val="231F20"/>
          <w:w w:val="110"/>
        </w:rPr>
        <w:t>los</w:t>
      </w:r>
      <w:r>
        <w:rPr>
          <w:color w:val="231F20"/>
          <w:spacing w:val="-7"/>
          <w:w w:val="110"/>
        </w:rPr>
        <w:t> </w:t>
      </w:r>
      <w:r>
        <w:rPr>
          <w:color w:val="231F20"/>
          <w:w w:val="110"/>
        </w:rPr>
        <w:t>hombres</w:t>
      </w:r>
      <w:r>
        <w:rPr>
          <w:color w:val="231F20"/>
          <w:spacing w:val="-7"/>
          <w:w w:val="110"/>
        </w:rPr>
        <w:t> </w:t>
      </w:r>
      <w:r>
        <w:rPr>
          <w:color w:val="231F20"/>
          <w:w w:val="110"/>
        </w:rPr>
        <w:t>no</w:t>
      </w:r>
      <w:r>
        <w:rPr>
          <w:color w:val="231F20"/>
          <w:spacing w:val="-7"/>
          <w:w w:val="110"/>
        </w:rPr>
        <w:t> </w:t>
      </w:r>
      <w:r>
        <w:rPr>
          <w:color w:val="231F20"/>
          <w:w w:val="110"/>
        </w:rPr>
        <w:t>se</w:t>
      </w:r>
      <w:r>
        <w:rPr>
          <w:color w:val="231F20"/>
          <w:spacing w:val="-7"/>
          <w:w w:val="110"/>
        </w:rPr>
        <w:t> </w:t>
      </w:r>
      <w:r>
        <w:rPr>
          <w:color w:val="231F20"/>
          <w:w w:val="110"/>
        </w:rPr>
        <w:t>incorporan al</w:t>
      </w:r>
      <w:r>
        <w:rPr>
          <w:color w:val="231F20"/>
          <w:spacing w:val="-13"/>
          <w:w w:val="110"/>
        </w:rPr>
        <w:t> </w:t>
      </w:r>
      <w:r>
        <w:rPr>
          <w:color w:val="231F20"/>
          <w:w w:val="110"/>
        </w:rPr>
        <w:t>mismo</w:t>
      </w:r>
      <w:r>
        <w:rPr>
          <w:color w:val="231F20"/>
          <w:spacing w:val="-13"/>
          <w:w w:val="110"/>
        </w:rPr>
        <w:t> </w:t>
      </w:r>
      <w:r>
        <w:rPr>
          <w:color w:val="231F20"/>
          <w:w w:val="110"/>
        </w:rPr>
        <w:t>ritmo</w:t>
      </w:r>
      <w:r>
        <w:rPr>
          <w:color w:val="231F20"/>
          <w:spacing w:val="-13"/>
          <w:w w:val="110"/>
        </w:rPr>
        <w:t> </w:t>
      </w:r>
      <w:r>
        <w:rPr>
          <w:color w:val="231F20"/>
          <w:w w:val="110"/>
        </w:rPr>
        <w:t>al</w:t>
      </w:r>
      <w:r>
        <w:rPr>
          <w:color w:val="231F20"/>
          <w:spacing w:val="-13"/>
          <w:w w:val="110"/>
        </w:rPr>
        <w:t> </w:t>
      </w:r>
      <w:r>
        <w:rPr>
          <w:color w:val="231F20"/>
          <w:w w:val="110"/>
        </w:rPr>
        <w:t>reparto</w:t>
      </w:r>
      <w:r>
        <w:rPr>
          <w:color w:val="231F20"/>
          <w:spacing w:val="-13"/>
          <w:w w:val="110"/>
        </w:rPr>
        <w:t> </w:t>
      </w:r>
      <w:r>
        <w:rPr>
          <w:color w:val="231F20"/>
          <w:w w:val="110"/>
        </w:rPr>
        <w:t>del</w:t>
      </w:r>
      <w:r>
        <w:rPr>
          <w:color w:val="231F20"/>
          <w:spacing w:val="-13"/>
          <w:w w:val="110"/>
        </w:rPr>
        <w:t> </w:t>
      </w:r>
      <w:r>
        <w:rPr>
          <w:color w:val="231F20"/>
          <w:w w:val="110"/>
        </w:rPr>
        <w:t>trabajo</w:t>
      </w:r>
      <w:r>
        <w:rPr>
          <w:color w:val="231F20"/>
          <w:spacing w:val="-13"/>
          <w:w w:val="110"/>
        </w:rPr>
        <w:t> </w:t>
      </w:r>
      <w:r>
        <w:rPr>
          <w:color w:val="231F20"/>
          <w:w w:val="110"/>
        </w:rPr>
        <w:t>doméstico</w:t>
      </w:r>
      <w:r>
        <w:rPr>
          <w:color w:val="231F20"/>
          <w:spacing w:val="-13"/>
          <w:w w:val="110"/>
        </w:rPr>
        <w:t> </w:t>
      </w:r>
      <w:r>
        <w:rPr>
          <w:color w:val="231F20"/>
          <w:w w:val="110"/>
        </w:rPr>
        <w:t>(Boden,</w:t>
      </w:r>
      <w:r>
        <w:rPr>
          <w:color w:val="231F20"/>
          <w:spacing w:val="-13"/>
          <w:w w:val="110"/>
        </w:rPr>
        <w:t> </w:t>
      </w:r>
      <w:r>
        <w:rPr>
          <w:color w:val="231F20"/>
          <w:w w:val="110"/>
        </w:rPr>
        <w:t>1999; Caputo</w:t>
      </w:r>
      <w:r>
        <w:rPr>
          <w:color w:val="231F20"/>
          <w:spacing w:val="-9"/>
          <w:w w:val="110"/>
        </w:rPr>
        <w:t> </w:t>
      </w:r>
      <w:r>
        <w:rPr>
          <w:color w:val="231F20"/>
          <w:w w:val="110"/>
        </w:rPr>
        <w:t>y</w:t>
      </w:r>
      <w:r>
        <w:rPr>
          <w:color w:val="231F20"/>
          <w:spacing w:val="-9"/>
          <w:w w:val="110"/>
        </w:rPr>
        <w:t> </w:t>
      </w:r>
      <w:r>
        <w:rPr>
          <w:color w:val="231F20"/>
          <w:w w:val="110"/>
        </w:rPr>
        <w:t>Dolinsky,</w:t>
      </w:r>
      <w:r>
        <w:rPr>
          <w:color w:val="231F20"/>
          <w:spacing w:val="-9"/>
          <w:w w:val="110"/>
        </w:rPr>
        <w:t> </w:t>
      </w:r>
      <w:r>
        <w:rPr>
          <w:color w:val="231F20"/>
          <w:w w:val="110"/>
        </w:rPr>
        <w:t>1998).</w:t>
      </w:r>
      <w:r>
        <w:rPr>
          <w:color w:val="231F20"/>
          <w:spacing w:val="-9"/>
          <w:w w:val="110"/>
        </w:rPr>
        <w:t> </w:t>
      </w:r>
      <w:r>
        <w:rPr>
          <w:color w:val="231F20"/>
          <w:w w:val="110"/>
        </w:rPr>
        <w:t>Así,</w:t>
      </w:r>
      <w:r>
        <w:rPr>
          <w:color w:val="231F20"/>
          <w:spacing w:val="-9"/>
          <w:w w:val="110"/>
        </w:rPr>
        <w:t> </w:t>
      </w:r>
      <w:r>
        <w:rPr>
          <w:color w:val="231F20"/>
          <w:w w:val="110"/>
        </w:rPr>
        <w:t>también</w:t>
      </w:r>
      <w:r>
        <w:rPr>
          <w:color w:val="231F20"/>
          <w:spacing w:val="-9"/>
          <w:w w:val="110"/>
        </w:rPr>
        <w:t> </w:t>
      </w:r>
      <w:r>
        <w:rPr>
          <w:color w:val="231F20"/>
          <w:w w:val="110"/>
        </w:rPr>
        <w:t>para</w:t>
      </w:r>
      <w:r>
        <w:rPr>
          <w:color w:val="231F20"/>
          <w:spacing w:val="-9"/>
          <w:w w:val="110"/>
        </w:rPr>
        <w:t> </w:t>
      </w:r>
      <w:r>
        <w:rPr>
          <w:color w:val="231F20"/>
          <w:w w:val="110"/>
        </w:rPr>
        <w:t>el</w:t>
      </w:r>
      <w:r>
        <w:rPr>
          <w:color w:val="231F20"/>
          <w:spacing w:val="-9"/>
          <w:w w:val="110"/>
        </w:rPr>
        <w:t> </w:t>
      </w:r>
      <w:r>
        <w:rPr>
          <w:color w:val="231F20"/>
          <w:w w:val="110"/>
        </w:rPr>
        <w:t>GEM</w:t>
      </w:r>
      <w:r>
        <w:rPr>
          <w:color w:val="231F20"/>
          <w:spacing w:val="-9"/>
          <w:w w:val="110"/>
        </w:rPr>
        <w:t> </w:t>
      </w:r>
      <w:r>
        <w:rPr>
          <w:color w:val="231F20"/>
          <w:w w:val="110"/>
        </w:rPr>
        <w:t>(2008),</w:t>
      </w:r>
      <w:r>
        <w:rPr>
          <w:color w:val="231F20"/>
          <w:spacing w:val="-9"/>
          <w:w w:val="110"/>
        </w:rPr>
        <w:t> </w:t>
      </w:r>
      <w:r>
        <w:rPr>
          <w:color w:val="231F20"/>
          <w:w w:val="110"/>
        </w:rPr>
        <w:t>en España,</w:t>
      </w:r>
      <w:r>
        <w:rPr>
          <w:color w:val="231F20"/>
          <w:spacing w:val="-11"/>
          <w:w w:val="110"/>
        </w:rPr>
        <w:t> </w:t>
      </w:r>
      <w:r>
        <w:rPr>
          <w:color w:val="231F20"/>
          <w:w w:val="110"/>
        </w:rPr>
        <w:t>la</w:t>
      </w:r>
      <w:r>
        <w:rPr>
          <w:color w:val="231F20"/>
          <w:spacing w:val="-11"/>
          <w:w w:val="110"/>
        </w:rPr>
        <w:t> </w:t>
      </w:r>
      <w:r>
        <w:rPr>
          <w:color w:val="231F20"/>
          <w:w w:val="110"/>
        </w:rPr>
        <w:t>ausencia</w:t>
      </w:r>
      <w:r>
        <w:rPr>
          <w:color w:val="231F20"/>
          <w:spacing w:val="-11"/>
          <w:w w:val="110"/>
        </w:rPr>
        <w:t> </w:t>
      </w:r>
      <w:r>
        <w:rPr>
          <w:color w:val="231F20"/>
          <w:w w:val="110"/>
        </w:rPr>
        <w:t>de</w:t>
      </w:r>
      <w:r>
        <w:rPr>
          <w:color w:val="231F20"/>
          <w:spacing w:val="-11"/>
          <w:w w:val="110"/>
        </w:rPr>
        <w:t> </w:t>
      </w:r>
      <w:r>
        <w:rPr>
          <w:color w:val="231F20"/>
          <w:w w:val="110"/>
        </w:rPr>
        <w:t>unos</w:t>
      </w:r>
      <w:r>
        <w:rPr>
          <w:color w:val="231F20"/>
          <w:spacing w:val="-11"/>
          <w:w w:val="110"/>
        </w:rPr>
        <w:t> </w:t>
      </w:r>
      <w:r>
        <w:rPr>
          <w:color w:val="231F20"/>
          <w:w w:val="110"/>
        </w:rPr>
        <w:t>sistemas</w:t>
      </w:r>
      <w:r>
        <w:rPr>
          <w:color w:val="231F20"/>
          <w:spacing w:val="-11"/>
          <w:w w:val="110"/>
        </w:rPr>
        <w:t> </w:t>
      </w:r>
      <w:r>
        <w:rPr>
          <w:color w:val="231F20"/>
          <w:w w:val="110"/>
        </w:rPr>
        <w:t>de</w:t>
      </w:r>
      <w:r>
        <w:rPr>
          <w:color w:val="231F20"/>
          <w:spacing w:val="-11"/>
          <w:w w:val="110"/>
        </w:rPr>
        <w:t> </w:t>
      </w:r>
      <w:r>
        <w:rPr>
          <w:color w:val="231F20"/>
          <w:w w:val="110"/>
        </w:rPr>
        <w:t>conciliación</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vida familiar</w:t>
      </w:r>
      <w:r>
        <w:rPr>
          <w:color w:val="231F20"/>
          <w:spacing w:val="-27"/>
          <w:w w:val="110"/>
        </w:rPr>
        <w:t> </w:t>
      </w:r>
      <w:r>
        <w:rPr>
          <w:color w:val="231F20"/>
          <w:w w:val="110"/>
        </w:rPr>
        <w:t>y</w:t>
      </w:r>
      <w:r>
        <w:rPr>
          <w:color w:val="231F20"/>
          <w:spacing w:val="-27"/>
          <w:w w:val="110"/>
        </w:rPr>
        <w:t> </w:t>
      </w:r>
      <w:r>
        <w:rPr>
          <w:color w:val="231F20"/>
          <w:w w:val="110"/>
        </w:rPr>
        <w:t>laboral</w:t>
      </w:r>
      <w:r>
        <w:rPr>
          <w:color w:val="231F20"/>
          <w:spacing w:val="-27"/>
          <w:w w:val="110"/>
        </w:rPr>
        <w:t> </w:t>
      </w:r>
      <w:r>
        <w:rPr>
          <w:color w:val="231F20"/>
          <w:w w:val="110"/>
        </w:rPr>
        <w:t>efectivos</w:t>
      </w:r>
      <w:r>
        <w:rPr>
          <w:color w:val="231F20"/>
          <w:spacing w:val="-27"/>
          <w:w w:val="110"/>
        </w:rPr>
        <w:t> </w:t>
      </w:r>
      <w:r>
        <w:rPr>
          <w:color w:val="231F20"/>
          <w:w w:val="110"/>
        </w:rPr>
        <w:t>constituye</w:t>
      </w:r>
      <w:r>
        <w:rPr>
          <w:color w:val="231F20"/>
          <w:spacing w:val="-27"/>
          <w:w w:val="110"/>
        </w:rPr>
        <w:t> </w:t>
      </w:r>
      <w:r>
        <w:rPr>
          <w:color w:val="231F20"/>
          <w:w w:val="110"/>
        </w:rPr>
        <w:t>una</w:t>
      </w:r>
      <w:r>
        <w:rPr>
          <w:color w:val="231F20"/>
          <w:spacing w:val="-27"/>
          <w:w w:val="110"/>
        </w:rPr>
        <w:t> </w:t>
      </w:r>
      <w:r>
        <w:rPr>
          <w:color w:val="231F20"/>
          <w:w w:val="110"/>
        </w:rPr>
        <w:t>de</w:t>
      </w:r>
      <w:r>
        <w:rPr>
          <w:color w:val="231F20"/>
          <w:spacing w:val="-27"/>
          <w:w w:val="110"/>
        </w:rPr>
        <w:t> </w:t>
      </w:r>
      <w:r>
        <w:rPr>
          <w:color w:val="231F20"/>
          <w:w w:val="110"/>
        </w:rPr>
        <w:t>las</w:t>
      </w:r>
      <w:r>
        <w:rPr>
          <w:color w:val="231F20"/>
          <w:spacing w:val="-27"/>
          <w:w w:val="110"/>
        </w:rPr>
        <w:t> </w:t>
      </w:r>
      <w:r>
        <w:rPr>
          <w:color w:val="231F20"/>
          <w:w w:val="110"/>
        </w:rPr>
        <w:t>principales</w:t>
      </w:r>
      <w:r>
        <w:rPr>
          <w:color w:val="231F20"/>
          <w:spacing w:val="-27"/>
          <w:w w:val="110"/>
        </w:rPr>
        <w:t> </w:t>
      </w:r>
      <w:r>
        <w:rPr>
          <w:color w:val="231F20"/>
          <w:w w:val="110"/>
        </w:rPr>
        <w:t>tra- bas</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emprendedoras</w:t>
      </w:r>
      <w:r>
        <w:rPr>
          <w:color w:val="231F20"/>
          <w:spacing w:val="-10"/>
          <w:w w:val="110"/>
        </w:rPr>
        <w:t> </w:t>
      </w:r>
      <w:r>
        <w:rPr>
          <w:color w:val="231F20"/>
          <w:w w:val="110"/>
        </w:rPr>
        <w:t>frente</w:t>
      </w:r>
      <w:r>
        <w:rPr>
          <w:color w:val="231F20"/>
          <w:spacing w:val="-10"/>
          <w:w w:val="110"/>
        </w:rPr>
        <w:t> </w:t>
      </w:r>
      <w:r>
        <w:rPr>
          <w:color w:val="231F20"/>
          <w:w w:val="110"/>
        </w:rPr>
        <w:t>a</w:t>
      </w:r>
      <w:r>
        <w:rPr>
          <w:color w:val="231F20"/>
          <w:spacing w:val="-10"/>
          <w:w w:val="110"/>
        </w:rPr>
        <w:t> </w:t>
      </w:r>
      <w:r>
        <w:rPr>
          <w:color w:val="231F20"/>
          <w:w w:val="110"/>
        </w:rPr>
        <w:t>sus</w:t>
      </w:r>
      <w:r>
        <w:rPr>
          <w:color w:val="231F20"/>
          <w:spacing w:val="-10"/>
          <w:w w:val="110"/>
        </w:rPr>
        <w:t> </w:t>
      </w:r>
      <w:r>
        <w:rPr>
          <w:color w:val="231F20"/>
          <w:w w:val="110"/>
        </w:rPr>
        <w:t>homólogos</w:t>
      </w:r>
      <w:r>
        <w:rPr>
          <w:color w:val="231F20"/>
          <w:spacing w:val="-10"/>
          <w:w w:val="110"/>
        </w:rPr>
        <w:t> </w:t>
      </w:r>
      <w:r>
        <w:rPr>
          <w:color w:val="231F20"/>
          <w:w w:val="110"/>
        </w:rPr>
        <w:t>masculinos. Arrazola</w:t>
      </w:r>
      <w:r>
        <w:rPr>
          <w:color w:val="231F20"/>
          <w:spacing w:val="-21"/>
          <w:w w:val="110"/>
        </w:rPr>
        <w:t> </w:t>
      </w:r>
      <w:r>
        <w:rPr>
          <w:i/>
          <w:color w:val="231F20"/>
          <w:w w:val="110"/>
        </w:rPr>
        <w:t>et</w:t>
      </w:r>
      <w:r>
        <w:rPr>
          <w:i/>
          <w:color w:val="231F20"/>
          <w:spacing w:val="-21"/>
          <w:w w:val="110"/>
        </w:rPr>
        <w:t> </w:t>
      </w:r>
      <w:r>
        <w:rPr>
          <w:i/>
          <w:color w:val="231F20"/>
          <w:w w:val="110"/>
        </w:rPr>
        <w:t>al.</w:t>
      </w:r>
      <w:r>
        <w:rPr>
          <w:i/>
          <w:color w:val="231F20"/>
          <w:spacing w:val="-21"/>
          <w:w w:val="110"/>
        </w:rPr>
        <w:t> </w:t>
      </w:r>
      <w:r>
        <w:rPr>
          <w:color w:val="231F20"/>
          <w:w w:val="110"/>
        </w:rPr>
        <w:t>(2010)</w:t>
      </w:r>
      <w:r>
        <w:rPr>
          <w:color w:val="231F20"/>
          <w:spacing w:val="-21"/>
          <w:w w:val="110"/>
        </w:rPr>
        <w:t> </w:t>
      </w:r>
      <w:r>
        <w:rPr>
          <w:color w:val="231F20"/>
          <w:w w:val="110"/>
        </w:rPr>
        <w:t>argumentan</w:t>
      </w:r>
      <w:r>
        <w:rPr>
          <w:color w:val="231F20"/>
          <w:spacing w:val="-21"/>
          <w:w w:val="110"/>
        </w:rPr>
        <w:t> </w:t>
      </w:r>
      <w:r>
        <w:rPr>
          <w:color w:val="231F20"/>
          <w:w w:val="110"/>
        </w:rPr>
        <w:t>que</w:t>
      </w:r>
      <w:r>
        <w:rPr>
          <w:color w:val="231F20"/>
          <w:spacing w:val="-21"/>
          <w:w w:val="110"/>
        </w:rPr>
        <w:t> </w:t>
      </w:r>
      <w:r>
        <w:rPr>
          <w:color w:val="231F20"/>
          <w:w w:val="110"/>
        </w:rPr>
        <w:t>en</w:t>
      </w:r>
      <w:r>
        <w:rPr>
          <w:color w:val="231F20"/>
          <w:spacing w:val="-21"/>
          <w:w w:val="110"/>
        </w:rPr>
        <w:t> </w:t>
      </w:r>
      <w:r>
        <w:rPr>
          <w:color w:val="231F20"/>
          <w:w w:val="110"/>
        </w:rPr>
        <w:t>el</w:t>
      </w:r>
      <w:r>
        <w:rPr>
          <w:color w:val="231F20"/>
          <w:spacing w:val="-21"/>
          <w:w w:val="110"/>
        </w:rPr>
        <w:t> </w:t>
      </w:r>
      <w:r>
        <w:rPr>
          <w:color w:val="231F20"/>
          <w:w w:val="110"/>
        </w:rPr>
        <w:t>mercado</w:t>
      </w:r>
      <w:r>
        <w:rPr>
          <w:color w:val="231F20"/>
          <w:spacing w:val="-21"/>
          <w:w w:val="110"/>
        </w:rPr>
        <w:t> </w:t>
      </w:r>
      <w:r>
        <w:rPr>
          <w:color w:val="231F20"/>
          <w:w w:val="110"/>
        </w:rPr>
        <w:t>de</w:t>
      </w:r>
      <w:r>
        <w:rPr>
          <w:color w:val="231F20"/>
          <w:spacing w:val="-21"/>
          <w:w w:val="110"/>
        </w:rPr>
        <w:t> </w:t>
      </w:r>
      <w:r>
        <w:rPr>
          <w:color w:val="231F20"/>
          <w:w w:val="110"/>
        </w:rPr>
        <w:t>trabajo español</w:t>
      </w:r>
      <w:r>
        <w:rPr>
          <w:color w:val="231F20"/>
          <w:spacing w:val="-13"/>
          <w:w w:val="110"/>
        </w:rPr>
        <w:t> </w:t>
      </w:r>
      <w:r>
        <w:rPr>
          <w:color w:val="231F20"/>
          <w:w w:val="110"/>
        </w:rPr>
        <w:t>existen</w:t>
      </w:r>
      <w:r>
        <w:rPr>
          <w:color w:val="231F20"/>
          <w:spacing w:val="-11"/>
          <w:w w:val="110"/>
        </w:rPr>
        <w:t> </w:t>
      </w:r>
      <w:r>
        <w:rPr>
          <w:color w:val="231F20"/>
          <w:w w:val="110"/>
        </w:rPr>
        <w:t>claras</w:t>
      </w:r>
      <w:r>
        <w:rPr>
          <w:color w:val="231F20"/>
          <w:spacing w:val="-11"/>
          <w:w w:val="110"/>
        </w:rPr>
        <w:t> </w:t>
      </w:r>
      <w:r>
        <w:rPr>
          <w:color w:val="231F20"/>
          <w:w w:val="110"/>
        </w:rPr>
        <w:t>diferencias</w:t>
      </w:r>
      <w:r>
        <w:rPr>
          <w:color w:val="231F20"/>
          <w:spacing w:val="-12"/>
          <w:w w:val="110"/>
        </w:rPr>
        <w:t> </w:t>
      </w:r>
      <w:r>
        <w:rPr>
          <w:color w:val="231F20"/>
          <w:w w:val="110"/>
        </w:rPr>
        <w:t>entre</w:t>
      </w:r>
      <w:r>
        <w:rPr>
          <w:color w:val="231F20"/>
          <w:spacing w:val="-11"/>
          <w:w w:val="110"/>
        </w:rPr>
        <w:t> </w:t>
      </w:r>
      <w:r>
        <w:rPr>
          <w:color w:val="231F20"/>
          <w:w w:val="110"/>
        </w:rPr>
        <w:t>hombres</w:t>
      </w:r>
      <w:r>
        <w:rPr>
          <w:color w:val="231F20"/>
          <w:spacing w:val="-11"/>
          <w:w w:val="110"/>
        </w:rPr>
        <w:t> </w:t>
      </w:r>
      <w:r>
        <w:rPr>
          <w:color w:val="231F20"/>
          <w:w w:val="110"/>
        </w:rPr>
        <w:t>y</w:t>
      </w:r>
      <w:r>
        <w:rPr>
          <w:color w:val="231F20"/>
          <w:spacing w:val="-11"/>
          <w:w w:val="110"/>
        </w:rPr>
        <w:t> </w:t>
      </w:r>
      <w:r>
        <w:rPr>
          <w:color w:val="231F20"/>
          <w:w w:val="110"/>
        </w:rPr>
        <w:t>mujeres</w:t>
      </w:r>
      <w:r>
        <w:rPr>
          <w:color w:val="231F20"/>
          <w:spacing w:val="-11"/>
          <w:w w:val="110"/>
        </w:rPr>
        <w:t> </w:t>
      </w:r>
      <w:r>
        <w:rPr>
          <w:color w:val="231F20"/>
          <w:w w:val="110"/>
        </w:rPr>
        <w:t>en cuanto a participación, empleo, paro, salarios, etc. Estas di- ferencias</w:t>
      </w:r>
      <w:r>
        <w:rPr>
          <w:color w:val="231F20"/>
          <w:spacing w:val="-12"/>
          <w:w w:val="110"/>
        </w:rPr>
        <w:t> </w:t>
      </w:r>
      <w:r>
        <w:rPr>
          <w:color w:val="231F20"/>
          <w:w w:val="110"/>
        </w:rPr>
        <w:t>tienen</w:t>
      </w:r>
      <w:r>
        <w:rPr>
          <w:color w:val="231F20"/>
          <w:spacing w:val="-13"/>
          <w:w w:val="110"/>
        </w:rPr>
        <w:t> </w:t>
      </w:r>
      <w:r>
        <w:rPr>
          <w:color w:val="231F20"/>
          <w:w w:val="110"/>
        </w:rPr>
        <w:t>poca</w:t>
      </w:r>
      <w:r>
        <w:rPr>
          <w:color w:val="231F20"/>
          <w:spacing w:val="-13"/>
          <w:w w:val="110"/>
        </w:rPr>
        <w:t> </w:t>
      </w:r>
      <w:r>
        <w:rPr>
          <w:color w:val="231F20"/>
          <w:w w:val="110"/>
        </w:rPr>
        <w:t>o</w:t>
      </w:r>
      <w:r>
        <w:rPr>
          <w:color w:val="231F20"/>
          <w:spacing w:val="-13"/>
          <w:w w:val="110"/>
        </w:rPr>
        <w:t> </w:t>
      </w:r>
      <w:r>
        <w:rPr>
          <w:color w:val="231F20"/>
          <w:w w:val="110"/>
        </w:rPr>
        <w:t>ninguna</w:t>
      </w:r>
      <w:r>
        <w:rPr>
          <w:color w:val="231F20"/>
          <w:spacing w:val="-13"/>
          <w:w w:val="110"/>
        </w:rPr>
        <w:t> </w:t>
      </w:r>
      <w:r>
        <w:rPr>
          <w:color w:val="231F20"/>
          <w:w w:val="110"/>
        </w:rPr>
        <w:t>justificación</w:t>
      </w:r>
      <w:r>
        <w:rPr>
          <w:color w:val="231F20"/>
          <w:spacing w:val="-13"/>
          <w:w w:val="110"/>
        </w:rPr>
        <w:t> </w:t>
      </w:r>
      <w:r>
        <w:rPr>
          <w:color w:val="231F20"/>
          <w:w w:val="110"/>
        </w:rPr>
        <w:t>desde</w:t>
      </w:r>
      <w:r>
        <w:rPr>
          <w:color w:val="231F20"/>
          <w:spacing w:val="-13"/>
          <w:w w:val="110"/>
        </w:rPr>
        <w:t> </w:t>
      </w:r>
      <w:r>
        <w:rPr>
          <w:color w:val="231F20"/>
          <w:w w:val="110"/>
        </w:rPr>
        <w:t>la</w:t>
      </w:r>
      <w:r>
        <w:rPr>
          <w:color w:val="231F20"/>
          <w:spacing w:val="-13"/>
          <w:w w:val="110"/>
        </w:rPr>
        <w:t> </w:t>
      </w:r>
      <w:r>
        <w:rPr>
          <w:color w:val="231F20"/>
          <w:w w:val="110"/>
        </w:rPr>
        <w:t>perspec- tiva de las dotaciones de capital humano. De hecho, son fac- tores</w:t>
      </w:r>
      <w:r>
        <w:rPr>
          <w:color w:val="231F20"/>
          <w:spacing w:val="-14"/>
          <w:w w:val="110"/>
        </w:rPr>
        <w:t> </w:t>
      </w:r>
      <w:r>
        <w:rPr>
          <w:color w:val="231F20"/>
          <w:w w:val="110"/>
        </w:rPr>
        <w:t>institucionales,</w:t>
      </w:r>
      <w:r>
        <w:rPr>
          <w:color w:val="231F20"/>
          <w:spacing w:val="-14"/>
          <w:w w:val="110"/>
        </w:rPr>
        <w:t> </w:t>
      </w:r>
      <w:r>
        <w:rPr>
          <w:color w:val="231F20"/>
          <w:w w:val="110"/>
        </w:rPr>
        <w:t>socioeconómicos,</w:t>
      </w:r>
      <w:r>
        <w:rPr>
          <w:color w:val="231F20"/>
          <w:spacing w:val="-14"/>
          <w:w w:val="110"/>
        </w:rPr>
        <w:t> </w:t>
      </w:r>
      <w:r>
        <w:rPr>
          <w:color w:val="231F20"/>
          <w:w w:val="110"/>
        </w:rPr>
        <w:t>que</w:t>
      </w:r>
      <w:r>
        <w:rPr>
          <w:color w:val="231F20"/>
          <w:spacing w:val="-14"/>
          <w:w w:val="110"/>
        </w:rPr>
        <w:t> </w:t>
      </w:r>
      <w:r>
        <w:rPr>
          <w:color w:val="231F20"/>
          <w:w w:val="110"/>
        </w:rPr>
        <w:t>afectan</w:t>
      </w:r>
      <w:r>
        <w:rPr>
          <w:color w:val="231F20"/>
          <w:spacing w:val="-14"/>
          <w:w w:val="110"/>
        </w:rPr>
        <w:t> </w:t>
      </w:r>
      <w:r>
        <w:rPr>
          <w:color w:val="231F20"/>
          <w:w w:val="110"/>
        </w:rPr>
        <w:t>de</w:t>
      </w:r>
      <w:r>
        <w:rPr>
          <w:color w:val="231F20"/>
          <w:spacing w:val="-14"/>
          <w:w w:val="110"/>
        </w:rPr>
        <w:t> </w:t>
      </w:r>
      <w:r>
        <w:rPr>
          <w:color w:val="231F20"/>
          <w:w w:val="110"/>
        </w:rPr>
        <w:t>manera diferente</w:t>
      </w:r>
      <w:r>
        <w:rPr>
          <w:color w:val="231F20"/>
          <w:spacing w:val="-18"/>
          <w:w w:val="110"/>
        </w:rPr>
        <w:t> </w:t>
      </w:r>
      <w:r>
        <w:rPr>
          <w:color w:val="231F20"/>
          <w:w w:val="110"/>
        </w:rPr>
        <w:t>a</w:t>
      </w:r>
      <w:r>
        <w:rPr>
          <w:color w:val="231F20"/>
          <w:spacing w:val="-18"/>
          <w:w w:val="110"/>
        </w:rPr>
        <w:t> </w:t>
      </w:r>
      <w:r>
        <w:rPr>
          <w:color w:val="231F20"/>
          <w:w w:val="110"/>
        </w:rPr>
        <w:t>los</w:t>
      </w:r>
      <w:r>
        <w:rPr>
          <w:color w:val="231F20"/>
          <w:spacing w:val="-18"/>
          <w:w w:val="110"/>
        </w:rPr>
        <w:t> </w:t>
      </w:r>
      <w:r>
        <w:rPr>
          <w:color w:val="231F20"/>
          <w:w w:val="110"/>
        </w:rPr>
        <w:t>individuos</w:t>
      </w:r>
      <w:r>
        <w:rPr>
          <w:color w:val="231F20"/>
          <w:spacing w:val="-18"/>
          <w:w w:val="110"/>
        </w:rPr>
        <w:t> </w:t>
      </w:r>
      <w:r>
        <w:rPr>
          <w:color w:val="231F20"/>
          <w:w w:val="110"/>
        </w:rPr>
        <w:t>según</w:t>
      </w:r>
      <w:r>
        <w:rPr>
          <w:color w:val="231F20"/>
          <w:spacing w:val="-18"/>
          <w:w w:val="110"/>
        </w:rPr>
        <w:t> </w:t>
      </w:r>
      <w:r>
        <w:rPr>
          <w:color w:val="231F20"/>
          <w:w w:val="110"/>
        </w:rPr>
        <w:t>su</w:t>
      </w:r>
      <w:r>
        <w:rPr>
          <w:color w:val="231F20"/>
          <w:spacing w:val="-18"/>
          <w:w w:val="110"/>
        </w:rPr>
        <w:t> </w:t>
      </w:r>
      <w:r>
        <w:rPr>
          <w:color w:val="231F20"/>
          <w:w w:val="110"/>
        </w:rPr>
        <w:t>género</w:t>
      </w:r>
      <w:r>
        <w:rPr>
          <w:color w:val="231F20"/>
          <w:spacing w:val="-18"/>
          <w:w w:val="110"/>
        </w:rPr>
        <w:t> </w:t>
      </w:r>
      <w:r>
        <w:rPr>
          <w:color w:val="231F20"/>
          <w:w w:val="110"/>
        </w:rPr>
        <w:t>los</w:t>
      </w:r>
      <w:r>
        <w:rPr>
          <w:color w:val="231F20"/>
          <w:spacing w:val="-18"/>
          <w:w w:val="110"/>
        </w:rPr>
        <w:t> </w:t>
      </w:r>
      <w:r>
        <w:rPr>
          <w:color w:val="231F20"/>
          <w:w w:val="110"/>
        </w:rPr>
        <w:t>que</w:t>
      </w:r>
      <w:r>
        <w:rPr>
          <w:color w:val="231F20"/>
          <w:spacing w:val="-18"/>
          <w:w w:val="110"/>
        </w:rPr>
        <w:t> </w:t>
      </w:r>
      <w:r>
        <w:rPr>
          <w:color w:val="231F20"/>
          <w:w w:val="110"/>
        </w:rPr>
        <w:t>más</w:t>
      </w:r>
      <w:r>
        <w:rPr>
          <w:color w:val="231F20"/>
          <w:spacing w:val="-18"/>
          <w:w w:val="110"/>
        </w:rPr>
        <w:t> </w:t>
      </w:r>
      <w:r>
        <w:rPr>
          <w:color w:val="231F20"/>
          <w:w w:val="110"/>
        </w:rPr>
        <w:t>explican </w:t>
      </w:r>
      <w:r>
        <w:rPr>
          <w:color w:val="231F20"/>
          <w:w w:val="105"/>
        </w:rPr>
        <w:t>las</w:t>
      </w:r>
      <w:r>
        <w:rPr>
          <w:color w:val="231F20"/>
          <w:spacing w:val="24"/>
          <w:w w:val="105"/>
        </w:rPr>
        <w:t> </w:t>
      </w:r>
      <w:r>
        <w:rPr>
          <w:color w:val="231F20"/>
          <w:w w:val="105"/>
        </w:rPr>
        <w:t>diferencias.</w:t>
      </w:r>
    </w:p>
    <w:p>
      <w:pPr>
        <w:pStyle w:val="BodyText"/>
        <w:rPr>
          <w:sz w:val="17"/>
        </w:rPr>
      </w:pPr>
    </w:p>
    <w:p>
      <w:pPr>
        <w:pStyle w:val="BodyText"/>
        <w:spacing w:line="307" w:lineRule="auto"/>
        <w:ind w:left="247" w:right="541"/>
        <w:jc w:val="both"/>
      </w:pPr>
      <w:r>
        <w:rPr>
          <w:color w:val="231F20"/>
          <w:w w:val="105"/>
        </w:rPr>
        <w:t>De manera consistente con esa mayor propensión al autoem- pleo por parte de las mujeres, algunos trabajos sugieren la exis- tencia de una asociación positiva entre el número de hijos en la unidad familiar y la probabilidad de creación de una empresa</w:t>
      </w:r>
    </w:p>
    <w:p>
      <w:pPr>
        <w:spacing w:after="0" w:line="307" w:lineRule="auto"/>
        <w:jc w:val="both"/>
        <w:sectPr>
          <w:headerReference w:type="default" r:id="rId346"/>
          <w:footerReference w:type="default" r:id="rId347"/>
          <w:footerReference w:type="even" r:id="rId348"/>
          <w:pgSz w:w="7380" w:h="11340"/>
          <w:pgMar w:header="0" w:footer="480" w:top="1040" w:bottom="680" w:left="1000" w:right="420"/>
          <w:pgNumType w:start="135"/>
        </w:sectPr>
      </w:pPr>
    </w:p>
    <w:p>
      <w:pPr>
        <w:pStyle w:val="BodyText"/>
        <w:spacing w:line="307" w:lineRule="auto" w:before="43"/>
        <w:ind w:left="563" w:right="244"/>
        <w:jc w:val="both"/>
      </w:pPr>
      <w:r>
        <w:rPr>
          <w:color w:val="231F20"/>
          <w:w w:val="105"/>
        </w:rPr>
        <w:t>por parte de una mujer (Boden, 1999; Connely, 1992; Green- haus y Parasuraman, 1999), asociación que es particularmente intensa en caso que los descendientes no hayan alcanzado la adolescencia o la mayoría de edad. A partir de este resultado, otros trabajos han inferido que la opción del autoempleo está positivamente relacionada con las cargas domésticas femeninas vinculadas a sus responsabilidades familiares (Shelton, 2006; Baines y </w:t>
      </w:r>
      <w:r>
        <w:rPr>
          <w:color w:val="231F20"/>
          <w:spacing w:val="-3"/>
          <w:w w:val="105"/>
        </w:rPr>
        <w:t>Weelock, </w:t>
      </w:r>
      <w:r>
        <w:rPr>
          <w:color w:val="231F20"/>
          <w:w w:val="105"/>
        </w:rPr>
        <w:t>2000). El autoempleo es valorado por su fle- xibilidad en los usos del tiempo y la distribución de éste entre   el ámbito productivo y reproductivo (Hildebrant y Williams, 2003); flexibilidad que, en principio, debe permitir una mayor conciliación entre vida laboral y familiar. A pesar de ello, algu- nas investigaciones muestran cómo esta estrategia puede aca- rrear efectos poco consistentes con la conciliación, reducién- dose el tiempo total destinado al cuidado de los descendientes menores de edad (Baines </w:t>
      </w:r>
      <w:r>
        <w:rPr>
          <w:i/>
          <w:color w:val="231F20"/>
          <w:w w:val="105"/>
        </w:rPr>
        <w:t>et al.,</w:t>
      </w:r>
      <w:r>
        <w:rPr>
          <w:i/>
          <w:color w:val="231F20"/>
          <w:spacing w:val="15"/>
          <w:w w:val="105"/>
        </w:rPr>
        <w:t> </w:t>
      </w:r>
      <w:r>
        <w:rPr>
          <w:color w:val="231F20"/>
          <w:w w:val="105"/>
        </w:rPr>
        <w:t>2003).</w:t>
      </w:r>
    </w:p>
    <w:p>
      <w:pPr>
        <w:pStyle w:val="BodyText"/>
        <w:spacing w:line="307" w:lineRule="auto" w:before="160"/>
        <w:ind w:left="563" w:right="244"/>
        <w:jc w:val="both"/>
      </w:pPr>
      <w:r>
        <w:rPr>
          <w:color w:val="231F20"/>
          <w:w w:val="105"/>
        </w:rPr>
        <w:t>En una investigación realizada a partir del panel de hogares de la Unión Europea con datos relativos a ocho países, Williams (2004) indica que tanto en el caso de hombres como de mujeres la principal variable explicativa de la perdurabilidad en la situa- ción de ocupación por cuenta propia es la cantidad de tiempo dedicado a esta actividad remunerada. En cuanto al cuidado de los hijos, los resultados son diferentes entre hombres y mujeres. Mientras que en el caso de los hombres el número de hijos tiene un efecto positivo sobre la permanencia en el autoempleo, en  </w:t>
      </w:r>
      <w:r>
        <w:rPr>
          <w:color w:val="231F20"/>
          <w:spacing w:val="41"/>
          <w:w w:val="105"/>
        </w:rPr>
        <w:t> </w:t>
      </w:r>
      <w:r>
        <w:rPr>
          <w:color w:val="231F20"/>
          <w:w w:val="105"/>
        </w:rPr>
        <w:t>el caso de las mujeres tiene un efecto insignificante aunque de dirección negativa en el agregado de los países analizados. En cambio, cuando se observan por separado los diferentes países, se observa en el sur de Europa como el número de hijos tiene</w:t>
      </w:r>
      <w:r>
        <w:rPr>
          <w:color w:val="231F20"/>
          <w:spacing w:val="-19"/>
          <w:w w:val="105"/>
        </w:rPr>
        <w:t> </w:t>
      </w:r>
      <w:r>
        <w:rPr>
          <w:color w:val="231F20"/>
          <w:w w:val="105"/>
        </w:rPr>
        <w:t>un efecto negativo sobre la duración del autoempleo, lo que nos remite, de acuerdo con el autor, a las diferencias de protección de los Estados de</w:t>
      </w:r>
      <w:r>
        <w:rPr>
          <w:color w:val="231F20"/>
          <w:spacing w:val="17"/>
          <w:w w:val="105"/>
        </w:rPr>
        <w:t> </w:t>
      </w:r>
      <w:r>
        <w:rPr>
          <w:color w:val="231F20"/>
          <w:w w:val="105"/>
        </w:rPr>
        <w:t>bienestar.</w:t>
      </w:r>
    </w:p>
    <w:p>
      <w:pPr>
        <w:spacing w:after="0" w:line="307" w:lineRule="auto"/>
        <w:jc w:val="both"/>
        <w:sectPr>
          <w:headerReference w:type="default" r:id="rId349"/>
          <w:pgSz w:w="7380" w:h="11340"/>
          <w:pgMar w:header="0" w:footer="480" w:top="1040" w:bottom="680" w:left="400" w:right="1000"/>
        </w:sectPr>
      </w:pPr>
    </w:p>
    <w:p>
      <w:pPr>
        <w:pStyle w:val="BodyText"/>
        <w:spacing w:line="307" w:lineRule="auto" w:before="43"/>
        <w:ind w:left="247" w:right="540"/>
        <w:jc w:val="both"/>
      </w:pPr>
      <w:r>
        <w:rPr>
          <w:color w:val="231F20"/>
        </w:rPr>
        <w:t>Observamos, pues, que si bien las motivaciones para optar por el autoempleo pueden ser elevadas, existen restricciones de orden institucional relevantes, ya que las instituciones definen lo que los actores</w:t>
      </w:r>
      <w:r>
        <w:rPr>
          <w:color w:val="231F20"/>
          <w:spacing w:val="-4"/>
        </w:rPr>
        <w:t> </w:t>
      </w:r>
      <w:r>
        <w:rPr>
          <w:color w:val="231F20"/>
        </w:rPr>
        <w:t>pueden</w:t>
      </w:r>
      <w:r>
        <w:rPr>
          <w:color w:val="231F20"/>
          <w:spacing w:val="-4"/>
        </w:rPr>
        <w:t> </w:t>
      </w:r>
      <w:r>
        <w:rPr>
          <w:color w:val="231F20"/>
        </w:rPr>
        <w:t>hacer,</w:t>
      </w:r>
      <w:r>
        <w:rPr>
          <w:color w:val="231F20"/>
          <w:spacing w:val="-4"/>
        </w:rPr>
        <w:t> </w:t>
      </w:r>
      <w:r>
        <w:rPr>
          <w:color w:val="231F20"/>
        </w:rPr>
        <w:t>qué</w:t>
      </w:r>
      <w:r>
        <w:rPr>
          <w:color w:val="231F20"/>
          <w:spacing w:val="-4"/>
        </w:rPr>
        <w:t> </w:t>
      </w:r>
      <w:r>
        <w:rPr>
          <w:color w:val="231F20"/>
        </w:rPr>
        <w:t>se</w:t>
      </w:r>
      <w:r>
        <w:rPr>
          <w:color w:val="231F20"/>
          <w:spacing w:val="-4"/>
        </w:rPr>
        <w:t> </w:t>
      </w:r>
      <w:r>
        <w:rPr>
          <w:color w:val="231F20"/>
        </w:rPr>
        <w:t>espera</w:t>
      </w:r>
      <w:r>
        <w:rPr>
          <w:color w:val="231F20"/>
          <w:spacing w:val="-4"/>
        </w:rPr>
        <w:t> </w:t>
      </w:r>
      <w:r>
        <w:rPr>
          <w:color w:val="231F20"/>
        </w:rPr>
        <w:t>de</w:t>
      </w:r>
      <w:r>
        <w:rPr>
          <w:color w:val="231F20"/>
          <w:spacing w:val="-4"/>
        </w:rPr>
        <w:t> </w:t>
      </w:r>
      <w:r>
        <w:rPr>
          <w:color w:val="231F20"/>
        </w:rPr>
        <w:t>ellos,</w:t>
      </w:r>
      <w:r>
        <w:rPr>
          <w:color w:val="231F20"/>
          <w:spacing w:val="-4"/>
        </w:rPr>
        <w:t> </w:t>
      </w:r>
      <w:r>
        <w:rPr>
          <w:color w:val="231F20"/>
        </w:rPr>
        <w:t>qué</w:t>
      </w:r>
      <w:r>
        <w:rPr>
          <w:color w:val="231F20"/>
          <w:spacing w:val="-4"/>
        </w:rPr>
        <w:t> </w:t>
      </w:r>
      <w:r>
        <w:rPr>
          <w:color w:val="231F20"/>
        </w:rPr>
        <w:t>deben</w:t>
      </w:r>
      <w:r>
        <w:rPr>
          <w:color w:val="231F20"/>
          <w:spacing w:val="-4"/>
        </w:rPr>
        <w:t> </w:t>
      </w:r>
      <w:r>
        <w:rPr>
          <w:color w:val="231F20"/>
        </w:rPr>
        <w:t>hacer</w:t>
      </w:r>
      <w:r>
        <w:rPr>
          <w:color w:val="231F20"/>
          <w:spacing w:val="-4"/>
        </w:rPr>
        <w:t> </w:t>
      </w:r>
      <w:r>
        <w:rPr>
          <w:color w:val="231F20"/>
        </w:rPr>
        <w:t>y</w:t>
      </w:r>
      <w:r>
        <w:rPr>
          <w:color w:val="231F20"/>
          <w:spacing w:val="-4"/>
        </w:rPr>
        <w:t> </w:t>
      </w:r>
      <w:r>
        <w:rPr>
          <w:color w:val="231F20"/>
        </w:rPr>
        <w:t>qué resultaría más ventajoso para ellos. Estas restricciones tienen que ver</w:t>
      </w:r>
      <w:r>
        <w:rPr>
          <w:color w:val="231F20"/>
          <w:spacing w:val="-3"/>
        </w:rPr>
        <w:t> </w:t>
      </w:r>
      <w:r>
        <w:rPr>
          <w:color w:val="231F20"/>
        </w:rPr>
        <w:t>con</w:t>
      </w:r>
      <w:r>
        <w:rPr>
          <w:color w:val="231F20"/>
          <w:spacing w:val="-3"/>
        </w:rPr>
        <w:t> </w:t>
      </w:r>
      <w:r>
        <w:rPr>
          <w:color w:val="231F20"/>
        </w:rPr>
        <w:t>el</w:t>
      </w:r>
      <w:r>
        <w:rPr>
          <w:color w:val="231F20"/>
          <w:spacing w:val="-3"/>
        </w:rPr>
        <w:t> </w:t>
      </w:r>
      <w:r>
        <w:rPr>
          <w:color w:val="231F20"/>
        </w:rPr>
        <w:t>género</w:t>
      </w:r>
      <w:r>
        <w:rPr>
          <w:color w:val="231F20"/>
          <w:spacing w:val="-3"/>
        </w:rPr>
        <w:t> </w:t>
      </w:r>
      <w:r>
        <w:rPr>
          <w:color w:val="231F20"/>
        </w:rPr>
        <w:t>(Ferguson</w:t>
      </w:r>
      <w:r>
        <w:rPr>
          <w:color w:val="231F20"/>
          <w:spacing w:val="-3"/>
        </w:rPr>
        <w:t> </w:t>
      </w:r>
      <w:r>
        <w:rPr>
          <w:color w:val="231F20"/>
        </w:rPr>
        <w:t>y</w:t>
      </w:r>
      <w:r>
        <w:rPr>
          <w:color w:val="231F20"/>
          <w:spacing w:val="-3"/>
        </w:rPr>
        <w:t> </w:t>
      </w:r>
      <w:r>
        <w:rPr>
          <w:color w:val="231F20"/>
        </w:rPr>
        <w:t>Durup,</w:t>
      </w:r>
      <w:r>
        <w:rPr>
          <w:color w:val="231F20"/>
          <w:spacing w:val="-3"/>
        </w:rPr>
        <w:t> </w:t>
      </w:r>
      <w:r>
        <w:rPr>
          <w:color w:val="231F20"/>
        </w:rPr>
        <w:t>1997),</w:t>
      </w:r>
      <w:r>
        <w:rPr>
          <w:color w:val="231F20"/>
          <w:spacing w:val="-3"/>
        </w:rPr>
        <w:t> </w:t>
      </w:r>
      <w:r>
        <w:rPr>
          <w:color w:val="231F20"/>
        </w:rPr>
        <w:t>ya</w:t>
      </w:r>
      <w:r>
        <w:rPr>
          <w:color w:val="231F20"/>
          <w:spacing w:val="-3"/>
        </w:rPr>
        <w:t> </w:t>
      </w:r>
      <w:r>
        <w:rPr>
          <w:color w:val="231F20"/>
        </w:rPr>
        <w:t>que</w:t>
      </w:r>
      <w:r>
        <w:rPr>
          <w:color w:val="231F20"/>
          <w:spacing w:val="-3"/>
        </w:rPr>
        <w:t> </w:t>
      </w:r>
      <w:r>
        <w:rPr>
          <w:color w:val="231F20"/>
        </w:rPr>
        <w:t>las</w:t>
      </w:r>
      <w:r>
        <w:rPr>
          <w:color w:val="231F20"/>
          <w:spacing w:val="-3"/>
        </w:rPr>
        <w:t> </w:t>
      </w:r>
      <w:r>
        <w:rPr>
          <w:color w:val="231F20"/>
        </w:rPr>
        <w:t>mujeres</w:t>
      </w:r>
      <w:r>
        <w:rPr>
          <w:color w:val="231F20"/>
          <w:spacing w:val="-2"/>
        </w:rPr>
        <w:t> </w:t>
      </w:r>
      <w:r>
        <w:rPr>
          <w:color w:val="231F20"/>
        </w:rPr>
        <w:t>que eligen crear un negocio no están exentas de desempeñar un doble papel como empresarias y “amas de casa” (Brush </w:t>
      </w:r>
      <w:r>
        <w:rPr>
          <w:i/>
          <w:color w:val="231F20"/>
        </w:rPr>
        <w:t>et al., </w:t>
      </w:r>
      <w:r>
        <w:rPr>
          <w:color w:val="231F20"/>
        </w:rPr>
        <w:t>2004). Las desigualdades de género que caracterizan las relaciones laborales se reproducen en la esfera del autoempleo (Brunet y Pizzi, 2013). Además, la trayectoria laboral de las mujeres como asalariadas condiciona notablemente los orígenes y desarrollo de sus proyec- tos empresariales. Se destacan problemas motivados por el “techo de cristal” que afecta a sus carreras profesionales. En este punto, hay que añadir que este “techo de cristal” ha contribuido a limi-   tar sus competencias de alto nivel de gestión de negocios como asalariadas, tanto a nivel de competencias como a nivel de capital social o relacional (Halford y Leonard,  </w:t>
      </w:r>
      <w:r>
        <w:rPr>
          <w:color w:val="231F20"/>
          <w:spacing w:val="10"/>
        </w:rPr>
        <w:t> </w:t>
      </w:r>
      <w:r>
        <w:rPr>
          <w:color w:val="231F20"/>
        </w:rPr>
        <w:t>2000).</w:t>
      </w:r>
    </w:p>
    <w:p>
      <w:pPr>
        <w:pStyle w:val="BodyText"/>
        <w:spacing w:before="2"/>
        <w:rPr>
          <w:sz w:val="22"/>
        </w:rPr>
      </w:pPr>
    </w:p>
    <w:p>
      <w:pPr>
        <w:pStyle w:val="BodyText"/>
        <w:ind w:left="247"/>
        <w:jc w:val="both"/>
        <w:rPr>
          <w:rFonts w:ascii="Calibri" w:hAnsi="Calibri"/>
        </w:rPr>
      </w:pPr>
      <w:r>
        <w:rPr>
          <w:rFonts w:ascii="Calibri" w:hAnsi="Calibri"/>
          <w:color w:val="231F20"/>
          <w:w w:val="105"/>
        </w:rPr>
        <w:t>Mujeres en las </w:t>
      </w:r>
      <w:r>
        <w:rPr>
          <w:rFonts w:ascii="Verdana" w:hAnsi="Verdana"/>
          <w:i/>
          <w:color w:val="231F20"/>
          <w:w w:val="105"/>
        </w:rPr>
        <w:t>spin-off</w:t>
      </w:r>
      <w:r>
        <w:rPr>
          <w:rFonts w:ascii="Verdana" w:hAnsi="Verdana"/>
          <w:i/>
          <w:color w:val="231F20"/>
          <w:spacing w:val="-52"/>
          <w:w w:val="105"/>
        </w:rPr>
        <w:t> </w:t>
      </w:r>
      <w:r>
        <w:rPr>
          <w:rFonts w:ascii="Calibri" w:hAnsi="Calibri"/>
          <w:color w:val="231F20"/>
          <w:w w:val="105"/>
        </w:rPr>
        <w:t>universitarias: una doble marginación</w:t>
      </w:r>
    </w:p>
    <w:p>
      <w:pPr>
        <w:pStyle w:val="BodyText"/>
        <w:spacing w:before="3"/>
        <w:rPr>
          <w:rFonts w:ascii="Calibri"/>
          <w:sz w:val="26"/>
        </w:rPr>
      </w:pPr>
    </w:p>
    <w:p>
      <w:pPr>
        <w:pStyle w:val="BodyText"/>
        <w:spacing w:line="307" w:lineRule="auto"/>
        <w:ind w:left="247" w:right="540"/>
        <w:jc w:val="both"/>
      </w:pPr>
      <w:r>
        <w:rPr>
          <w:color w:val="231F20"/>
          <w:w w:val="105"/>
        </w:rPr>
        <w:t>La</w:t>
      </w:r>
      <w:r>
        <w:rPr>
          <w:color w:val="231F20"/>
          <w:spacing w:val="-27"/>
          <w:w w:val="105"/>
        </w:rPr>
        <w:t> </w:t>
      </w:r>
      <w:r>
        <w:rPr>
          <w:color w:val="231F20"/>
          <w:w w:val="105"/>
        </w:rPr>
        <w:t>presencia</w:t>
      </w:r>
      <w:r>
        <w:rPr>
          <w:color w:val="231F20"/>
          <w:spacing w:val="-27"/>
          <w:w w:val="105"/>
        </w:rPr>
        <w:t> </w:t>
      </w:r>
      <w:r>
        <w:rPr>
          <w:color w:val="231F20"/>
          <w:w w:val="105"/>
        </w:rPr>
        <w:t>de</w:t>
      </w:r>
      <w:r>
        <w:rPr>
          <w:color w:val="231F20"/>
          <w:spacing w:val="-27"/>
          <w:w w:val="105"/>
        </w:rPr>
        <w:t> </w:t>
      </w:r>
      <w:r>
        <w:rPr>
          <w:color w:val="231F20"/>
          <w:w w:val="105"/>
        </w:rPr>
        <w:t>mujeres</w:t>
      </w:r>
      <w:r>
        <w:rPr>
          <w:color w:val="231F20"/>
          <w:spacing w:val="-27"/>
          <w:w w:val="105"/>
        </w:rPr>
        <w:t> </w:t>
      </w:r>
      <w:r>
        <w:rPr>
          <w:color w:val="231F20"/>
          <w:w w:val="105"/>
        </w:rPr>
        <w:t>en</w:t>
      </w:r>
      <w:r>
        <w:rPr>
          <w:color w:val="231F20"/>
          <w:spacing w:val="-27"/>
          <w:w w:val="105"/>
        </w:rPr>
        <w:t> </w:t>
      </w:r>
      <w:r>
        <w:rPr>
          <w:color w:val="231F20"/>
          <w:w w:val="105"/>
        </w:rPr>
        <w:t>los</w:t>
      </w:r>
      <w:r>
        <w:rPr>
          <w:color w:val="231F20"/>
          <w:spacing w:val="-27"/>
          <w:w w:val="105"/>
        </w:rPr>
        <w:t> </w:t>
      </w:r>
      <w:r>
        <w:rPr>
          <w:color w:val="231F20"/>
          <w:w w:val="105"/>
        </w:rPr>
        <w:t>estudios</w:t>
      </w:r>
      <w:r>
        <w:rPr>
          <w:color w:val="231F20"/>
          <w:spacing w:val="-27"/>
          <w:w w:val="105"/>
        </w:rPr>
        <w:t> </w:t>
      </w:r>
      <w:r>
        <w:rPr>
          <w:color w:val="231F20"/>
          <w:w w:val="105"/>
        </w:rPr>
        <w:t>superiores</w:t>
      </w:r>
      <w:r>
        <w:rPr>
          <w:color w:val="231F20"/>
          <w:spacing w:val="-27"/>
          <w:w w:val="105"/>
        </w:rPr>
        <w:t> </w:t>
      </w:r>
      <w:r>
        <w:rPr>
          <w:color w:val="231F20"/>
          <w:w w:val="105"/>
        </w:rPr>
        <w:t>y</w:t>
      </w:r>
      <w:r>
        <w:rPr>
          <w:color w:val="231F20"/>
          <w:spacing w:val="-27"/>
          <w:w w:val="105"/>
        </w:rPr>
        <w:t> </w:t>
      </w:r>
      <w:r>
        <w:rPr>
          <w:color w:val="231F20"/>
          <w:w w:val="105"/>
        </w:rPr>
        <w:t>universitarios ha ido creciendo a lo largo de las últimas décadas como conse- cuencia de los cambios socioeconómicos que han conllevado un cambio del rol de la mujer en las sociedades avanzadas, y que </w:t>
      </w:r>
      <w:r>
        <w:rPr>
          <w:color w:val="231F20"/>
          <w:spacing w:val="41"/>
          <w:w w:val="105"/>
        </w:rPr>
        <w:t> </w:t>
      </w:r>
      <w:r>
        <w:rPr>
          <w:color w:val="231F20"/>
          <w:w w:val="105"/>
        </w:rPr>
        <w:t>se ha traducido en un mayor acceso de ésta al mercado laboral, hecho que implica también una mayor demanda de formación. En muchos casos, la presencia de mujeres ya supera a la de los hombres en el cómputo global de los estudios universitarios. Sin embargo, la distribución por sexos puede ser muy desigual en función de la tipología de enseñanza a que nos</w:t>
      </w:r>
      <w:r>
        <w:rPr>
          <w:color w:val="231F20"/>
          <w:spacing w:val="21"/>
          <w:w w:val="105"/>
        </w:rPr>
        <w:t> </w:t>
      </w:r>
      <w:r>
        <w:rPr>
          <w:color w:val="231F20"/>
          <w:w w:val="105"/>
        </w:rPr>
        <w:t>refiramos.</w:t>
      </w:r>
    </w:p>
    <w:p>
      <w:pPr>
        <w:pStyle w:val="BodyText"/>
        <w:rPr>
          <w:sz w:val="17"/>
        </w:rPr>
      </w:pPr>
    </w:p>
    <w:p>
      <w:pPr>
        <w:pStyle w:val="BodyText"/>
        <w:spacing w:line="307" w:lineRule="auto"/>
        <w:ind w:left="247" w:right="541"/>
        <w:jc w:val="both"/>
      </w:pPr>
      <w:r>
        <w:rPr>
          <w:color w:val="231F20"/>
          <w:w w:val="110"/>
        </w:rPr>
        <w:t>En este sentido, existen estudios universitarios ampliamen- te  “feminizados”  y  otros,  en  cambio,  ampliamente “mascu-</w:t>
      </w:r>
    </w:p>
    <w:p>
      <w:pPr>
        <w:spacing w:after="0" w:line="307" w:lineRule="auto"/>
        <w:jc w:val="both"/>
        <w:sectPr>
          <w:headerReference w:type="default" r:id="rId350"/>
          <w:footerReference w:type="default" r:id="rId351"/>
          <w:footerReference w:type="even" r:id="rId352"/>
          <w:pgSz w:w="7380" w:h="11340"/>
          <w:pgMar w:header="0" w:footer="480" w:top="1040" w:bottom="680" w:left="1000" w:right="420"/>
          <w:pgNumType w:start="137"/>
        </w:sectPr>
      </w:pPr>
    </w:p>
    <w:p>
      <w:pPr>
        <w:pStyle w:val="BodyText"/>
        <w:spacing w:line="307" w:lineRule="auto" w:before="43"/>
        <w:ind w:left="563" w:right="244"/>
        <w:jc w:val="both"/>
      </w:pPr>
      <w:r>
        <w:rPr>
          <w:color w:val="231F20"/>
          <w:w w:val="110"/>
        </w:rPr>
        <w:t>linizados”. Esto último es particularmente cierto para el caso de</w:t>
      </w:r>
      <w:r>
        <w:rPr>
          <w:color w:val="231F20"/>
          <w:spacing w:val="-4"/>
          <w:w w:val="110"/>
        </w:rPr>
        <w:t> </w:t>
      </w:r>
      <w:r>
        <w:rPr>
          <w:color w:val="231F20"/>
          <w:w w:val="110"/>
        </w:rPr>
        <w:t>los</w:t>
      </w:r>
      <w:r>
        <w:rPr>
          <w:color w:val="231F20"/>
          <w:spacing w:val="-4"/>
          <w:w w:val="110"/>
        </w:rPr>
        <w:t> </w:t>
      </w:r>
      <w:r>
        <w:rPr>
          <w:color w:val="231F20"/>
          <w:w w:val="110"/>
        </w:rPr>
        <w:t>estudios</w:t>
      </w:r>
      <w:r>
        <w:rPr>
          <w:color w:val="231F20"/>
          <w:spacing w:val="-4"/>
          <w:w w:val="110"/>
        </w:rPr>
        <w:t> </w:t>
      </w:r>
      <w:r>
        <w:rPr>
          <w:color w:val="231F20"/>
          <w:w w:val="110"/>
        </w:rPr>
        <w:t>técnicos</w:t>
      </w:r>
      <w:r>
        <w:rPr>
          <w:color w:val="231F20"/>
          <w:spacing w:val="-4"/>
          <w:w w:val="110"/>
        </w:rPr>
        <w:t> </w:t>
      </w:r>
      <w:r>
        <w:rPr>
          <w:color w:val="231F20"/>
          <w:w w:val="110"/>
        </w:rPr>
        <w:t>de</w:t>
      </w:r>
      <w:r>
        <w:rPr>
          <w:color w:val="231F20"/>
          <w:spacing w:val="-4"/>
          <w:w w:val="110"/>
        </w:rPr>
        <w:t> </w:t>
      </w:r>
      <w:r>
        <w:rPr>
          <w:color w:val="231F20"/>
          <w:w w:val="110"/>
        </w:rPr>
        <w:t>ingeniería</w:t>
      </w:r>
      <w:r>
        <w:rPr>
          <w:color w:val="231F20"/>
          <w:spacing w:val="-4"/>
          <w:w w:val="110"/>
        </w:rPr>
        <w:t> </w:t>
      </w:r>
      <w:r>
        <w:rPr>
          <w:color w:val="231F20"/>
          <w:w w:val="110"/>
        </w:rPr>
        <w:t>y</w:t>
      </w:r>
      <w:r>
        <w:rPr>
          <w:color w:val="231F20"/>
          <w:spacing w:val="-4"/>
          <w:w w:val="110"/>
        </w:rPr>
        <w:t> </w:t>
      </w:r>
      <w:r>
        <w:rPr>
          <w:color w:val="231F20"/>
          <w:w w:val="110"/>
        </w:rPr>
        <w:t>arquitectura,</w:t>
      </w:r>
      <w:r>
        <w:rPr>
          <w:color w:val="231F20"/>
          <w:spacing w:val="-4"/>
          <w:w w:val="110"/>
        </w:rPr>
        <w:t> </w:t>
      </w:r>
      <w:r>
        <w:rPr>
          <w:color w:val="231F20"/>
          <w:w w:val="110"/>
        </w:rPr>
        <w:t>donde</w:t>
      </w:r>
      <w:r>
        <w:rPr>
          <w:color w:val="231F20"/>
          <w:spacing w:val="-4"/>
          <w:w w:val="110"/>
        </w:rPr>
        <w:t> </w:t>
      </w:r>
      <w:r>
        <w:rPr>
          <w:color w:val="231F20"/>
          <w:w w:val="110"/>
        </w:rPr>
        <w:t>la presencia de mujeres es minoritaria. Así, por ejemplo, datos oficiales</w:t>
      </w:r>
      <w:r>
        <w:rPr>
          <w:color w:val="231F20"/>
          <w:spacing w:val="-8"/>
          <w:w w:val="110"/>
        </w:rPr>
        <w:t> </w:t>
      </w:r>
      <w:r>
        <w:rPr>
          <w:color w:val="231F20"/>
          <w:w w:val="110"/>
        </w:rPr>
        <w:t>para</w:t>
      </w:r>
      <w:r>
        <w:rPr>
          <w:color w:val="231F20"/>
          <w:spacing w:val="-8"/>
          <w:w w:val="110"/>
        </w:rPr>
        <w:t> </w:t>
      </w:r>
      <w:r>
        <w:rPr>
          <w:color w:val="231F20"/>
          <w:w w:val="110"/>
        </w:rPr>
        <w:t>el</w:t>
      </w:r>
      <w:r>
        <w:rPr>
          <w:color w:val="231F20"/>
          <w:spacing w:val="-8"/>
          <w:w w:val="110"/>
        </w:rPr>
        <w:t> </w:t>
      </w:r>
      <w:r>
        <w:rPr>
          <w:color w:val="231F20"/>
          <w:w w:val="110"/>
        </w:rPr>
        <w:t>caso</w:t>
      </w:r>
      <w:r>
        <w:rPr>
          <w:color w:val="231F20"/>
          <w:spacing w:val="-8"/>
          <w:w w:val="110"/>
        </w:rPr>
        <w:t> </w:t>
      </w:r>
      <w:r>
        <w:rPr>
          <w:color w:val="231F20"/>
          <w:w w:val="110"/>
        </w:rPr>
        <w:t>español,</w:t>
      </w:r>
      <w:r>
        <w:rPr>
          <w:color w:val="231F20"/>
          <w:spacing w:val="-8"/>
          <w:w w:val="110"/>
        </w:rPr>
        <w:t> </w:t>
      </w:r>
      <w:r>
        <w:rPr>
          <w:color w:val="231F20"/>
          <w:w w:val="110"/>
        </w:rPr>
        <w:t>procedentes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Estadística</w:t>
      </w:r>
      <w:r>
        <w:rPr>
          <w:color w:val="231F20"/>
          <w:spacing w:val="-8"/>
          <w:w w:val="110"/>
        </w:rPr>
        <w:t> </w:t>
      </w:r>
      <w:r>
        <w:rPr>
          <w:color w:val="231F20"/>
          <w:w w:val="110"/>
        </w:rPr>
        <w:t>de Enseñanza</w:t>
      </w:r>
      <w:r>
        <w:rPr>
          <w:color w:val="231F20"/>
          <w:spacing w:val="-18"/>
          <w:w w:val="110"/>
        </w:rPr>
        <w:t> </w:t>
      </w:r>
      <w:r>
        <w:rPr>
          <w:color w:val="231F20"/>
          <w:w w:val="110"/>
        </w:rPr>
        <w:t>Universitaria</w:t>
      </w:r>
      <w:r>
        <w:rPr>
          <w:color w:val="231F20"/>
          <w:spacing w:val="-18"/>
          <w:w w:val="110"/>
        </w:rPr>
        <w:t> </w:t>
      </w:r>
      <w:r>
        <w:rPr>
          <w:color w:val="231F20"/>
          <w:w w:val="110"/>
        </w:rPr>
        <w:t>en</w:t>
      </w:r>
      <w:r>
        <w:rPr>
          <w:color w:val="231F20"/>
          <w:spacing w:val="-18"/>
          <w:w w:val="110"/>
        </w:rPr>
        <w:t> </w:t>
      </w:r>
      <w:r>
        <w:rPr>
          <w:color w:val="231F20"/>
          <w:w w:val="110"/>
        </w:rPr>
        <w:t>España</w:t>
      </w:r>
      <w:r>
        <w:rPr>
          <w:color w:val="231F20"/>
          <w:spacing w:val="-18"/>
          <w:w w:val="110"/>
        </w:rPr>
        <w:t> </w:t>
      </w:r>
      <w:r>
        <w:rPr>
          <w:color w:val="231F20"/>
          <w:w w:val="110"/>
        </w:rPr>
        <w:t>curso</w:t>
      </w:r>
      <w:r>
        <w:rPr>
          <w:color w:val="231F20"/>
          <w:spacing w:val="-18"/>
          <w:w w:val="110"/>
        </w:rPr>
        <w:t> </w:t>
      </w:r>
      <w:r>
        <w:rPr>
          <w:color w:val="231F20"/>
          <w:w w:val="110"/>
        </w:rPr>
        <w:t>2010-11</w:t>
      </w:r>
      <w:r>
        <w:rPr>
          <w:color w:val="231F20"/>
          <w:spacing w:val="-18"/>
          <w:w w:val="110"/>
        </w:rPr>
        <w:t> </w:t>
      </w:r>
      <w:r>
        <w:rPr>
          <w:color w:val="231F20"/>
          <w:w w:val="110"/>
        </w:rPr>
        <w:t>y</w:t>
      </w:r>
      <w:r>
        <w:rPr>
          <w:color w:val="231F20"/>
          <w:spacing w:val="-18"/>
          <w:w w:val="110"/>
        </w:rPr>
        <w:t> </w:t>
      </w:r>
      <w:r>
        <w:rPr>
          <w:color w:val="231F20"/>
          <w:w w:val="110"/>
        </w:rPr>
        <w:t>elaborada por el Instituto Nacional de Estadística (INE), muestran que</w:t>
      </w:r>
      <w:r>
        <w:rPr>
          <w:color w:val="231F20"/>
          <w:spacing w:val="43"/>
          <w:w w:val="110"/>
        </w:rPr>
        <w:t> </w:t>
      </w:r>
      <w:r>
        <w:rPr>
          <w:color w:val="231F20"/>
          <w:w w:val="110"/>
        </w:rPr>
        <w:t>el número de mujeres matriculadas en todos los estudios</w:t>
      </w:r>
      <w:r>
        <w:rPr>
          <w:color w:val="231F20"/>
          <w:spacing w:val="-27"/>
          <w:w w:val="110"/>
        </w:rPr>
        <w:t> </w:t>
      </w:r>
      <w:r>
        <w:rPr>
          <w:color w:val="231F20"/>
          <w:w w:val="110"/>
        </w:rPr>
        <w:t>uni- versitarios</w:t>
      </w:r>
      <w:r>
        <w:rPr>
          <w:color w:val="231F20"/>
          <w:spacing w:val="-10"/>
          <w:w w:val="110"/>
        </w:rPr>
        <w:t> </w:t>
      </w:r>
      <w:r>
        <w:rPr>
          <w:color w:val="231F20"/>
          <w:w w:val="110"/>
        </w:rPr>
        <w:t>era</w:t>
      </w:r>
      <w:r>
        <w:rPr>
          <w:color w:val="231F20"/>
          <w:spacing w:val="-10"/>
          <w:w w:val="110"/>
        </w:rPr>
        <w:t> </w:t>
      </w:r>
      <w:r>
        <w:rPr>
          <w:color w:val="231F20"/>
          <w:w w:val="110"/>
        </w:rPr>
        <w:t>de</w:t>
      </w:r>
      <w:r>
        <w:rPr>
          <w:color w:val="231F20"/>
          <w:spacing w:val="-10"/>
          <w:w w:val="110"/>
        </w:rPr>
        <w:t> </w:t>
      </w:r>
      <w:r>
        <w:rPr>
          <w:color w:val="231F20"/>
          <w:w w:val="110"/>
        </w:rPr>
        <w:t>483</w:t>
      </w:r>
      <w:r>
        <w:rPr>
          <w:color w:val="231F20"/>
          <w:spacing w:val="-10"/>
          <w:w w:val="110"/>
        </w:rPr>
        <w:t> </w:t>
      </w:r>
      <w:r>
        <w:rPr>
          <w:color w:val="231F20"/>
          <w:w w:val="110"/>
        </w:rPr>
        <w:t>203,</w:t>
      </w:r>
      <w:r>
        <w:rPr>
          <w:color w:val="231F20"/>
          <w:spacing w:val="-10"/>
          <w:w w:val="110"/>
        </w:rPr>
        <w:t> </w:t>
      </w:r>
      <w:r>
        <w:rPr>
          <w:color w:val="231F20"/>
          <w:w w:val="110"/>
        </w:rPr>
        <w:t>lo</w:t>
      </w:r>
      <w:r>
        <w:rPr>
          <w:color w:val="231F20"/>
          <w:spacing w:val="-10"/>
          <w:w w:val="110"/>
        </w:rPr>
        <w:t> </w:t>
      </w:r>
      <w:r>
        <w:rPr>
          <w:color w:val="231F20"/>
          <w:w w:val="110"/>
        </w:rPr>
        <w:t>que</w:t>
      </w:r>
      <w:r>
        <w:rPr>
          <w:color w:val="231F20"/>
          <w:spacing w:val="-10"/>
          <w:w w:val="110"/>
        </w:rPr>
        <w:t> </w:t>
      </w:r>
      <w:r>
        <w:rPr>
          <w:color w:val="231F20"/>
          <w:w w:val="110"/>
        </w:rPr>
        <w:t>supone</w:t>
      </w:r>
      <w:r>
        <w:rPr>
          <w:color w:val="231F20"/>
          <w:spacing w:val="-10"/>
          <w:w w:val="110"/>
        </w:rPr>
        <w:t> </w:t>
      </w:r>
      <w:r>
        <w:rPr>
          <w:color w:val="231F20"/>
          <w:w w:val="110"/>
        </w:rPr>
        <w:t>53.4%</w:t>
      </w:r>
      <w:r>
        <w:rPr>
          <w:color w:val="231F20"/>
          <w:spacing w:val="-10"/>
          <w:w w:val="110"/>
        </w:rPr>
        <w:t> </w:t>
      </w:r>
      <w:r>
        <w:rPr>
          <w:color w:val="231F20"/>
          <w:w w:val="110"/>
        </w:rPr>
        <w:t>del</w:t>
      </w:r>
      <w:r>
        <w:rPr>
          <w:color w:val="231F20"/>
          <w:spacing w:val="-10"/>
          <w:w w:val="110"/>
        </w:rPr>
        <w:t> </w:t>
      </w:r>
      <w:r>
        <w:rPr>
          <w:color w:val="231F20"/>
          <w:w w:val="110"/>
        </w:rPr>
        <w:t>total.</w:t>
      </w:r>
      <w:r>
        <w:rPr>
          <w:color w:val="231F20"/>
          <w:spacing w:val="-10"/>
          <w:w w:val="110"/>
        </w:rPr>
        <w:t> </w:t>
      </w:r>
      <w:r>
        <w:rPr>
          <w:color w:val="231F20"/>
          <w:w w:val="110"/>
        </w:rPr>
        <w:t>Este dato</w:t>
      </w:r>
      <w:r>
        <w:rPr>
          <w:color w:val="231F20"/>
          <w:spacing w:val="-7"/>
          <w:w w:val="110"/>
        </w:rPr>
        <w:t> </w:t>
      </w:r>
      <w:r>
        <w:rPr>
          <w:color w:val="231F20"/>
          <w:w w:val="110"/>
        </w:rPr>
        <w:t>global</w:t>
      </w:r>
      <w:r>
        <w:rPr>
          <w:color w:val="231F20"/>
          <w:spacing w:val="-7"/>
          <w:w w:val="110"/>
        </w:rPr>
        <w:t> </w:t>
      </w:r>
      <w:r>
        <w:rPr>
          <w:color w:val="231F20"/>
          <w:w w:val="110"/>
        </w:rPr>
        <w:t>contrasta</w:t>
      </w:r>
      <w:r>
        <w:rPr>
          <w:color w:val="231F20"/>
          <w:spacing w:val="-7"/>
          <w:w w:val="110"/>
        </w:rPr>
        <w:t> </w:t>
      </w:r>
      <w:r>
        <w:rPr>
          <w:color w:val="231F20"/>
          <w:w w:val="110"/>
        </w:rPr>
        <w:t>con</w:t>
      </w:r>
      <w:r>
        <w:rPr>
          <w:color w:val="231F20"/>
          <w:spacing w:val="-7"/>
          <w:w w:val="110"/>
        </w:rPr>
        <w:t> </w:t>
      </w:r>
      <w:r>
        <w:rPr>
          <w:color w:val="231F20"/>
          <w:w w:val="110"/>
        </w:rPr>
        <w:t>la</w:t>
      </w:r>
      <w:r>
        <w:rPr>
          <w:color w:val="231F20"/>
          <w:spacing w:val="-7"/>
          <w:w w:val="110"/>
        </w:rPr>
        <w:t> </w:t>
      </w:r>
      <w:r>
        <w:rPr>
          <w:color w:val="231F20"/>
          <w:w w:val="110"/>
        </w:rPr>
        <w:t>escasa</w:t>
      </w:r>
      <w:r>
        <w:rPr>
          <w:color w:val="231F20"/>
          <w:spacing w:val="-7"/>
          <w:w w:val="110"/>
        </w:rPr>
        <w:t> </w:t>
      </w:r>
      <w:r>
        <w:rPr>
          <w:color w:val="231F20"/>
          <w:w w:val="110"/>
        </w:rPr>
        <w:t>matriculación</w:t>
      </w:r>
      <w:r>
        <w:rPr>
          <w:color w:val="231F20"/>
          <w:spacing w:val="-7"/>
          <w:w w:val="110"/>
        </w:rPr>
        <w:t> </w:t>
      </w:r>
      <w:r>
        <w:rPr>
          <w:color w:val="231F20"/>
          <w:w w:val="110"/>
        </w:rPr>
        <w:t>femenina</w:t>
      </w:r>
      <w:r>
        <w:rPr>
          <w:color w:val="231F20"/>
          <w:spacing w:val="-7"/>
          <w:w w:val="110"/>
        </w:rPr>
        <w:t> </w:t>
      </w:r>
      <w:r>
        <w:rPr>
          <w:color w:val="231F20"/>
          <w:w w:val="110"/>
        </w:rPr>
        <w:t>en los</w:t>
      </w:r>
      <w:r>
        <w:rPr>
          <w:color w:val="231F20"/>
          <w:spacing w:val="-21"/>
          <w:w w:val="110"/>
        </w:rPr>
        <w:t> </w:t>
      </w:r>
      <w:r>
        <w:rPr>
          <w:color w:val="231F20"/>
          <w:w w:val="110"/>
        </w:rPr>
        <w:t>estudios</w:t>
      </w:r>
      <w:r>
        <w:rPr>
          <w:color w:val="231F20"/>
          <w:spacing w:val="-21"/>
          <w:w w:val="110"/>
        </w:rPr>
        <w:t> </w:t>
      </w:r>
      <w:r>
        <w:rPr>
          <w:color w:val="231F20"/>
          <w:w w:val="110"/>
        </w:rPr>
        <w:t>de</w:t>
      </w:r>
      <w:r>
        <w:rPr>
          <w:color w:val="231F20"/>
          <w:spacing w:val="-21"/>
          <w:w w:val="110"/>
        </w:rPr>
        <w:t> </w:t>
      </w:r>
      <w:r>
        <w:rPr>
          <w:color w:val="231F20"/>
          <w:w w:val="110"/>
        </w:rPr>
        <w:t>arquitectura</w:t>
      </w:r>
      <w:r>
        <w:rPr>
          <w:color w:val="231F20"/>
          <w:spacing w:val="-21"/>
          <w:w w:val="110"/>
        </w:rPr>
        <w:t> </w:t>
      </w:r>
      <w:r>
        <w:rPr>
          <w:color w:val="231F20"/>
          <w:w w:val="110"/>
        </w:rPr>
        <w:t>e</w:t>
      </w:r>
      <w:r>
        <w:rPr>
          <w:color w:val="231F20"/>
          <w:spacing w:val="-21"/>
          <w:w w:val="110"/>
        </w:rPr>
        <w:t> </w:t>
      </w:r>
      <w:r>
        <w:rPr>
          <w:color w:val="231F20"/>
          <w:w w:val="110"/>
        </w:rPr>
        <w:t>ingenierías</w:t>
      </w:r>
      <w:r>
        <w:rPr>
          <w:color w:val="231F20"/>
          <w:spacing w:val="-21"/>
          <w:w w:val="110"/>
        </w:rPr>
        <w:t> </w:t>
      </w:r>
      <w:r>
        <w:rPr>
          <w:color w:val="231F20"/>
          <w:w w:val="110"/>
        </w:rPr>
        <w:t>técnicas</w:t>
      </w:r>
      <w:r>
        <w:rPr>
          <w:color w:val="231F20"/>
          <w:spacing w:val="-21"/>
          <w:w w:val="110"/>
        </w:rPr>
        <w:t> </w:t>
      </w:r>
      <w:r>
        <w:rPr>
          <w:color w:val="231F20"/>
          <w:w w:val="110"/>
        </w:rPr>
        <w:t>(ciclo</w:t>
      </w:r>
      <w:r>
        <w:rPr>
          <w:color w:val="231F20"/>
          <w:spacing w:val="-21"/>
          <w:w w:val="110"/>
        </w:rPr>
        <w:t> </w:t>
      </w:r>
      <w:r>
        <w:rPr>
          <w:color w:val="231F20"/>
          <w:w w:val="110"/>
        </w:rPr>
        <w:t>corto), que</w:t>
      </w:r>
      <w:r>
        <w:rPr>
          <w:color w:val="231F20"/>
          <w:spacing w:val="-13"/>
          <w:w w:val="110"/>
        </w:rPr>
        <w:t> </w:t>
      </w:r>
      <w:r>
        <w:rPr>
          <w:color w:val="231F20"/>
          <w:w w:val="110"/>
        </w:rPr>
        <w:t>contaron</w:t>
      </w:r>
      <w:r>
        <w:rPr>
          <w:color w:val="231F20"/>
          <w:spacing w:val="-13"/>
          <w:w w:val="110"/>
        </w:rPr>
        <w:t> </w:t>
      </w:r>
      <w:r>
        <w:rPr>
          <w:color w:val="231F20"/>
          <w:w w:val="110"/>
        </w:rPr>
        <w:t>con</w:t>
      </w:r>
      <w:r>
        <w:rPr>
          <w:color w:val="231F20"/>
          <w:spacing w:val="-13"/>
          <w:w w:val="110"/>
        </w:rPr>
        <w:t> </w:t>
      </w:r>
      <w:r>
        <w:rPr>
          <w:color w:val="231F20"/>
          <w:w w:val="110"/>
        </w:rPr>
        <w:t>28</w:t>
      </w:r>
      <w:r>
        <w:rPr>
          <w:color w:val="231F20"/>
          <w:spacing w:val="-13"/>
          <w:w w:val="110"/>
        </w:rPr>
        <w:t> </w:t>
      </w:r>
      <w:r>
        <w:rPr>
          <w:color w:val="231F20"/>
          <w:w w:val="110"/>
        </w:rPr>
        <w:t>222</w:t>
      </w:r>
      <w:r>
        <w:rPr>
          <w:color w:val="231F20"/>
          <w:spacing w:val="-13"/>
          <w:w w:val="110"/>
        </w:rPr>
        <w:t> </w:t>
      </w:r>
      <w:r>
        <w:rPr>
          <w:color w:val="231F20"/>
          <w:w w:val="110"/>
        </w:rPr>
        <w:t>mujeres</w:t>
      </w:r>
      <w:r>
        <w:rPr>
          <w:color w:val="231F20"/>
          <w:spacing w:val="-13"/>
          <w:w w:val="110"/>
        </w:rPr>
        <w:t> </w:t>
      </w:r>
      <w:r>
        <w:rPr>
          <w:color w:val="231F20"/>
          <w:w w:val="110"/>
        </w:rPr>
        <w:t>entre</w:t>
      </w:r>
      <w:r>
        <w:rPr>
          <w:color w:val="231F20"/>
          <w:spacing w:val="-13"/>
          <w:w w:val="110"/>
        </w:rPr>
        <w:t> </w:t>
      </w:r>
      <w:r>
        <w:rPr>
          <w:color w:val="231F20"/>
          <w:w w:val="110"/>
        </w:rPr>
        <w:t>su</w:t>
      </w:r>
      <w:r>
        <w:rPr>
          <w:color w:val="231F20"/>
          <w:spacing w:val="-13"/>
          <w:w w:val="110"/>
        </w:rPr>
        <w:t> </w:t>
      </w:r>
      <w:r>
        <w:rPr>
          <w:color w:val="231F20"/>
          <w:w w:val="110"/>
        </w:rPr>
        <w:t>alumnado,</w:t>
      </w:r>
      <w:r>
        <w:rPr>
          <w:color w:val="231F20"/>
          <w:spacing w:val="-13"/>
          <w:w w:val="110"/>
        </w:rPr>
        <w:t> </w:t>
      </w:r>
      <w:r>
        <w:rPr>
          <w:color w:val="231F20"/>
          <w:w w:val="110"/>
        </w:rPr>
        <w:t>cifra</w:t>
      </w:r>
      <w:r>
        <w:rPr>
          <w:color w:val="231F20"/>
          <w:spacing w:val="-13"/>
          <w:w w:val="110"/>
        </w:rPr>
        <w:t> </w:t>
      </w:r>
      <w:r>
        <w:rPr>
          <w:color w:val="231F20"/>
          <w:w w:val="110"/>
        </w:rPr>
        <w:t>que representa solamente 23.7% del total de alumnos matricula- dos</w:t>
      </w:r>
      <w:r>
        <w:rPr>
          <w:color w:val="231F20"/>
          <w:spacing w:val="-12"/>
          <w:w w:val="110"/>
        </w:rPr>
        <w:t> </w:t>
      </w:r>
      <w:r>
        <w:rPr>
          <w:color w:val="231F20"/>
          <w:w w:val="110"/>
        </w:rPr>
        <w:t>en</w:t>
      </w:r>
      <w:r>
        <w:rPr>
          <w:color w:val="231F20"/>
          <w:spacing w:val="-12"/>
          <w:w w:val="110"/>
        </w:rPr>
        <w:t> </w:t>
      </w:r>
      <w:r>
        <w:rPr>
          <w:color w:val="231F20"/>
          <w:w w:val="110"/>
        </w:rPr>
        <w:t>dichos</w:t>
      </w:r>
      <w:r>
        <w:rPr>
          <w:color w:val="231F20"/>
          <w:spacing w:val="-12"/>
          <w:w w:val="110"/>
        </w:rPr>
        <w:t> </w:t>
      </w:r>
      <w:r>
        <w:rPr>
          <w:color w:val="231F20"/>
          <w:w w:val="110"/>
        </w:rPr>
        <w:t>estudios.</w:t>
      </w:r>
      <w:r>
        <w:rPr>
          <w:color w:val="231F20"/>
          <w:spacing w:val="-12"/>
          <w:w w:val="110"/>
        </w:rPr>
        <w:t> </w:t>
      </w:r>
      <w:r>
        <w:rPr>
          <w:color w:val="231F20"/>
          <w:w w:val="110"/>
        </w:rPr>
        <w:t>Estos</w:t>
      </w:r>
      <w:r>
        <w:rPr>
          <w:color w:val="231F20"/>
          <w:spacing w:val="-12"/>
          <w:w w:val="110"/>
        </w:rPr>
        <w:t> </w:t>
      </w:r>
      <w:r>
        <w:rPr>
          <w:color w:val="231F20"/>
          <w:w w:val="110"/>
        </w:rPr>
        <w:t>datos</w:t>
      </w:r>
      <w:r>
        <w:rPr>
          <w:color w:val="231F20"/>
          <w:spacing w:val="-12"/>
          <w:w w:val="110"/>
        </w:rPr>
        <w:t> </w:t>
      </w:r>
      <w:r>
        <w:rPr>
          <w:color w:val="231F20"/>
          <w:w w:val="110"/>
        </w:rPr>
        <w:t>mejoran,</w:t>
      </w:r>
      <w:r>
        <w:rPr>
          <w:color w:val="231F20"/>
          <w:spacing w:val="-12"/>
          <w:w w:val="110"/>
        </w:rPr>
        <w:t> </w:t>
      </w:r>
      <w:r>
        <w:rPr>
          <w:color w:val="231F20"/>
          <w:w w:val="110"/>
        </w:rPr>
        <w:t>aunque</w:t>
      </w:r>
      <w:r>
        <w:rPr>
          <w:color w:val="231F20"/>
          <w:spacing w:val="-12"/>
          <w:w w:val="110"/>
        </w:rPr>
        <w:t> </w:t>
      </w:r>
      <w:r>
        <w:rPr>
          <w:color w:val="231F20"/>
          <w:w w:val="110"/>
        </w:rPr>
        <w:t>no</w:t>
      </w:r>
      <w:r>
        <w:rPr>
          <w:color w:val="231F20"/>
          <w:spacing w:val="-12"/>
          <w:w w:val="110"/>
        </w:rPr>
        <w:t> </w:t>
      </w:r>
      <w:r>
        <w:rPr>
          <w:color w:val="231F20"/>
          <w:w w:val="110"/>
        </w:rPr>
        <w:t>varían en lo sustancial, si nos fijamos en los estudios de</w:t>
      </w:r>
      <w:r>
        <w:rPr>
          <w:color w:val="231F20"/>
          <w:spacing w:val="-15"/>
          <w:w w:val="110"/>
        </w:rPr>
        <w:t> </w:t>
      </w:r>
      <w:r>
        <w:rPr>
          <w:color w:val="231F20"/>
          <w:w w:val="110"/>
        </w:rPr>
        <w:t>arquitectura e ingenierías superiores (ciclo largo), donde el porcentaje de alumnas</w:t>
      </w:r>
      <w:r>
        <w:rPr>
          <w:color w:val="231F20"/>
          <w:spacing w:val="-13"/>
          <w:w w:val="110"/>
        </w:rPr>
        <w:t> </w:t>
      </w:r>
      <w:r>
        <w:rPr>
          <w:color w:val="231F20"/>
          <w:w w:val="110"/>
        </w:rPr>
        <w:t>es</w:t>
      </w:r>
      <w:r>
        <w:rPr>
          <w:color w:val="231F20"/>
          <w:spacing w:val="-13"/>
          <w:w w:val="110"/>
        </w:rPr>
        <w:t> </w:t>
      </w:r>
      <w:r>
        <w:rPr>
          <w:color w:val="231F20"/>
          <w:w w:val="110"/>
        </w:rPr>
        <w:t>de</w:t>
      </w:r>
      <w:r>
        <w:rPr>
          <w:color w:val="231F20"/>
          <w:spacing w:val="-13"/>
          <w:w w:val="110"/>
        </w:rPr>
        <w:t> </w:t>
      </w:r>
      <w:r>
        <w:rPr>
          <w:color w:val="231F20"/>
          <w:w w:val="110"/>
        </w:rPr>
        <w:t>31.4</w:t>
      </w:r>
      <w:r>
        <w:rPr>
          <w:color w:val="231F20"/>
          <w:spacing w:val="-13"/>
          <w:w w:val="110"/>
        </w:rPr>
        <w:t> </w:t>
      </w:r>
      <w:r>
        <w:rPr>
          <w:color w:val="231F20"/>
          <w:w w:val="110"/>
        </w:rPr>
        <w:t>por</w:t>
      </w:r>
      <w:r>
        <w:rPr>
          <w:color w:val="231F20"/>
          <w:spacing w:val="-13"/>
          <w:w w:val="110"/>
        </w:rPr>
        <w:t> </w:t>
      </w:r>
      <w:r>
        <w:rPr>
          <w:color w:val="231F20"/>
          <w:w w:val="110"/>
        </w:rPr>
        <w:t>ciento.</w:t>
      </w:r>
      <w:r>
        <w:rPr>
          <w:color w:val="231F20"/>
          <w:spacing w:val="-13"/>
          <w:w w:val="110"/>
        </w:rPr>
        <w:t> </w:t>
      </w:r>
      <w:r>
        <w:rPr>
          <w:color w:val="231F20"/>
          <w:w w:val="110"/>
        </w:rPr>
        <w:t>Más</w:t>
      </w:r>
      <w:r>
        <w:rPr>
          <w:color w:val="231F20"/>
          <w:spacing w:val="-13"/>
          <w:w w:val="110"/>
        </w:rPr>
        <w:t> </w:t>
      </w:r>
      <w:r>
        <w:rPr>
          <w:color w:val="231F20"/>
          <w:w w:val="110"/>
        </w:rPr>
        <w:t>allá</w:t>
      </w:r>
      <w:r>
        <w:rPr>
          <w:color w:val="231F20"/>
          <w:spacing w:val="-13"/>
          <w:w w:val="110"/>
        </w:rPr>
        <w:t> </w:t>
      </w:r>
      <w:r>
        <w:rPr>
          <w:color w:val="231F20"/>
          <w:w w:val="110"/>
        </w:rPr>
        <w:t>de</w:t>
      </w:r>
      <w:r>
        <w:rPr>
          <w:color w:val="231F20"/>
          <w:spacing w:val="-13"/>
          <w:w w:val="110"/>
        </w:rPr>
        <w:t> </w:t>
      </w:r>
      <w:r>
        <w:rPr>
          <w:color w:val="231F20"/>
          <w:w w:val="110"/>
        </w:rPr>
        <w:t>que</w:t>
      </w:r>
      <w:r>
        <w:rPr>
          <w:color w:val="231F20"/>
          <w:spacing w:val="-13"/>
          <w:w w:val="110"/>
        </w:rPr>
        <w:t> </w:t>
      </w:r>
      <w:r>
        <w:rPr>
          <w:color w:val="231F20"/>
          <w:w w:val="110"/>
        </w:rPr>
        <w:t>estos</w:t>
      </w:r>
      <w:r>
        <w:rPr>
          <w:color w:val="231F20"/>
          <w:spacing w:val="-13"/>
          <w:w w:val="110"/>
        </w:rPr>
        <w:t> </w:t>
      </w:r>
      <w:r>
        <w:rPr>
          <w:color w:val="231F20"/>
          <w:w w:val="110"/>
        </w:rPr>
        <w:t>datos</w:t>
      </w:r>
      <w:r>
        <w:rPr>
          <w:color w:val="231F20"/>
          <w:spacing w:val="-13"/>
          <w:w w:val="110"/>
        </w:rPr>
        <w:t> </w:t>
      </w:r>
      <w:r>
        <w:rPr>
          <w:color w:val="231F20"/>
          <w:w w:val="110"/>
        </w:rPr>
        <w:t>pue- dan</w:t>
      </w:r>
      <w:r>
        <w:rPr>
          <w:color w:val="231F20"/>
          <w:spacing w:val="-19"/>
          <w:w w:val="110"/>
        </w:rPr>
        <w:t> </w:t>
      </w:r>
      <w:r>
        <w:rPr>
          <w:color w:val="231F20"/>
          <w:w w:val="110"/>
        </w:rPr>
        <w:t>reflejar</w:t>
      </w:r>
      <w:r>
        <w:rPr>
          <w:color w:val="231F20"/>
          <w:spacing w:val="-19"/>
          <w:w w:val="110"/>
        </w:rPr>
        <w:t> </w:t>
      </w:r>
      <w:r>
        <w:rPr>
          <w:color w:val="231F20"/>
          <w:w w:val="110"/>
        </w:rPr>
        <w:t>preferencias</w:t>
      </w:r>
      <w:r>
        <w:rPr>
          <w:color w:val="231F20"/>
          <w:spacing w:val="-19"/>
          <w:w w:val="110"/>
        </w:rPr>
        <w:t> </w:t>
      </w:r>
      <w:r>
        <w:rPr>
          <w:color w:val="231F20"/>
          <w:w w:val="110"/>
        </w:rPr>
        <w:t>distintas</w:t>
      </w:r>
      <w:r>
        <w:rPr>
          <w:color w:val="231F20"/>
          <w:spacing w:val="-19"/>
          <w:w w:val="110"/>
        </w:rPr>
        <w:t> </w:t>
      </w:r>
      <w:r>
        <w:rPr>
          <w:color w:val="231F20"/>
          <w:w w:val="110"/>
        </w:rPr>
        <w:t>según</w:t>
      </w:r>
      <w:r>
        <w:rPr>
          <w:color w:val="231F20"/>
          <w:spacing w:val="-19"/>
          <w:w w:val="110"/>
        </w:rPr>
        <w:t> </w:t>
      </w:r>
      <w:r>
        <w:rPr>
          <w:color w:val="231F20"/>
          <w:w w:val="110"/>
        </w:rPr>
        <w:t>el</w:t>
      </w:r>
      <w:r>
        <w:rPr>
          <w:color w:val="231F20"/>
          <w:spacing w:val="-19"/>
          <w:w w:val="110"/>
        </w:rPr>
        <w:t> </w:t>
      </w:r>
      <w:r>
        <w:rPr>
          <w:color w:val="231F20"/>
          <w:w w:val="110"/>
        </w:rPr>
        <w:t>sexo</w:t>
      </w:r>
      <w:r>
        <w:rPr>
          <w:color w:val="231F20"/>
          <w:spacing w:val="-19"/>
          <w:w w:val="110"/>
        </w:rPr>
        <w:t> </w:t>
      </w:r>
      <w:r>
        <w:rPr>
          <w:color w:val="231F20"/>
          <w:w w:val="110"/>
        </w:rPr>
        <w:t>del</w:t>
      </w:r>
      <w:r>
        <w:rPr>
          <w:color w:val="231F20"/>
          <w:spacing w:val="-19"/>
          <w:w w:val="110"/>
        </w:rPr>
        <w:t> </w:t>
      </w:r>
      <w:r>
        <w:rPr>
          <w:color w:val="231F20"/>
          <w:w w:val="110"/>
        </w:rPr>
        <w:t>alumno</w:t>
      </w:r>
      <w:r>
        <w:rPr>
          <w:color w:val="231F20"/>
          <w:spacing w:val="-19"/>
          <w:w w:val="110"/>
        </w:rPr>
        <w:t> </w:t>
      </w:r>
      <w:r>
        <w:rPr>
          <w:color w:val="231F20"/>
          <w:w w:val="110"/>
        </w:rPr>
        <w:t>a</w:t>
      </w:r>
      <w:r>
        <w:rPr>
          <w:color w:val="231F20"/>
          <w:spacing w:val="-19"/>
          <w:w w:val="110"/>
        </w:rPr>
        <w:t> </w:t>
      </w:r>
      <w:r>
        <w:rPr>
          <w:color w:val="231F20"/>
          <w:w w:val="110"/>
        </w:rPr>
        <w:t>la hora</w:t>
      </w:r>
      <w:r>
        <w:rPr>
          <w:color w:val="231F20"/>
          <w:spacing w:val="-12"/>
          <w:w w:val="110"/>
        </w:rPr>
        <w:t> </w:t>
      </w:r>
      <w:r>
        <w:rPr>
          <w:color w:val="231F20"/>
          <w:w w:val="110"/>
        </w:rPr>
        <w:t>de</w:t>
      </w:r>
      <w:r>
        <w:rPr>
          <w:color w:val="231F20"/>
          <w:spacing w:val="-12"/>
          <w:w w:val="110"/>
        </w:rPr>
        <w:t> </w:t>
      </w:r>
      <w:r>
        <w:rPr>
          <w:color w:val="231F20"/>
          <w:w w:val="110"/>
        </w:rPr>
        <w:t>escoger</w:t>
      </w:r>
      <w:r>
        <w:rPr>
          <w:color w:val="231F20"/>
          <w:spacing w:val="-12"/>
          <w:w w:val="110"/>
        </w:rPr>
        <w:t> </w:t>
      </w:r>
      <w:r>
        <w:rPr>
          <w:color w:val="231F20"/>
          <w:w w:val="110"/>
        </w:rPr>
        <w:t>determinados</w:t>
      </w:r>
      <w:r>
        <w:rPr>
          <w:color w:val="231F20"/>
          <w:spacing w:val="-12"/>
          <w:w w:val="110"/>
        </w:rPr>
        <w:t> </w:t>
      </w:r>
      <w:r>
        <w:rPr>
          <w:color w:val="231F20"/>
          <w:w w:val="110"/>
        </w:rPr>
        <w:t>estudios,</w:t>
      </w:r>
      <w:r>
        <w:rPr>
          <w:color w:val="231F20"/>
          <w:spacing w:val="-12"/>
          <w:w w:val="110"/>
        </w:rPr>
        <w:t> </w:t>
      </w:r>
      <w:r>
        <w:rPr>
          <w:color w:val="231F20"/>
          <w:w w:val="110"/>
        </w:rPr>
        <w:t>es</w:t>
      </w:r>
      <w:r>
        <w:rPr>
          <w:color w:val="231F20"/>
          <w:spacing w:val="21"/>
          <w:w w:val="110"/>
        </w:rPr>
        <w:t> </w:t>
      </w:r>
      <w:r>
        <w:rPr>
          <w:color w:val="231F20"/>
          <w:w w:val="110"/>
        </w:rPr>
        <w:t>también</w:t>
      </w:r>
      <w:r>
        <w:rPr>
          <w:color w:val="231F20"/>
          <w:spacing w:val="-12"/>
          <w:w w:val="110"/>
        </w:rPr>
        <w:t> </w:t>
      </w:r>
      <w:r>
        <w:rPr>
          <w:color w:val="231F20"/>
          <w:w w:val="110"/>
        </w:rPr>
        <w:t>cierto</w:t>
      </w:r>
      <w:r>
        <w:rPr>
          <w:color w:val="231F20"/>
          <w:spacing w:val="-12"/>
          <w:w w:val="110"/>
        </w:rPr>
        <w:t> </w:t>
      </w:r>
      <w:r>
        <w:rPr>
          <w:color w:val="231F20"/>
          <w:w w:val="110"/>
        </w:rPr>
        <w:t>que ello</w:t>
      </w:r>
      <w:r>
        <w:rPr>
          <w:color w:val="231F20"/>
          <w:spacing w:val="-12"/>
          <w:w w:val="110"/>
        </w:rPr>
        <w:t> </w:t>
      </w:r>
      <w:r>
        <w:rPr>
          <w:color w:val="231F20"/>
          <w:w w:val="110"/>
        </w:rPr>
        <w:t>responde</w:t>
      </w:r>
      <w:r>
        <w:rPr>
          <w:color w:val="231F20"/>
          <w:spacing w:val="-12"/>
          <w:w w:val="110"/>
        </w:rPr>
        <w:t> </w:t>
      </w:r>
      <w:r>
        <w:rPr>
          <w:color w:val="231F20"/>
          <w:w w:val="110"/>
        </w:rPr>
        <w:t>a</w:t>
      </w:r>
      <w:r>
        <w:rPr>
          <w:color w:val="231F20"/>
          <w:spacing w:val="-12"/>
          <w:w w:val="110"/>
        </w:rPr>
        <w:t> </w:t>
      </w:r>
      <w:r>
        <w:rPr>
          <w:color w:val="231F20"/>
          <w:w w:val="110"/>
        </w:rPr>
        <w:t>ciertos</w:t>
      </w:r>
      <w:r>
        <w:rPr>
          <w:color w:val="231F20"/>
          <w:spacing w:val="-12"/>
          <w:w w:val="110"/>
        </w:rPr>
        <w:t> </w:t>
      </w:r>
      <w:r>
        <w:rPr>
          <w:color w:val="231F20"/>
          <w:w w:val="110"/>
        </w:rPr>
        <w:t>estereotipos</w:t>
      </w:r>
      <w:r>
        <w:rPr>
          <w:color w:val="231F20"/>
          <w:spacing w:val="-12"/>
          <w:w w:val="110"/>
        </w:rPr>
        <w:t> </w:t>
      </w:r>
      <w:r>
        <w:rPr>
          <w:color w:val="231F20"/>
          <w:w w:val="110"/>
        </w:rPr>
        <w:t>vinculados</w:t>
      </w:r>
      <w:r>
        <w:rPr>
          <w:color w:val="231F20"/>
          <w:spacing w:val="-12"/>
          <w:w w:val="110"/>
        </w:rPr>
        <w:t> </w:t>
      </w:r>
      <w:r>
        <w:rPr>
          <w:color w:val="231F20"/>
          <w:w w:val="110"/>
        </w:rPr>
        <w:t>a</w:t>
      </w:r>
      <w:r>
        <w:rPr>
          <w:color w:val="231F20"/>
          <w:spacing w:val="-12"/>
          <w:w w:val="110"/>
        </w:rPr>
        <w:t> </w:t>
      </w:r>
      <w:r>
        <w:rPr>
          <w:color w:val="231F20"/>
          <w:w w:val="110"/>
        </w:rPr>
        <w:t>las</w:t>
      </w:r>
      <w:r>
        <w:rPr>
          <w:color w:val="231F20"/>
          <w:spacing w:val="-12"/>
          <w:w w:val="110"/>
        </w:rPr>
        <w:t> </w:t>
      </w:r>
      <w:r>
        <w:rPr>
          <w:color w:val="231F20"/>
          <w:w w:val="110"/>
        </w:rPr>
        <w:t>salidas</w:t>
      </w:r>
      <w:r>
        <w:rPr>
          <w:color w:val="231F20"/>
          <w:spacing w:val="-12"/>
          <w:w w:val="110"/>
        </w:rPr>
        <w:t> </w:t>
      </w:r>
      <w:r>
        <w:rPr>
          <w:color w:val="231F20"/>
          <w:w w:val="110"/>
        </w:rPr>
        <w:t>la- borales de cada enseñanza. Así, existen profesiones cataloga- das como “masculinas”, como podrían ser aquellas que impli- can un componente elevado de esfuerzo físico, pero también la</w:t>
      </w:r>
      <w:r>
        <w:rPr>
          <w:color w:val="231F20"/>
          <w:spacing w:val="-15"/>
          <w:w w:val="110"/>
        </w:rPr>
        <w:t> </w:t>
      </w:r>
      <w:r>
        <w:rPr>
          <w:color w:val="231F20"/>
          <w:w w:val="110"/>
        </w:rPr>
        <w:t>arquitectura,</w:t>
      </w:r>
      <w:r>
        <w:rPr>
          <w:color w:val="231F20"/>
          <w:spacing w:val="-15"/>
          <w:w w:val="110"/>
        </w:rPr>
        <w:t> </w:t>
      </w:r>
      <w:r>
        <w:rPr>
          <w:color w:val="231F20"/>
          <w:w w:val="110"/>
        </w:rPr>
        <w:t>las</w:t>
      </w:r>
      <w:r>
        <w:rPr>
          <w:color w:val="231F20"/>
          <w:spacing w:val="-15"/>
          <w:w w:val="110"/>
        </w:rPr>
        <w:t> </w:t>
      </w:r>
      <w:r>
        <w:rPr>
          <w:color w:val="231F20"/>
          <w:w w:val="110"/>
        </w:rPr>
        <w:t>ingenierías</w:t>
      </w:r>
      <w:r>
        <w:rPr>
          <w:color w:val="231F20"/>
          <w:spacing w:val="-15"/>
          <w:w w:val="110"/>
        </w:rPr>
        <w:t> </w:t>
      </w:r>
      <w:r>
        <w:rPr>
          <w:color w:val="231F20"/>
          <w:w w:val="110"/>
        </w:rPr>
        <w:t>y</w:t>
      </w:r>
      <w:r>
        <w:rPr>
          <w:color w:val="231F20"/>
          <w:spacing w:val="-15"/>
          <w:w w:val="110"/>
        </w:rPr>
        <w:t> </w:t>
      </w:r>
      <w:r>
        <w:rPr>
          <w:color w:val="231F20"/>
          <w:w w:val="110"/>
        </w:rPr>
        <w:t>ciertos</w:t>
      </w:r>
      <w:r>
        <w:rPr>
          <w:color w:val="231F20"/>
          <w:spacing w:val="-15"/>
          <w:w w:val="110"/>
        </w:rPr>
        <w:t> </w:t>
      </w:r>
      <w:r>
        <w:rPr>
          <w:color w:val="231F20"/>
          <w:w w:val="110"/>
        </w:rPr>
        <w:t>trabajos</w:t>
      </w:r>
      <w:r>
        <w:rPr>
          <w:color w:val="231F20"/>
          <w:spacing w:val="-15"/>
          <w:w w:val="110"/>
        </w:rPr>
        <w:t> </w:t>
      </w:r>
      <w:r>
        <w:rPr>
          <w:color w:val="231F20"/>
          <w:w w:val="110"/>
        </w:rPr>
        <w:t>científicos.</w:t>
      </w:r>
      <w:r>
        <w:rPr>
          <w:color w:val="231F20"/>
          <w:spacing w:val="-15"/>
          <w:w w:val="110"/>
        </w:rPr>
        <w:t> </w:t>
      </w:r>
      <w:r>
        <w:rPr>
          <w:color w:val="231F20"/>
          <w:w w:val="110"/>
        </w:rPr>
        <w:t>En cambio, otras profesiones son catalogadas como “femeninas”, mayoritariamente aquellas más relacionadas con el cuidado</w:t>
      </w:r>
      <w:r>
        <w:rPr>
          <w:color w:val="231F20"/>
          <w:spacing w:val="-29"/>
          <w:w w:val="110"/>
        </w:rPr>
        <w:t> </w:t>
      </w:r>
      <w:r>
        <w:rPr>
          <w:color w:val="231F20"/>
          <w:w w:val="110"/>
        </w:rPr>
        <w:t>y atención a las personas, como podrían ser la enfermería o la enseñanza</w:t>
      </w:r>
      <w:r>
        <w:rPr>
          <w:color w:val="231F20"/>
          <w:spacing w:val="-8"/>
          <w:w w:val="110"/>
        </w:rPr>
        <w:t> </w:t>
      </w:r>
      <w:r>
        <w:rPr>
          <w:color w:val="231F20"/>
          <w:w w:val="110"/>
        </w:rPr>
        <w:t>infantil.</w:t>
      </w:r>
      <w:r>
        <w:rPr>
          <w:color w:val="231F20"/>
          <w:spacing w:val="-8"/>
          <w:w w:val="110"/>
        </w:rPr>
        <w:t> </w:t>
      </w:r>
      <w:r>
        <w:rPr>
          <w:color w:val="231F20"/>
          <w:w w:val="110"/>
        </w:rPr>
        <w:t>La</w:t>
      </w:r>
      <w:r>
        <w:rPr>
          <w:color w:val="231F20"/>
          <w:spacing w:val="-8"/>
          <w:w w:val="110"/>
        </w:rPr>
        <w:t> </w:t>
      </w:r>
      <w:r>
        <w:rPr>
          <w:color w:val="231F20"/>
          <w:w w:val="110"/>
        </w:rPr>
        <w:t>imagen</w:t>
      </w:r>
      <w:r>
        <w:rPr>
          <w:color w:val="231F20"/>
          <w:spacing w:val="-8"/>
          <w:w w:val="110"/>
        </w:rPr>
        <w:t> </w:t>
      </w:r>
      <w:r>
        <w:rPr>
          <w:color w:val="231F20"/>
          <w:w w:val="110"/>
        </w:rPr>
        <w:t>masculina</w:t>
      </w:r>
      <w:r>
        <w:rPr>
          <w:color w:val="231F20"/>
          <w:spacing w:val="-8"/>
          <w:w w:val="110"/>
        </w:rPr>
        <w:t> </w:t>
      </w:r>
      <w:r>
        <w:rPr>
          <w:color w:val="231F20"/>
          <w:w w:val="110"/>
        </w:rPr>
        <w:t>o</w:t>
      </w:r>
      <w:r>
        <w:rPr>
          <w:color w:val="231F20"/>
          <w:spacing w:val="-8"/>
          <w:w w:val="110"/>
        </w:rPr>
        <w:t> </w:t>
      </w:r>
      <w:r>
        <w:rPr>
          <w:color w:val="231F20"/>
          <w:w w:val="110"/>
        </w:rPr>
        <w:t>femenina</w:t>
      </w:r>
      <w:r>
        <w:rPr>
          <w:color w:val="231F20"/>
          <w:spacing w:val="-8"/>
          <w:w w:val="110"/>
        </w:rPr>
        <w:t> </w:t>
      </w:r>
      <w:r>
        <w:rPr>
          <w:color w:val="231F20"/>
          <w:w w:val="110"/>
        </w:rPr>
        <w:t>de</w:t>
      </w:r>
      <w:r>
        <w:rPr>
          <w:color w:val="231F20"/>
          <w:spacing w:val="-8"/>
          <w:w w:val="110"/>
        </w:rPr>
        <w:t> </w:t>
      </w:r>
      <w:r>
        <w:rPr>
          <w:color w:val="231F20"/>
          <w:w w:val="110"/>
        </w:rPr>
        <w:t>dichas profesiones ha sido interiorizada socialmente por los indi- viduos, de modo que ello puede representar un estigma para hombres</w:t>
      </w:r>
      <w:r>
        <w:rPr>
          <w:color w:val="231F20"/>
          <w:spacing w:val="-10"/>
          <w:w w:val="110"/>
        </w:rPr>
        <w:t> </w:t>
      </w:r>
      <w:r>
        <w:rPr>
          <w:color w:val="231F20"/>
          <w:w w:val="110"/>
        </w:rPr>
        <w:t>o</w:t>
      </w:r>
      <w:r>
        <w:rPr>
          <w:color w:val="231F20"/>
          <w:spacing w:val="-10"/>
          <w:w w:val="110"/>
        </w:rPr>
        <w:t> </w:t>
      </w:r>
      <w:r>
        <w:rPr>
          <w:color w:val="231F20"/>
          <w:w w:val="110"/>
        </w:rPr>
        <w:t>mujeres</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hora</w:t>
      </w:r>
      <w:r>
        <w:rPr>
          <w:color w:val="231F20"/>
          <w:spacing w:val="-10"/>
          <w:w w:val="110"/>
        </w:rPr>
        <w:t> </w:t>
      </w:r>
      <w:r>
        <w:rPr>
          <w:color w:val="231F20"/>
          <w:w w:val="110"/>
        </w:rPr>
        <w:t>de</w:t>
      </w:r>
      <w:r>
        <w:rPr>
          <w:color w:val="231F20"/>
          <w:spacing w:val="-10"/>
          <w:w w:val="110"/>
        </w:rPr>
        <w:t> </w:t>
      </w:r>
      <w:r>
        <w:rPr>
          <w:color w:val="231F20"/>
          <w:w w:val="110"/>
        </w:rPr>
        <w:t>matricularse</w:t>
      </w:r>
      <w:r>
        <w:rPr>
          <w:color w:val="231F20"/>
          <w:spacing w:val="-10"/>
          <w:w w:val="110"/>
        </w:rPr>
        <w:t> </w:t>
      </w:r>
      <w:r>
        <w:rPr>
          <w:color w:val="231F20"/>
          <w:w w:val="110"/>
        </w:rPr>
        <w:t>en</w:t>
      </w:r>
      <w:r>
        <w:rPr>
          <w:color w:val="231F20"/>
          <w:spacing w:val="-10"/>
          <w:w w:val="110"/>
        </w:rPr>
        <w:t> </w:t>
      </w:r>
      <w:r>
        <w:rPr>
          <w:color w:val="231F20"/>
          <w:w w:val="110"/>
        </w:rPr>
        <w:t>determinados </w:t>
      </w:r>
      <w:r>
        <w:rPr>
          <w:color w:val="231F20"/>
          <w:w w:val="105"/>
        </w:rPr>
        <w:t>estudios</w:t>
      </w:r>
      <w:r>
        <w:rPr>
          <w:color w:val="231F20"/>
          <w:spacing w:val="39"/>
          <w:w w:val="105"/>
        </w:rPr>
        <w:t> </w:t>
      </w:r>
      <w:r>
        <w:rPr>
          <w:color w:val="231F20"/>
          <w:w w:val="105"/>
        </w:rPr>
        <w:t>universitarios.</w:t>
      </w:r>
    </w:p>
    <w:p>
      <w:pPr>
        <w:pStyle w:val="BodyText"/>
        <w:rPr>
          <w:sz w:val="17"/>
        </w:rPr>
      </w:pPr>
    </w:p>
    <w:p>
      <w:pPr>
        <w:pStyle w:val="BodyText"/>
        <w:spacing w:line="307" w:lineRule="auto"/>
        <w:ind w:left="563" w:right="244"/>
        <w:jc w:val="both"/>
      </w:pPr>
      <w:r>
        <w:rPr>
          <w:color w:val="231F20"/>
          <w:spacing w:val="-3"/>
          <w:w w:val="110"/>
        </w:rPr>
        <w:t>Por</w:t>
      </w:r>
      <w:r>
        <w:rPr>
          <w:color w:val="231F20"/>
          <w:spacing w:val="-10"/>
          <w:w w:val="110"/>
        </w:rPr>
        <w:t> </w:t>
      </w:r>
      <w:r>
        <w:rPr>
          <w:color w:val="231F20"/>
          <w:w w:val="110"/>
        </w:rPr>
        <w:t>otro</w:t>
      </w:r>
      <w:r>
        <w:rPr>
          <w:color w:val="231F20"/>
          <w:spacing w:val="-10"/>
          <w:w w:val="110"/>
        </w:rPr>
        <w:t> </w:t>
      </w:r>
      <w:r>
        <w:rPr>
          <w:color w:val="231F20"/>
          <w:w w:val="110"/>
        </w:rPr>
        <w:t>lado,</w:t>
      </w:r>
      <w:r>
        <w:rPr>
          <w:color w:val="231F20"/>
          <w:spacing w:val="-10"/>
          <w:w w:val="110"/>
        </w:rPr>
        <w:t> </w:t>
      </w:r>
      <w:r>
        <w:rPr>
          <w:color w:val="231F20"/>
          <w:w w:val="110"/>
        </w:rPr>
        <w:t>tampoco</w:t>
      </w:r>
      <w:r>
        <w:rPr>
          <w:color w:val="231F20"/>
          <w:spacing w:val="-10"/>
          <w:w w:val="110"/>
        </w:rPr>
        <w:t> </w:t>
      </w:r>
      <w:r>
        <w:rPr>
          <w:color w:val="231F20"/>
          <w:w w:val="110"/>
        </w:rPr>
        <w:t>parece</w:t>
      </w:r>
      <w:r>
        <w:rPr>
          <w:color w:val="231F20"/>
          <w:spacing w:val="-10"/>
          <w:w w:val="110"/>
        </w:rPr>
        <w:t> </w:t>
      </w:r>
      <w:r>
        <w:rPr>
          <w:color w:val="231F20"/>
          <w:w w:val="110"/>
        </w:rPr>
        <w:t>sencillo</w:t>
      </w:r>
      <w:r>
        <w:rPr>
          <w:color w:val="231F20"/>
          <w:spacing w:val="-10"/>
          <w:w w:val="110"/>
        </w:rPr>
        <w:t> </w:t>
      </w:r>
      <w:r>
        <w:rPr>
          <w:color w:val="231F20"/>
          <w:w w:val="110"/>
        </w:rPr>
        <w:t>para</w:t>
      </w:r>
      <w:r>
        <w:rPr>
          <w:color w:val="231F20"/>
          <w:spacing w:val="-10"/>
          <w:w w:val="110"/>
        </w:rPr>
        <w:t> </w:t>
      </w:r>
      <w:r>
        <w:rPr>
          <w:color w:val="231F20"/>
          <w:w w:val="110"/>
        </w:rPr>
        <w:t>las</w:t>
      </w:r>
      <w:r>
        <w:rPr>
          <w:color w:val="231F20"/>
          <w:spacing w:val="-10"/>
          <w:w w:val="110"/>
        </w:rPr>
        <w:t> </w:t>
      </w:r>
      <w:r>
        <w:rPr>
          <w:color w:val="231F20"/>
          <w:w w:val="110"/>
        </w:rPr>
        <w:t>mujeres</w:t>
      </w:r>
      <w:r>
        <w:rPr>
          <w:color w:val="231F20"/>
          <w:spacing w:val="-10"/>
          <w:w w:val="110"/>
        </w:rPr>
        <w:t> </w:t>
      </w:r>
      <w:r>
        <w:rPr>
          <w:color w:val="231F20"/>
          <w:w w:val="110"/>
        </w:rPr>
        <w:t>el</w:t>
      </w:r>
      <w:r>
        <w:rPr>
          <w:color w:val="231F20"/>
          <w:spacing w:val="-10"/>
          <w:w w:val="110"/>
        </w:rPr>
        <w:t> </w:t>
      </w:r>
      <w:r>
        <w:rPr>
          <w:color w:val="231F20"/>
          <w:w w:val="110"/>
        </w:rPr>
        <w:t>des- empeño de la carrera docente e investigadora. En el caso   </w:t>
      </w:r>
      <w:r>
        <w:rPr>
          <w:color w:val="231F20"/>
          <w:spacing w:val="4"/>
          <w:w w:val="110"/>
        </w:rPr>
        <w:t> </w:t>
      </w:r>
      <w:r>
        <w:rPr>
          <w:color w:val="231F20"/>
          <w:w w:val="110"/>
        </w:rPr>
        <w:t>de</w:t>
      </w:r>
    </w:p>
    <w:p>
      <w:pPr>
        <w:pStyle w:val="BodyText"/>
        <w:rPr>
          <w:sz w:val="20"/>
        </w:rPr>
      </w:pPr>
    </w:p>
    <w:p>
      <w:pPr>
        <w:pStyle w:val="BodyText"/>
        <w:spacing w:before="10"/>
        <w:rPr>
          <w:sz w:val="20"/>
        </w:rPr>
      </w:pPr>
    </w:p>
    <w:p>
      <w:pPr>
        <w:tabs>
          <w:tab w:pos="691" w:val="left" w:leader="none"/>
        </w:tabs>
        <w:spacing w:before="0"/>
        <w:ind w:left="154" w:right="179" w:firstLine="0"/>
        <w:jc w:val="left"/>
        <w:rPr>
          <w:rFonts w:ascii="Constantia" w:hAnsi="Constantia"/>
          <w:sz w:val="12"/>
        </w:rPr>
      </w:pPr>
      <w:r>
        <w:rPr>
          <w:rFonts w:ascii="Constantia" w:hAnsi="Constantia"/>
          <w:b/>
          <w:color w:val="FFFFFF"/>
          <w:position w:val="-10"/>
          <w:sz w:val="22"/>
        </w:rPr>
        <w:t>138</w:t>
        <w:tab/>
      </w:r>
      <w:r>
        <w:rPr>
          <w:rFonts w:ascii="Constantia" w:hAnsi="Constantia"/>
          <w:color w:val="231F20"/>
          <w:sz w:val="12"/>
        </w:rPr>
        <w:t>Incubación</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empresas,</w:t>
      </w:r>
      <w:r>
        <w:rPr>
          <w:rFonts w:ascii="Constantia" w:hAnsi="Constantia"/>
          <w:color w:val="231F20"/>
          <w:spacing w:val="-7"/>
          <w:sz w:val="12"/>
        </w:rPr>
        <w:t> </w:t>
      </w:r>
      <w:r>
        <w:rPr>
          <w:rFonts w:ascii="Constantia" w:hAnsi="Constantia"/>
          <w:color w:val="231F20"/>
          <w:sz w:val="12"/>
        </w:rPr>
        <w:t>actividad</w:t>
      </w:r>
      <w:r>
        <w:rPr>
          <w:rFonts w:ascii="Constantia" w:hAnsi="Constantia"/>
          <w:color w:val="231F20"/>
          <w:spacing w:val="-8"/>
          <w:sz w:val="12"/>
        </w:rPr>
        <w:t> </w:t>
      </w:r>
      <w:r>
        <w:rPr>
          <w:rFonts w:ascii="Constantia" w:hAnsi="Constantia"/>
          <w:color w:val="231F20"/>
          <w:sz w:val="12"/>
        </w:rPr>
        <w:t>emprendedora</w:t>
      </w:r>
      <w:r>
        <w:rPr>
          <w:rFonts w:ascii="Constantia" w:hAnsi="Constantia"/>
          <w:color w:val="231F20"/>
          <w:spacing w:val="-10"/>
          <w:sz w:val="12"/>
        </w:rPr>
        <w:t> </w:t>
      </w:r>
      <w:r>
        <w:rPr>
          <w:rFonts w:ascii="Constantia" w:hAnsi="Constantia"/>
          <w:color w:val="231F20"/>
          <w:sz w:val="12"/>
        </w:rPr>
        <w:t>y</w:t>
      </w:r>
      <w:r>
        <w:rPr>
          <w:rFonts w:ascii="Constantia" w:hAnsi="Constantia"/>
          <w:color w:val="231F20"/>
          <w:spacing w:val="-9"/>
          <w:sz w:val="12"/>
        </w:rPr>
        <w:t> </w:t>
      </w:r>
      <w:r>
        <w:rPr>
          <w:rFonts w:ascii="Constantia" w:hAnsi="Constantia"/>
          <w:color w:val="231F20"/>
          <w:sz w:val="12"/>
        </w:rPr>
        <w:t>generación</w:t>
      </w:r>
    </w:p>
    <w:p>
      <w:pPr>
        <w:spacing w:after="0"/>
        <w:jc w:val="left"/>
        <w:rPr>
          <w:rFonts w:ascii="Constantia" w:hAnsi="Constantia"/>
          <w:sz w:val="12"/>
        </w:rPr>
        <w:sectPr>
          <w:headerReference w:type="default" r:id="rId353"/>
          <w:pgSz w:w="7380" w:h="11340"/>
          <w:pgMar w:header="0" w:footer="480" w:top="1040" w:bottom="300" w:left="400" w:right="1000"/>
        </w:sectPr>
      </w:pPr>
    </w:p>
    <w:p>
      <w:pPr>
        <w:pStyle w:val="BodyText"/>
        <w:spacing w:line="307" w:lineRule="auto" w:before="43"/>
        <w:ind w:left="247" w:right="541"/>
        <w:jc w:val="both"/>
      </w:pPr>
      <w:r>
        <w:rPr>
          <w:color w:val="231F20"/>
          <w:w w:val="110"/>
        </w:rPr>
        <w:t>España,</w:t>
      </w:r>
      <w:r>
        <w:rPr>
          <w:color w:val="231F20"/>
          <w:spacing w:val="-9"/>
          <w:w w:val="110"/>
        </w:rPr>
        <w:t> </w:t>
      </w:r>
      <w:r>
        <w:rPr>
          <w:color w:val="231F20"/>
          <w:w w:val="110"/>
        </w:rPr>
        <w:t>si</w:t>
      </w:r>
      <w:r>
        <w:rPr>
          <w:color w:val="231F20"/>
          <w:spacing w:val="-9"/>
          <w:w w:val="110"/>
        </w:rPr>
        <w:t> </w:t>
      </w:r>
      <w:r>
        <w:rPr>
          <w:color w:val="231F20"/>
          <w:w w:val="110"/>
        </w:rPr>
        <w:t>bien</w:t>
      </w:r>
      <w:r>
        <w:rPr>
          <w:color w:val="231F20"/>
          <w:spacing w:val="-9"/>
          <w:w w:val="110"/>
        </w:rPr>
        <w:t> </w:t>
      </w:r>
      <w:r>
        <w:rPr>
          <w:color w:val="231F20"/>
          <w:w w:val="110"/>
        </w:rPr>
        <w:t>en</w:t>
      </w:r>
      <w:r>
        <w:rPr>
          <w:color w:val="231F20"/>
          <w:spacing w:val="-9"/>
          <w:w w:val="110"/>
        </w:rPr>
        <w:t> </w:t>
      </w:r>
      <w:r>
        <w:rPr>
          <w:color w:val="231F20"/>
          <w:w w:val="110"/>
        </w:rPr>
        <w:t>los</w:t>
      </w:r>
      <w:r>
        <w:rPr>
          <w:color w:val="231F20"/>
          <w:spacing w:val="-9"/>
          <w:w w:val="110"/>
        </w:rPr>
        <w:t> </w:t>
      </w:r>
      <w:r>
        <w:rPr>
          <w:color w:val="231F20"/>
          <w:w w:val="110"/>
        </w:rPr>
        <w:t>primeros</w:t>
      </w:r>
      <w:r>
        <w:rPr>
          <w:color w:val="231F20"/>
          <w:spacing w:val="-9"/>
          <w:w w:val="110"/>
        </w:rPr>
        <w:t> </w:t>
      </w:r>
      <w:r>
        <w:rPr>
          <w:color w:val="231F20"/>
          <w:w w:val="110"/>
        </w:rPr>
        <w:t>estadios</w:t>
      </w:r>
      <w:r>
        <w:rPr>
          <w:color w:val="231F20"/>
          <w:spacing w:val="-9"/>
          <w:w w:val="110"/>
        </w:rPr>
        <w:t> </w:t>
      </w:r>
      <w:r>
        <w:rPr>
          <w:color w:val="231F20"/>
          <w:w w:val="110"/>
        </w:rPr>
        <w:t>de</w:t>
      </w:r>
      <w:r>
        <w:rPr>
          <w:color w:val="231F20"/>
          <w:spacing w:val="-9"/>
          <w:w w:val="110"/>
        </w:rPr>
        <w:t> </w:t>
      </w:r>
      <w:r>
        <w:rPr>
          <w:color w:val="231F20"/>
          <w:w w:val="110"/>
        </w:rPr>
        <w:t>esta</w:t>
      </w:r>
      <w:r>
        <w:rPr>
          <w:color w:val="231F20"/>
          <w:spacing w:val="-9"/>
          <w:w w:val="110"/>
        </w:rPr>
        <w:t> </w:t>
      </w:r>
      <w:r>
        <w:rPr>
          <w:color w:val="231F20"/>
          <w:w w:val="110"/>
        </w:rPr>
        <w:t>carrera</w:t>
      </w:r>
      <w:r>
        <w:rPr>
          <w:color w:val="231F20"/>
          <w:spacing w:val="-9"/>
          <w:w w:val="110"/>
        </w:rPr>
        <w:t> </w:t>
      </w:r>
      <w:r>
        <w:rPr>
          <w:color w:val="231F20"/>
          <w:w w:val="110"/>
        </w:rPr>
        <w:t>la</w:t>
      </w:r>
      <w:r>
        <w:rPr>
          <w:color w:val="231F20"/>
          <w:spacing w:val="-9"/>
          <w:w w:val="110"/>
        </w:rPr>
        <w:t> </w:t>
      </w:r>
      <w:r>
        <w:rPr>
          <w:color w:val="231F20"/>
          <w:w w:val="110"/>
        </w:rPr>
        <w:t>pre- sencia de hombres y mujeres es próxima a la paridad, sobre- todo</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periodo</w:t>
      </w:r>
      <w:r>
        <w:rPr>
          <w:color w:val="231F20"/>
          <w:spacing w:val="-5"/>
          <w:w w:val="110"/>
        </w:rPr>
        <w:t> </w:t>
      </w:r>
      <w:r>
        <w:rPr>
          <w:color w:val="231F20"/>
          <w:w w:val="110"/>
        </w:rPr>
        <w:t>de</w:t>
      </w:r>
      <w:r>
        <w:rPr>
          <w:color w:val="231F20"/>
          <w:spacing w:val="-5"/>
          <w:w w:val="110"/>
        </w:rPr>
        <w:t> </w:t>
      </w:r>
      <w:r>
        <w:rPr>
          <w:color w:val="231F20"/>
          <w:w w:val="110"/>
        </w:rPr>
        <w:t>formación</w:t>
      </w:r>
      <w:r>
        <w:rPr>
          <w:color w:val="231F20"/>
          <w:spacing w:val="-5"/>
          <w:w w:val="110"/>
        </w:rPr>
        <w:t> </w:t>
      </w:r>
      <w:r>
        <w:rPr>
          <w:color w:val="231F20"/>
          <w:w w:val="110"/>
        </w:rPr>
        <w:t>del</w:t>
      </w:r>
      <w:r>
        <w:rPr>
          <w:color w:val="231F20"/>
          <w:spacing w:val="-5"/>
          <w:w w:val="110"/>
        </w:rPr>
        <w:t> </w:t>
      </w:r>
      <w:r>
        <w:rPr>
          <w:color w:val="231F20"/>
          <w:w w:val="110"/>
        </w:rPr>
        <w:t>investigador</w:t>
      </w:r>
      <w:r>
        <w:rPr>
          <w:color w:val="231F20"/>
          <w:spacing w:val="-5"/>
          <w:w w:val="110"/>
        </w:rPr>
        <w:t> </w:t>
      </w:r>
      <w:r>
        <w:rPr>
          <w:color w:val="231F20"/>
          <w:w w:val="110"/>
        </w:rPr>
        <w:t>o</w:t>
      </w:r>
      <w:r>
        <w:rPr>
          <w:color w:val="231F20"/>
          <w:spacing w:val="-5"/>
          <w:w w:val="110"/>
        </w:rPr>
        <w:t> </w:t>
      </w:r>
      <w:r>
        <w:rPr>
          <w:color w:val="231F20"/>
          <w:w w:val="110"/>
        </w:rPr>
        <w:t>la</w:t>
      </w:r>
      <w:r>
        <w:rPr>
          <w:color w:val="231F20"/>
          <w:spacing w:val="-5"/>
          <w:w w:val="110"/>
        </w:rPr>
        <w:t> </w:t>
      </w:r>
      <w:r>
        <w:rPr>
          <w:color w:val="231F20"/>
          <w:w w:val="110"/>
        </w:rPr>
        <w:t>etapa</w:t>
      </w:r>
      <w:r>
        <w:rPr>
          <w:color w:val="231F20"/>
          <w:spacing w:val="-5"/>
          <w:w w:val="110"/>
        </w:rPr>
        <w:t> </w:t>
      </w:r>
      <w:r>
        <w:rPr>
          <w:color w:val="231F20"/>
          <w:w w:val="110"/>
        </w:rPr>
        <w:t>de ayudantía,</w:t>
      </w:r>
      <w:r>
        <w:rPr>
          <w:color w:val="231F20"/>
          <w:spacing w:val="-10"/>
          <w:w w:val="110"/>
        </w:rPr>
        <w:t> </w:t>
      </w:r>
      <w:r>
        <w:rPr>
          <w:color w:val="231F20"/>
          <w:w w:val="110"/>
        </w:rPr>
        <w:t>a</w:t>
      </w:r>
      <w:r>
        <w:rPr>
          <w:color w:val="231F20"/>
          <w:spacing w:val="-10"/>
          <w:w w:val="110"/>
        </w:rPr>
        <w:t> </w:t>
      </w:r>
      <w:r>
        <w:rPr>
          <w:color w:val="231F20"/>
          <w:w w:val="110"/>
        </w:rPr>
        <w:t>medida</w:t>
      </w:r>
      <w:r>
        <w:rPr>
          <w:color w:val="231F20"/>
          <w:spacing w:val="-10"/>
          <w:w w:val="110"/>
        </w:rPr>
        <w:t> </w:t>
      </w:r>
      <w:r>
        <w:rPr>
          <w:color w:val="231F20"/>
          <w:w w:val="110"/>
        </w:rPr>
        <w:t>que</w:t>
      </w:r>
      <w:r>
        <w:rPr>
          <w:color w:val="231F20"/>
          <w:spacing w:val="-10"/>
          <w:w w:val="110"/>
        </w:rPr>
        <w:t> </w:t>
      </w:r>
      <w:r>
        <w:rPr>
          <w:color w:val="231F20"/>
          <w:w w:val="110"/>
        </w:rPr>
        <w:t>avanzamos</w:t>
      </w:r>
      <w:r>
        <w:rPr>
          <w:color w:val="231F20"/>
          <w:spacing w:val="-10"/>
          <w:w w:val="110"/>
        </w:rPr>
        <w:t> </w:t>
      </w:r>
      <w:r>
        <w:rPr>
          <w:color w:val="231F20"/>
          <w:w w:val="110"/>
        </w:rPr>
        <w:t>en</w:t>
      </w:r>
      <w:r>
        <w:rPr>
          <w:color w:val="231F20"/>
          <w:spacing w:val="-10"/>
          <w:w w:val="110"/>
        </w:rPr>
        <w:t> </w:t>
      </w:r>
      <w:r>
        <w:rPr>
          <w:color w:val="231F20"/>
          <w:w w:val="110"/>
        </w:rPr>
        <w:t>la</w:t>
      </w:r>
      <w:r>
        <w:rPr>
          <w:color w:val="231F20"/>
          <w:spacing w:val="-10"/>
          <w:w w:val="110"/>
        </w:rPr>
        <w:t> </w:t>
      </w:r>
      <w:r>
        <w:rPr>
          <w:color w:val="231F20"/>
          <w:w w:val="110"/>
        </w:rPr>
        <w:t>escala</w:t>
      </w:r>
      <w:r>
        <w:rPr>
          <w:color w:val="231F20"/>
          <w:spacing w:val="-10"/>
          <w:w w:val="110"/>
        </w:rPr>
        <w:t> </w:t>
      </w:r>
      <w:r>
        <w:rPr>
          <w:color w:val="231F20"/>
          <w:w w:val="110"/>
        </w:rPr>
        <w:t>laboral</w:t>
      </w:r>
      <w:r>
        <w:rPr>
          <w:color w:val="231F20"/>
          <w:spacing w:val="-10"/>
          <w:w w:val="110"/>
        </w:rPr>
        <w:t> </w:t>
      </w:r>
      <w:r>
        <w:rPr>
          <w:color w:val="231F20"/>
          <w:w w:val="110"/>
        </w:rPr>
        <w:t>de</w:t>
      </w:r>
      <w:r>
        <w:rPr>
          <w:color w:val="231F20"/>
          <w:spacing w:val="-10"/>
          <w:w w:val="110"/>
        </w:rPr>
        <w:t> </w:t>
      </w:r>
      <w:r>
        <w:rPr>
          <w:color w:val="231F20"/>
          <w:w w:val="110"/>
        </w:rPr>
        <w:t>ese colectivo,</w:t>
      </w:r>
      <w:r>
        <w:rPr>
          <w:color w:val="231F20"/>
          <w:spacing w:val="-13"/>
          <w:w w:val="110"/>
        </w:rPr>
        <w:t> </w:t>
      </w:r>
      <w:r>
        <w:rPr>
          <w:color w:val="231F20"/>
          <w:w w:val="110"/>
        </w:rPr>
        <w:t>las</w:t>
      </w:r>
      <w:r>
        <w:rPr>
          <w:color w:val="231F20"/>
          <w:spacing w:val="-13"/>
          <w:w w:val="110"/>
        </w:rPr>
        <w:t> </w:t>
      </w:r>
      <w:r>
        <w:rPr>
          <w:color w:val="231F20"/>
          <w:w w:val="110"/>
        </w:rPr>
        <w:t>mujeres</w:t>
      </w:r>
      <w:r>
        <w:rPr>
          <w:color w:val="231F20"/>
          <w:spacing w:val="-13"/>
          <w:w w:val="110"/>
        </w:rPr>
        <w:t> </w:t>
      </w:r>
      <w:r>
        <w:rPr>
          <w:color w:val="231F20"/>
          <w:w w:val="110"/>
        </w:rPr>
        <w:t>pierden</w:t>
      </w:r>
      <w:r>
        <w:rPr>
          <w:color w:val="231F20"/>
          <w:spacing w:val="-13"/>
          <w:w w:val="110"/>
        </w:rPr>
        <w:t> </w:t>
      </w:r>
      <w:r>
        <w:rPr>
          <w:color w:val="231F20"/>
          <w:w w:val="110"/>
        </w:rPr>
        <w:t>peso</w:t>
      </w:r>
      <w:r>
        <w:rPr>
          <w:color w:val="231F20"/>
          <w:spacing w:val="-13"/>
          <w:w w:val="110"/>
        </w:rPr>
        <w:t> </w:t>
      </w:r>
      <w:r>
        <w:rPr>
          <w:color w:val="231F20"/>
          <w:w w:val="110"/>
        </w:rPr>
        <w:t>de</w:t>
      </w:r>
      <w:r>
        <w:rPr>
          <w:color w:val="231F20"/>
          <w:spacing w:val="-13"/>
          <w:w w:val="110"/>
        </w:rPr>
        <w:t> </w:t>
      </w:r>
      <w:r>
        <w:rPr>
          <w:color w:val="231F20"/>
          <w:w w:val="110"/>
        </w:rPr>
        <w:t>forma</w:t>
      </w:r>
      <w:r>
        <w:rPr>
          <w:color w:val="231F20"/>
          <w:spacing w:val="-13"/>
          <w:w w:val="110"/>
        </w:rPr>
        <w:t> </w:t>
      </w:r>
      <w:r>
        <w:rPr>
          <w:color w:val="231F20"/>
          <w:w w:val="110"/>
        </w:rPr>
        <w:t>destacada</w:t>
      </w:r>
      <w:r>
        <w:rPr>
          <w:color w:val="231F20"/>
          <w:spacing w:val="-13"/>
          <w:w w:val="110"/>
        </w:rPr>
        <w:t> </w:t>
      </w:r>
      <w:r>
        <w:rPr>
          <w:color w:val="231F20"/>
          <w:w w:val="110"/>
        </w:rPr>
        <w:t>a</w:t>
      </w:r>
      <w:r>
        <w:rPr>
          <w:color w:val="231F20"/>
          <w:spacing w:val="-13"/>
          <w:w w:val="110"/>
        </w:rPr>
        <w:t> </w:t>
      </w:r>
      <w:r>
        <w:rPr>
          <w:color w:val="231F20"/>
          <w:w w:val="110"/>
        </w:rPr>
        <w:t>favor de sus homólogos masculinos. Algunos estudios han identifi- cado ciertas barreras derivadas de la relación entre el ámbito productivo y reproductivo que condicionan de forma impor- tante</w:t>
      </w:r>
      <w:r>
        <w:rPr>
          <w:color w:val="231F20"/>
          <w:spacing w:val="-18"/>
          <w:w w:val="110"/>
        </w:rPr>
        <w:t> </w:t>
      </w:r>
      <w:r>
        <w:rPr>
          <w:color w:val="231F20"/>
          <w:w w:val="110"/>
        </w:rPr>
        <w:t>las</w:t>
      </w:r>
      <w:r>
        <w:rPr>
          <w:color w:val="231F20"/>
          <w:spacing w:val="-18"/>
          <w:w w:val="110"/>
        </w:rPr>
        <w:t> </w:t>
      </w:r>
      <w:r>
        <w:rPr>
          <w:color w:val="231F20"/>
          <w:w w:val="110"/>
        </w:rPr>
        <w:t>trayectorias</w:t>
      </w:r>
      <w:r>
        <w:rPr>
          <w:color w:val="231F20"/>
          <w:spacing w:val="-18"/>
          <w:w w:val="110"/>
        </w:rPr>
        <w:t> </w:t>
      </w:r>
      <w:r>
        <w:rPr>
          <w:color w:val="231F20"/>
          <w:w w:val="110"/>
        </w:rPr>
        <w:t>profesionales</w:t>
      </w:r>
      <w:r>
        <w:rPr>
          <w:color w:val="231F20"/>
          <w:spacing w:val="-18"/>
          <w:w w:val="110"/>
        </w:rPr>
        <w:t> </w:t>
      </w:r>
      <w:r>
        <w:rPr>
          <w:color w:val="231F20"/>
          <w:w w:val="110"/>
        </w:rPr>
        <w:t>de</w:t>
      </w:r>
      <w:r>
        <w:rPr>
          <w:color w:val="231F20"/>
          <w:spacing w:val="-18"/>
          <w:w w:val="110"/>
        </w:rPr>
        <w:t> </w:t>
      </w:r>
      <w:r>
        <w:rPr>
          <w:color w:val="231F20"/>
          <w:w w:val="110"/>
        </w:rPr>
        <w:t>las</w:t>
      </w:r>
      <w:r>
        <w:rPr>
          <w:color w:val="231F20"/>
          <w:spacing w:val="-18"/>
          <w:w w:val="110"/>
        </w:rPr>
        <w:t> </w:t>
      </w:r>
      <w:r>
        <w:rPr>
          <w:color w:val="231F20"/>
          <w:w w:val="110"/>
        </w:rPr>
        <w:t>mujeres</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mundo académico (Brunet </w:t>
      </w:r>
      <w:r>
        <w:rPr>
          <w:i/>
          <w:color w:val="231F20"/>
          <w:w w:val="110"/>
        </w:rPr>
        <w:t>et al., </w:t>
      </w:r>
      <w:r>
        <w:rPr>
          <w:color w:val="231F20"/>
          <w:w w:val="110"/>
        </w:rPr>
        <w:t>2012). </w:t>
      </w:r>
      <w:r>
        <w:rPr>
          <w:color w:val="231F20"/>
          <w:spacing w:val="-3"/>
          <w:w w:val="110"/>
        </w:rPr>
        <w:t>Una </w:t>
      </w:r>
      <w:r>
        <w:rPr>
          <w:color w:val="231F20"/>
          <w:w w:val="110"/>
        </w:rPr>
        <w:t>difícil conciliación de la vida</w:t>
      </w:r>
      <w:r>
        <w:rPr>
          <w:color w:val="231F20"/>
          <w:spacing w:val="-10"/>
          <w:w w:val="110"/>
        </w:rPr>
        <w:t> </w:t>
      </w:r>
      <w:r>
        <w:rPr>
          <w:color w:val="231F20"/>
          <w:w w:val="110"/>
        </w:rPr>
        <w:t>laboral</w:t>
      </w:r>
      <w:r>
        <w:rPr>
          <w:color w:val="231F20"/>
          <w:spacing w:val="-10"/>
          <w:w w:val="110"/>
        </w:rPr>
        <w:t> </w:t>
      </w:r>
      <w:r>
        <w:rPr>
          <w:color w:val="231F20"/>
          <w:w w:val="110"/>
        </w:rPr>
        <w:t>y</w:t>
      </w:r>
      <w:r>
        <w:rPr>
          <w:color w:val="231F20"/>
          <w:spacing w:val="-10"/>
          <w:w w:val="110"/>
        </w:rPr>
        <w:t> </w:t>
      </w:r>
      <w:r>
        <w:rPr>
          <w:color w:val="231F20"/>
          <w:w w:val="110"/>
        </w:rPr>
        <w:t>familiar</w:t>
      </w:r>
      <w:r>
        <w:rPr>
          <w:color w:val="231F20"/>
          <w:spacing w:val="-10"/>
          <w:w w:val="110"/>
        </w:rPr>
        <w:t> </w:t>
      </w:r>
      <w:r>
        <w:rPr>
          <w:color w:val="231F20"/>
          <w:w w:val="110"/>
        </w:rPr>
        <w:t>en</w:t>
      </w:r>
      <w:r>
        <w:rPr>
          <w:color w:val="231F20"/>
          <w:spacing w:val="-10"/>
          <w:w w:val="110"/>
        </w:rPr>
        <w:t> </w:t>
      </w:r>
      <w:r>
        <w:rPr>
          <w:color w:val="231F20"/>
          <w:w w:val="110"/>
        </w:rPr>
        <w:t>el</w:t>
      </w:r>
      <w:r>
        <w:rPr>
          <w:color w:val="231F20"/>
          <w:spacing w:val="-10"/>
          <w:w w:val="110"/>
        </w:rPr>
        <w:t> </w:t>
      </w:r>
      <w:r>
        <w:rPr>
          <w:color w:val="231F20"/>
          <w:w w:val="110"/>
        </w:rPr>
        <w:t>paso</w:t>
      </w:r>
      <w:r>
        <w:rPr>
          <w:color w:val="231F20"/>
          <w:spacing w:val="-10"/>
          <w:w w:val="110"/>
        </w:rPr>
        <w:t> </w:t>
      </w:r>
      <w:r>
        <w:rPr>
          <w:color w:val="231F20"/>
          <w:w w:val="110"/>
        </w:rPr>
        <w:t>del</w:t>
      </w:r>
      <w:r>
        <w:rPr>
          <w:color w:val="231F20"/>
          <w:spacing w:val="-10"/>
          <w:w w:val="110"/>
        </w:rPr>
        <w:t> </w:t>
      </w:r>
      <w:r>
        <w:rPr>
          <w:color w:val="231F20"/>
          <w:w w:val="110"/>
        </w:rPr>
        <w:t>doctorado</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realización de</w:t>
      </w:r>
      <w:r>
        <w:rPr>
          <w:color w:val="231F20"/>
          <w:spacing w:val="-13"/>
          <w:w w:val="110"/>
        </w:rPr>
        <w:t> </w:t>
      </w:r>
      <w:r>
        <w:rPr>
          <w:color w:val="231F20"/>
          <w:w w:val="110"/>
        </w:rPr>
        <w:t>estancias</w:t>
      </w:r>
      <w:r>
        <w:rPr>
          <w:color w:val="231F20"/>
          <w:spacing w:val="-13"/>
          <w:w w:val="110"/>
        </w:rPr>
        <w:t> </w:t>
      </w:r>
      <w:r>
        <w:rPr>
          <w:color w:val="231F20"/>
          <w:w w:val="110"/>
        </w:rPr>
        <w:t>postdoctorales</w:t>
      </w:r>
      <w:r>
        <w:rPr>
          <w:color w:val="231F20"/>
          <w:spacing w:val="-13"/>
          <w:w w:val="110"/>
        </w:rPr>
        <w:t> </w:t>
      </w:r>
      <w:r>
        <w:rPr>
          <w:color w:val="231F20"/>
          <w:w w:val="110"/>
        </w:rPr>
        <w:t>en</w:t>
      </w:r>
      <w:r>
        <w:rPr>
          <w:color w:val="231F20"/>
          <w:spacing w:val="-13"/>
          <w:w w:val="110"/>
        </w:rPr>
        <w:t> </w:t>
      </w:r>
      <w:r>
        <w:rPr>
          <w:color w:val="231F20"/>
          <w:w w:val="110"/>
        </w:rPr>
        <w:t>un</w:t>
      </w:r>
      <w:r>
        <w:rPr>
          <w:color w:val="231F20"/>
          <w:spacing w:val="-13"/>
          <w:w w:val="110"/>
        </w:rPr>
        <w:t> </w:t>
      </w:r>
      <w:r>
        <w:rPr>
          <w:color w:val="231F20"/>
          <w:w w:val="110"/>
        </w:rPr>
        <w:t>país</w:t>
      </w:r>
      <w:r>
        <w:rPr>
          <w:color w:val="231F20"/>
          <w:spacing w:val="-13"/>
          <w:w w:val="110"/>
        </w:rPr>
        <w:t> </w:t>
      </w:r>
      <w:r>
        <w:rPr>
          <w:color w:val="231F20"/>
          <w:w w:val="110"/>
        </w:rPr>
        <w:t>extranjero</w:t>
      </w:r>
      <w:r>
        <w:rPr>
          <w:color w:val="231F20"/>
          <w:spacing w:val="-13"/>
          <w:w w:val="110"/>
        </w:rPr>
        <w:t> </w:t>
      </w:r>
      <w:r>
        <w:rPr>
          <w:color w:val="231F20"/>
          <w:w w:val="110"/>
        </w:rPr>
        <w:t>parece</w:t>
      </w:r>
      <w:r>
        <w:rPr>
          <w:color w:val="231F20"/>
          <w:spacing w:val="-13"/>
          <w:w w:val="110"/>
        </w:rPr>
        <w:t> </w:t>
      </w:r>
      <w:r>
        <w:rPr>
          <w:color w:val="231F20"/>
          <w:w w:val="110"/>
        </w:rPr>
        <w:t>ser</w:t>
      </w:r>
      <w:r>
        <w:rPr>
          <w:color w:val="231F20"/>
          <w:spacing w:val="-13"/>
          <w:w w:val="110"/>
        </w:rPr>
        <w:t> </w:t>
      </w:r>
      <w:r>
        <w:rPr>
          <w:color w:val="231F20"/>
          <w:w w:val="110"/>
        </w:rPr>
        <w:t>el factor</w:t>
      </w:r>
      <w:r>
        <w:rPr>
          <w:color w:val="231F20"/>
          <w:spacing w:val="-25"/>
          <w:w w:val="110"/>
        </w:rPr>
        <w:t> </w:t>
      </w:r>
      <w:r>
        <w:rPr>
          <w:color w:val="231F20"/>
          <w:w w:val="110"/>
        </w:rPr>
        <w:t>crucial</w:t>
      </w:r>
      <w:r>
        <w:rPr>
          <w:color w:val="231F20"/>
          <w:spacing w:val="-25"/>
          <w:w w:val="110"/>
        </w:rPr>
        <w:t> </w:t>
      </w:r>
      <w:r>
        <w:rPr>
          <w:color w:val="231F20"/>
          <w:w w:val="110"/>
        </w:rPr>
        <w:t>para</w:t>
      </w:r>
      <w:r>
        <w:rPr>
          <w:color w:val="231F20"/>
          <w:spacing w:val="-25"/>
          <w:w w:val="110"/>
        </w:rPr>
        <w:t> </w:t>
      </w:r>
      <w:r>
        <w:rPr>
          <w:color w:val="231F20"/>
          <w:w w:val="110"/>
        </w:rPr>
        <w:t>la</w:t>
      </w:r>
      <w:r>
        <w:rPr>
          <w:color w:val="231F20"/>
          <w:spacing w:val="-25"/>
          <w:w w:val="110"/>
        </w:rPr>
        <w:t> </w:t>
      </w:r>
      <w:r>
        <w:rPr>
          <w:color w:val="231F20"/>
          <w:w w:val="110"/>
        </w:rPr>
        <w:t>progresión</w:t>
      </w:r>
      <w:r>
        <w:rPr>
          <w:color w:val="231F20"/>
          <w:spacing w:val="-25"/>
          <w:w w:val="110"/>
        </w:rPr>
        <w:t> </w:t>
      </w:r>
      <w:r>
        <w:rPr>
          <w:color w:val="231F20"/>
          <w:w w:val="110"/>
        </w:rPr>
        <w:t>de</w:t>
      </w:r>
      <w:r>
        <w:rPr>
          <w:color w:val="231F20"/>
          <w:spacing w:val="-25"/>
          <w:w w:val="110"/>
        </w:rPr>
        <w:t> </w:t>
      </w:r>
      <w:r>
        <w:rPr>
          <w:color w:val="231F20"/>
          <w:w w:val="110"/>
        </w:rPr>
        <w:t>las</w:t>
      </w:r>
      <w:r>
        <w:rPr>
          <w:color w:val="231F20"/>
          <w:spacing w:val="-25"/>
          <w:w w:val="110"/>
        </w:rPr>
        <w:t> </w:t>
      </w:r>
      <w:r>
        <w:rPr>
          <w:color w:val="231F20"/>
          <w:w w:val="110"/>
        </w:rPr>
        <w:t>investigadoras.</w:t>
      </w:r>
    </w:p>
    <w:p>
      <w:pPr>
        <w:pStyle w:val="BodyText"/>
        <w:rPr>
          <w:sz w:val="17"/>
        </w:rPr>
      </w:pPr>
    </w:p>
    <w:p>
      <w:pPr>
        <w:pStyle w:val="BodyText"/>
        <w:spacing w:line="307" w:lineRule="auto"/>
        <w:ind w:left="247" w:right="541"/>
        <w:jc w:val="both"/>
      </w:pPr>
      <w:r>
        <w:rPr>
          <w:color w:val="231F20"/>
          <w:w w:val="105"/>
        </w:rPr>
        <w:t>Estos elementos nos ayudan a comprender la problemática que surge en el caso de las </w:t>
      </w:r>
      <w:r>
        <w:rPr>
          <w:i/>
          <w:color w:val="231F20"/>
          <w:w w:val="105"/>
        </w:rPr>
        <w:t>spin-off </w:t>
      </w:r>
      <w:r>
        <w:rPr>
          <w:color w:val="231F20"/>
          <w:w w:val="105"/>
        </w:rPr>
        <w:t>universitarias: la escasa presen- cia de mujeres en la creación de empresas de base tecnológica derivadas de la universidad. En efecto, los estudios menciona- dos constatan la existencia de un bajo porcentaje de este tipo de empresas que estén dirigidas por mujeres. En este caso, si a las limitaciones comentadas que afrontan las mujeres a la hora de crear una empresa añadimos su menor presencia en las ense- ñanzas técnico-científicas, así como sus  mayores  dificultades en el desempeño de la carrera investigadora, obtenemos un re- trato amplio que explica el fenómeno de la masculinización de las </w:t>
      </w:r>
      <w:r>
        <w:rPr>
          <w:i/>
          <w:color w:val="231F20"/>
          <w:w w:val="105"/>
        </w:rPr>
        <w:t>spin-off</w:t>
      </w:r>
      <w:r>
        <w:rPr>
          <w:i/>
          <w:color w:val="231F20"/>
          <w:spacing w:val="26"/>
          <w:w w:val="105"/>
        </w:rPr>
        <w:t> </w:t>
      </w:r>
      <w:r>
        <w:rPr>
          <w:color w:val="231F20"/>
          <w:w w:val="105"/>
        </w:rPr>
        <w:t>universitarias.</w:t>
      </w:r>
    </w:p>
    <w:p>
      <w:pPr>
        <w:pStyle w:val="BodyText"/>
        <w:rPr>
          <w:sz w:val="23"/>
        </w:rPr>
      </w:pPr>
    </w:p>
    <w:p>
      <w:pPr>
        <w:pStyle w:val="BodyText"/>
        <w:spacing w:line="307" w:lineRule="auto"/>
        <w:ind w:left="247" w:right="541"/>
        <w:jc w:val="both"/>
      </w:pPr>
      <w:r>
        <w:rPr>
          <w:color w:val="231F20"/>
          <w:w w:val="105"/>
        </w:rPr>
        <w:t>Por tanto, se puede hablar de una doble marginación de las mu- jeres en dicho contexto. En primer lugar, se identifica un con- junto de restricciones institucionales que afrontan en la crea- ción de negocios, restricciones vinculadas a la división sexual del trabajo y al llamado “techo de cristal”. En segundo lugar, encontramos una menor presencia de matriculadas en los es- tudios  tecnológicos,  que  son  aquellos  que</w:t>
      </w:r>
      <w:r>
        <w:rPr>
          <w:color w:val="231F20"/>
          <w:spacing w:val="20"/>
          <w:w w:val="105"/>
        </w:rPr>
        <w:t> </w:t>
      </w:r>
      <w:r>
        <w:rPr>
          <w:color w:val="231F20"/>
          <w:w w:val="105"/>
        </w:rPr>
        <w:t>proporcionalmente</w:t>
      </w:r>
    </w:p>
    <w:p>
      <w:pPr>
        <w:spacing w:after="0" w:line="307" w:lineRule="auto"/>
        <w:jc w:val="both"/>
        <w:sectPr>
          <w:headerReference w:type="default" r:id="rId354"/>
          <w:footerReference w:type="default" r:id="rId355"/>
          <w:footerReference w:type="even" r:id="rId356"/>
          <w:pgSz w:w="7380" w:h="11340"/>
          <w:pgMar w:header="0" w:footer="480" w:top="1040" w:bottom="680" w:left="1000" w:right="420"/>
          <w:pgNumType w:start="139"/>
        </w:sectPr>
      </w:pPr>
    </w:p>
    <w:p>
      <w:pPr>
        <w:pStyle w:val="BodyText"/>
        <w:spacing w:line="307" w:lineRule="auto" w:before="43"/>
        <w:ind w:left="563" w:right="244"/>
        <w:jc w:val="both"/>
      </w:pPr>
      <w:r>
        <w:rPr>
          <w:color w:val="231F20"/>
          <w:w w:val="105"/>
        </w:rPr>
        <w:t>dan lugar a un mayor número de </w:t>
      </w:r>
      <w:r>
        <w:rPr>
          <w:i/>
          <w:color w:val="231F20"/>
          <w:w w:val="105"/>
        </w:rPr>
        <w:t>spin-off </w:t>
      </w:r>
      <w:r>
        <w:rPr>
          <w:color w:val="231F20"/>
          <w:w w:val="105"/>
        </w:rPr>
        <w:t>universitarias. Mujeres que, además, ven limitadas sus posibilidades dentro de la ca- rrera profesional investigadora por el difícil equilibrio entre</w:t>
      </w:r>
      <w:r>
        <w:rPr>
          <w:color w:val="231F20"/>
          <w:spacing w:val="-20"/>
          <w:w w:val="105"/>
        </w:rPr>
        <w:t> </w:t>
      </w:r>
      <w:r>
        <w:rPr>
          <w:color w:val="231F20"/>
          <w:w w:val="105"/>
        </w:rPr>
        <w:t>tra- bajo productivo y reproductivo, siendo éste un factor que con- diciona también su salto al mundo empresarial a través de una </w:t>
      </w:r>
      <w:r>
        <w:rPr>
          <w:i/>
          <w:color w:val="231F20"/>
          <w:w w:val="105"/>
        </w:rPr>
        <w:t>spin-off. </w:t>
      </w:r>
      <w:r>
        <w:rPr>
          <w:color w:val="231F20"/>
          <w:w w:val="105"/>
        </w:rPr>
        <w:t>De esta manera, las limitaciones y barreras a la</w:t>
      </w:r>
      <w:r>
        <w:rPr>
          <w:color w:val="231F20"/>
          <w:spacing w:val="-24"/>
          <w:w w:val="105"/>
        </w:rPr>
        <w:t> </w:t>
      </w:r>
      <w:r>
        <w:rPr>
          <w:color w:val="231F20"/>
          <w:w w:val="105"/>
        </w:rPr>
        <w:t>creación de empresas y al acceso a los estudios tecnológicos, así como a</w:t>
      </w:r>
      <w:r>
        <w:rPr>
          <w:color w:val="231F20"/>
          <w:spacing w:val="41"/>
          <w:w w:val="105"/>
        </w:rPr>
        <w:t> </w:t>
      </w:r>
      <w:r>
        <w:rPr>
          <w:color w:val="231F20"/>
          <w:w w:val="105"/>
        </w:rPr>
        <w:t>la carrera académica, explican en buena medida el porqué de la escasa presencia de mujeres al frente de </w:t>
      </w:r>
      <w:r>
        <w:rPr>
          <w:i/>
          <w:color w:val="231F20"/>
          <w:w w:val="105"/>
        </w:rPr>
        <w:t>spin-off</w:t>
      </w:r>
      <w:r>
        <w:rPr>
          <w:i/>
          <w:color w:val="231F20"/>
          <w:spacing w:val="-9"/>
          <w:w w:val="105"/>
        </w:rPr>
        <w:t> </w:t>
      </w:r>
      <w:r>
        <w:rPr>
          <w:color w:val="231F20"/>
          <w:w w:val="105"/>
        </w:rPr>
        <w:t>universitarias.</w:t>
      </w:r>
    </w:p>
    <w:p>
      <w:pPr>
        <w:pStyle w:val="BodyText"/>
        <w:spacing w:before="11"/>
        <w:rPr>
          <w:sz w:val="22"/>
        </w:rPr>
      </w:pPr>
    </w:p>
    <w:p>
      <w:pPr>
        <w:pStyle w:val="BodyText"/>
        <w:ind w:left="563"/>
        <w:jc w:val="both"/>
        <w:rPr>
          <w:rFonts w:ascii="Calibri"/>
        </w:rPr>
      </w:pPr>
      <w:r>
        <w:rPr>
          <w:rFonts w:ascii="Calibri"/>
          <w:color w:val="231F20"/>
        </w:rPr>
        <w:t>Consideraciones  finales</w:t>
      </w:r>
    </w:p>
    <w:p>
      <w:pPr>
        <w:pStyle w:val="BodyText"/>
        <w:spacing w:before="3"/>
        <w:rPr>
          <w:rFonts w:ascii="Calibri"/>
          <w:sz w:val="26"/>
        </w:rPr>
      </w:pPr>
    </w:p>
    <w:p>
      <w:pPr>
        <w:pStyle w:val="BodyText"/>
        <w:spacing w:line="307" w:lineRule="auto"/>
        <w:ind w:left="563" w:right="244"/>
        <w:jc w:val="both"/>
      </w:pPr>
      <w:r>
        <w:rPr>
          <w:color w:val="231F20"/>
          <w:w w:val="105"/>
        </w:rPr>
        <w:t>El nuevo papel que están empezando a desempeñar las univer- sidades en la era de la información y del conocimiento, el cual implica una participación activa de ésta y de sus miembros en   la transferencia de conocimiento a la sociedad, encuentra en la creación de </w:t>
      </w:r>
      <w:r>
        <w:rPr>
          <w:i/>
          <w:color w:val="231F20"/>
          <w:w w:val="105"/>
        </w:rPr>
        <w:t>spin-off </w:t>
      </w:r>
      <w:r>
        <w:rPr>
          <w:color w:val="231F20"/>
          <w:w w:val="105"/>
        </w:rPr>
        <w:t>una de sus manifestaciones más destacadas. El fenómeno de la creación de empresas de base tecnológica a partir</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investigación</w:t>
      </w:r>
      <w:r>
        <w:rPr>
          <w:color w:val="231F20"/>
          <w:spacing w:val="-7"/>
          <w:w w:val="105"/>
        </w:rPr>
        <w:t> </w:t>
      </w:r>
      <w:r>
        <w:rPr>
          <w:color w:val="231F20"/>
          <w:w w:val="105"/>
        </w:rPr>
        <w:t>llevada</w:t>
      </w:r>
      <w:r>
        <w:rPr>
          <w:color w:val="231F20"/>
          <w:spacing w:val="-7"/>
          <w:w w:val="105"/>
        </w:rPr>
        <w:t> </w:t>
      </w:r>
      <w:r>
        <w:rPr>
          <w:color w:val="231F20"/>
          <w:w w:val="105"/>
        </w:rPr>
        <w:t>a</w:t>
      </w:r>
      <w:r>
        <w:rPr>
          <w:color w:val="231F20"/>
          <w:spacing w:val="-7"/>
          <w:w w:val="105"/>
        </w:rPr>
        <w:t> </w:t>
      </w:r>
      <w:r>
        <w:rPr>
          <w:color w:val="231F20"/>
          <w:w w:val="105"/>
        </w:rPr>
        <w:t>cabo</w:t>
      </w:r>
      <w:r>
        <w:rPr>
          <w:color w:val="231F20"/>
          <w:spacing w:val="-7"/>
          <w:w w:val="105"/>
        </w:rPr>
        <w:t> </w:t>
      </w:r>
      <w:r>
        <w:rPr>
          <w:color w:val="231F20"/>
          <w:w w:val="105"/>
        </w:rPr>
        <w:t>en</w:t>
      </w:r>
      <w:r>
        <w:rPr>
          <w:color w:val="231F20"/>
          <w:spacing w:val="-7"/>
          <w:w w:val="105"/>
        </w:rPr>
        <w:t> </w:t>
      </w:r>
      <w:r>
        <w:rPr>
          <w:color w:val="231F20"/>
          <w:w w:val="105"/>
        </w:rPr>
        <w:t>las</w:t>
      </w:r>
      <w:r>
        <w:rPr>
          <w:color w:val="231F20"/>
          <w:spacing w:val="-7"/>
          <w:w w:val="105"/>
        </w:rPr>
        <w:t> </w:t>
      </w:r>
      <w:r>
        <w:rPr>
          <w:color w:val="231F20"/>
          <w:w w:val="105"/>
        </w:rPr>
        <w:t>universidades</w:t>
      </w:r>
      <w:r>
        <w:rPr>
          <w:color w:val="231F20"/>
          <w:spacing w:val="-7"/>
          <w:w w:val="105"/>
        </w:rPr>
        <w:t> </w:t>
      </w:r>
      <w:r>
        <w:rPr>
          <w:color w:val="231F20"/>
          <w:w w:val="105"/>
        </w:rPr>
        <w:t>va</w:t>
      </w:r>
      <w:r>
        <w:rPr>
          <w:color w:val="231F20"/>
          <w:spacing w:val="-7"/>
          <w:w w:val="105"/>
        </w:rPr>
        <w:t> </w:t>
      </w:r>
      <w:r>
        <w:rPr>
          <w:color w:val="231F20"/>
          <w:w w:val="105"/>
        </w:rPr>
        <w:t>a ser, sin duda, uno de los pilares fundamentales de la innovación empresarial</w:t>
      </w:r>
      <w:r>
        <w:rPr>
          <w:color w:val="231F20"/>
          <w:spacing w:val="-24"/>
          <w:w w:val="105"/>
        </w:rPr>
        <w:t> </w:t>
      </w:r>
      <w:r>
        <w:rPr>
          <w:color w:val="231F20"/>
          <w:w w:val="105"/>
        </w:rPr>
        <w:t>en</w:t>
      </w:r>
      <w:r>
        <w:rPr>
          <w:color w:val="231F20"/>
          <w:spacing w:val="-24"/>
          <w:w w:val="105"/>
        </w:rPr>
        <w:t> </w:t>
      </w:r>
      <w:r>
        <w:rPr>
          <w:color w:val="231F20"/>
          <w:w w:val="105"/>
        </w:rPr>
        <w:t>el</w:t>
      </w:r>
      <w:r>
        <w:rPr>
          <w:color w:val="231F20"/>
          <w:spacing w:val="-24"/>
          <w:w w:val="105"/>
        </w:rPr>
        <w:t> </w:t>
      </w:r>
      <w:r>
        <w:rPr>
          <w:color w:val="231F20"/>
          <w:w w:val="105"/>
        </w:rPr>
        <w:t>siglo</w:t>
      </w:r>
      <w:r>
        <w:rPr>
          <w:color w:val="231F20"/>
          <w:spacing w:val="-24"/>
          <w:w w:val="105"/>
        </w:rPr>
        <w:t> </w:t>
      </w:r>
      <w:r>
        <w:rPr>
          <w:color w:val="231F20"/>
          <w:w w:val="105"/>
          <w:sz w:val="14"/>
        </w:rPr>
        <w:t>XXI</w:t>
      </w:r>
      <w:r>
        <w:rPr>
          <w:color w:val="231F20"/>
          <w:w w:val="105"/>
        </w:rPr>
        <w:t>,</w:t>
      </w:r>
      <w:r>
        <w:rPr>
          <w:color w:val="231F20"/>
          <w:spacing w:val="-24"/>
          <w:w w:val="105"/>
        </w:rPr>
        <w:t> </w:t>
      </w:r>
      <w:r>
        <w:rPr>
          <w:color w:val="231F20"/>
          <w:w w:val="105"/>
        </w:rPr>
        <w:t>fortaleciendo</w:t>
      </w:r>
      <w:r>
        <w:rPr>
          <w:color w:val="231F20"/>
          <w:spacing w:val="-24"/>
          <w:w w:val="105"/>
        </w:rPr>
        <w:t> </w:t>
      </w:r>
      <w:r>
        <w:rPr>
          <w:color w:val="231F20"/>
          <w:w w:val="105"/>
        </w:rPr>
        <w:t>de</w:t>
      </w:r>
      <w:r>
        <w:rPr>
          <w:color w:val="231F20"/>
          <w:spacing w:val="-24"/>
          <w:w w:val="105"/>
        </w:rPr>
        <w:t> </w:t>
      </w:r>
      <w:r>
        <w:rPr>
          <w:color w:val="231F20"/>
          <w:w w:val="105"/>
        </w:rPr>
        <w:t>este</w:t>
      </w:r>
      <w:r>
        <w:rPr>
          <w:color w:val="231F20"/>
          <w:spacing w:val="-24"/>
          <w:w w:val="105"/>
        </w:rPr>
        <w:t> </w:t>
      </w:r>
      <w:r>
        <w:rPr>
          <w:color w:val="231F20"/>
          <w:w w:val="105"/>
        </w:rPr>
        <w:t>modo</w:t>
      </w:r>
      <w:r>
        <w:rPr>
          <w:color w:val="231F20"/>
          <w:spacing w:val="-24"/>
          <w:w w:val="105"/>
        </w:rPr>
        <w:t> </w:t>
      </w:r>
      <w:r>
        <w:rPr>
          <w:color w:val="231F20"/>
          <w:w w:val="105"/>
        </w:rPr>
        <w:t>el</w:t>
      </w:r>
      <w:r>
        <w:rPr>
          <w:color w:val="231F20"/>
          <w:spacing w:val="-24"/>
          <w:w w:val="105"/>
        </w:rPr>
        <w:t> </w:t>
      </w:r>
      <w:r>
        <w:rPr>
          <w:color w:val="231F20"/>
          <w:w w:val="105"/>
        </w:rPr>
        <w:t>desarrollo de</w:t>
      </w:r>
      <w:r>
        <w:rPr>
          <w:color w:val="231F20"/>
          <w:spacing w:val="-16"/>
          <w:w w:val="105"/>
        </w:rPr>
        <w:t> </w:t>
      </w:r>
      <w:r>
        <w:rPr>
          <w:color w:val="231F20"/>
          <w:w w:val="105"/>
        </w:rPr>
        <w:t>las</w:t>
      </w:r>
      <w:r>
        <w:rPr>
          <w:color w:val="231F20"/>
          <w:spacing w:val="-17"/>
          <w:w w:val="105"/>
        </w:rPr>
        <w:t> </w:t>
      </w:r>
      <w:r>
        <w:rPr>
          <w:color w:val="231F20"/>
          <w:w w:val="105"/>
        </w:rPr>
        <w:t>regiones</w:t>
      </w:r>
      <w:r>
        <w:rPr>
          <w:color w:val="231F20"/>
          <w:spacing w:val="-16"/>
          <w:w w:val="105"/>
        </w:rPr>
        <w:t> </w:t>
      </w:r>
      <w:r>
        <w:rPr>
          <w:color w:val="231F20"/>
          <w:w w:val="105"/>
        </w:rPr>
        <w:t>circundantes</w:t>
      </w:r>
      <w:r>
        <w:rPr>
          <w:color w:val="231F20"/>
          <w:spacing w:val="-17"/>
          <w:w w:val="105"/>
        </w:rPr>
        <w:t> </w:t>
      </w:r>
      <w:r>
        <w:rPr>
          <w:color w:val="231F20"/>
          <w:w w:val="105"/>
        </w:rPr>
        <w:t>a</w:t>
      </w:r>
      <w:r>
        <w:rPr>
          <w:color w:val="231F20"/>
          <w:spacing w:val="-16"/>
          <w:w w:val="105"/>
        </w:rPr>
        <w:t> </w:t>
      </w:r>
      <w:r>
        <w:rPr>
          <w:color w:val="231F20"/>
          <w:w w:val="105"/>
        </w:rPr>
        <w:t>los</w:t>
      </w:r>
      <w:r>
        <w:rPr>
          <w:color w:val="231F20"/>
          <w:spacing w:val="-16"/>
          <w:w w:val="105"/>
        </w:rPr>
        <w:t> </w:t>
      </w:r>
      <w:r>
        <w:rPr>
          <w:color w:val="231F20"/>
          <w:w w:val="105"/>
        </w:rPr>
        <w:t>centros</w:t>
      </w:r>
      <w:r>
        <w:rPr>
          <w:color w:val="231F20"/>
          <w:spacing w:val="-16"/>
          <w:w w:val="105"/>
        </w:rPr>
        <w:t> </w:t>
      </w:r>
      <w:r>
        <w:rPr>
          <w:color w:val="231F20"/>
          <w:w w:val="105"/>
        </w:rPr>
        <w:t>de</w:t>
      </w:r>
      <w:r>
        <w:rPr>
          <w:color w:val="231F20"/>
          <w:spacing w:val="-16"/>
          <w:w w:val="105"/>
        </w:rPr>
        <w:t> </w:t>
      </w:r>
      <w:r>
        <w:rPr>
          <w:color w:val="231F20"/>
          <w:w w:val="105"/>
        </w:rPr>
        <w:t>conocimiento.</w:t>
      </w:r>
      <w:r>
        <w:rPr>
          <w:color w:val="231F20"/>
          <w:spacing w:val="-16"/>
          <w:w w:val="105"/>
        </w:rPr>
        <w:t> </w:t>
      </w:r>
      <w:r>
        <w:rPr>
          <w:color w:val="231F20"/>
          <w:w w:val="105"/>
        </w:rPr>
        <w:t>Es</w:t>
      </w:r>
      <w:r>
        <w:rPr>
          <w:color w:val="231F20"/>
          <w:spacing w:val="-15"/>
          <w:w w:val="105"/>
        </w:rPr>
        <w:t> </w:t>
      </w:r>
      <w:r>
        <w:rPr>
          <w:color w:val="231F20"/>
          <w:w w:val="105"/>
        </w:rPr>
        <w:t>por ello que, a la par de la emergencia de la universidad emprende- dora, surge una nueva problemática social vinculada a la cues- tión</w:t>
      </w:r>
      <w:r>
        <w:rPr>
          <w:color w:val="231F20"/>
          <w:spacing w:val="-6"/>
          <w:w w:val="105"/>
        </w:rPr>
        <w:t> </w:t>
      </w:r>
      <w:r>
        <w:rPr>
          <w:color w:val="231F20"/>
          <w:w w:val="105"/>
        </w:rPr>
        <w:t>de</w:t>
      </w:r>
      <w:r>
        <w:rPr>
          <w:color w:val="231F20"/>
          <w:spacing w:val="-6"/>
          <w:w w:val="105"/>
        </w:rPr>
        <w:t> </w:t>
      </w:r>
      <w:r>
        <w:rPr>
          <w:color w:val="231F20"/>
          <w:w w:val="105"/>
        </w:rPr>
        <w:t>género,</w:t>
      </w:r>
      <w:r>
        <w:rPr>
          <w:color w:val="231F20"/>
          <w:spacing w:val="-6"/>
          <w:w w:val="105"/>
        </w:rPr>
        <w:t> </w:t>
      </w:r>
      <w:r>
        <w:rPr>
          <w:color w:val="231F20"/>
          <w:w w:val="105"/>
        </w:rPr>
        <w:t>y</w:t>
      </w:r>
      <w:r>
        <w:rPr>
          <w:color w:val="231F20"/>
          <w:spacing w:val="-6"/>
          <w:w w:val="105"/>
        </w:rPr>
        <w:t> </w:t>
      </w:r>
      <w:r>
        <w:rPr>
          <w:color w:val="231F20"/>
          <w:w w:val="105"/>
        </w:rPr>
        <w:t>en</w:t>
      </w:r>
      <w:r>
        <w:rPr>
          <w:color w:val="231F20"/>
          <w:spacing w:val="-6"/>
          <w:w w:val="105"/>
        </w:rPr>
        <w:t> </w:t>
      </w:r>
      <w:r>
        <w:rPr>
          <w:color w:val="231F20"/>
          <w:w w:val="105"/>
        </w:rPr>
        <w:t>particular</w:t>
      </w:r>
      <w:r>
        <w:rPr>
          <w:color w:val="231F20"/>
          <w:spacing w:val="-6"/>
          <w:w w:val="105"/>
        </w:rPr>
        <w:t> </w:t>
      </w:r>
      <w:r>
        <w:rPr>
          <w:color w:val="231F20"/>
          <w:w w:val="105"/>
        </w:rPr>
        <w:t>a</w:t>
      </w:r>
      <w:r>
        <w:rPr>
          <w:color w:val="231F20"/>
          <w:spacing w:val="-6"/>
          <w:w w:val="105"/>
        </w:rPr>
        <w:t> </w:t>
      </w:r>
      <w:r>
        <w:rPr>
          <w:color w:val="231F20"/>
          <w:w w:val="105"/>
        </w:rPr>
        <w:t>la</w:t>
      </w:r>
      <w:r>
        <w:rPr>
          <w:color w:val="231F20"/>
          <w:spacing w:val="-6"/>
          <w:w w:val="105"/>
        </w:rPr>
        <w:t> </w:t>
      </w:r>
      <w:r>
        <w:rPr>
          <w:color w:val="231F20"/>
          <w:w w:val="105"/>
        </w:rPr>
        <w:t>presencia</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mujer</w:t>
      </w:r>
      <w:r>
        <w:rPr>
          <w:color w:val="231F20"/>
          <w:spacing w:val="-6"/>
          <w:w w:val="105"/>
        </w:rPr>
        <w:t> </w:t>
      </w:r>
      <w:r>
        <w:rPr>
          <w:color w:val="231F20"/>
          <w:w w:val="105"/>
        </w:rPr>
        <w:t>al</w:t>
      </w:r>
      <w:r>
        <w:rPr>
          <w:color w:val="231F20"/>
          <w:spacing w:val="-6"/>
          <w:w w:val="105"/>
        </w:rPr>
        <w:t> </w:t>
      </w:r>
      <w:r>
        <w:rPr>
          <w:color w:val="231F20"/>
          <w:w w:val="105"/>
        </w:rPr>
        <w:t>frente de las </w:t>
      </w:r>
      <w:r>
        <w:rPr>
          <w:i/>
          <w:color w:val="231F20"/>
          <w:w w:val="105"/>
        </w:rPr>
        <w:t>spin-off </w:t>
      </w:r>
      <w:r>
        <w:rPr>
          <w:color w:val="231F20"/>
          <w:w w:val="105"/>
        </w:rPr>
        <w:t>generadas desde la</w:t>
      </w:r>
      <w:r>
        <w:rPr>
          <w:color w:val="231F20"/>
          <w:spacing w:val="3"/>
          <w:w w:val="105"/>
        </w:rPr>
        <w:t> </w:t>
      </w:r>
      <w:r>
        <w:rPr>
          <w:color w:val="231F20"/>
          <w:w w:val="105"/>
        </w:rPr>
        <w:t>universidad.</w:t>
      </w:r>
    </w:p>
    <w:p>
      <w:pPr>
        <w:pStyle w:val="BodyText"/>
        <w:rPr>
          <w:sz w:val="17"/>
        </w:rPr>
      </w:pPr>
    </w:p>
    <w:p>
      <w:pPr>
        <w:pStyle w:val="BodyText"/>
        <w:spacing w:line="307" w:lineRule="auto"/>
        <w:ind w:left="563" w:right="245"/>
        <w:jc w:val="both"/>
      </w:pPr>
      <w:r>
        <w:rPr>
          <w:color w:val="231F20"/>
          <w:w w:val="110"/>
        </w:rPr>
        <w:t>Se</w:t>
      </w:r>
      <w:r>
        <w:rPr>
          <w:color w:val="231F20"/>
          <w:spacing w:val="-13"/>
          <w:w w:val="110"/>
        </w:rPr>
        <w:t> </w:t>
      </w:r>
      <w:r>
        <w:rPr>
          <w:color w:val="231F20"/>
          <w:w w:val="110"/>
        </w:rPr>
        <w:t>han</w:t>
      </w:r>
      <w:r>
        <w:rPr>
          <w:color w:val="231F20"/>
          <w:spacing w:val="-13"/>
          <w:w w:val="110"/>
        </w:rPr>
        <w:t> </w:t>
      </w:r>
      <w:r>
        <w:rPr>
          <w:color w:val="231F20"/>
          <w:w w:val="110"/>
        </w:rPr>
        <w:t>identificado</w:t>
      </w:r>
      <w:r>
        <w:rPr>
          <w:color w:val="231F20"/>
          <w:spacing w:val="-13"/>
          <w:w w:val="110"/>
        </w:rPr>
        <w:t> </w:t>
      </w:r>
      <w:r>
        <w:rPr>
          <w:color w:val="231F20"/>
          <w:w w:val="110"/>
        </w:rPr>
        <w:t>algunos</w:t>
      </w:r>
      <w:r>
        <w:rPr>
          <w:color w:val="231F20"/>
          <w:spacing w:val="-13"/>
          <w:w w:val="110"/>
        </w:rPr>
        <w:t> </w:t>
      </w:r>
      <w:r>
        <w:rPr>
          <w:color w:val="231F20"/>
          <w:w w:val="110"/>
        </w:rPr>
        <w:t>elementos</w:t>
      </w:r>
      <w:r>
        <w:rPr>
          <w:color w:val="231F20"/>
          <w:spacing w:val="-13"/>
          <w:w w:val="110"/>
        </w:rPr>
        <w:t> </w:t>
      </w:r>
      <w:r>
        <w:rPr>
          <w:color w:val="231F20"/>
          <w:w w:val="110"/>
        </w:rPr>
        <w:t>que</w:t>
      </w:r>
      <w:r>
        <w:rPr>
          <w:color w:val="231F20"/>
          <w:spacing w:val="-13"/>
          <w:w w:val="110"/>
        </w:rPr>
        <w:t> </w:t>
      </w:r>
      <w:r>
        <w:rPr>
          <w:color w:val="231F20"/>
          <w:w w:val="110"/>
        </w:rPr>
        <w:t>condicionan</w:t>
      </w:r>
      <w:r>
        <w:rPr>
          <w:color w:val="231F20"/>
          <w:spacing w:val="-13"/>
          <w:w w:val="110"/>
        </w:rPr>
        <w:t> </w:t>
      </w:r>
      <w:r>
        <w:rPr>
          <w:color w:val="231F20"/>
          <w:w w:val="110"/>
        </w:rPr>
        <w:t>la</w:t>
      </w:r>
      <w:r>
        <w:rPr>
          <w:color w:val="231F20"/>
          <w:spacing w:val="-13"/>
          <w:w w:val="110"/>
        </w:rPr>
        <w:t> </w:t>
      </w:r>
      <w:r>
        <w:rPr>
          <w:color w:val="231F20"/>
          <w:w w:val="110"/>
        </w:rPr>
        <w:t>par- ticipación femenina en las </w:t>
      </w:r>
      <w:r>
        <w:rPr>
          <w:i/>
          <w:color w:val="231F20"/>
          <w:w w:val="110"/>
        </w:rPr>
        <w:t>spin-off </w:t>
      </w:r>
      <w:r>
        <w:rPr>
          <w:color w:val="231F20"/>
          <w:w w:val="110"/>
        </w:rPr>
        <w:t>universitarias. Concreta- mente,</w:t>
      </w:r>
      <w:r>
        <w:rPr>
          <w:color w:val="231F20"/>
          <w:spacing w:val="-6"/>
          <w:w w:val="110"/>
        </w:rPr>
        <w:t> </w:t>
      </w:r>
      <w:r>
        <w:rPr>
          <w:color w:val="231F20"/>
          <w:w w:val="110"/>
        </w:rPr>
        <w:t>en</w:t>
      </w:r>
      <w:r>
        <w:rPr>
          <w:color w:val="231F20"/>
          <w:spacing w:val="-6"/>
          <w:w w:val="110"/>
        </w:rPr>
        <w:t> </w:t>
      </w:r>
      <w:r>
        <w:rPr>
          <w:color w:val="231F20"/>
          <w:w w:val="110"/>
        </w:rPr>
        <w:t>el</w:t>
      </w:r>
      <w:r>
        <w:rPr>
          <w:color w:val="231F20"/>
          <w:spacing w:val="-6"/>
          <w:w w:val="110"/>
        </w:rPr>
        <w:t> </w:t>
      </w:r>
      <w:r>
        <w:rPr>
          <w:color w:val="231F20"/>
          <w:w w:val="110"/>
        </w:rPr>
        <w:t>caso</w:t>
      </w:r>
      <w:r>
        <w:rPr>
          <w:color w:val="231F20"/>
          <w:spacing w:val="-6"/>
          <w:w w:val="110"/>
        </w:rPr>
        <w:t> </w:t>
      </w:r>
      <w:r>
        <w:rPr>
          <w:color w:val="231F20"/>
          <w:w w:val="110"/>
        </w:rPr>
        <w:t>de</w:t>
      </w:r>
      <w:r>
        <w:rPr>
          <w:color w:val="231F20"/>
          <w:spacing w:val="-6"/>
          <w:w w:val="110"/>
        </w:rPr>
        <w:t> </w:t>
      </w:r>
      <w:r>
        <w:rPr>
          <w:color w:val="231F20"/>
          <w:w w:val="110"/>
        </w:rPr>
        <w:t>este</w:t>
      </w:r>
      <w:r>
        <w:rPr>
          <w:color w:val="231F20"/>
          <w:spacing w:val="-6"/>
          <w:w w:val="110"/>
        </w:rPr>
        <w:t> </w:t>
      </w:r>
      <w:r>
        <w:rPr>
          <w:color w:val="231F20"/>
          <w:w w:val="110"/>
        </w:rPr>
        <w:t>tipo</w:t>
      </w:r>
      <w:r>
        <w:rPr>
          <w:color w:val="231F20"/>
          <w:spacing w:val="-6"/>
          <w:w w:val="110"/>
        </w:rPr>
        <w:t> </w:t>
      </w:r>
      <w:r>
        <w:rPr>
          <w:color w:val="231F20"/>
          <w:w w:val="110"/>
        </w:rPr>
        <w:t>de</w:t>
      </w:r>
      <w:r>
        <w:rPr>
          <w:color w:val="231F20"/>
          <w:spacing w:val="-6"/>
          <w:w w:val="110"/>
        </w:rPr>
        <w:t> </w:t>
      </w:r>
      <w:r>
        <w:rPr>
          <w:i/>
          <w:color w:val="231F20"/>
          <w:w w:val="110"/>
        </w:rPr>
        <w:t>spin-off</w:t>
      </w:r>
      <w:r>
        <w:rPr>
          <w:i/>
          <w:color w:val="231F20"/>
          <w:spacing w:val="-6"/>
          <w:w w:val="110"/>
        </w:rPr>
        <w:t> </w:t>
      </w:r>
      <w:r>
        <w:rPr>
          <w:color w:val="231F20"/>
          <w:w w:val="110"/>
        </w:rPr>
        <w:t>se</w:t>
      </w:r>
      <w:r>
        <w:rPr>
          <w:color w:val="231F20"/>
          <w:spacing w:val="-6"/>
          <w:w w:val="110"/>
        </w:rPr>
        <w:t> </w:t>
      </w:r>
      <w:r>
        <w:rPr>
          <w:color w:val="231F20"/>
          <w:w w:val="110"/>
        </w:rPr>
        <w:t>habla</w:t>
      </w:r>
      <w:r>
        <w:rPr>
          <w:color w:val="231F20"/>
          <w:spacing w:val="-6"/>
          <w:w w:val="110"/>
        </w:rPr>
        <w:t> </w:t>
      </w:r>
      <w:r>
        <w:rPr>
          <w:color w:val="231F20"/>
          <w:w w:val="110"/>
        </w:rPr>
        <w:t>de</w:t>
      </w:r>
      <w:r>
        <w:rPr>
          <w:color w:val="231F20"/>
          <w:spacing w:val="-6"/>
          <w:w w:val="110"/>
        </w:rPr>
        <w:t> </w:t>
      </w:r>
      <w:r>
        <w:rPr>
          <w:color w:val="231F20"/>
          <w:w w:val="110"/>
        </w:rPr>
        <w:t>una</w:t>
      </w:r>
      <w:r>
        <w:rPr>
          <w:color w:val="231F20"/>
          <w:spacing w:val="-6"/>
          <w:w w:val="110"/>
        </w:rPr>
        <w:t> </w:t>
      </w:r>
      <w:r>
        <w:rPr>
          <w:color w:val="231F20"/>
          <w:w w:val="110"/>
        </w:rPr>
        <w:t>doble marginación</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mujer;</w:t>
      </w:r>
      <w:r>
        <w:rPr>
          <w:color w:val="231F20"/>
          <w:spacing w:val="-22"/>
          <w:w w:val="110"/>
        </w:rPr>
        <w:t> </w:t>
      </w:r>
      <w:r>
        <w:rPr>
          <w:color w:val="231F20"/>
          <w:w w:val="110"/>
        </w:rPr>
        <w:t>doble</w:t>
      </w:r>
      <w:r>
        <w:rPr>
          <w:color w:val="231F20"/>
          <w:spacing w:val="-22"/>
          <w:w w:val="110"/>
        </w:rPr>
        <w:t> </w:t>
      </w:r>
      <w:r>
        <w:rPr>
          <w:color w:val="231F20"/>
          <w:w w:val="110"/>
        </w:rPr>
        <w:t>porque</w:t>
      </w:r>
      <w:r>
        <w:rPr>
          <w:color w:val="231F20"/>
          <w:spacing w:val="-22"/>
          <w:w w:val="110"/>
        </w:rPr>
        <w:t> </w:t>
      </w:r>
      <w:r>
        <w:rPr>
          <w:color w:val="231F20"/>
          <w:w w:val="110"/>
        </w:rPr>
        <w:t>a</w:t>
      </w:r>
      <w:r>
        <w:rPr>
          <w:color w:val="231F20"/>
          <w:spacing w:val="-22"/>
          <w:w w:val="110"/>
        </w:rPr>
        <w:t> </w:t>
      </w:r>
      <w:r>
        <w:rPr>
          <w:color w:val="231F20"/>
          <w:w w:val="110"/>
        </w:rPr>
        <w:t>las</w:t>
      </w:r>
      <w:r>
        <w:rPr>
          <w:color w:val="231F20"/>
          <w:spacing w:val="-22"/>
          <w:w w:val="110"/>
        </w:rPr>
        <w:t> </w:t>
      </w:r>
      <w:r>
        <w:rPr>
          <w:color w:val="231F20"/>
          <w:w w:val="110"/>
        </w:rPr>
        <w:t>trabas</w:t>
      </w:r>
      <w:r>
        <w:rPr>
          <w:color w:val="231F20"/>
          <w:spacing w:val="-22"/>
          <w:w w:val="110"/>
        </w:rPr>
        <w:t> </w:t>
      </w:r>
      <w:r>
        <w:rPr>
          <w:color w:val="231F20"/>
          <w:w w:val="110"/>
        </w:rPr>
        <w:t>que</w:t>
      </w:r>
      <w:r>
        <w:rPr>
          <w:color w:val="231F20"/>
          <w:spacing w:val="-22"/>
          <w:w w:val="110"/>
        </w:rPr>
        <w:t> </w:t>
      </w:r>
      <w:r>
        <w:rPr>
          <w:color w:val="231F20"/>
          <w:w w:val="110"/>
        </w:rPr>
        <w:t>han</w:t>
      </w:r>
      <w:r>
        <w:rPr>
          <w:color w:val="231F20"/>
          <w:spacing w:val="-22"/>
          <w:w w:val="110"/>
        </w:rPr>
        <w:t> </w:t>
      </w:r>
      <w:r>
        <w:rPr>
          <w:color w:val="231F20"/>
          <w:w w:val="110"/>
        </w:rPr>
        <w:t>sido reconocidas en cuanto a la creación de empresas por parte</w:t>
      </w:r>
      <w:r>
        <w:rPr>
          <w:color w:val="231F20"/>
          <w:spacing w:val="-27"/>
          <w:w w:val="110"/>
        </w:rPr>
        <w:t> </w:t>
      </w:r>
      <w:r>
        <w:rPr>
          <w:color w:val="231F20"/>
          <w:w w:val="110"/>
        </w:rPr>
        <w:t>de mujeres</w:t>
      </w:r>
      <w:r>
        <w:rPr>
          <w:color w:val="231F20"/>
          <w:spacing w:val="-14"/>
          <w:w w:val="110"/>
        </w:rPr>
        <w:t> </w:t>
      </w:r>
      <w:r>
        <w:rPr>
          <w:color w:val="231F20"/>
          <w:w w:val="110"/>
        </w:rPr>
        <w:t>se</w:t>
      </w:r>
      <w:r>
        <w:rPr>
          <w:color w:val="231F20"/>
          <w:spacing w:val="-14"/>
          <w:w w:val="110"/>
        </w:rPr>
        <w:t> </w:t>
      </w:r>
      <w:r>
        <w:rPr>
          <w:color w:val="231F20"/>
          <w:w w:val="110"/>
        </w:rPr>
        <w:t>une,</w:t>
      </w:r>
      <w:r>
        <w:rPr>
          <w:color w:val="231F20"/>
          <w:spacing w:val="-14"/>
          <w:w w:val="110"/>
        </w:rPr>
        <w:t> </w:t>
      </w:r>
      <w:r>
        <w:rPr>
          <w:color w:val="231F20"/>
          <w:w w:val="110"/>
        </w:rPr>
        <w:t>en</w:t>
      </w:r>
      <w:r>
        <w:rPr>
          <w:color w:val="231F20"/>
          <w:spacing w:val="-14"/>
          <w:w w:val="110"/>
        </w:rPr>
        <w:t> </w:t>
      </w:r>
      <w:r>
        <w:rPr>
          <w:color w:val="231F20"/>
          <w:w w:val="110"/>
        </w:rPr>
        <w:t>este</w:t>
      </w:r>
      <w:r>
        <w:rPr>
          <w:color w:val="231F20"/>
          <w:spacing w:val="-14"/>
          <w:w w:val="110"/>
        </w:rPr>
        <w:t> </w:t>
      </w:r>
      <w:r>
        <w:rPr>
          <w:color w:val="231F20"/>
          <w:w w:val="110"/>
        </w:rPr>
        <w:t>caso,</w:t>
      </w:r>
      <w:r>
        <w:rPr>
          <w:color w:val="231F20"/>
          <w:spacing w:val="-14"/>
          <w:w w:val="110"/>
        </w:rPr>
        <w:t> </w:t>
      </w:r>
      <w:r>
        <w:rPr>
          <w:color w:val="231F20"/>
          <w:w w:val="110"/>
        </w:rPr>
        <w:t>la</w:t>
      </w:r>
      <w:r>
        <w:rPr>
          <w:color w:val="231F20"/>
          <w:spacing w:val="-14"/>
          <w:w w:val="110"/>
        </w:rPr>
        <w:t> </w:t>
      </w:r>
      <w:r>
        <w:rPr>
          <w:color w:val="231F20"/>
          <w:w w:val="110"/>
        </w:rPr>
        <w:t>escasa</w:t>
      </w:r>
      <w:r>
        <w:rPr>
          <w:color w:val="231F20"/>
          <w:spacing w:val="-14"/>
          <w:w w:val="110"/>
        </w:rPr>
        <w:t> </w:t>
      </w:r>
      <w:r>
        <w:rPr>
          <w:color w:val="231F20"/>
          <w:w w:val="110"/>
        </w:rPr>
        <w:t>presencia</w:t>
      </w:r>
      <w:r>
        <w:rPr>
          <w:color w:val="231F20"/>
          <w:spacing w:val="-14"/>
          <w:w w:val="110"/>
        </w:rPr>
        <w:t> </w:t>
      </w:r>
      <w:r>
        <w:rPr>
          <w:color w:val="231F20"/>
          <w:w w:val="110"/>
        </w:rPr>
        <w:t>de</w:t>
      </w:r>
      <w:r>
        <w:rPr>
          <w:color w:val="231F20"/>
          <w:spacing w:val="-14"/>
          <w:w w:val="110"/>
        </w:rPr>
        <w:t> </w:t>
      </w:r>
      <w:r>
        <w:rPr>
          <w:color w:val="231F20"/>
          <w:w w:val="110"/>
        </w:rPr>
        <w:t>éstas</w:t>
      </w:r>
      <w:r>
        <w:rPr>
          <w:color w:val="231F20"/>
          <w:spacing w:val="-14"/>
          <w:w w:val="110"/>
        </w:rPr>
        <w:t> </w:t>
      </w:r>
      <w:r>
        <w:rPr>
          <w:color w:val="231F20"/>
          <w:w w:val="110"/>
        </w:rPr>
        <w:t>en</w:t>
      </w:r>
      <w:r>
        <w:rPr>
          <w:color w:val="231F20"/>
          <w:spacing w:val="-14"/>
          <w:w w:val="110"/>
        </w:rPr>
        <w:t> </w:t>
      </w:r>
      <w:r>
        <w:rPr>
          <w:color w:val="231F20"/>
          <w:w w:val="110"/>
        </w:rPr>
        <w:t>los estudios</w:t>
      </w:r>
      <w:r>
        <w:rPr>
          <w:color w:val="231F20"/>
          <w:spacing w:val="-9"/>
          <w:w w:val="110"/>
        </w:rPr>
        <w:t> </w:t>
      </w:r>
      <w:r>
        <w:rPr>
          <w:color w:val="231F20"/>
          <w:w w:val="110"/>
        </w:rPr>
        <w:t>científico-tecnológicos,</w:t>
      </w:r>
      <w:r>
        <w:rPr>
          <w:color w:val="231F20"/>
          <w:spacing w:val="-9"/>
          <w:w w:val="110"/>
        </w:rPr>
        <w:t> </w:t>
      </w:r>
      <w:r>
        <w:rPr>
          <w:color w:val="231F20"/>
          <w:w w:val="110"/>
        </w:rPr>
        <w:t>así</w:t>
      </w:r>
      <w:r>
        <w:rPr>
          <w:color w:val="231F20"/>
          <w:spacing w:val="-9"/>
          <w:w w:val="110"/>
        </w:rPr>
        <w:t> </w:t>
      </w:r>
      <w:r>
        <w:rPr>
          <w:color w:val="231F20"/>
          <w:w w:val="110"/>
        </w:rPr>
        <w:t>como</w:t>
      </w:r>
      <w:r>
        <w:rPr>
          <w:color w:val="231F20"/>
          <w:spacing w:val="-9"/>
          <w:w w:val="110"/>
        </w:rPr>
        <w:t> </w:t>
      </w:r>
      <w:r>
        <w:rPr>
          <w:color w:val="231F20"/>
          <w:w w:val="110"/>
        </w:rPr>
        <w:t>un</w:t>
      </w:r>
      <w:r>
        <w:rPr>
          <w:color w:val="231F20"/>
          <w:spacing w:val="-9"/>
          <w:w w:val="110"/>
        </w:rPr>
        <w:t> </w:t>
      </w:r>
      <w:r>
        <w:rPr>
          <w:color w:val="231F20"/>
          <w:w w:val="110"/>
        </w:rPr>
        <w:t>desempeño</w:t>
      </w:r>
      <w:r>
        <w:rPr>
          <w:color w:val="231F20"/>
          <w:spacing w:val="-9"/>
          <w:w w:val="110"/>
        </w:rPr>
        <w:t> </w:t>
      </w:r>
      <w:r>
        <w:rPr>
          <w:color w:val="231F20"/>
          <w:w w:val="110"/>
        </w:rPr>
        <w:t>de</w:t>
      </w:r>
      <w:r>
        <w:rPr>
          <w:color w:val="231F20"/>
          <w:spacing w:val="-9"/>
          <w:w w:val="110"/>
        </w:rPr>
        <w:t> </w:t>
      </w:r>
      <w:r>
        <w:rPr>
          <w:color w:val="231F20"/>
          <w:w w:val="110"/>
        </w:rPr>
        <w:t>la</w:t>
      </w:r>
    </w:p>
    <w:p>
      <w:pPr>
        <w:spacing w:after="0" w:line="307" w:lineRule="auto"/>
        <w:jc w:val="both"/>
        <w:sectPr>
          <w:headerReference w:type="default" r:id="rId357"/>
          <w:pgSz w:w="7380" w:h="11340"/>
          <w:pgMar w:header="0" w:footer="480" w:top="1040" w:bottom="680" w:left="400" w:right="1000"/>
        </w:sectPr>
      </w:pPr>
    </w:p>
    <w:p>
      <w:pPr>
        <w:pStyle w:val="BodyText"/>
        <w:spacing w:line="307" w:lineRule="auto" w:before="43"/>
        <w:ind w:left="247" w:right="541"/>
        <w:jc w:val="both"/>
      </w:pPr>
      <w:r>
        <w:rPr>
          <w:color w:val="231F20"/>
          <w:w w:val="110"/>
        </w:rPr>
        <w:t>carrera</w:t>
      </w:r>
      <w:r>
        <w:rPr>
          <w:color w:val="231F20"/>
          <w:spacing w:val="-24"/>
          <w:w w:val="110"/>
        </w:rPr>
        <w:t> </w:t>
      </w:r>
      <w:r>
        <w:rPr>
          <w:color w:val="231F20"/>
          <w:w w:val="110"/>
        </w:rPr>
        <w:t>investigadora</w:t>
      </w:r>
      <w:r>
        <w:rPr>
          <w:color w:val="231F20"/>
          <w:spacing w:val="-24"/>
          <w:w w:val="110"/>
        </w:rPr>
        <w:t> </w:t>
      </w:r>
      <w:r>
        <w:rPr>
          <w:color w:val="231F20"/>
          <w:w w:val="110"/>
        </w:rPr>
        <w:t>condicionado</w:t>
      </w:r>
      <w:r>
        <w:rPr>
          <w:color w:val="231F20"/>
          <w:spacing w:val="-24"/>
          <w:w w:val="110"/>
        </w:rPr>
        <w:t> </w:t>
      </w:r>
      <w:r>
        <w:rPr>
          <w:color w:val="231F20"/>
          <w:w w:val="110"/>
        </w:rPr>
        <w:t>nuevamente</w:t>
      </w:r>
      <w:r>
        <w:rPr>
          <w:color w:val="231F20"/>
          <w:spacing w:val="-24"/>
          <w:w w:val="110"/>
        </w:rPr>
        <w:t> </w:t>
      </w:r>
      <w:r>
        <w:rPr>
          <w:color w:val="231F20"/>
          <w:w w:val="110"/>
        </w:rPr>
        <w:t>por</w:t>
      </w:r>
      <w:r>
        <w:rPr>
          <w:color w:val="231F20"/>
          <w:spacing w:val="-24"/>
          <w:w w:val="110"/>
        </w:rPr>
        <w:t> </w:t>
      </w:r>
      <w:r>
        <w:rPr>
          <w:color w:val="231F20"/>
          <w:w w:val="110"/>
        </w:rPr>
        <w:t>la</w:t>
      </w:r>
      <w:r>
        <w:rPr>
          <w:color w:val="231F20"/>
          <w:spacing w:val="-24"/>
          <w:w w:val="110"/>
        </w:rPr>
        <w:t> </w:t>
      </w:r>
      <w:r>
        <w:rPr>
          <w:color w:val="231F20"/>
          <w:w w:val="110"/>
        </w:rPr>
        <w:t>compa- tibilidad</w:t>
      </w:r>
      <w:r>
        <w:rPr>
          <w:color w:val="231F20"/>
          <w:spacing w:val="-25"/>
          <w:w w:val="110"/>
        </w:rPr>
        <w:t> </w:t>
      </w:r>
      <w:r>
        <w:rPr>
          <w:color w:val="231F20"/>
          <w:w w:val="110"/>
        </w:rPr>
        <w:t>entre</w:t>
      </w:r>
      <w:r>
        <w:rPr>
          <w:color w:val="231F20"/>
          <w:spacing w:val="-25"/>
          <w:w w:val="110"/>
        </w:rPr>
        <w:t> </w:t>
      </w:r>
      <w:r>
        <w:rPr>
          <w:color w:val="231F20"/>
          <w:w w:val="110"/>
        </w:rPr>
        <w:t>las</w:t>
      </w:r>
      <w:r>
        <w:rPr>
          <w:color w:val="231F20"/>
          <w:spacing w:val="-25"/>
          <w:w w:val="110"/>
        </w:rPr>
        <w:t> </w:t>
      </w:r>
      <w:r>
        <w:rPr>
          <w:color w:val="231F20"/>
          <w:w w:val="110"/>
        </w:rPr>
        <w:t>tareas</w:t>
      </w:r>
      <w:r>
        <w:rPr>
          <w:color w:val="231F20"/>
          <w:spacing w:val="-25"/>
          <w:w w:val="110"/>
        </w:rPr>
        <w:t> </w:t>
      </w:r>
      <w:r>
        <w:rPr>
          <w:color w:val="231F20"/>
          <w:w w:val="110"/>
        </w:rPr>
        <w:t>productivas</w:t>
      </w:r>
      <w:r>
        <w:rPr>
          <w:color w:val="231F20"/>
          <w:spacing w:val="-25"/>
          <w:w w:val="110"/>
        </w:rPr>
        <w:t> </w:t>
      </w:r>
      <w:r>
        <w:rPr>
          <w:color w:val="231F20"/>
          <w:w w:val="110"/>
        </w:rPr>
        <w:t>y</w:t>
      </w:r>
      <w:r>
        <w:rPr>
          <w:color w:val="231F20"/>
          <w:spacing w:val="-25"/>
          <w:w w:val="110"/>
        </w:rPr>
        <w:t> </w:t>
      </w:r>
      <w:r>
        <w:rPr>
          <w:color w:val="231F20"/>
          <w:w w:val="110"/>
        </w:rPr>
        <w:t>reproductivas.</w:t>
      </w:r>
      <w:r>
        <w:rPr>
          <w:color w:val="231F20"/>
          <w:spacing w:val="-25"/>
          <w:w w:val="110"/>
        </w:rPr>
        <w:t> </w:t>
      </w:r>
      <w:r>
        <w:rPr>
          <w:color w:val="231F20"/>
          <w:w w:val="110"/>
        </w:rPr>
        <w:t>Dado</w:t>
      </w:r>
      <w:r>
        <w:rPr>
          <w:color w:val="231F20"/>
          <w:spacing w:val="-25"/>
          <w:w w:val="110"/>
        </w:rPr>
        <w:t> </w:t>
      </w:r>
      <w:r>
        <w:rPr>
          <w:color w:val="231F20"/>
          <w:w w:val="110"/>
        </w:rPr>
        <w:t>que el</w:t>
      </w:r>
      <w:r>
        <w:rPr>
          <w:color w:val="231F20"/>
          <w:spacing w:val="-21"/>
          <w:w w:val="110"/>
        </w:rPr>
        <w:t> </w:t>
      </w:r>
      <w:r>
        <w:rPr>
          <w:color w:val="231F20"/>
          <w:w w:val="110"/>
        </w:rPr>
        <w:t>número</w:t>
      </w:r>
      <w:r>
        <w:rPr>
          <w:color w:val="231F20"/>
          <w:spacing w:val="-21"/>
          <w:w w:val="110"/>
        </w:rPr>
        <w:t> </w:t>
      </w:r>
      <w:r>
        <w:rPr>
          <w:color w:val="231F20"/>
          <w:w w:val="110"/>
        </w:rPr>
        <w:t>de</w:t>
      </w:r>
      <w:r>
        <w:rPr>
          <w:color w:val="231F20"/>
          <w:spacing w:val="-21"/>
          <w:w w:val="110"/>
        </w:rPr>
        <w:t> </w:t>
      </w:r>
      <w:r>
        <w:rPr>
          <w:color w:val="231F20"/>
          <w:w w:val="110"/>
        </w:rPr>
        <w:t>mujeres</w:t>
      </w:r>
      <w:r>
        <w:rPr>
          <w:color w:val="231F20"/>
          <w:spacing w:val="-21"/>
          <w:w w:val="110"/>
        </w:rPr>
        <w:t> </w:t>
      </w:r>
      <w:r>
        <w:rPr>
          <w:color w:val="231F20"/>
          <w:w w:val="110"/>
        </w:rPr>
        <w:t>sobrepasa</w:t>
      </w:r>
      <w:r>
        <w:rPr>
          <w:color w:val="231F20"/>
          <w:spacing w:val="-21"/>
          <w:w w:val="110"/>
        </w:rPr>
        <w:t> </w:t>
      </w:r>
      <w:r>
        <w:rPr>
          <w:color w:val="231F20"/>
          <w:w w:val="110"/>
        </w:rPr>
        <w:t>al</w:t>
      </w:r>
      <w:r>
        <w:rPr>
          <w:color w:val="231F20"/>
          <w:spacing w:val="-21"/>
          <w:w w:val="110"/>
        </w:rPr>
        <w:t> </w:t>
      </w:r>
      <w:r>
        <w:rPr>
          <w:color w:val="231F20"/>
          <w:w w:val="110"/>
        </w:rPr>
        <w:t>de</w:t>
      </w:r>
      <w:r>
        <w:rPr>
          <w:color w:val="231F20"/>
          <w:spacing w:val="-21"/>
          <w:w w:val="110"/>
        </w:rPr>
        <w:t> </w:t>
      </w:r>
      <w:r>
        <w:rPr>
          <w:color w:val="231F20"/>
          <w:w w:val="110"/>
        </w:rPr>
        <w:t>hombres</w:t>
      </w:r>
      <w:r>
        <w:rPr>
          <w:color w:val="231F20"/>
          <w:spacing w:val="-21"/>
          <w:w w:val="110"/>
        </w:rPr>
        <w:t> </w:t>
      </w:r>
      <w:r>
        <w:rPr>
          <w:color w:val="231F20"/>
          <w:w w:val="110"/>
        </w:rPr>
        <w:t>entre</w:t>
      </w:r>
      <w:r>
        <w:rPr>
          <w:color w:val="231F20"/>
          <w:spacing w:val="-21"/>
          <w:w w:val="110"/>
        </w:rPr>
        <w:t> </w:t>
      </w:r>
      <w:r>
        <w:rPr>
          <w:color w:val="231F20"/>
          <w:w w:val="110"/>
        </w:rPr>
        <w:t>el</w:t>
      </w:r>
      <w:r>
        <w:rPr>
          <w:color w:val="231F20"/>
          <w:spacing w:val="-21"/>
          <w:w w:val="110"/>
        </w:rPr>
        <w:t> </w:t>
      </w:r>
      <w:r>
        <w:rPr>
          <w:color w:val="231F20"/>
          <w:w w:val="110"/>
        </w:rPr>
        <w:t>conjun- to</w:t>
      </w:r>
      <w:r>
        <w:rPr>
          <w:color w:val="231F20"/>
          <w:spacing w:val="-24"/>
          <w:w w:val="110"/>
        </w:rPr>
        <w:t> </w:t>
      </w:r>
      <w:r>
        <w:rPr>
          <w:color w:val="231F20"/>
          <w:w w:val="110"/>
        </w:rPr>
        <w:t>de</w:t>
      </w:r>
      <w:r>
        <w:rPr>
          <w:color w:val="231F20"/>
          <w:spacing w:val="-24"/>
          <w:w w:val="110"/>
        </w:rPr>
        <w:t> </w:t>
      </w:r>
      <w:r>
        <w:rPr>
          <w:color w:val="231F20"/>
          <w:w w:val="110"/>
        </w:rPr>
        <w:t>matriculados</w:t>
      </w:r>
      <w:r>
        <w:rPr>
          <w:color w:val="231F20"/>
          <w:spacing w:val="-24"/>
          <w:w w:val="110"/>
        </w:rPr>
        <w:t> </w:t>
      </w:r>
      <w:r>
        <w:rPr>
          <w:color w:val="231F20"/>
          <w:w w:val="110"/>
        </w:rPr>
        <w:t>y</w:t>
      </w:r>
      <w:r>
        <w:rPr>
          <w:color w:val="231F20"/>
          <w:spacing w:val="-24"/>
          <w:w w:val="110"/>
        </w:rPr>
        <w:t> </w:t>
      </w:r>
      <w:r>
        <w:rPr>
          <w:color w:val="231F20"/>
          <w:w w:val="110"/>
        </w:rPr>
        <w:t>el</w:t>
      </w:r>
      <w:r>
        <w:rPr>
          <w:color w:val="231F20"/>
          <w:spacing w:val="-24"/>
          <w:w w:val="110"/>
        </w:rPr>
        <w:t> </w:t>
      </w:r>
      <w:r>
        <w:rPr>
          <w:color w:val="231F20"/>
          <w:w w:val="110"/>
        </w:rPr>
        <w:t>de</w:t>
      </w:r>
      <w:r>
        <w:rPr>
          <w:color w:val="231F20"/>
          <w:spacing w:val="-24"/>
          <w:w w:val="110"/>
        </w:rPr>
        <w:t> </w:t>
      </w:r>
      <w:r>
        <w:rPr>
          <w:color w:val="231F20"/>
          <w:w w:val="110"/>
        </w:rPr>
        <w:t>titulados,</w:t>
      </w:r>
      <w:r>
        <w:rPr>
          <w:color w:val="231F20"/>
          <w:spacing w:val="-24"/>
          <w:w w:val="110"/>
        </w:rPr>
        <w:t> </w:t>
      </w:r>
      <w:r>
        <w:rPr>
          <w:color w:val="231F20"/>
          <w:w w:val="110"/>
        </w:rPr>
        <w:t>si</w:t>
      </w:r>
      <w:r>
        <w:rPr>
          <w:color w:val="231F20"/>
          <w:spacing w:val="-24"/>
          <w:w w:val="110"/>
        </w:rPr>
        <w:t> </w:t>
      </w:r>
      <w:r>
        <w:rPr>
          <w:color w:val="231F20"/>
          <w:w w:val="110"/>
        </w:rPr>
        <w:t>las</w:t>
      </w:r>
      <w:r>
        <w:rPr>
          <w:color w:val="231F20"/>
          <w:spacing w:val="-24"/>
          <w:w w:val="110"/>
        </w:rPr>
        <w:t> </w:t>
      </w:r>
      <w:r>
        <w:rPr>
          <w:color w:val="231F20"/>
          <w:w w:val="110"/>
        </w:rPr>
        <w:t>universidades</w:t>
      </w:r>
      <w:r>
        <w:rPr>
          <w:color w:val="231F20"/>
          <w:spacing w:val="-24"/>
          <w:w w:val="110"/>
        </w:rPr>
        <w:t> </w:t>
      </w:r>
      <w:r>
        <w:rPr>
          <w:color w:val="231F20"/>
          <w:w w:val="110"/>
        </w:rPr>
        <w:t>quieren garantizarles su éxito como emprendedoras, y hacerlo garan- tizando</w:t>
      </w:r>
      <w:r>
        <w:rPr>
          <w:color w:val="231F20"/>
          <w:spacing w:val="-16"/>
          <w:w w:val="110"/>
        </w:rPr>
        <w:t> </w:t>
      </w:r>
      <w:r>
        <w:rPr>
          <w:color w:val="231F20"/>
          <w:w w:val="110"/>
        </w:rPr>
        <w:t>la</w:t>
      </w:r>
      <w:r>
        <w:rPr>
          <w:color w:val="231F20"/>
          <w:spacing w:val="-16"/>
          <w:w w:val="110"/>
        </w:rPr>
        <w:t> </w:t>
      </w:r>
      <w:r>
        <w:rPr>
          <w:color w:val="231F20"/>
          <w:w w:val="110"/>
        </w:rPr>
        <w:t>igualdad</w:t>
      </w:r>
      <w:r>
        <w:rPr>
          <w:color w:val="231F20"/>
          <w:spacing w:val="-16"/>
          <w:w w:val="110"/>
        </w:rPr>
        <w:t> </w:t>
      </w:r>
      <w:r>
        <w:rPr>
          <w:color w:val="231F20"/>
          <w:w w:val="110"/>
        </w:rPr>
        <w:t>de</w:t>
      </w:r>
      <w:r>
        <w:rPr>
          <w:color w:val="231F20"/>
          <w:spacing w:val="-17"/>
          <w:w w:val="110"/>
        </w:rPr>
        <w:t> </w:t>
      </w:r>
      <w:r>
        <w:rPr>
          <w:color w:val="231F20"/>
          <w:w w:val="110"/>
        </w:rPr>
        <w:t>oportunidades,</w:t>
      </w:r>
      <w:r>
        <w:rPr>
          <w:color w:val="231F20"/>
          <w:spacing w:val="-16"/>
          <w:w w:val="110"/>
        </w:rPr>
        <w:t> </w:t>
      </w:r>
      <w:r>
        <w:rPr>
          <w:color w:val="231F20"/>
          <w:w w:val="110"/>
        </w:rPr>
        <w:t>necesitan</w:t>
      </w:r>
      <w:r>
        <w:rPr>
          <w:color w:val="231F20"/>
          <w:spacing w:val="-16"/>
          <w:w w:val="110"/>
        </w:rPr>
        <w:t> </w:t>
      </w:r>
      <w:r>
        <w:rPr>
          <w:color w:val="231F20"/>
          <w:w w:val="110"/>
        </w:rPr>
        <w:t>promover</w:t>
      </w:r>
      <w:r>
        <w:rPr>
          <w:color w:val="231F20"/>
          <w:spacing w:val="-17"/>
          <w:w w:val="110"/>
        </w:rPr>
        <w:t> </w:t>
      </w:r>
      <w:r>
        <w:rPr>
          <w:color w:val="231F20"/>
          <w:w w:val="110"/>
        </w:rPr>
        <w:t>que las mujeres desarrollen también proyectos de transferencia. La mujer no puede quedar excluida de un aspecto tan crucial para el nuevo modelo de crecimiento económico en la socie- dad del conocimiento, como es el de la creación de empresas de</w:t>
      </w:r>
      <w:r>
        <w:rPr>
          <w:color w:val="231F20"/>
          <w:spacing w:val="-9"/>
          <w:w w:val="110"/>
        </w:rPr>
        <w:t> </w:t>
      </w:r>
      <w:r>
        <w:rPr>
          <w:color w:val="231F20"/>
          <w:w w:val="110"/>
        </w:rPr>
        <w:t>base</w:t>
      </w:r>
      <w:r>
        <w:rPr>
          <w:color w:val="231F20"/>
          <w:spacing w:val="-9"/>
          <w:w w:val="110"/>
        </w:rPr>
        <w:t> </w:t>
      </w:r>
      <w:r>
        <w:rPr>
          <w:color w:val="231F20"/>
          <w:w w:val="110"/>
        </w:rPr>
        <w:t>tecnológica</w:t>
      </w:r>
      <w:r>
        <w:rPr>
          <w:color w:val="231F20"/>
          <w:spacing w:val="-9"/>
          <w:w w:val="110"/>
        </w:rPr>
        <w:t> </w:t>
      </w:r>
      <w:r>
        <w:rPr>
          <w:color w:val="231F20"/>
          <w:w w:val="110"/>
        </w:rPr>
        <w:t>derivadas</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investigación</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univer- sidad.</w:t>
      </w:r>
      <w:r>
        <w:rPr>
          <w:color w:val="231F20"/>
          <w:spacing w:val="-9"/>
          <w:w w:val="110"/>
        </w:rPr>
        <w:t> </w:t>
      </w:r>
      <w:r>
        <w:rPr>
          <w:color w:val="231F20"/>
          <w:w w:val="110"/>
        </w:rPr>
        <w:t>Permitirlo</w:t>
      </w:r>
      <w:r>
        <w:rPr>
          <w:color w:val="231F20"/>
          <w:spacing w:val="-9"/>
          <w:w w:val="110"/>
        </w:rPr>
        <w:t> </w:t>
      </w:r>
      <w:r>
        <w:rPr>
          <w:color w:val="231F20"/>
          <w:w w:val="110"/>
        </w:rPr>
        <w:t>conduciría</w:t>
      </w:r>
      <w:r>
        <w:rPr>
          <w:color w:val="231F20"/>
          <w:spacing w:val="-9"/>
          <w:w w:val="110"/>
        </w:rPr>
        <w:t> </w:t>
      </w:r>
      <w:r>
        <w:rPr>
          <w:color w:val="231F20"/>
          <w:w w:val="110"/>
        </w:rPr>
        <w:t>a</w:t>
      </w:r>
      <w:r>
        <w:rPr>
          <w:color w:val="231F20"/>
          <w:spacing w:val="-9"/>
          <w:w w:val="110"/>
        </w:rPr>
        <w:t> </w:t>
      </w:r>
      <w:r>
        <w:rPr>
          <w:color w:val="231F20"/>
          <w:w w:val="110"/>
        </w:rPr>
        <w:t>reproducir</w:t>
      </w:r>
      <w:r>
        <w:rPr>
          <w:color w:val="231F20"/>
          <w:spacing w:val="-9"/>
          <w:w w:val="110"/>
        </w:rPr>
        <w:t> </w:t>
      </w:r>
      <w:r>
        <w:rPr>
          <w:color w:val="231F20"/>
          <w:w w:val="110"/>
        </w:rPr>
        <w:t>en</w:t>
      </w:r>
      <w:r>
        <w:rPr>
          <w:color w:val="231F20"/>
          <w:spacing w:val="-9"/>
          <w:w w:val="110"/>
        </w:rPr>
        <w:t> </w:t>
      </w:r>
      <w:r>
        <w:rPr>
          <w:color w:val="231F20"/>
          <w:w w:val="110"/>
        </w:rPr>
        <w:t>esta</w:t>
      </w:r>
      <w:r>
        <w:rPr>
          <w:color w:val="231F20"/>
          <w:spacing w:val="-9"/>
          <w:w w:val="110"/>
        </w:rPr>
        <w:t> </w:t>
      </w:r>
      <w:r>
        <w:rPr>
          <w:color w:val="231F20"/>
          <w:w w:val="110"/>
        </w:rPr>
        <w:t>nueva</w:t>
      </w:r>
      <w:r>
        <w:rPr>
          <w:color w:val="231F20"/>
          <w:spacing w:val="-9"/>
          <w:w w:val="110"/>
        </w:rPr>
        <w:t> </w:t>
      </w:r>
      <w:r>
        <w:rPr>
          <w:color w:val="231F20"/>
          <w:w w:val="110"/>
        </w:rPr>
        <w:t>vincu- lación</w:t>
      </w:r>
      <w:r>
        <w:rPr>
          <w:color w:val="231F20"/>
          <w:spacing w:val="-23"/>
          <w:w w:val="110"/>
        </w:rPr>
        <w:t> </w:t>
      </w:r>
      <w:r>
        <w:rPr>
          <w:color w:val="231F20"/>
          <w:w w:val="110"/>
        </w:rPr>
        <w:t>universidad-empresa</w:t>
      </w:r>
      <w:r>
        <w:rPr>
          <w:color w:val="231F20"/>
          <w:spacing w:val="-23"/>
          <w:w w:val="110"/>
        </w:rPr>
        <w:t> </w:t>
      </w:r>
      <w:r>
        <w:rPr>
          <w:color w:val="231F20"/>
          <w:w w:val="110"/>
        </w:rPr>
        <w:t>los</w:t>
      </w:r>
      <w:r>
        <w:rPr>
          <w:color w:val="231F20"/>
          <w:spacing w:val="-23"/>
          <w:w w:val="110"/>
        </w:rPr>
        <w:t> </w:t>
      </w:r>
      <w:r>
        <w:rPr>
          <w:color w:val="231F20"/>
          <w:w w:val="110"/>
        </w:rPr>
        <w:t>patrones</w:t>
      </w:r>
      <w:r>
        <w:rPr>
          <w:color w:val="231F20"/>
          <w:spacing w:val="-23"/>
          <w:w w:val="110"/>
        </w:rPr>
        <w:t> </w:t>
      </w:r>
      <w:r>
        <w:rPr>
          <w:color w:val="231F20"/>
          <w:w w:val="110"/>
        </w:rPr>
        <w:t>que</w:t>
      </w:r>
      <w:r>
        <w:rPr>
          <w:color w:val="231F20"/>
          <w:spacing w:val="-23"/>
          <w:w w:val="110"/>
        </w:rPr>
        <w:t> </w:t>
      </w:r>
      <w:r>
        <w:rPr>
          <w:color w:val="231F20"/>
          <w:w w:val="110"/>
        </w:rPr>
        <w:t>hasta</w:t>
      </w:r>
      <w:r>
        <w:rPr>
          <w:color w:val="231F20"/>
          <w:spacing w:val="-23"/>
          <w:w w:val="110"/>
        </w:rPr>
        <w:t> </w:t>
      </w:r>
      <w:r>
        <w:rPr>
          <w:color w:val="231F20"/>
          <w:w w:val="110"/>
        </w:rPr>
        <w:t>la</w:t>
      </w:r>
      <w:r>
        <w:rPr>
          <w:color w:val="231F20"/>
          <w:spacing w:val="-23"/>
          <w:w w:val="110"/>
        </w:rPr>
        <w:t> </w:t>
      </w:r>
      <w:r>
        <w:rPr>
          <w:color w:val="231F20"/>
          <w:w w:val="110"/>
        </w:rPr>
        <w:t>fecha</w:t>
      </w:r>
      <w:r>
        <w:rPr>
          <w:color w:val="231F20"/>
          <w:spacing w:val="-23"/>
          <w:w w:val="110"/>
        </w:rPr>
        <w:t> </w:t>
      </w:r>
      <w:r>
        <w:rPr>
          <w:color w:val="231F20"/>
          <w:w w:val="110"/>
        </w:rPr>
        <w:t>han marginado</w:t>
      </w:r>
      <w:r>
        <w:rPr>
          <w:color w:val="231F20"/>
          <w:spacing w:val="-6"/>
          <w:w w:val="110"/>
        </w:rPr>
        <w:t> </w:t>
      </w:r>
      <w:r>
        <w:rPr>
          <w:color w:val="231F20"/>
          <w:w w:val="110"/>
        </w:rPr>
        <w:t>a</w:t>
      </w:r>
      <w:r>
        <w:rPr>
          <w:color w:val="231F20"/>
          <w:spacing w:val="-6"/>
          <w:w w:val="110"/>
        </w:rPr>
        <w:t> </w:t>
      </w:r>
      <w:r>
        <w:rPr>
          <w:color w:val="231F20"/>
          <w:w w:val="110"/>
        </w:rPr>
        <w:t>la</w:t>
      </w:r>
      <w:r>
        <w:rPr>
          <w:color w:val="231F20"/>
          <w:spacing w:val="-6"/>
          <w:w w:val="110"/>
        </w:rPr>
        <w:t> </w:t>
      </w:r>
      <w:r>
        <w:rPr>
          <w:color w:val="231F20"/>
          <w:w w:val="110"/>
        </w:rPr>
        <w:t>mujer</w:t>
      </w:r>
      <w:r>
        <w:rPr>
          <w:color w:val="231F20"/>
          <w:spacing w:val="-6"/>
          <w:w w:val="110"/>
        </w:rPr>
        <w:t> </w:t>
      </w:r>
      <w:r>
        <w:rPr>
          <w:color w:val="231F20"/>
          <w:w w:val="110"/>
        </w:rPr>
        <w:t>de</w:t>
      </w:r>
      <w:r>
        <w:rPr>
          <w:color w:val="231F20"/>
          <w:spacing w:val="-6"/>
          <w:w w:val="110"/>
        </w:rPr>
        <w:t> </w:t>
      </w:r>
      <w:r>
        <w:rPr>
          <w:color w:val="231F20"/>
          <w:w w:val="110"/>
        </w:rPr>
        <w:t>ciertos</w:t>
      </w:r>
      <w:r>
        <w:rPr>
          <w:color w:val="231F20"/>
          <w:spacing w:val="-6"/>
          <w:w w:val="110"/>
        </w:rPr>
        <w:t> </w:t>
      </w:r>
      <w:r>
        <w:rPr>
          <w:color w:val="231F20"/>
          <w:w w:val="110"/>
        </w:rPr>
        <w:t>ámbitos,</w:t>
      </w:r>
      <w:r>
        <w:rPr>
          <w:color w:val="231F20"/>
          <w:spacing w:val="-6"/>
          <w:w w:val="110"/>
        </w:rPr>
        <w:t> </w:t>
      </w:r>
      <w:r>
        <w:rPr>
          <w:color w:val="231F20"/>
          <w:w w:val="110"/>
        </w:rPr>
        <w:t>como</w:t>
      </w:r>
      <w:r>
        <w:rPr>
          <w:color w:val="231F20"/>
          <w:spacing w:val="-6"/>
          <w:w w:val="110"/>
        </w:rPr>
        <w:t> </w:t>
      </w:r>
      <w:r>
        <w:rPr>
          <w:color w:val="231F20"/>
          <w:w w:val="110"/>
        </w:rPr>
        <w:t>pueden</w:t>
      </w:r>
      <w:r>
        <w:rPr>
          <w:color w:val="231F20"/>
          <w:spacing w:val="-6"/>
          <w:w w:val="110"/>
        </w:rPr>
        <w:t> </w:t>
      </w:r>
      <w:r>
        <w:rPr>
          <w:color w:val="231F20"/>
          <w:w w:val="110"/>
        </w:rPr>
        <w:t>ser</w:t>
      </w:r>
      <w:r>
        <w:rPr>
          <w:color w:val="231F20"/>
          <w:spacing w:val="-6"/>
          <w:w w:val="110"/>
        </w:rPr>
        <w:t> </w:t>
      </w:r>
      <w:r>
        <w:rPr>
          <w:color w:val="231F20"/>
          <w:w w:val="110"/>
        </w:rPr>
        <w:t>los puestos</w:t>
      </w:r>
      <w:r>
        <w:rPr>
          <w:color w:val="231F20"/>
          <w:spacing w:val="-18"/>
          <w:w w:val="110"/>
        </w:rPr>
        <w:t> </w:t>
      </w:r>
      <w:r>
        <w:rPr>
          <w:color w:val="231F20"/>
          <w:w w:val="110"/>
        </w:rPr>
        <w:t>directivos</w:t>
      </w:r>
      <w:r>
        <w:rPr>
          <w:color w:val="231F20"/>
          <w:spacing w:val="-18"/>
          <w:w w:val="110"/>
        </w:rPr>
        <w:t> </w:t>
      </w:r>
      <w:r>
        <w:rPr>
          <w:color w:val="231F20"/>
          <w:w w:val="110"/>
        </w:rPr>
        <w:t>de</w:t>
      </w:r>
      <w:r>
        <w:rPr>
          <w:color w:val="231F20"/>
          <w:spacing w:val="-18"/>
          <w:w w:val="110"/>
        </w:rPr>
        <w:t> </w:t>
      </w:r>
      <w:r>
        <w:rPr>
          <w:color w:val="231F20"/>
          <w:w w:val="110"/>
        </w:rPr>
        <w:t>grandes</w:t>
      </w:r>
      <w:r>
        <w:rPr>
          <w:color w:val="231F20"/>
          <w:spacing w:val="-18"/>
          <w:w w:val="110"/>
        </w:rPr>
        <w:t> </w:t>
      </w:r>
      <w:r>
        <w:rPr>
          <w:color w:val="231F20"/>
          <w:w w:val="110"/>
        </w:rPr>
        <w:t>empresas</w:t>
      </w:r>
      <w:r>
        <w:rPr>
          <w:color w:val="231F20"/>
          <w:spacing w:val="-18"/>
          <w:w w:val="110"/>
        </w:rPr>
        <w:t> </w:t>
      </w:r>
      <w:r>
        <w:rPr>
          <w:color w:val="231F20"/>
          <w:w w:val="110"/>
        </w:rPr>
        <w:t>o</w:t>
      </w:r>
      <w:r>
        <w:rPr>
          <w:color w:val="231F20"/>
          <w:spacing w:val="-18"/>
          <w:w w:val="110"/>
        </w:rPr>
        <w:t> </w:t>
      </w:r>
      <w:r>
        <w:rPr>
          <w:color w:val="231F20"/>
          <w:w w:val="110"/>
        </w:rPr>
        <w:t>los</w:t>
      </w:r>
      <w:r>
        <w:rPr>
          <w:color w:val="231F20"/>
          <w:spacing w:val="-18"/>
          <w:w w:val="110"/>
        </w:rPr>
        <w:t> </w:t>
      </w:r>
      <w:r>
        <w:rPr>
          <w:color w:val="231F20"/>
          <w:w w:val="110"/>
        </w:rPr>
        <w:t>lugares</w:t>
      </w:r>
      <w:r>
        <w:rPr>
          <w:color w:val="231F20"/>
          <w:spacing w:val="-18"/>
          <w:w w:val="110"/>
        </w:rPr>
        <w:t> </w:t>
      </w:r>
      <w:r>
        <w:rPr>
          <w:color w:val="231F20"/>
          <w:w w:val="110"/>
        </w:rPr>
        <w:t>de</w:t>
      </w:r>
      <w:r>
        <w:rPr>
          <w:color w:val="231F20"/>
          <w:spacing w:val="-18"/>
          <w:w w:val="110"/>
        </w:rPr>
        <w:t> </w:t>
      </w:r>
      <w:r>
        <w:rPr>
          <w:color w:val="231F20"/>
          <w:w w:val="110"/>
        </w:rPr>
        <w:t>mayor </w:t>
      </w:r>
      <w:r>
        <w:rPr>
          <w:color w:val="231F20"/>
          <w:w w:val="105"/>
        </w:rPr>
        <w:t>responsabilidad</w:t>
      </w:r>
      <w:r>
        <w:rPr>
          <w:color w:val="231F20"/>
          <w:spacing w:val="37"/>
          <w:w w:val="105"/>
        </w:rPr>
        <w:t> </w:t>
      </w:r>
      <w:r>
        <w:rPr>
          <w:color w:val="231F20"/>
          <w:w w:val="105"/>
        </w:rPr>
        <w:t>política.</w:t>
      </w:r>
    </w:p>
    <w:p>
      <w:pPr>
        <w:pStyle w:val="BodyText"/>
        <w:rPr>
          <w:sz w:val="17"/>
        </w:rPr>
      </w:pPr>
    </w:p>
    <w:p>
      <w:pPr>
        <w:pStyle w:val="BodyText"/>
        <w:spacing w:line="307" w:lineRule="auto"/>
        <w:ind w:left="247" w:right="541"/>
        <w:jc w:val="both"/>
      </w:pPr>
      <w:r>
        <w:rPr>
          <w:color w:val="231F20"/>
          <w:w w:val="105"/>
        </w:rPr>
        <w:t>En este sentido, el reconocimiento de la doble marginación de</w:t>
      </w:r>
      <w:r>
        <w:rPr>
          <w:color w:val="231F20"/>
          <w:spacing w:val="41"/>
          <w:w w:val="105"/>
        </w:rPr>
        <w:t> </w:t>
      </w:r>
      <w:r>
        <w:rPr>
          <w:color w:val="231F20"/>
          <w:w w:val="105"/>
        </w:rPr>
        <w:t>la mujer en las </w:t>
      </w:r>
      <w:r>
        <w:rPr>
          <w:i/>
          <w:color w:val="231F20"/>
          <w:w w:val="105"/>
        </w:rPr>
        <w:t>spin-off </w:t>
      </w:r>
      <w:r>
        <w:rPr>
          <w:color w:val="231F20"/>
          <w:w w:val="105"/>
        </w:rPr>
        <w:t>universitarias conlleva que las medidas de política para paliar esta situación deben ser duales. </w:t>
      </w:r>
      <w:r>
        <w:rPr>
          <w:color w:val="231F20"/>
          <w:spacing w:val="-3"/>
          <w:w w:val="105"/>
        </w:rPr>
        <w:t>Por </w:t>
      </w:r>
      <w:r>
        <w:rPr>
          <w:color w:val="231F20"/>
          <w:w w:val="105"/>
        </w:rPr>
        <w:t>un lado, se debe incentivar una mayor conciliación de la vida fa- miliar y laboral que permita a la mujer dar el salto a la iniciativa privada con garantías de éxito, a través de un posible cambio </w:t>
      </w:r>
      <w:r>
        <w:rPr>
          <w:color w:val="231F20"/>
          <w:spacing w:val="41"/>
          <w:w w:val="105"/>
        </w:rPr>
        <w:t> </w:t>
      </w:r>
      <w:r>
        <w:rPr>
          <w:color w:val="231F20"/>
          <w:w w:val="105"/>
        </w:rPr>
        <w:t>en la organización de las responsabilidades familiares entre hombres y mujeres y sus respectivas parejas. Hablamos, en de- finitiva, de cambios en la división sexual del trabajo a pequeña escala o, si se quiere, a nivel familiar. </w:t>
      </w:r>
      <w:r>
        <w:rPr>
          <w:color w:val="231F20"/>
          <w:spacing w:val="-3"/>
          <w:w w:val="105"/>
        </w:rPr>
        <w:t>Por </w:t>
      </w:r>
      <w:r>
        <w:rPr>
          <w:color w:val="231F20"/>
          <w:w w:val="105"/>
        </w:rPr>
        <w:t>supuesto, el apoyo institucional también resulta decisivo, sea éste del grupo de in- vestigación y, en menor medida, del departamento y de otras estructuras universitarias,  como  las  oficinas  de  transferencia e innovación o equivalentes. De hecho, la coordinación entre estos elementos ya ha sido reconocida como importante para  </w:t>
      </w:r>
      <w:r>
        <w:rPr>
          <w:color w:val="231F20"/>
          <w:spacing w:val="41"/>
          <w:w w:val="105"/>
        </w:rPr>
        <w:t> </w:t>
      </w:r>
      <w:r>
        <w:rPr>
          <w:color w:val="231F20"/>
          <w:w w:val="105"/>
        </w:rPr>
        <w:t>la nueva misión de la universidad en algunos trabajos (Nelles y </w:t>
      </w:r>
      <w:r>
        <w:rPr>
          <w:color w:val="231F20"/>
          <w:spacing w:val="-3"/>
          <w:w w:val="105"/>
        </w:rPr>
        <w:t>Vorley, </w:t>
      </w:r>
      <w:r>
        <w:rPr>
          <w:color w:val="231F20"/>
          <w:w w:val="105"/>
        </w:rPr>
        <w:t>2011; Guerrero y Urbano,</w:t>
      </w:r>
      <w:r>
        <w:rPr>
          <w:color w:val="231F20"/>
          <w:spacing w:val="-21"/>
          <w:w w:val="105"/>
        </w:rPr>
        <w:t> </w:t>
      </w:r>
      <w:r>
        <w:rPr>
          <w:color w:val="231F20"/>
          <w:w w:val="105"/>
        </w:rPr>
        <w:t>2012).</w:t>
      </w:r>
    </w:p>
    <w:p>
      <w:pPr>
        <w:spacing w:after="0" w:line="307" w:lineRule="auto"/>
        <w:jc w:val="both"/>
        <w:sectPr>
          <w:headerReference w:type="default" r:id="rId358"/>
          <w:footerReference w:type="default" r:id="rId359"/>
          <w:footerReference w:type="even" r:id="rId360"/>
          <w:pgSz w:w="7380" w:h="11340"/>
          <w:pgMar w:header="0" w:footer="480" w:top="1040" w:bottom="680" w:left="1000" w:right="420"/>
          <w:pgNumType w:start="141"/>
        </w:sectPr>
      </w:pPr>
    </w:p>
    <w:p>
      <w:pPr>
        <w:pStyle w:val="BodyText"/>
        <w:spacing w:line="307" w:lineRule="auto" w:before="43"/>
        <w:ind w:left="563" w:right="245"/>
        <w:jc w:val="both"/>
      </w:pPr>
      <w:r>
        <w:rPr>
          <w:color w:val="231F20"/>
          <w:w w:val="105"/>
        </w:rPr>
        <w:t>Las políticas  orientadas  a  la  conciliación  tendrían  también</w:t>
      </w:r>
      <w:r>
        <w:rPr>
          <w:color w:val="231F20"/>
          <w:spacing w:val="41"/>
          <w:w w:val="105"/>
        </w:rPr>
        <w:t> </w:t>
      </w:r>
      <w:r>
        <w:rPr>
          <w:color w:val="231F20"/>
          <w:w w:val="105"/>
        </w:rPr>
        <w:t>un efecto positivo sobre el desarrollo de la carrera académica   </w:t>
      </w:r>
      <w:r>
        <w:rPr>
          <w:color w:val="231F20"/>
          <w:spacing w:val="41"/>
          <w:w w:val="105"/>
        </w:rPr>
        <w:t> </w:t>
      </w:r>
      <w:r>
        <w:rPr>
          <w:color w:val="231F20"/>
          <w:w w:val="105"/>
        </w:rPr>
        <w:t>e investigadora en las mujeres, y esto redundaría en una ma- yor presencia femenina al frente de </w:t>
      </w:r>
      <w:r>
        <w:rPr>
          <w:i/>
          <w:color w:val="231F20"/>
          <w:w w:val="105"/>
        </w:rPr>
        <w:t>spin-off, </w:t>
      </w:r>
      <w:r>
        <w:rPr>
          <w:color w:val="231F20"/>
          <w:w w:val="105"/>
        </w:rPr>
        <w:t>ya que una mejor posición del investigador en la escala laboral de la universidad ha sido identificada en la literatura reciente como un factor de éxito a la hora de trasladar los resultados científicos al mundo empresarial (Marion </w:t>
      </w:r>
      <w:r>
        <w:rPr>
          <w:i/>
          <w:color w:val="231F20"/>
          <w:w w:val="105"/>
        </w:rPr>
        <w:t>et al.</w:t>
      </w:r>
      <w:r>
        <w:rPr>
          <w:color w:val="231F20"/>
          <w:w w:val="105"/>
        </w:rPr>
        <w:t>, 2012). Además, dar continuidad a las propias tareas de investigación constituye un factor motivacio- nal importante para los académicos a la hora de vincularse al sector industrial (D’Este y Perkmann,</w:t>
      </w:r>
      <w:r>
        <w:rPr>
          <w:color w:val="231F20"/>
          <w:spacing w:val="23"/>
          <w:w w:val="105"/>
        </w:rPr>
        <w:t> </w:t>
      </w:r>
      <w:r>
        <w:rPr>
          <w:color w:val="231F20"/>
          <w:w w:val="105"/>
        </w:rPr>
        <w:t>2011).</w:t>
      </w:r>
    </w:p>
    <w:p>
      <w:pPr>
        <w:pStyle w:val="BodyText"/>
        <w:rPr>
          <w:sz w:val="17"/>
        </w:rPr>
      </w:pPr>
    </w:p>
    <w:p>
      <w:pPr>
        <w:pStyle w:val="BodyText"/>
        <w:spacing w:line="307" w:lineRule="auto"/>
        <w:ind w:left="563" w:right="244"/>
        <w:jc w:val="both"/>
      </w:pPr>
      <w:r>
        <w:rPr>
          <w:color w:val="231F20"/>
          <w:spacing w:val="-4"/>
          <w:w w:val="105"/>
        </w:rPr>
        <w:t>Hay </w:t>
      </w:r>
      <w:r>
        <w:rPr>
          <w:color w:val="231F20"/>
          <w:w w:val="105"/>
        </w:rPr>
        <w:t>que tener en cuenta que la conciliación no debe entenderse en este caso únicamente como la implementación de fórmulas de trabajo fuera de la universidad o centro laboral, ya que algu- nos estudios señalan la importancia de la proximidad física de los individuos y los contactos informales a la hora de crear un ambiente emprendedor en las incubadoras universitarias, así como del papel de las expectativas de generación de vínculos      y de transferencia de conocimiento tácito como elementos for- talecedores de la intención emprendedora de los universitarios (Cooper </w:t>
      </w:r>
      <w:r>
        <w:rPr>
          <w:i/>
          <w:color w:val="231F20"/>
          <w:w w:val="105"/>
        </w:rPr>
        <w:t>et al.</w:t>
      </w:r>
      <w:r>
        <w:rPr>
          <w:color w:val="231F20"/>
          <w:w w:val="105"/>
        </w:rPr>
        <w:t>, 2012; Dohse y </w:t>
      </w:r>
      <w:r>
        <w:rPr>
          <w:color w:val="231F20"/>
          <w:spacing w:val="-3"/>
          <w:w w:val="105"/>
        </w:rPr>
        <w:t>Walter,</w:t>
      </w:r>
      <w:r>
        <w:rPr>
          <w:color w:val="231F20"/>
          <w:spacing w:val="-10"/>
          <w:w w:val="105"/>
        </w:rPr>
        <w:t> </w:t>
      </w:r>
      <w:r>
        <w:rPr>
          <w:color w:val="231F20"/>
          <w:w w:val="105"/>
        </w:rPr>
        <w:t>2012).</w:t>
      </w:r>
    </w:p>
    <w:p>
      <w:pPr>
        <w:pStyle w:val="BodyText"/>
        <w:rPr>
          <w:sz w:val="17"/>
        </w:rPr>
      </w:pPr>
    </w:p>
    <w:p>
      <w:pPr>
        <w:pStyle w:val="BodyText"/>
        <w:spacing w:line="307" w:lineRule="auto"/>
        <w:ind w:left="563" w:right="245"/>
        <w:jc w:val="both"/>
      </w:pPr>
      <w:r>
        <w:rPr>
          <w:color w:val="231F20"/>
          <w:spacing w:val="-3"/>
          <w:w w:val="110"/>
        </w:rPr>
        <w:t>Por </w:t>
      </w:r>
      <w:r>
        <w:rPr>
          <w:color w:val="231F20"/>
          <w:w w:val="110"/>
        </w:rPr>
        <w:t>otro lado, las medidas de política educativa consistentes con la participación de la mujer en las </w:t>
      </w:r>
      <w:r>
        <w:rPr>
          <w:i/>
          <w:color w:val="231F20"/>
          <w:w w:val="110"/>
        </w:rPr>
        <w:t>spin-off </w:t>
      </w:r>
      <w:r>
        <w:rPr>
          <w:color w:val="231F20"/>
          <w:w w:val="110"/>
        </w:rPr>
        <w:t>deberían ir en- caminadas también a favorecer la matriculación femenina en los</w:t>
      </w:r>
      <w:r>
        <w:rPr>
          <w:color w:val="231F20"/>
          <w:spacing w:val="-4"/>
          <w:w w:val="110"/>
        </w:rPr>
        <w:t> </w:t>
      </w:r>
      <w:r>
        <w:rPr>
          <w:color w:val="231F20"/>
          <w:w w:val="110"/>
        </w:rPr>
        <w:t>estudios</w:t>
      </w:r>
      <w:r>
        <w:rPr>
          <w:color w:val="231F20"/>
          <w:spacing w:val="-4"/>
          <w:w w:val="110"/>
        </w:rPr>
        <w:t> </w:t>
      </w:r>
      <w:r>
        <w:rPr>
          <w:color w:val="231F20"/>
          <w:w w:val="110"/>
        </w:rPr>
        <w:t>de</w:t>
      </w:r>
      <w:r>
        <w:rPr>
          <w:color w:val="231F20"/>
          <w:spacing w:val="-4"/>
          <w:w w:val="110"/>
        </w:rPr>
        <w:t> </w:t>
      </w:r>
      <w:r>
        <w:rPr>
          <w:color w:val="231F20"/>
          <w:w w:val="110"/>
        </w:rPr>
        <w:t>científico-técnicos</w:t>
      </w:r>
      <w:r>
        <w:rPr>
          <w:color w:val="231F20"/>
          <w:spacing w:val="-4"/>
          <w:w w:val="110"/>
        </w:rPr>
        <w:t> </w:t>
      </w:r>
      <w:r>
        <w:rPr>
          <w:color w:val="231F20"/>
          <w:w w:val="110"/>
        </w:rPr>
        <w:t>de</w:t>
      </w:r>
      <w:r>
        <w:rPr>
          <w:color w:val="231F20"/>
          <w:spacing w:val="-4"/>
          <w:w w:val="110"/>
        </w:rPr>
        <w:t> </w:t>
      </w:r>
      <w:r>
        <w:rPr>
          <w:color w:val="231F20"/>
          <w:w w:val="110"/>
        </w:rPr>
        <w:t>ingeniería.</w:t>
      </w:r>
      <w:r>
        <w:rPr>
          <w:color w:val="231F20"/>
          <w:spacing w:val="-4"/>
          <w:w w:val="110"/>
        </w:rPr>
        <w:t> </w:t>
      </w:r>
      <w:r>
        <w:rPr>
          <w:color w:val="231F20"/>
          <w:w w:val="110"/>
        </w:rPr>
        <w:t>Y</w:t>
      </w:r>
      <w:r>
        <w:rPr>
          <w:color w:val="231F20"/>
          <w:spacing w:val="-4"/>
          <w:w w:val="110"/>
        </w:rPr>
        <w:t> </w:t>
      </w:r>
      <w:r>
        <w:rPr>
          <w:color w:val="231F20"/>
          <w:w w:val="110"/>
        </w:rPr>
        <w:t>es</w:t>
      </w:r>
      <w:r>
        <w:rPr>
          <w:color w:val="231F20"/>
          <w:spacing w:val="-4"/>
          <w:w w:val="110"/>
        </w:rPr>
        <w:t> </w:t>
      </w:r>
      <w:r>
        <w:rPr>
          <w:color w:val="231F20"/>
          <w:w w:val="110"/>
        </w:rPr>
        <w:t>que</w:t>
      </w:r>
      <w:r>
        <w:rPr>
          <w:color w:val="231F20"/>
          <w:spacing w:val="-4"/>
          <w:w w:val="110"/>
        </w:rPr>
        <w:t> </w:t>
      </w:r>
      <w:r>
        <w:rPr>
          <w:color w:val="231F20"/>
          <w:w w:val="110"/>
        </w:rPr>
        <w:t>para poder</w:t>
      </w:r>
      <w:r>
        <w:rPr>
          <w:color w:val="231F20"/>
          <w:spacing w:val="-24"/>
          <w:w w:val="110"/>
        </w:rPr>
        <w:t> </w:t>
      </w:r>
      <w:r>
        <w:rPr>
          <w:color w:val="231F20"/>
          <w:w w:val="110"/>
        </w:rPr>
        <w:t>combatir</w:t>
      </w:r>
      <w:r>
        <w:rPr>
          <w:color w:val="231F20"/>
          <w:spacing w:val="-24"/>
          <w:w w:val="110"/>
        </w:rPr>
        <w:t> </w:t>
      </w:r>
      <w:r>
        <w:rPr>
          <w:color w:val="231F20"/>
          <w:w w:val="110"/>
        </w:rPr>
        <w:t>la</w:t>
      </w:r>
      <w:r>
        <w:rPr>
          <w:color w:val="231F20"/>
          <w:spacing w:val="-24"/>
          <w:w w:val="110"/>
        </w:rPr>
        <w:t> </w:t>
      </w:r>
      <w:r>
        <w:rPr>
          <w:color w:val="231F20"/>
          <w:w w:val="110"/>
        </w:rPr>
        <w:t>masculinización</w:t>
      </w:r>
      <w:r>
        <w:rPr>
          <w:color w:val="231F20"/>
          <w:spacing w:val="-24"/>
          <w:w w:val="110"/>
        </w:rPr>
        <w:t> </w:t>
      </w:r>
      <w:r>
        <w:rPr>
          <w:color w:val="231F20"/>
          <w:w w:val="110"/>
        </w:rPr>
        <w:t>de</w:t>
      </w:r>
      <w:r>
        <w:rPr>
          <w:color w:val="231F20"/>
          <w:spacing w:val="-24"/>
          <w:w w:val="110"/>
        </w:rPr>
        <w:t> </w:t>
      </w:r>
      <w:r>
        <w:rPr>
          <w:color w:val="231F20"/>
          <w:w w:val="110"/>
        </w:rPr>
        <w:t>las</w:t>
      </w:r>
      <w:r>
        <w:rPr>
          <w:color w:val="231F20"/>
          <w:spacing w:val="-24"/>
          <w:w w:val="110"/>
        </w:rPr>
        <w:t> </w:t>
      </w:r>
      <w:r>
        <w:rPr>
          <w:i/>
          <w:color w:val="231F20"/>
          <w:w w:val="110"/>
        </w:rPr>
        <w:t>spin-off</w:t>
      </w:r>
      <w:r>
        <w:rPr>
          <w:i/>
          <w:color w:val="231F20"/>
          <w:spacing w:val="-24"/>
          <w:w w:val="110"/>
        </w:rPr>
        <w:t> </w:t>
      </w:r>
      <w:r>
        <w:rPr>
          <w:color w:val="231F20"/>
          <w:w w:val="110"/>
        </w:rPr>
        <w:t>universitarias hace</w:t>
      </w:r>
      <w:r>
        <w:rPr>
          <w:color w:val="231F20"/>
          <w:spacing w:val="-16"/>
          <w:w w:val="110"/>
        </w:rPr>
        <w:t> </w:t>
      </w:r>
      <w:r>
        <w:rPr>
          <w:color w:val="231F20"/>
          <w:w w:val="110"/>
        </w:rPr>
        <w:t>falta</w:t>
      </w:r>
      <w:r>
        <w:rPr>
          <w:color w:val="231F20"/>
          <w:spacing w:val="-16"/>
          <w:w w:val="110"/>
        </w:rPr>
        <w:t> </w:t>
      </w:r>
      <w:r>
        <w:rPr>
          <w:color w:val="231F20"/>
          <w:w w:val="110"/>
        </w:rPr>
        <w:t>disponer</w:t>
      </w:r>
      <w:r>
        <w:rPr>
          <w:color w:val="231F20"/>
          <w:spacing w:val="-16"/>
          <w:w w:val="110"/>
        </w:rPr>
        <w:t> </w:t>
      </w:r>
      <w:r>
        <w:rPr>
          <w:color w:val="231F20"/>
          <w:w w:val="110"/>
        </w:rPr>
        <w:t>de</w:t>
      </w:r>
      <w:r>
        <w:rPr>
          <w:color w:val="231F20"/>
          <w:spacing w:val="-16"/>
          <w:w w:val="110"/>
        </w:rPr>
        <w:t> </w:t>
      </w:r>
      <w:r>
        <w:rPr>
          <w:color w:val="231F20"/>
          <w:w w:val="110"/>
        </w:rPr>
        <w:t>una</w:t>
      </w:r>
      <w:r>
        <w:rPr>
          <w:color w:val="231F20"/>
          <w:spacing w:val="-16"/>
          <w:w w:val="110"/>
        </w:rPr>
        <w:t> </w:t>
      </w:r>
      <w:r>
        <w:rPr>
          <w:color w:val="231F20"/>
          <w:w w:val="110"/>
        </w:rPr>
        <w:t>masa</w:t>
      </w:r>
      <w:r>
        <w:rPr>
          <w:color w:val="231F20"/>
          <w:spacing w:val="-16"/>
          <w:w w:val="110"/>
        </w:rPr>
        <w:t> </w:t>
      </w:r>
      <w:r>
        <w:rPr>
          <w:color w:val="231F20"/>
          <w:w w:val="110"/>
        </w:rPr>
        <w:t>crítica</w:t>
      </w:r>
      <w:r>
        <w:rPr>
          <w:color w:val="231F20"/>
          <w:spacing w:val="-16"/>
          <w:w w:val="110"/>
        </w:rPr>
        <w:t> </w:t>
      </w:r>
      <w:r>
        <w:rPr>
          <w:color w:val="231F20"/>
          <w:w w:val="110"/>
        </w:rPr>
        <w:t>de</w:t>
      </w:r>
      <w:r>
        <w:rPr>
          <w:color w:val="231F20"/>
          <w:spacing w:val="-16"/>
          <w:w w:val="110"/>
        </w:rPr>
        <w:t> </w:t>
      </w:r>
      <w:r>
        <w:rPr>
          <w:color w:val="231F20"/>
          <w:w w:val="110"/>
        </w:rPr>
        <w:t>potenciales</w:t>
      </w:r>
      <w:r>
        <w:rPr>
          <w:color w:val="231F20"/>
          <w:spacing w:val="-16"/>
          <w:w w:val="110"/>
        </w:rPr>
        <w:t> </w:t>
      </w:r>
      <w:r>
        <w:rPr>
          <w:color w:val="231F20"/>
          <w:w w:val="110"/>
        </w:rPr>
        <w:t>empren- dedoras,</w:t>
      </w:r>
      <w:r>
        <w:rPr>
          <w:color w:val="231F20"/>
          <w:spacing w:val="-16"/>
          <w:w w:val="110"/>
        </w:rPr>
        <w:t> </w:t>
      </w:r>
      <w:r>
        <w:rPr>
          <w:color w:val="231F20"/>
          <w:w w:val="110"/>
        </w:rPr>
        <w:t>masa</w:t>
      </w:r>
      <w:r>
        <w:rPr>
          <w:color w:val="231F20"/>
          <w:spacing w:val="-16"/>
          <w:w w:val="110"/>
        </w:rPr>
        <w:t> </w:t>
      </w:r>
      <w:r>
        <w:rPr>
          <w:color w:val="231F20"/>
          <w:w w:val="110"/>
        </w:rPr>
        <w:t>que</w:t>
      </w:r>
      <w:r>
        <w:rPr>
          <w:color w:val="231F20"/>
          <w:spacing w:val="-16"/>
          <w:w w:val="110"/>
        </w:rPr>
        <w:t> </w:t>
      </w:r>
      <w:r>
        <w:rPr>
          <w:color w:val="231F20"/>
          <w:w w:val="110"/>
        </w:rPr>
        <w:t>actualmente</w:t>
      </w:r>
      <w:r>
        <w:rPr>
          <w:color w:val="231F20"/>
          <w:spacing w:val="-16"/>
          <w:w w:val="110"/>
        </w:rPr>
        <w:t> </w:t>
      </w:r>
      <w:r>
        <w:rPr>
          <w:color w:val="231F20"/>
          <w:w w:val="110"/>
        </w:rPr>
        <w:t>no</w:t>
      </w:r>
      <w:r>
        <w:rPr>
          <w:color w:val="231F20"/>
          <w:spacing w:val="-16"/>
          <w:w w:val="110"/>
        </w:rPr>
        <w:t> </w:t>
      </w:r>
      <w:r>
        <w:rPr>
          <w:color w:val="231F20"/>
          <w:w w:val="110"/>
        </w:rPr>
        <w:t>existe.</w:t>
      </w:r>
    </w:p>
    <w:p>
      <w:pPr>
        <w:pStyle w:val="BodyText"/>
        <w:rPr>
          <w:sz w:val="17"/>
        </w:rPr>
      </w:pPr>
    </w:p>
    <w:p>
      <w:pPr>
        <w:pStyle w:val="BodyText"/>
        <w:spacing w:line="307" w:lineRule="auto"/>
        <w:ind w:left="563" w:right="244"/>
        <w:jc w:val="both"/>
      </w:pPr>
      <w:r>
        <w:rPr>
          <w:color w:val="231F20"/>
          <w:w w:val="105"/>
        </w:rPr>
        <w:t>Sólo de la aplicación coordinada de esta política dual pueden surgir efectos positivos en relación a la presencia de la mujer </w:t>
      </w:r>
      <w:r>
        <w:rPr>
          <w:color w:val="231F20"/>
          <w:spacing w:val="41"/>
          <w:w w:val="105"/>
        </w:rPr>
        <w:t> </w:t>
      </w:r>
      <w:r>
        <w:rPr>
          <w:color w:val="231F20"/>
          <w:w w:val="105"/>
        </w:rPr>
        <w:t>en las </w:t>
      </w:r>
      <w:r>
        <w:rPr>
          <w:i/>
          <w:color w:val="231F20"/>
          <w:w w:val="105"/>
        </w:rPr>
        <w:t>spin-off </w:t>
      </w:r>
      <w:r>
        <w:rPr>
          <w:color w:val="231F20"/>
          <w:w w:val="105"/>
        </w:rPr>
        <w:t>universitarias, dado que ésta está sometida a una doble marginación en este ámbito. Paralelamente, es  </w:t>
      </w:r>
      <w:r>
        <w:rPr>
          <w:color w:val="231F20"/>
          <w:spacing w:val="21"/>
          <w:w w:val="105"/>
        </w:rPr>
        <w:t> </w:t>
      </w:r>
      <w:r>
        <w:rPr>
          <w:color w:val="231F20"/>
          <w:w w:val="105"/>
        </w:rPr>
        <w:t>necesario</w:t>
      </w:r>
    </w:p>
    <w:p>
      <w:pPr>
        <w:spacing w:after="0" w:line="307" w:lineRule="auto"/>
        <w:jc w:val="both"/>
        <w:sectPr>
          <w:headerReference w:type="default" r:id="rId361"/>
          <w:pgSz w:w="7380" w:h="11340"/>
          <w:pgMar w:header="0" w:footer="480" w:top="1040" w:bottom="680" w:left="400" w:right="1000"/>
        </w:sectPr>
      </w:pPr>
    </w:p>
    <w:p>
      <w:pPr>
        <w:pStyle w:val="BodyText"/>
        <w:spacing w:line="307" w:lineRule="auto" w:before="43"/>
        <w:ind w:left="247" w:right="541"/>
        <w:jc w:val="both"/>
      </w:pPr>
      <w:r>
        <w:rPr>
          <w:color w:val="231F20"/>
          <w:w w:val="105"/>
        </w:rPr>
        <w:t>analizar el impacto que las normativas en materia de igualdad desarrolladas en los últimos años están teniendo sobre la crea- ción de empresas </w:t>
      </w:r>
      <w:r>
        <w:rPr>
          <w:i/>
          <w:color w:val="231F20"/>
          <w:w w:val="105"/>
        </w:rPr>
        <w:t>spin-off </w:t>
      </w:r>
      <w:r>
        <w:rPr>
          <w:color w:val="231F20"/>
          <w:w w:val="105"/>
        </w:rPr>
        <w:t>por parte de mujeres. Podemos</w:t>
      </w:r>
      <w:r>
        <w:rPr>
          <w:color w:val="231F20"/>
          <w:spacing w:val="-28"/>
          <w:w w:val="105"/>
        </w:rPr>
        <w:t> </w:t>
      </w:r>
      <w:r>
        <w:rPr>
          <w:color w:val="231F20"/>
          <w:w w:val="105"/>
        </w:rPr>
        <w:t>prever que si no se actúa para poner las condiciones que permitan a </w:t>
      </w:r>
      <w:r>
        <w:rPr>
          <w:color w:val="231F20"/>
          <w:spacing w:val="41"/>
          <w:w w:val="105"/>
        </w:rPr>
        <w:t> </w:t>
      </w:r>
      <w:r>
        <w:rPr>
          <w:color w:val="231F20"/>
          <w:w w:val="105"/>
        </w:rPr>
        <w:t>las mujeres incorporarse plenamente al proceso de empren- deduría, la dinámica de las universidades no hará sino reforzar una situación de partida en la que las mujeres no tienen el peso que, como alumnas y tituladas, cabría esperar. </w:t>
      </w:r>
      <w:r>
        <w:rPr>
          <w:color w:val="231F20"/>
          <w:spacing w:val="-3"/>
          <w:w w:val="105"/>
        </w:rPr>
        <w:t>Por </w:t>
      </w:r>
      <w:r>
        <w:rPr>
          <w:color w:val="231F20"/>
          <w:w w:val="105"/>
        </w:rPr>
        <w:t>ejemplo, en España, desde la modificación de la ley de</w:t>
      </w:r>
      <w:r>
        <w:rPr>
          <w:color w:val="231F20"/>
          <w:spacing w:val="41"/>
          <w:w w:val="105"/>
        </w:rPr>
        <w:t> </w:t>
      </w:r>
      <w:r>
        <w:rPr>
          <w:color w:val="231F20"/>
          <w:w w:val="105"/>
        </w:rPr>
        <w:t>universidades, és-</w:t>
      </w:r>
      <w:r>
        <w:rPr>
          <w:color w:val="231F20"/>
          <w:spacing w:val="41"/>
          <w:w w:val="105"/>
        </w:rPr>
        <w:t> </w:t>
      </w:r>
      <w:r>
        <w:rPr>
          <w:color w:val="231F20"/>
          <w:w w:val="105"/>
        </w:rPr>
        <w:t>tas deben disponer en su estructura de una unidad dedicada a desarrollar políticas de igualdad en el ámbito de la comunidad universitaria. Entendemos que, tal y como  expone  el  princi- pio de transversalidad propugnado ya en Beijing en 1995 en el marco de la Conferencia Mundial de las Mujeres, la universi-</w:t>
      </w:r>
      <w:r>
        <w:rPr>
          <w:color w:val="231F20"/>
          <w:spacing w:val="41"/>
          <w:w w:val="105"/>
        </w:rPr>
        <w:t> </w:t>
      </w:r>
      <w:r>
        <w:rPr>
          <w:color w:val="231F20"/>
          <w:w w:val="105"/>
        </w:rPr>
        <w:t>dad debe promover la igualdad efectiva de oportunidades entre hombres y mujeres en todos sus ámbitos de </w:t>
      </w:r>
      <w:r>
        <w:rPr>
          <w:color w:val="231F20"/>
          <w:spacing w:val="32"/>
          <w:w w:val="105"/>
        </w:rPr>
        <w:t> </w:t>
      </w:r>
      <w:r>
        <w:rPr>
          <w:color w:val="231F20"/>
          <w:w w:val="105"/>
        </w:rPr>
        <w:t>actuación.</w:t>
      </w:r>
    </w:p>
    <w:p>
      <w:pPr>
        <w:pStyle w:val="BodyText"/>
        <w:spacing w:before="11"/>
        <w:rPr>
          <w:sz w:val="22"/>
        </w:rPr>
      </w:pPr>
    </w:p>
    <w:p>
      <w:pPr>
        <w:pStyle w:val="BodyText"/>
        <w:ind w:left="247"/>
        <w:jc w:val="both"/>
        <w:rPr>
          <w:rFonts w:ascii="Calibri"/>
        </w:rPr>
      </w:pPr>
      <w:r>
        <w:rPr>
          <w:rFonts w:ascii="Calibri"/>
          <w:color w:val="231F20"/>
          <w:w w:val="105"/>
        </w:rPr>
        <w:t>Fuentes consultadas</w:t>
      </w:r>
    </w:p>
    <w:p>
      <w:pPr>
        <w:pStyle w:val="BodyText"/>
        <w:spacing w:before="7"/>
        <w:rPr>
          <w:rFonts w:ascii="Calibri"/>
          <w:sz w:val="25"/>
        </w:rPr>
      </w:pPr>
    </w:p>
    <w:p>
      <w:pPr>
        <w:spacing w:line="319" w:lineRule="auto" w:before="1"/>
        <w:ind w:left="956" w:right="541" w:hanging="709"/>
        <w:jc w:val="both"/>
        <w:rPr>
          <w:sz w:val="15"/>
        </w:rPr>
      </w:pPr>
      <w:r>
        <w:rPr>
          <w:color w:val="231F20"/>
          <w:w w:val="115"/>
          <w:sz w:val="15"/>
        </w:rPr>
        <w:t>Arenius, P. y M. Minniti (2003), “A cross-country study of gender di- fferences in self-employment. A preliminary draft”, </w:t>
      </w:r>
      <w:r>
        <w:rPr>
          <w:i/>
          <w:color w:val="231F20"/>
          <w:w w:val="115"/>
          <w:sz w:val="15"/>
        </w:rPr>
        <w:t>1st GEM </w:t>
      </w:r>
      <w:r>
        <w:rPr>
          <w:i/>
          <w:color w:val="231F20"/>
          <w:w w:val="110"/>
          <w:sz w:val="15"/>
        </w:rPr>
        <w:t>Research Conference</w:t>
      </w:r>
      <w:r>
        <w:rPr>
          <w:color w:val="231F20"/>
          <w:w w:val="110"/>
          <w:sz w:val="15"/>
        </w:rPr>
        <w:t>, 1-3 abril, Berlín.</w:t>
      </w:r>
    </w:p>
    <w:p>
      <w:pPr>
        <w:pStyle w:val="BodyText"/>
        <w:spacing w:before="7"/>
        <w:rPr>
          <w:sz w:val="13"/>
        </w:rPr>
      </w:pPr>
    </w:p>
    <w:p>
      <w:pPr>
        <w:spacing w:line="319" w:lineRule="auto" w:before="0"/>
        <w:ind w:left="956" w:right="541" w:hanging="709"/>
        <w:jc w:val="both"/>
        <w:rPr>
          <w:sz w:val="15"/>
        </w:rPr>
      </w:pPr>
      <w:r>
        <w:rPr>
          <w:color w:val="231F20"/>
          <w:w w:val="115"/>
          <w:sz w:val="15"/>
        </w:rPr>
        <w:t>Audretsch D. y E. Lehmann (2005), “Does the knowledge spillover theory</w:t>
      </w:r>
      <w:r>
        <w:rPr>
          <w:color w:val="231F20"/>
          <w:spacing w:val="-19"/>
          <w:w w:val="115"/>
          <w:sz w:val="15"/>
        </w:rPr>
        <w:t> </w:t>
      </w:r>
      <w:r>
        <w:rPr>
          <w:color w:val="231F20"/>
          <w:w w:val="115"/>
          <w:sz w:val="15"/>
        </w:rPr>
        <w:t>of</w:t>
      </w:r>
      <w:r>
        <w:rPr>
          <w:color w:val="231F20"/>
          <w:spacing w:val="-19"/>
          <w:w w:val="115"/>
          <w:sz w:val="15"/>
        </w:rPr>
        <w:t> </w:t>
      </w:r>
      <w:r>
        <w:rPr>
          <w:color w:val="231F20"/>
          <w:w w:val="115"/>
          <w:sz w:val="15"/>
        </w:rPr>
        <w:t>entrepreneurship</w:t>
      </w:r>
      <w:r>
        <w:rPr>
          <w:color w:val="231F20"/>
          <w:spacing w:val="-19"/>
          <w:w w:val="115"/>
          <w:sz w:val="15"/>
        </w:rPr>
        <w:t> </w:t>
      </w:r>
      <w:r>
        <w:rPr>
          <w:color w:val="231F20"/>
          <w:w w:val="115"/>
          <w:sz w:val="15"/>
        </w:rPr>
        <w:t>hold</w:t>
      </w:r>
      <w:r>
        <w:rPr>
          <w:color w:val="231F20"/>
          <w:spacing w:val="-19"/>
          <w:w w:val="115"/>
          <w:sz w:val="15"/>
        </w:rPr>
        <w:t> </w:t>
      </w:r>
      <w:r>
        <w:rPr>
          <w:color w:val="231F20"/>
          <w:w w:val="115"/>
          <w:sz w:val="15"/>
        </w:rPr>
        <w:t>for</w:t>
      </w:r>
      <w:r>
        <w:rPr>
          <w:color w:val="231F20"/>
          <w:spacing w:val="-19"/>
          <w:w w:val="115"/>
          <w:sz w:val="15"/>
        </w:rPr>
        <w:t> </w:t>
      </w:r>
      <w:r>
        <w:rPr>
          <w:color w:val="231F20"/>
          <w:w w:val="115"/>
          <w:sz w:val="15"/>
        </w:rPr>
        <w:t>regions?”,</w:t>
      </w:r>
      <w:r>
        <w:rPr>
          <w:color w:val="231F20"/>
          <w:spacing w:val="-19"/>
          <w:w w:val="115"/>
          <w:sz w:val="15"/>
        </w:rPr>
        <w:t> </w:t>
      </w:r>
      <w:r>
        <w:rPr>
          <w:i/>
          <w:color w:val="231F20"/>
          <w:w w:val="115"/>
          <w:sz w:val="15"/>
        </w:rPr>
        <w:t>Research</w:t>
      </w:r>
      <w:r>
        <w:rPr>
          <w:i/>
          <w:color w:val="231F20"/>
          <w:spacing w:val="-19"/>
          <w:w w:val="115"/>
          <w:sz w:val="15"/>
        </w:rPr>
        <w:t> </w:t>
      </w:r>
      <w:r>
        <w:rPr>
          <w:i/>
          <w:color w:val="231F20"/>
          <w:w w:val="115"/>
          <w:sz w:val="15"/>
        </w:rPr>
        <w:t>policy, </w:t>
      </w:r>
      <w:r>
        <w:rPr>
          <w:color w:val="231F20"/>
          <w:w w:val="115"/>
          <w:sz w:val="15"/>
        </w:rPr>
        <w:t>vol.</w:t>
      </w:r>
      <w:r>
        <w:rPr>
          <w:color w:val="231F20"/>
          <w:spacing w:val="-19"/>
          <w:w w:val="115"/>
          <w:sz w:val="15"/>
        </w:rPr>
        <w:t> </w:t>
      </w:r>
      <w:r>
        <w:rPr>
          <w:color w:val="231F20"/>
          <w:w w:val="115"/>
          <w:sz w:val="15"/>
        </w:rPr>
        <w:t>34,</w:t>
      </w:r>
      <w:r>
        <w:rPr>
          <w:color w:val="231F20"/>
          <w:spacing w:val="-19"/>
          <w:w w:val="115"/>
          <w:sz w:val="15"/>
        </w:rPr>
        <w:t> </w:t>
      </w:r>
      <w:r>
        <w:rPr>
          <w:color w:val="231F20"/>
          <w:w w:val="115"/>
          <w:sz w:val="15"/>
        </w:rPr>
        <w:t>núm.</w:t>
      </w:r>
      <w:r>
        <w:rPr>
          <w:color w:val="231F20"/>
          <w:spacing w:val="-19"/>
          <w:w w:val="115"/>
          <w:sz w:val="15"/>
        </w:rPr>
        <w:t> </w:t>
      </w:r>
      <w:r>
        <w:rPr>
          <w:color w:val="231F20"/>
          <w:w w:val="115"/>
          <w:sz w:val="15"/>
        </w:rPr>
        <w:t>8,</w:t>
      </w:r>
      <w:r>
        <w:rPr>
          <w:color w:val="231F20"/>
          <w:spacing w:val="-19"/>
          <w:w w:val="115"/>
          <w:sz w:val="15"/>
        </w:rPr>
        <w:t> </w:t>
      </w:r>
      <w:r>
        <w:rPr>
          <w:color w:val="231F20"/>
          <w:w w:val="115"/>
          <w:sz w:val="15"/>
        </w:rPr>
        <w:t>pp.</w:t>
      </w:r>
      <w:r>
        <w:rPr>
          <w:color w:val="231F20"/>
          <w:spacing w:val="-19"/>
          <w:w w:val="115"/>
          <w:sz w:val="15"/>
        </w:rPr>
        <w:t> </w:t>
      </w:r>
      <w:r>
        <w:rPr>
          <w:color w:val="231F20"/>
          <w:w w:val="115"/>
          <w:sz w:val="15"/>
        </w:rPr>
        <w:t>1191-1202.</w:t>
      </w:r>
    </w:p>
    <w:p>
      <w:pPr>
        <w:pStyle w:val="BodyText"/>
        <w:spacing w:before="7"/>
        <w:rPr>
          <w:sz w:val="13"/>
        </w:rPr>
      </w:pPr>
    </w:p>
    <w:p>
      <w:pPr>
        <w:spacing w:line="319" w:lineRule="auto" w:before="0"/>
        <w:ind w:left="247" w:right="541" w:firstLine="0"/>
        <w:jc w:val="right"/>
        <w:rPr>
          <w:sz w:val="15"/>
        </w:rPr>
      </w:pPr>
      <w:r>
        <w:rPr>
          <w:color w:val="231F20"/>
          <w:w w:val="110"/>
          <w:sz w:val="15"/>
        </w:rPr>
        <w:t>Audretsch D., E. Lehmann y S. Warning (2005), “University spillovers and</w:t>
      </w:r>
      <w:r>
        <w:rPr>
          <w:color w:val="231F20"/>
          <w:w w:val="108"/>
          <w:sz w:val="15"/>
        </w:rPr>
        <w:t> </w:t>
      </w:r>
      <w:r>
        <w:rPr>
          <w:color w:val="231F20"/>
          <w:w w:val="110"/>
          <w:sz w:val="15"/>
        </w:rPr>
        <w:t>new firm location” </w:t>
      </w:r>
      <w:r>
        <w:rPr>
          <w:i/>
          <w:color w:val="231F20"/>
          <w:w w:val="110"/>
          <w:sz w:val="15"/>
        </w:rPr>
        <w:t>Research policy, </w:t>
      </w:r>
      <w:r>
        <w:rPr>
          <w:color w:val="231F20"/>
          <w:w w:val="110"/>
          <w:sz w:val="15"/>
        </w:rPr>
        <w:t>vol. 34, núm. 7, pp. 1113-1122.</w:t>
      </w:r>
    </w:p>
    <w:p>
      <w:pPr>
        <w:pStyle w:val="BodyText"/>
        <w:spacing w:before="7"/>
        <w:rPr>
          <w:sz w:val="13"/>
        </w:rPr>
      </w:pPr>
    </w:p>
    <w:p>
      <w:pPr>
        <w:spacing w:line="319" w:lineRule="auto" w:before="0"/>
        <w:ind w:left="956" w:right="541" w:hanging="709"/>
        <w:jc w:val="both"/>
        <w:rPr>
          <w:sz w:val="15"/>
        </w:rPr>
      </w:pPr>
      <w:r>
        <w:rPr>
          <w:color w:val="231F20"/>
          <w:w w:val="115"/>
          <w:sz w:val="15"/>
        </w:rPr>
        <w:t>Audretsch</w:t>
      </w:r>
      <w:r>
        <w:rPr>
          <w:color w:val="231F20"/>
          <w:spacing w:val="-11"/>
          <w:w w:val="115"/>
          <w:sz w:val="15"/>
        </w:rPr>
        <w:t> </w:t>
      </w:r>
      <w:r>
        <w:rPr>
          <w:color w:val="231F20"/>
          <w:w w:val="115"/>
          <w:sz w:val="15"/>
        </w:rPr>
        <w:t>D.,</w:t>
      </w:r>
      <w:r>
        <w:rPr>
          <w:color w:val="231F20"/>
          <w:spacing w:val="-11"/>
          <w:w w:val="115"/>
          <w:sz w:val="15"/>
        </w:rPr>
        <w:t> </w:t>
      </w:r>
      <w:r>
        <w:rPr>
          <w:color w:val="231F20"/>
          <w:w w:val="115"/>
          <w:sz w:val="15"/>
        </w:rPr>
        <w:t>M.</w:t>
      </w:r>
      <w:r>
        <w:rPr>
          <w:color w:val="231F20"/>
          <w:spacing w:val="-11"/>
          <w:w w:val="115"/>
          <w:sz w:val="15"/>
        </w:rPr>
        <w:t> </w:t>
      </w:r>
      <w:r>
        <w:rPr>
          <w:color w:val="231F20"/>
          <w:w w:val="115"/>
          <w:sz w:val="15"/>
        </w:rPr>
        <w:t>Hülsbeck</w:t>
      </w:r>
      <w:r>
        <w:rPr>
          <w:color w:val="231F20"/>
          <w:spacing w:val="-11"/>
          <w:w w:val="115"/>
          <w:sz w:val="15"/>
        </w:rPr>
        <w:t> </w:t>
      </w:r>
      <w:r>
        <w:rPr>
          <w:color w:val="231F20"/>
          <w:w w:val="115"/>
          <w:sz w:val="15"/>
        </w:rPr>
        <w:t>y</w:t>
      </w:r>
      <w:r>
        <w:rPr>
          <w:color w:val="231F20"/>
          <w:spacing w:val="-11"/>
          <w:w w:val="115"/>
          <w:sz w:val="15"/>
        </w:rPr>
        <w:t> </w:t>
      </w:r>
      <w:r>
        <w:rPr>
          <w:color w:val="231F20"/>
          <w:w w:val="115"/>
          <w:sz w:val="15"/>
        </w:rPr>
        <w:t>E.</w:t>
      </w:r>
      <w:r>
        <w:rPr>
          <w:color w:val="231F20"/>
          <w:spacing w:val="-11"/>
          <w:w w:val="115"/>
          <w:sz w:val="15"/>
        </w:rPr>
        <w:t> </w:t>
      </w:r>
      <w:r>
        <w:rPr>
          <w:color w:val="231F20"/>
          <w:w w:val="115"/>
          <w:sz w:val="15"/>
        </w:rPr>
        <w:t>Lehmann</w:t>
      </w:r>
      <w:r>
        <w:rPr>
          <w:color w:val="231F20"/>
          <w:spacing w:val="-11"/>
          <w:w w:val="115"/>
          <w:sz w:val="15"/>
        </w:rPr>
        <w:t> </w:t>
      </w:r>
      <w:r>
        <w:rPr>
          <w:color w:val="231F20"/>
          <w:w w:val="115"/>
          <w:sz w:val="15"/>
        </w:rPr>
        <w:t>(2005),</w:t>
      </w:r>
      <w:r>
        <w:rPr>
          <w:color w:val="231F20"/>
          <w:spacing w:val="-11"/>
          <w:w w:val="115"/>
          <w:sz w:val="15"/>
        </w:rPr>
        <w:t> </w:t>
      </w:r>
      <w:r>
        <w:rPr>
          <w:color w:val="231F20"/>
          <w:w w:val="115"/>
          <w:sz w:val="15"/>
        </w:rPr>
        <w:t>“Regional</w:t>
      </w:r>
      <w:r>
        <w:rPr>
          <w:color w:val="231F20"/>
          <w:spacing w:val="-11"/>
          <w:w w:val="115"/>
          <w:sz w:val="15"/>
        </w:rPr>
        <w:t> </w:t>
      </w:r>
      <w:r>
        <w:rPr>
          <w:color w:val="231F20"/>
          <w:w w:val="115"/>
          <w:sz w:val="15"/>
        </w:rPr>
        <w:t>competitive- ness,</w:t>
      </w:r>
      <w:r>
        <w:rPr>
          <w:color w:val="231F20"/>
          <w:spacing w:val="-18"/>
          <w:w w:val="115"/>
          <w:sz w:val="15"/>
        </w:rPr>
        <w:t> </w:t>
      </w:r>
      <w:r>
        <w:rPr>
          <w:color w:val="231F20"/>
          <w:w w:val="115"/>
          <w:sz w:val="15"/>
        </w:rPr>
        <w:t>university</w:t>
      </w:r>
      <w:r>
        <w:rPr>
          <w:color w:val="231F20"/>
          <w:spacing w:val="-18"/>
          <w:w w:val="115"/>
          <w:sz w:val="15"/>
        </w:rPr>
        <w:t> </w:t>
      </w:r>
      <w:r>
        <w:rPr>
          <w:color w:val="231F20"/>
          <w:w w:val="115"/>
          <w:sz w:val="15"/>
        </w:rPr>
        <w:t>spillovers</w:t>
      </w:r>
      <w:r>
        <w:rPr>
          <w:color w:val="231F20"/>
          <w:spacing w:val="-18"/>
          <w:w w:val="115"/>
          <w:sz w:val="15"/>
        </w:rPr>
        <w:t> </w:t>
      </w:r>
      <w:r>
        <w:rPr>
          <w:color w:val="231F20"/>
          <w:w w:val="115"/>
          <w:sz w:val="15"/>
        </w:rPr>
        <w:t>and</w:t>
      </w:r>
      <w:r>
        <w:rPr>
          <w:color w:val="231F20"/>
          <w:spacing w:val="-18"/>
          <w:w w:val="115"/>
          <w:sz w:val="15"/>
        </w:rPr>
        <w:t> </w:t>
      </w:r>
      <w:r>
        <w:rPr>
          <w:color w:val="231F20"/>
          <w:w w:val="115"/>
          <w:sz w:val="15"/>
        </w:rPr>
        <w:t>entrepreneurial</w:t>
      </w:r>
      <w:r>
        <w:rPr>
          <w:color w:val="231F20"/>
          <w:spacing w:val="-18"/>
          <w:w w:val="115"/>
          <w:sz w:val="15"/>
        </w:rPr>
        <w:t> </w:t>
      </w:r>
      <w:r>
        <w:rPr>
          <w:color w:val="231F20"/>
          <w:w w:val="115"/>
          <w:sz w:val="15"/>
        </w:rPr>
        <w:t>activity”,</w:t>
      </w:r>
      <w:r>
        <w:rPr>
          <w:color w:val="231F20"/>
          <w:spacing w:val="-18"/>
          <w:w w:val="115"/>
          <w:sz w:val="15"/>
        </w:rPr>
        <w:t> </w:t>
      </w:r>
      <w:r>
        <w:rPr>
          <w:i/>
          <w:color w:val="231F20"/>
          <w:w w:val="115"/>
          <w:sz w:val="15"/>
        </w:rPr>
        <w:t>Small </w:t>
      </w:r>
      <w:r>
        <w:rPr>
          <w:i/>
          <w:color w:val="231F20"/>
          <w:w w:val="110"/>
          <w:sz w:val="15"/>
        </w:rPr>
        <w:t>Business Economics, </w:t>
      </w:r>
      <w:r>
        <w:rPr>
          <w:color w:val="231F20"/>
          <w:w w:val="110"/>
          <w:sz w:val="15"/>
        </w:rPr>
        <w:t>vol. 39, pp.</w:t>
      </w:r>
      <w:r>
        <w:rPr>
          <w:color w:val="231F20"/>
          <w:spacing w:val="-7"/>
          <w:w w:val="110"/>
          <w:sz w:val="15"/>
        </w:rPr>
        <w:t> </w:t>
      </w:r>
      <w:r>
        <w:rPr>
          <w:color w:val="231F20"/>
          <w:w w:val="110"/>
          <w:sz w:val="15"/>
        </w:rPr>
        <w:t>587-601.</w:t>
      </w:r>
    </w:p>
    <w:p>
      <w:pPr>
        <w:pStyle w:val="BodyText"/>
        <w:spacing w:before="7"/>
        <w:rPr>
          <w:sz w:val="13"/>
        </w:rPr>
      </w:pPr>
    </w:p>
    <w:p>
      <w:pPr>
        <w:spacing w:line="319" w:lineRule="auto" w:before="0"/>
        <w:ind w:left="956" w:right="540" w:hanging="709"/>
        <w:jc w:val="both"/>
        <w:rPr>
          <w:sz w:val="15"/>
        </w:rPr>
      </w:pPr>
      <w:r>
        <w:rPr>
          <w:color w:val="231F20"/>
          <w:w w:val="115"/>
          <w:sz w:val="15"/>
        </w:rPr>
        <w:t>Arrazola,</w:t>
      </w:r>
      <w:r>
        <w:rPr>
          <w:color w:val="231F20"/>
          <w:spacing w:val="-16"/>
          <w:w w:val="115"/>
          <w:sz w:val="15"/>
        </w:rPr>
        <w:t> </w:t>
      </w:r>
      <w:r>
        <w:rPr>
          <w:color w:val="231F20"/>
          <w:w w:val="115"/>
          <w:sz w:val="15"/>
        </w:rPr>
        <w:t>M.,</w:t>
      </w:r>
      <w:r>
        <w:rPr>
          <w:color w:val="231F20"/>
          <w:spacing w:val="-16"/>
          <w:w w:val="115"/>
          <w:sz w:val="15"/>
        </w:rPr>
        <w:t> </w:t>
      </w:r>
      <w:r>
        <w:rPr>
          <w:color w:val="231F20"/>
          <w:spacing w:val="-8"/>
          <w:w w:val="115"/>
          <w:sz w:val="15"/>
        </w:rPr>
        <w:t>J.</w:t>
      </w:r>
      <w:r>
        <w:rPr>
          <w:color w:val="231F20"/>
          <w:spacing w:val="7"/>
          <w:w w:val="115"/>
          <w:sz w:val="15"/>
        </w:rPr>
        <w:t> </w:t>
      </w:r>
      <w:r>
        <w:rPr>
          <w:color w:val="231F20"/>
          <w:w w:val="115"/>
          <w:sz w:val="15"/>
        </w:rPr>
        <w:t>de</w:t>
      </w:r>
      <w:r>
        <w:rPr>
          <w:color w:val="231F20"/>
          <w:spacing w:val="-16"/>
          <w:w w:val="115"/>
          <w:sz w:val="15"/>
        </w:rPr>
        <w:t> </w:t>
      </w:r>
      <w:r>
        <w:rPr>
          <w:color w:val="231F20"/>
          <w:w w:val="115"/>
          <w:sz w:val="15"/>
        </w:rPr>
        <w:t>Hevia</w:t>
      </w:r>
      <w:r>
        <w:rPr>
          <w:color w:val="231F20"/>
          <w:spacing w:val="-16"/>
          <w:w w:val="115"/>
          <w:sz w:val="15"/>
        </w:rPr>
        <w:t> </w:t>
      </w:r>
      <w:r>
        <w:rPr>
          <w:color w:val="231F20"/>
          <w:w w:val="115"/>
          <w:sz w:val="15"/>
        </w:rPr>
        <w:t>y</w:t>
      </w:r>
      <w:r>
        <w:rPr>
          <w:color w:val="231F20"/>
          <w:spacing w:val="7"/>
          <w:w w:val="115"/>
          <w:sz w:val="15"/>
        </w:rPr>
        <w:t> </w:t>
      </w:r>
      <w:r>
        <w:rPr>
          <w:color w:val="231F20"/>
          <w:w w:val="115"/>
          <w:sz w:val="15"/>
        </w:rPr>
        <w:t>R.</w:t>
      </w:r>
      <w:r>
        <w:rPr>
          <w:color w:val="231F20"/>
          <w:spacing w:val="-16"/>
          <w:w w:val="115"/>
          <w:sz w:val="15"/>
        </w:rPr>
        <w:t> </w:t>
      </w:r>
      <w:r>
        <w:rPr>
          <w:color w:val="231F20"/>
          <w:w w:val="115"/>
          <w:sz w:val="15"/>
        </w:rPr>
        <w:t>Sánchez</w:t>
      </w:r>
      <w:r>
        <w:rPr>
          <w:color w:val="231F20"/>
          <w:spacing w:val="-16"/>
          <w:w w:val="115"/>
          <w:sz w:val="15"/>
        </w:rPr>
        <w:t> </w:t>
      </w:r>
      <w:r>
        <w:rPr>
          <w:color w:val="231F20"/>
          <w:w w:val="115"/>
          <w:sz w:val="15"/>
        </w:rPr>
        <w:t>(2010),</w:t>
      </w:r>
      <w:r>
        <w:rPr>
          <w:color w:val="231F20"/>
          <w:spacing w:val="-16"/>
          <w:w w:val="115"/>
          <w:sz w:val="15"/>
        </w:rPr>
        <w:t> </w:t>
      </w:r>
      <w:r>
        <w:rPr>
          <w:color w:val="231F20"/>
          <w:w w:val="115"/>
          <w:sz w:val="15"/>
        </w:rPr>
        <w:t>“Las</w:t>
      </w:r>
      <w:r>
        <w:rPr>
          <w:color w:val="231F20"/>
          <w:spacing w:val="-16"/>
          <w:w w:val="115"/>
          <w:sz w:val="15"/>
        </w:rPr>
        <w:t> </w:t>
      </w:r>
      <w:r>
        <w:rPr>
          <w:color w:val="231F20"/>
          <w:w w:val="115"/>
          <w:sz w:val="15"/>
        </w:rPr>
        <w:t>diferencias</w:t>
      </w:r>
      <w:r>
        <w:rPr>
          <w:color w:val="231F20"/>
          <w:spacing w:val="-16"/>
          <w:w w:val="115"/>
          <w:sz w:val="15"/>
        </w:rPr>
        <w:t> </w:t>
      </w:r>
      <w:r>
        <w:rPr>
          <w:color w:val="231F20"/>
          <w:w w:val="115"/>
          <w:sz w:val="15"/>
        </w:rPr>
        <w:t>por</w:t>
      </w:r>
      <w:r>
        <w:rPr>
          <w:color w:val="231F20"/>
          <w:spacing w:val="-16"/>
          <w:w w:val="115"/>
          <w:sz w:val="15"/>
        </w:rPr>
        <w:t> </w:t>
      </w:r>
      <w:r>
        <w:rPr>
          <w:color w:val="231F20"/>
          <w:w w:val="115"/>
          <w:sz w:val="15"/>
        </w:rPr>
        <w:t>género en</w:t>
      </w:r>
      <w:r>
        <w:rPr>
          <w:color w:val="231F20"/>
          <w:spacing w:val="-9"/>
          <w:w w:val="115"/>
          <w:sz w:val="15"/>
        </w:rPr>
        <w:t> </w:t>
      </w:r>
      <w:r>
        <w:rPr>
          <w:color w:val="231F20"/>
          <w:w w:val="115"/>
          <w:sz w:val="15"/>
        </w:rPr>
        <w:t>el</w:t>
      </w:r>
      <w:r>
        <w:rPr>
          <w:color w:val="231F20"/>
          <w:spacing w:val="-9"/>
          <w:w w:val="115"/>
          <w:sz w:val="15"/>
        </w:rPr>
        <w:t> </w:t>
      </w:r>
      <w:r>
        <w:rPr>
          <w:color w:val="231F20"/>
          <w:w w:val="115"/>
          <w:sz w:val="15"/>
        </w:rPr>
        <w:t>mercado</w:t>
      </w:r>
      <w:r>
        <w:rPr>
          <w:color w:val="231F20"/>
          <w:spacing w:val="-9"/>
          <w:w w:val="115"/>
          <w:sz w:val="15"/>
        </w:rPr>
        <w:t> </w:t>
      </w:r>
      <w:r>
        <w:rPr>
          <w:color w:val="231F20"/>
          <w:w w:val="115"/>
          <w:sz w:val="15"/>
        </w:rPr>
        <w:t>de</w:t>
      </w:r>
      <w:r>
        <w:rPr>
          <w:color w:val="231F20"/>
          <w:spacing w:val="-9"/>
          <w:w w:val="115"/>
          <w:sz w:val="15"/>
        </w:rPr>
        <w:t> </w:t>
      </w:r>
      <w:r>
        <w:rPr>
          <w:color w:val="231F20"/>
          <w:w w:val="115"/>
          <w:sz w:val="15"/>
        </w:rPr>
        <w:t>trabajo</w:t>
      </w:r>
      <w:r>
        <w:rPr>
          <w:color w:val="231F20"/>
          <w:spacing w:val="-9"/>
          <w:w w:val="115"/>
          <w:sz w:val="15"/>
        </w:rPr>
        <w:t> </w:t>
      </w:r>
      <w:r>
        <w:rPr>
          <w:color w:val="231F20"/>
          <w:w w:val="115"/>
          <w:sz w:val="15"/>
        </w:rPr>
        <w:t>en</w:t>
      </w:r>
      <w:r>
        <w:rPr>
          <w:color w:val="231F20"/>
          <w:spacing w:val="-9"/>
          <w:w w:val="115"/>
          <w:sz w:val="15"/>
        </w:rPr>
        <w:t> </w:t>
      </w:r>
      <w:r>
        <w:rPr>
          <w:color w:val="231F20"/>
          <w:w w:val="115"/>
          <w:sz w:val="15"/>
        </w:rPr>
        <w:t>España:</w:t>
      </w:r>
      <w:r>
        <w:rPr>
          <w:color w:val="231F20"/>
          <w:spacing w:val="-9"/>
          <w:w w:val="115"/>
          <w:sz w:val="15"/>
        </w:rPr>
        <w:t> </w:t>
      </w:r>
      <w:r>
        <w:rPr>
          <w:color w:val="231F20"/>
          <w:w w:val="115"/>
          <w:sz w:val="15"/>
        </w:rPr>
        <w:t>la</w:t>
      </w:r>
      <w:r>
        <w:rPr>
          <w:color w:val="231F20"/>
          <w:spacing w:val="-9"/>
          <w:w w:val="115"/>
          <w:sz w:val="15"/>
        </w:rPr>
        <w:t> </w:t>
      </w:r>
      <w:r>
        <w:rPr>
          <w:color w:val="231F20"/>
          <w:w w:val="115"/>
          <w:sz w:val="15"/>
        </w:rPr>
        <w:t>importancia</w:t>
      </w:r>
      <w:r>
        <w:rPr>
          <w:color w:val="231F20"/>
          <w:spacing w:val="-9"/>
          <w:w w:val="115"/>
          <w:sz w:val="15"/>
        </w:rPr>
        <w:t> </w:t>
      </w:r>
      <w:r>
        <w:rPr>
          <w:color w:val="231F20"/>
          <w:w w:val="115"/>
          <w:sz w:val="15"/>
        </w:rPr>
        <w:t>de</w:t>
      </w:r>
      <w:r>
        <w:rPr>
          <w:color w:val="231F20"/>
          <w:spacing w:val="-9"/>
          <w:w w:val="115"/>
          <w:sz w:val="15"/>
        </w:rPr>
        <w:t> </w:t>
      </w:r>
      <w:r>
        <w:rPr>
          <w:color w:val="231F20"/>
          <w:w w:val="115"/>
          <w:sz w:val="15"/>
        </w:rPr>
        <w:t>los</w:t>
      </w:r>
      <w:r>
        <w:rPr>
          <w:color w:val="231F20"/>
          <w:spacing w:val="-9"/>
          <w:w w:val="115"/>
          <w:sz w:val="15"/>
        </w:rPr>
        <w:t> </w:t>
      </w:r>
      <w:r>
        <w:rPr>
          <w:color w:val="231F20"/>
          <w:w w:val="115"/>
          <w:sz w:val="15"/>
        </w:rPr>
        <w:t>fac- </w:t>
      </w:r>
      <w:r>
        <w:rPr>
          <w:color w:val="231F20"/>
          <w:w w:val="110"/>
          <w:sz w:val="15"/>
        </w:rPr>
        <w:t>tores institucionales”, </w:t>
      </w:r>
      <w:r>
        <w:rPr>
          <w:i/>
          <w:color w:val="231F20"/>
          <w:w w:val="110"/>
          <w:sz w:val="15"/>
        </w:rPr>
        <w:t>Papeles de Economía Española, </w:t>
      </w:r>
      <w:r>
        <w:rPr>
          <w:color w:val="231F20"/>
          <w:w w:val="110"/>
          <w:sz w:val="15"/>
        </w:rPr>
        <w:t>núm. 124, </w:t>
      </w:r>
      <w:r>
        <w:rPr>
          <w:color w:val="231F20"/>
          <w:w w:val="115"/>
          <w:sz w:val="15"/>
        </w:rPr>
        <w:t>pp.</w:t>
      </w:r>
      <w:r>
        <w:rPr>
          <w:color w:val="231F20"/>
          <w:spacing w:val="-1"/>
          <w:w w:val="115"/>
          <w:sz w:val="15"/>
        </w:rPr>
        <w:t> </w:t>
      </w:r>
      <w:r>
        <w:rPr>
          <w:color w:val="231F20"/>
          <w:w w:val="115"/>
          <w:sz w:val="15"/>
        </w:rPr>
        <w:t>69-81.</w:t>
      </w:r>
    </w:p>
    <w:p>
      <w:pPr>
        <w:spacing w:after="0" w:line="319" w:lineRule="auto"/>
        <w:jc w:val="both"/>
        <w:rPr>
          <w:sz w:val="15"/>
        </w:rPr>
        <w:sectPr>
          <w:headerReference w:type="default" r:id="rId362"/>
          <w:footerReference w:type="default" r:id="rId363"/>
          <w:footerReference w:type="even" r:id="rId364"/>
          <w:pgSz w:w="7380" w:h="11340"/>
          <w:pgMar w:header="0" w:footer="480" w:top="1040" w:bottom="680" w:left="1000" w:right="420"/>
          <w:pgNumType w:start="143"/>
        </w:sectPr>
      </w:pPr>
    </w:p>
    <w:p>
      <w:pPr>
        <w:spacing w:line="319" w:lineRule="auto" w:before="53"/>
        <w:ind w:left="1272" w:right="245" w:hanging="709"/>
        <w:jc w:val="both"/>
        <w:rPr>
          <w:sz w:val="15"/>
        </w:rPr>
      </w:pPr>
      <w:r>
        <w:rPr>
          <w:color w:val="231F20"/>
          <w:w w:val="115"/>
          <w:sz w:val="15"/>
        </w:rPr>
        <w:t>Baines, S. y </w:t>
      </w:r>
      <w:r>
        <w:rPr>
          <w:color w:val="231F20"/>
          <w:spacing w:val="-8"/>
          <w:w w:val="115"/>
          <w:sz w:val="15"/>
        </w:rPr>
        <w:t>J. </w:t>
      </w:r>
      <w:r>
        <w:rPr>
          <w:color w:val="231F20"/>
          <w:w w:val="115"/>
          <w:sz w:val="15"/>
        </w:rPr>
        <w:t>Wheelock (2000), </w:t>
      </w:r>
      <w:r>
        <w:rPr>
          <w:color w:val="231F20"/>
          <w:spacing w:val="-4"/>
          <w:w w:val="115"/>
          <w:sz w:val="15"/>
        </w:rPr>
        <w:t>“Work </w:t>
      </w:r>
      <w:r>
        <w:rPr>
          <w:color w:val="231F20"/>
          <w:w w:val="115"/>
          <w:sz w:val="15"/>
        </w:rPr>
        <w:t>and employment in small busi- ness:</w:t>
      </w:r>
      <w:r>
        <w:rPr>
          <w:color w:val="231F20"/>
          <w:spacing w:val="-20"/>
          <w:w w:val="115"/>
          <w:sz w:val="15"/>
        </w:rPr>
        <w:t> </w:t>
      </w:r>
      <w:r>
        <w:rPr>
          <w:color w:val="231F20"/>
          <w:w w:val="115"/>
          <w:sz w:val="15"/>
        </w:rPr>
        <w:t>Perpetuating</w:t>
      </w:r>
      <w:r>
        <w:rPr>
          <w:color w:val="231F20"/>
          <w:spacing w:val="-20"/>
          <w:w w:val="115"/>
          <w:sz w:val="15"/>
        </w:rPr>
        <w:t> </w:t>
      </w:r>
      <w:r>
        <w:rPr>
          <w:color w:val="231F20"/>
          <w:w w:val="115"/>
          <w:sz w:val="15"/>
        </w:rPr>
        <w:t>and</w:t>
      </w:r>
      <w:r>
        <w:rPr>
          <w:color w:val="231F20"/>
          <w:spacing w:val="-20"/>
          <w:w w:val="115"/>
          <w:sz w:val="15"/>
        </w:rPr>
        <w:t> </w:t>
      </w:r>
      <w:r>
        <w:rPr>
          <w:color w:val="231F20"/>
          <w:w w:val="115"/>
          <w:sz w:val="15"/>
        </w:rPr>
        <w:t>challenging</w:t>
      </w:r>
      <w:r>
        <w:rPr>
          <w:color w:val="231F20"/>
          <w:spacing w:val="-20"/>
          <w:w w:val="115"/>
          <w:sz w:val="15"/>
        </w:rPr>
        <w:t> </w:t>
      </w:r>
      <w:r>
        <w:rPr>
          <w:color w:val="231F20"/>
          <w:w w:val="115"/>
          <w:sz w:val="15"/>
        </w:rPr>
        <w:t>gender</w:t>
      </w:r>
      <w:r>
        <w:rPr>
          <w:color w:val="231F20"/>
          <w:spacing w:val="-20"/>
          <w:w w:val="115"/>
          <w:sz w:val="15"/>
        </w:rPr>
        <w:t> </w:t>
      </w:r>
      <w:r>
        <w:rPr>
          <w:color w:val="231F20"/>
          <w:w w:val="115"/>
          <w:sz w:val="15"/>
        </w:rPr>
        <w:t>traditions”,</w:t>
      </w:r>
      <w:r>
        <w:rPr>
          <w:color w:val="231F20"/>
          <w:spacing w:val="-20"/>
          <w:w w:val="115"/>
          <w:sz w:val="15"/>
        </w:rPr>
        <w:t> </w:t>
      </w:r>
      <w:r>
        <w:rPr>
          <w:i/>
          <w:color w:val="231F20"/>
          <w:w w:val="115"/>
          <w:sz w:val="15"/>
        </w:rPr>
        <w:t>Gender, </w:t>
      </w:r>
      <w:r>
        <w:rPr>
          <w:i/>
          <w:color w:val="231F20"/>
          <w:spacing w:val="-4"/>
          <w:w w:val="115"/>
          <w:sz w:val="15"/>
        </w:rPr>
        <w:t>Work</w:t>
      </w:r>
      <w:r>
        <w:rPr>
          <w:i/>
          <w:color w:val="231F20"/>
          <w:spacing w:val="-15"/>
          <w:w w:val="115"/>
          <w:sz w:val="15"/>
        </w:rPr>
        <w:t> </w:t>
      </w:r>
      <w:r>
        <w:rPr>
          <w:i/>
          <w:color w:val="231F20"/>
          <w:w w:val="115"/>
          <w:sz w:val="15"/>
        </w:rPr>
        <w:t>and</w:t>
      </w:r>
      <w:r>
        <w:rPr>
          <w:i/>
          <w:color w:val="231F20"/>
          <w:spacing w:val="-15"/>
          <w:w w:val="115"/>
          <w:sz w:val="15"/>
        </w:rPr>
        <w:t> </w:t>
      </w:r>
      <w:r>
        <w:rPr>
          <w:i/>
          <w:color w:val="231F20"/>
          <w:w w:val="115"/>
          <w:sz w:val="15"/>
        </w:rPr>
        <w:t>Organizations,</w:t>
      </w:r>
      <w:r>
        <w:rPr>
          <w:i/>
          <w:color w:val="231F20"/>
          <w:spacing w:val="-15"/>
          <w:w w:val="115"/>
          <w:sz w:val="15"/>
        </w:rPr>
        <w:t> </w:t>
      </w:r>
      <w:r>
        <w:rPr>
          <w:color w:val="231F20"/>
          <w:w w:val="115"/>
          <w:sz w:val="15"/>
        </w:rPr>
        <w:t>vol.</w:t>
      </w:r>
      <w:r>
        <w:rPr>
          <w:color w:val="231F20"/>
          <w:spacing w:val="-15"/>
          <w:w w:val="115"/>
          <w:sz w:val="15"/>
        </w:rPr>
        <w:t> </w:t>
      </w:r>
      <w:r>
        <w:rPr>
          <w:color w:val="231F20"/>
          <w:w w:val="115"/>
          <w:sz w:val="15"/>
        </w:rPr>
        <w:t>7,</w:t>
      </w:r>
      <w:r>
        <w:rPr>
          <w:color w:val="231F20"/>
          <w:spacing w:val="-15"/>
          <w:w w:val="115"/>
          <w:sz w:val="15"/>
        </w:rPr>
        <w:t> </w:t>
      </w:r>
      <w:r>
        <w:rPr>
          <w:color w:val="231F20"/>
          <w:w w:val="115"/>
          <w:sz w:val="15"/>
        </w:rPr>
        <w:t>núm.</w:t>
      </w:r>
      <w:r>
        <w:rPr>
          <w:color w:val="231F20"/>
          <w:spacing w:val="-15"/>
          <w:w w:val="115"/>
          <w:sz w:val="15"/>
        </w:rPr>
        <w:t> </w:t>
      </w:r>
      <w:r>
        <w:rPr>
          <w:color w:val="231F20"/>
          <w:w w:val="115"/>
          <w:sz w:val="15"/>
        </w:rPr>
        <w:t>1,</w:t>
      </w:r>
      <w:r>
        <w:rPr>
          <w:color w:val="231F20"/>
          <w:spacing w:val="-15"/>
          <w:w w:val="115"/>
          <w:sz w:val="15"/>
        </w:rPr>
        <w:t> </w:t>
      </w:r>
      <w:r>
        <w:rPr>
          <w:color w:val="231F20"/>
          <w:w w:val="115"/>
          <w:sz w:val="15"/>
        </w:rPr>
        <w:t>pp.</w:t>
      </w:r>
      <w:r>
        <w:rPr>
          <w:color w:val="231F20"/>
          <w:spacing w:val="-15"/>
          <w:w w:val="115"/>
          <w:sz w:val="15"/>
        </w:rPr>
        <w:t> </w:t>
      </w:r>
      <w:r>
        <w:rPr>
          <w:color w:val="231F20"/>
          <w:w w:val="115"/>
          <w:sz w:val="15"/>
        </w:rPr>
        <w:t>45-56.</w:t>
      </w:r>
    </w:p>
    <w:p>
      <w:pPr>
        <w:pStyle w:val="BodyText"/>
        <w:spacing w:before="7"/>
        <w:rPr>
          <w:sz w:val="13"/>
        </w:rPr>
      </w:pPr>
    </w:p>
    <w:p>
      <w:pPr>
        <w:spacing w:line="319" w:lineRule="auto" w:before="0"/>
        <w:ind w:left="1272" w:right="245" w:hanging="709"/>
        <w:jc w:val="both"/>
        <w:rPr>
          <w:sz w:val="15"/>
        </w:rPr>
      </w:pPr>
      <w:r>
        <w:rPr>
          <w:color w:val="231F20"/>
          <w:w w:val="115"/>
          <w:sz w:val="15"/>
        </w:rPr>
        <w:t>Baines,</w:t>
      </w:r>
      <w:r>
        <w:rPr>
          <w:color w:val="231F20"/>
          <w:spacing w:val="-10"/>
          <w:w w:val="115"/>
          <w:sz w:val="15"/>
        </w:rPr>
        <w:t> </w:t>
      </w:r>
      <w:r>
        <w:rPr>
          <w:color w:val="231F20"/>
          <w:w w:val="115"/>
          <w:sz w:val="15"/>
        </w:rPr>
        <w:t>S.,</w:t>
      </w:r>
      <w:r>
        <w:rPr>
          <w:color w:val="231F20"/>
          <w:spacing w:val="-10"/>
          <w:w w:val="115"/>
          <w:sz w:val="15"/>
        </w:rPr>
        <w:t> </w:t>
      </w:r>
      <w:r>
        <w:rPr>
          <w:color w:val="231F20"/>
          <w:spacing w:val="-8"/>
          <w:w w:val="115"/>
          <w:sz w:val="15"/>
        </w:rPr>
        <w:t>J.</w:t>
      </w:r>
      <w:r>
        <w:rPr>
          <w:color w:val="231F20"/>
          <w:spacing w:val="-10"/>
          <w:w w:val="115"/>
          <w:sz w:val="15"/>
        </w:rPr>
        <w:t> </w:t>
      </w:r>
      <w:r>
        <w:rPr>
          <w:color w:val="231F20"/>
          <w:w w:val="115"/>
          <w:sz w:val="15"/>
        </w:rPr>
        <w:t>Wheelock</w:t>
      </w:r>
      <w:r>
        <w:rPr>
          <w:color w:val="231F20"/>
          <w:spacing w:val="-10"/>
          <w:w w:val="115"/>
          <w:sz w:val="15"/>
        </w:rPr>
        <w:t> </w:t>
      </w:r>
      <w:r>
        <w:rPr>
          <w:color w:val="231F20"/>
          <w:w w:val="115"/>
          <w:sz w:val="15"/>
        </w:rPr>
        <w:t>y</w:t>
      </w:r>
      <w:r>
        <w:rPr>
          <w:color w:val="231F20"/>
          <w:spacing w:val="-10"/>
          <w:w w:val="115"/>
          <w:sz w:val="15"/>
        </w:rPr>
        <w:t> </w:t>
      </w:r>
      <w:r>
        <w:rPr>
          <w:color w:val="231F20"/>
          <w:spacing w:val="-8"/>
          <w:w w:val="115"/>
          <w:sz w:val="15"/>
        </w:rPr>
        <w:t>U.</w:t>
      </w:r>
      <w:r>
        <w:rPr>
          <w:color w:val="231F20"/>
          <w:spacing w:val="-10"/>
          <w:w w:val="115"/>
          <w:sz w:val="15"/>
        </w:rPr>
        <w:t> </w:t>
      </w:r>
      <w:r>
        <w:rPr>
          <w:color w:val="231F20"/>
          <w:w w:val="115"/>
          <w:sz w:val="15"/>
        </w:rPr>
        <w:t>Gelder</w:t>
      </w:r>
      <w:r>
        <w:rPr>
          <w:color w:val="231F20"/>
          <w:spacing w:val="-10"/>
          <w:w w:val="115"/>
          <w:sz w:val="15"/>
        </w:rPr>
        <w:t> </w:t>
      </w:r>
      <w:r>
        <w:rPr>
          <w:color w:val="231F20"/>
          <w:w w:val="115"/>
          <w:sz w:val="15"/>
        </w:rPr>
        <w:t>(2003),</w:t>
      </w:r>
      <w:r>
        <w:rPr>
          <w:color w:val="231F20"/>
          <w:spacing w:val="-9"/>
          <w:w w:val="115"/>
          <w:sz w:val="15"/>
        </w:rPr>
        <w:t> </w:t>
      </w:r>
      <w:r>
        <w:rPr>
          <w:i/>
          <w:color w:val="231F20"/>
          <w:w w:val="115"/>
          <w:sz w:val="15"/>
        </w:rPr>
        <w:t>Riding</w:t>
      </w:r>
      <w:r>
        <w:rPr>
          <w:i/>
          <w:color w:val="231F20"/>
          <w:spacing w:val="-10"/>
          <w:w w:val="115"/>
          <w:sz w:val="15"/>
        </w:rPr>
        <w:t> </w:t>
      </w:r>
      <w:r>
        <w:rPr>
          <w:i/>
          <w:color w:val="231F20"/>
          <w:w w:val="115"/>
          <w:sz w:val="15"/>
        </w:rPr>
        <w:t>the</w:t>
      </w:r>
      <w:r>
        <w:rPr>
          <w:i/>
          <w:color w:val="231F20"/>
          <w:spacing w:val="-10"/>
          <w:w w:val="115"/>
          <w:sz w:val="15"/>
        </w:rPr>
        <w:t> </w:t>
      </w:r>
      <w:r>
        <w:rPr>
          <w:i/>
          <w:color w:val="231F20"/>
          <w:w w:val="115"/>
          <w:sz w:val="15"/>
        </w:rPr>
        <w:t>roller</w:t>
      </w:r>
      <w:r>
        <w:rPr>
          <w:i/>
          <w:color w:val="231F20"/>
          <w:spacing w:val="-10"/>
          <w:w w:val="115"/>
          <w:sz w:val="15"/>
        </w:rPr>
        <w:t> </w:t>
      </w:r>
      <w:r>
        <w:rPr>
          <w:i/>
          <w:color w:val="231F20"/>
          <w:w w:val="115"/>
          <w:sz w:val="15"/>
        </w:rPr>
        <w:t>coaster</w:t>
      </w:r>
      <w:r>
        <w:rPr>
          <w:i/>
          <w:color w:val="231F20"/>
          <w:spacing w:val="-10"/>
          <w:w w:val="115"/>
          <w:sz w:val="15"/>
        </w:rPr>
        <w:t> </w:t>
      </w:r>
      <w:r>
        <w:rPr>
          <w:i/>
          <w:color w:val="231F20"/>
          <w:w w:val="115"/>
          <w:sz w:val="15"/>
        </w:rPr>
        <w:t>family </w:t>
      </w:r>
      <w:r>
        <w:rPr>
          <w:i/>
          <w:color w:val="231F20"/>
          <w:w w:val="110"/>
          <w:sz w:val="15"/>
        </w:rPr>
        <w:t>life and self-employment, </w:t>
      </w:r>
      <w:r>
        <w:rPr>
          <w:color w:val="231F20"/>
          <w:w w:val="110"/>
          <w:sz w:val="15"/>
        </w:rPr>
        <w:t>Cambridge Policy Press/Joseph Rown- </w:t>
      </w:r>
      <w:r>
        <w:rPr>
          <w:color w:val="231F20"/>
          <w:w w:val="115"/>
          <w:sz w:val="15"/>
        </w:rPr>
        <w:t>tree</w:t>
      </w:r>
      <w:r>
        <w:rPr>
          <w:color w:val="231F20"/>
          <w:spacing w:val="-21"/>
          <w:w w:val="115"/>
          <w:sz w:val="15"/>
        </w:rPr>
        <w:t> </w:t>
      </w:r>
      <w:r>
        <w:rPr>
          <w:color w:val="231F20"/>
          <w:w w:val="115"/>
          <w:sz w:val="15"/>
        </w:rPr>
        <w:t>Foundation,</w:t>
      </w:r>
      <w:r>
        <w:rPr>
          <w:color w:val="231F20"/>
          <w:spacing w:val="-21"/>
          <w:w w:val="115"/>
          <w:sz w:val="15"/>
        </w:rPr>
        <w:t> </w:t>
      </w:r>
      <w:r>
        <w:rPr>
          <w:color w:val="231F20"/>
          <w:w w:val="115"/>
          <w:sz w:val="15"/>
        </w:rPr>
        <w:t>Cambridge.</w:t>
      </w:r>
    </w:p>
    <w:p>
      <w:pPr>
        <w:pStyle w:val="BodyText"/>
        <w:spacing w:before="7"/>
        <w:rPr>
          <w:sz w:val="13"/>
        </w:rPr>
      </w:pPr>
    </w:p>
    <w:p>
      <w:pPr>
        <w:spacing w:line="319" w:lineRule="auto" w:before="0"/>
        <w:ind w:left="1272" w:right="244" w:hanging="709"/>
        <w:jc w:val="both"/>
        <w:rPr>
          <w:sz w:val="15"/>
        </w:rPr>
      </w:pPr>
      <w:r>
        <w:rPr>
          <w:color w:val="231F20"/>
          <w:w w:val="110"/>
          <w:sz w:val="15"/>
        </w:rPr>
        <w:t>Baldini, N., R. Grimaldi y M. Sobrero,(2006), “Institutional changes and the commercialization of academic knowledge: A study of Ita- lian universities patenting activities between 1965 and 2002”, </w:t>
      </w:r>
      <w:r>
        <w:rPr>
          <w:i/>
          <w:color w:val="231F20"/>
          <w:w w:val="110"/>
          <w:sz w:val="15"/>
        </w:rPr>
        <w:t>Research</w:t>
      </w:r>
      <w:r>
        <w:rPr>
          <w:i/>
          <w:color w:val="231F20"/>
          <w:spacing w:val="-8"/>
          <w:w w:val="110"/>
          <w:sz w:val="15"/>
        </w:rPr>
        <w:t> </w:t>
      </w:r>
      <w:r>
        <w:rPr>
          <w:i/>
          <w:color w:val="231F20"/>
          <w:w w:val="110"/>
          <w:sz w:val="15"/>
        </w:rPr>
        <w:t>Policy,</w:t>
      </w:r>
      <w:r>
        <w:rPr>
          <w:i/>
          <w:color w:val="231F20"/>
          <w:spacing w:val="-8"/>
          <w:w w:val="110"/>
          <w:sz w:val="15"/>
        </w:rPr>
        <w:t> </w:t>
      </w:r>
      <w:r>
        <w:rPr>
          <w:color w:val="231F20"/>
          <w:w w:val="110"/>
          <w:sz w:val="15"/>
        </w:rPr>
        <w:t>vol.</w:t>
      </w:r>
      <w:r>
        <w:rPr>
          <w:color w:val="231F20"/>
          <w:spacing w:val="-8"/>
          <w:w w:val="110"/>
          <w:sz w:val="15"/>
        </w:rPr>
        <w:t> </w:t>
      </w:r>
      <w:r>
        <w:rPr>
          <w:color w:val="231F20"/>
          <w:w w:val="110"/>
          <w:sz w:val="15"/>
        </w:rPr>
        <w:t>35,</w:t>
      </w:r>
      <w:r>
        <w:rPr>
          <w:color w:val="231F20"/>
          <w:spacing w:val="-8"/>
          <w:w w:val="110"/>
          <w:sz w:val="15"/>
        </w:rPr>
        <w:t> </w:t>
      </w:r>
      <w:r>
        <w:rPr>
          <w:color w:val="231F20"/>
          <w:w w:val="110"/>
          <w:sz w:val="15"/>
        </w:rPr>
        <w:t>pp.</w:t>
      </w:r>
      <w:r>
        <w:rPr>
          <w:color w:val="231F20"/>
          <w:spacing w:val="-8"/>
          <w:w w:val="110"/>
          <w:sz w:val="15"/>
        </w:rPr>
        <w:t> </w:t>
      </w:r>
      <w:r>
        <w:rPr>
          <w:color w:val="231F20"/>
          <w:w w:val="110"/>
          <w:sz w:val="15"/>
        </w:rPr>
        <w:t>518–532.</w:t>
      </w:r>
    </w:p>
    <w:p>
      <w:pPr>
        <w:pStyle w:val="BodyText"/>
        <w:spacing w:before="7"/>
        <w:rPr>
          <w:sz w:val="13"/>
        </w:rPr>
      </w:pPr>
    </w:p>
    <w:p>
      <w:pPr>
        <w:spacing w:line="319" w:lineRule="auto" w:before="0"/>
        <w:ind w:left="1272" w:right="299" w:hanging="709"/>
        <w:jc w:val="both"/>
        <w:rPr>
          <w:sz w:val="15"/>
        </w:rPr>
      </w:pPr>
      <w:r>
        <w:rPr>
          <w:color w:val="231F20"/>
          <w:w w:val="115"/>
          <w:sz w:val="15"/>
        </w:rPr>
        <w:t>Baumol,</w:t>
      </w:r>
      <w:r>
        <w:rPr>
          <w:color w:val="231F20"/>
          <w:spacing w:val="-23"/>
          <w:w w:val="115"/>
          <w:sz w:val="15"/>
        </w:rPr>
        <w:t> </w:t>
      </w:r>
      <w:r>
        <w:rPr>
          <w:color w:val="231F20"/>
          <w:spacing w:val="-16"/>
          <w:w w:val="115"/>
          <w:sz w:val="15"/>
        </w:rPr>
        <w:t>W.</w:t>
      </w:r>
      <w:r>
        <w:rPr>
          <w:color w:val="231F20"/>
          <w:spacing w:val="-23"/>
          <w:w w:val="115"/>
          <w:sz w:val="15"/>
        </w:rPr>
        <w:t> </w:t>
      </w:r>
      <w:r>
        <w:rPr>
          <w:color w:val="231F20"/>
          <w:spacing w:val="-8"/>
          <w:w w:val="115"/>
          <w:sz w:val="15"/>
        </w:rPr>
        <w:t>J.</w:t>
      </w:r>
      <w:r>
        <w:rPr>
          <w:color w:val="231F20"/>
          <w:spacing w:val="-23"/>
          <w:w w:val="115"/>
          <w:sz w:val="15"/>
        </w:rPr>
        <w:t> </w:t>
      </w:r>
      <w:r>
        <w:rPr>
          <w:color w:val="231F20"/>
          <w:w w:val="115"/>
          <w:sz w:val="15"/>
        </w:rPr>
        <w:t>(2004),</w:t>
      </w:r>
      <w:r>
        <w:rPr>
          <w:color w:val="231F20"/>
          <w:spacing w:val="-23"/>
          <w:w w:val="115"/>
          <w:sz w:val="15"/>
        </w:rPr>
        <w:t> </w:t>
      </w:r>
      <w:r>
        <w:rPr>
          <w:i/>
          <w:color w:val="231F20"/>
          <w:w w:val="115"/>
          <w:sz w:val="15"/>
        </w:rPr>
        <w:t>The</w:t>
      </w:r>
      <w:r>
        <w:rPr>
          <w:i/>
          <w:color w:val="231F20"/>
          <w:spacing w:val="-23"/>
          <w:w w:val="115"/>
          <w:sz w:val="15"/>
        </w:rPr>
        <w:t> </w:t>
      </w:r>
      <w:r>
        <w:rPr>
          <w:i/>
          <w:color w:val="231F20"/>
          <w:w w:val="115"/>
          <w:sz w:val="15"/>
        </w:rPr>
        <w:t>free-market</w:t>
      </w:r>
      <w:r>
        <w:rPr>
          <w:i/>
          <w:color w:val="231F20"/>
          <w:spacing w:val="-23"/>
          <w:w w:val="115"/>
          <w:sz w:val="15"/>
        </w:rPr>
        <w:t> </w:t>
      </w:r>
      <w:r>
        <w:rPr>
          <w:i/>
          <w:color w:val="231F20"/>
          <w:w w:val="115"/>
          <w:sz w:val="15"/>
        </w:rPr>
        <w:t>innovation</w:t>
      </w:r>
      <w:r>
        <w:rPr>
          <w:i/>
          <w:color w:val="231F20"/>
          <w:spacing w:val="-23"/>
          <w:w w:val="115"/>
          <w:sz w:val="15"/>
        </w:rPr>
        <w:t> </w:t>
      </w:r>
      <w:r>
        <w:rPr>
          <w:i/>
          <w:color w:val="231F20"/>
          <w:w w:val="115"/>
          <w:sz w:val="15"/>
        </w:rPr>
        <w:t>machine,</w:t>
      </w:r>
      <w:r>
        <w:rPr>
          <w:i/>
          <w:color w:val="231F20"/>
          <w:spacing w:val="-23"/>
          <w:w w:val="115"/>
          <w:sz w:val="15"/>
        </w:rPr>
        <w:t> </w:t>
      </w:r>
      <w:r>
        <w:rPr>
          <w:color w:val="231F20"/>
          <w:w w:val="115"/>
          <w:sz w:val="15"/>
        </w:rPr>
        <w:t>Princeton</w:t>
      </w:r>
      <w:r>
        <w:rPr>
          <w:color w:val="231F20"/>
          <w:spacing w:val="-23"/>
          <w:w w:val="115"/>
          <w:sz w:val="15"/>
        </w:rPr>
        <w:t> </w:t>
      </w:r>
      <w:r>
        <w:rPr>
          <w:color w:val="231F20"/>
          <w:w w:val="115"/>
          <w:sz w:val="15"/>
        </w:rPr>
        <w:t>Uni- </w:t>
      </w:r>
      <w:r>
        <w:rPr>
          <w:color w:val="231F20"/>
          <w:w w:val="110"/>
          <w:sz w:val="15"/>
        </w:rPr>
        <w:t>versity Press, Nueva</w:t>
      </w:r>
      <w:r>
        <w:rPr>
          <w:color w:val="231F20"/>
          <w:spacing w:val="4"/>
          <w:w w:val="110"/>
          <w:sz w:val="15"/>
        </w:rPr>
        <w:t> </w:t>
      </w:r>
      <w:r>
        <w:rPr>
          <w:color w:val="231F20"/>
          <w:w w:val="110"/>
          <w:sz w:val="15"/>
        </w:rPr>
        <w:t>Jersey.</w:t>
      </w:r>
    </w:p>
    <w:p>
      <w:pPr>
        <w:pStyle w:val="BodyText"/>
        <w:spacing w:before="7"/>
        <w:rPr>
          <w:sz w:val="13"/>
        </w:rPr>
      </w:pPr>
    </w:p>
    <w:p>
      <w:pPr>
        <w:spacing w:line="319" w:lineRule="auto" w:before="0"/>
        <w:ind w:left="1272" w:right="245" w:hanging="709"/>
        <w:jc w:val="both"/>
        <w:rPr>
          <w:sz w:val="15"/>
        </w:rPr>
      </w:pPr>
      <w:r>
        <w:rPr>
          <w:color w:val="231F20"/>
          <w:w w:val="115"/>
          <w:sz w:val="15"/>
        </w:rPr>
        <w:t>Berg,</w:t>
      </w:r>
      <w:r>
        <w:rPr>
          <w:color w:val="231F20"/>
          <w:spacing w:val="-13"/>
          <w:w w:val="115"/>
          <w:sz w:val="15"/>
        </w:rPr>
        <w:t> </w:t>
      </w:r>
      <w:r>
        <w:rPr>
          <w:color w:val="231F20"/>
          <w:w w:val="115"/>
          <w:sz w:val="15"/>
        </w:rPr>
        <w:t>N.</w:t>
      </w:r>
      <w:r>
        <w:rPr>
          <w:color w:val="231F20"/>
          <w:spacing w:val="-13"/>
          <w:w w:val="115"/>
          <w:sz w:val="15"/>
        </w:rPr>
        <w:t> </w:t>
      </w:r>
      <w:r>
        <w:rPr>
          <w:color w:val="231F20"/>
          <w:w w:val="115"/>
          <w:sz w:val="15"/>
        </w:rPr>
        <w:t>G.</w:t>
      </w:r>
      <w:r>
        <w:rPr>
          <w:color w:val="231F20"/>
          <w:spacing w:val="-13"/>
          <w:w w:val="115"/>
          <w:sz w:val="15"/>
        </w:rPr>
        <w:t> </w:t>
      </w:r>
      <w:r>
        <w:rPr>
          <w:color w:val="231F20"/>
          <w:w w:val="115"/>
          <w:sz w:val="15"/>
        </w:rPr>
        <w:t>(1997),</w:t>
      </w:r>
      <w:r>
        <w:rPr>
          <w:color w:val="231F20"/>
          <w:spacing w:val="-13"/>
          <w:w w:val="115"/>
          <w:sz w:val="15"/>
        </w:rPr>
        <w:t> </w:t>
      </w:r>
      <w:r>
        <w:rPr>
          <w:color w:val="231F20"/>
          <w:w w:val="115"/>
          <w:sz w:val="15"/>
        </w:rPr>
        <w:t>“Gender,</w:t>
      </w:r>
      <w:r>
        <w:rPr>
          <w:color w:val="231F20"/>
          <w:spacing w:val="-13"/>
          <w:w w:val="115"/>
          <w:sz w:val="15"/>
        </w:rPr>
        <w:t> </w:t>
      </w:r>
      <w:r>
        <w:rPr>
          <w:color w:val="231F20"/>
          <w:w w:val="115"/>
          <w:sz w:val="15"/>
        </w:rPr>
        <w:t>place</w:t>
      </w:r>
      <w:r>
        <w:rPr>
          <w:color w:val="231F20"/>
          <w:spacing w:val="-13"/>
          <w:w w:val="115"/>
          <w:sz w:val="15"/>
        </w:rPr>
        <w:t> </w:t>
      </w:r>
      <w:r>
        <w:rPr>
          <w:color w:val="231F20"/>
          <w:w w:val="115"/>
          <w:sz w:val="15"/>
        </w:rPr>
        <w:t>and</w:t>
      </w:r>
      <w:r>
        <w:rPr>
          <w:color w:val="231F20"/>
          <w:spacing w:val="-13"/>
          <w:w w:val="115"/>
          <w:sz w:val="15"/>
        </w:rPr>
        <w:t> </w:t>
      </w:r>
      <w:r>
        <w:rPr>
          <w:color w:val="231F20"/>
          <w:w w:val="115"/>
          <w:sz w:val="15"/>
        </w:rPr>
        <w:t>entrepreneurship”,</w:t>
      </w:r>
      <w:r>
        <w:rPr>
          <w:color w:val="231F20"/>
          <w:spacing w:val="-13"/>
          <w:w w:val="115"/>
          <w:sz w:val="15"/>
        </w:rPr>
        <w:t> </w:t>
      </w:r>
      <w:r>
        <w:rPr>
          <w:i/>
          <w:color w:val="231F20"/>
          <w:w w:val="115"/>
          <w:sz w:val="15"/>
        </w:rPr>
        <w:t>Entrepreneur- </w:t>
      </w:r>
      <w:r>
        <w:rPr>
          <w:i/>
          <w:color w:val="231F20"/>
          <w:w w:val="115"/>
          <w:sz w:val="15"/>
        </w:rPr>
        <w:t>ship</w:t>
      </w:r>
      <w:r>
        <w:rPr>
          <w:i/>
          <w:color w:val="231F20"/>
          <w:spacing w:val="-22"/>
          <w:w w:val="115"/>
          <w:sz w:val="15"/>
        </w:rPr>
        <w:t> </w:t>
      </w:r>
      <w:r>
        <w:rPr>
          <w:i/>
          <w:color w:val="231F20"/>
          <w:w w:val="115"/>
          <w:sz w:val="15"/>
        </w:rPr>
        <w:t>&amp;</w:t>
      </w:r>
      <w:r>
        <w:rPr>
          <w:i/>
          <w:color w:val="231F20"/>
          <w:spacing w:val="-22"/>
          <w:w w:val="115"/>
          <w:sz w:val="15"/>
        </w:rPr>
        <w:t> </w:t>
      </w:r>
      <w:r>
        <w:rPr>
          <w:i/>
          <w:color w:val="231F20"/>
          <w:w w:val="115"/>
          <w:sz w:val="15"/>
        </w:rPr>
        <w:t>Regional</w:t>
      </w:r>
      <w:r>
        <w:rPr>
          <w:i/>
          <w:color w:val="231F20"/>
          <w:spacing w:val="-22"/>
          <w:w w:val="115"/>
          <w:sz w:val="15"/>
        </w:rPr>
        <w:t> </w:t>
      </w:r>
      <w:r>
        <w:rPr>
          <w:i/>
          <w:color w:val="231F20"/>
          <w:w w:val="115"/>
          <w:sz w:val="15"/>
        </w:rPr>
        <w:t>Development,</w:t>
      </w:r>
      <w:r>
        <w:rPr>
          <w:i/>
          <w:color w:val="231F20"/>
          <w:spacing w:val="-22"/>
          <w:w w:val="115"/>
          <w:sz w:val="15"/>
        </w:rPr>
        <w:t> </w:t>
      </w:r>
      <w:r>
        <w:rPr>
          <w:color w:val="231F20"/>
          <w:w w:val="115"/>
          <w:sz w:val="15"/>
        </w:rPr>
        <w:t>vol.</w:t>
      </w:r>
      <w:r>
        <w:rPr>
          <w:color w:val="231F20"/>
          <w:spacing w:val="-22"/>
          <w:w w:val="115"/>
          <w:sz w:val="15"/>
        </w:rPr>
        <w:t> </w:t>
      </w:r>
      <w:r>
        <w:rPr>
          <w:color w:val="231F20"/>
          <w:w w:val="115"/>
          <w:sz w:val="15"/>
        </w:rPr>
        <w:t>9,</w:t>
      </w:r>
      <w:r>
        <w:rPr>
          <w:color w:val="231F20"/>
          <w:spacing w:val="-22"/>
          <w:w w:val="115"/>
          <w:sz w:val="15"/>
        </w:rPr>
        <w:t> </w:t>
      </w:r>
      <w:r>
        <w:rPr>
          <w:color w:val="231F20"/>
          <w:w w:val="115"/>
          <w:sz w:val="15"/>
        </w:rPr>
        <w:t>pp.</w:t>
      </w:r>
      <w:r>
        <w:rPr>
          <w:color w:val="231F20"/>
          <w:spacing w:val="-22"/>
          <w:w w:val="115"/>
          <w:sz w:val="15"/>
        </w:rPr>
        <w:t> </w:t>
      </w:r>
      <w:r>
        <w:rPr>
          <w:color w:val="231F20"/>
          <w:w w:val="115"/>
          <w:sz w:val="15"/>
        </w:rPr>
        <w:t>259-268.</w:t>
      </w:r>
    </w:p>
    <w:p>
      <w:pPr>
        <w:pStyle w:val="BodyText"/>
        <w:spacing w:before="7"/>
        <w:rPr>
          <w:sz w:val="13"/>
        </w:rPr>
      </w:pPr>
    </w:p>
    <w:p>
      <w:pPr>
        <w:spacing w:line="319" w:lineRule="auto" w:before="0"/>
        <w:ind w:left="1272" w:right="244" w:hanging="709"/>
        <w:jc w:val="both"/>
        <w:rPr>
          <w:sz w:val="15"/>
        </w:rPr>
      </w:pPr>
      <w:r>
        <w:rPr>
          <w:color w:val="231F20"/>
          <w:w w:val="115"/>
          <w:sz w:val="15"/>
        </w:rPr>
        <w:t>Boden, R. </w:t>
      </w:r>
      <w:r>
        <w:rPr>
          <w:color w:val="231F20"/>
          <w:spacing w:val="-8"/>
          <w:w w:val="115"/>
          <w:sz w:val="15"/>
        </w:rPr>
        <w:t>J. </w:t>
      </w:r>
      <w:r>
        <w:rPr>
          <w:color w:val="231F20"/>
          <w:spacing w:val="-3"/>
          <w:w w:val="115"/>
          <w:sz w:val="15"/>
        </w:rPr>
        <w:t>Jr. </w:t>
      </w:r>
      <w:r>
        <w:rPr>
          <w:color w:val="231F20"/>
          <w:w w:val="115"/>
          <w:sz w:val="15"/>
        </w:rPr>
        <w:t>(1999), “Flexible working hours, family responsibilities and female self-employment”, </w:t>
      </w:r>
      <w:r>
        <w:rPr>
          <w:i/>
          <w:color w:val="231F20"/>
          <w:w w:val="115"/>
          <w:sz w:val="15"/>
        </w:rPr>
        <w:t>American Journal of</w:t>
      </w:r>
      <w:r>
        <w:rPr>
          <w:i/>
          <w:color w:val="231F20"/>
          <w:spacing w:val="-18"/>
          <w:w w:val="115"/>
          <w:sz w:val="15"/>
        </w:rPr>
        <w:t> </w:t>
      </w:r>
      <w:r>
        <w:rPr>
          <w:i/>
          <w:color w:val="231F20"/>
          <w:w w:val="115"/>
          <w:sz w:val="15"/>
        </w:rPr>
        <w:t>Economics </w:t>
      </w:r>
      <w:r>
        <w:rPr>
          <w:i/>
          <w:color w:val="231F20"/>
          <w:w w:val="115"/>
          <w:sz w:val="15"/>
        </w:rPr>
        <w:t>and</w:t>
      </w:r>
      <w:r>
        <w:rPr>
          <w:i/>
          <w:color w:val="231F20"/>
          <w:spacing w:val="-18"/>
          <w:w w:val="115"/>
          <w:sz w:val="15"/>
        </w:rPr>
        <w:t> </w:t>
      </w:r>
      <w:r>
        <w:rPr>
          <w:i/>
          <w:color w:val="231F20"/>
          <w:w w:val="115"/>
          <w:sz w:val="15"/>
        </w:rPr>
        <w:t>Sociology,</w:t>
      </w:r>
      <w:r>
        <w:rPr>
          <w:i/>
          <w:color w:val="231F20"/>
          <w:spacing w:val="-18"/>
          <w:w w:val="115"/>
          <w:sz w:val="15"/>
        </w:rPr>
        <w:t> </w:t>
      </w:r>
      <w:r>
        <w:rPr>
          <w:color w:val="231F20"/>
          <w:w w:val="115"/>
          <w:sz w:val="15"/>
        </w:rPr>
        <w:t>vol.</w:t>
      </w:r>
      <w:r>
        <w:rPr>
          <w:color w:val="231F20"/>
          <w:spacing w:val="-18"/>
          <w:w w:val="115"/>
          <w:sz w:val="15"/>
        </w:rPr>
        <w:t> </w:t>
      </w:r>
      <w:r>
        <w:rPr>
          <w:color w:val="231F20"/>
          <w:w w:val="115"/>
          <w:sz w:val="15"/>
        </w:rPr>
        <w:t>58,</w:t>
      </w:r>
      <w:r>
        <w:rPr>
          <w:color w:val="231F20"/>
          <w:spacing w:val="-18"/>
          <w:w w:val="115"/>
          <w:sz w:val="15"/>
        </w:rPr>
        <w:t> </w:t>
      </w:r>
      <w:r>
        <w:rPr>
          <w:color w:val="231F20"/>
          <w:w w:val="115"/>
          <w:sz w:val="15"/>
        </w:rPr>
        <w:t>núm.</w:t>
      </w:r>
      <w:r>
        <w:rPr>
          <w:color w:val="231F20"/>
          <w:spacing w:val="-18"/>
          <w:w w:val="115"/>
          <w:sz w:val="15"/>
        </w:rPr>
        <w:t> </w:t>
      </w:r>
      <w:r>
        <w:rPr>
          <w:color w:val="231F20"/>
          <w:w w:val="115"/>
          <w:sz w:val="15"/>
        </w:rPr>
        <w:t>1,</w:t>
      </w:r>
      <w:r>
        <w:rPr>
          <w:color w:val="231F20"/>
          <w:spacing w:val="-18"/>
          <w:w w:val="115"/>
          <w:sz w:val="15"/>
        </w:rPr>
        <w:t> </w:t>
      </w:r>
      <w:r>
        <w:rPr>
          <w:color w:val="231F20"/>
          <w:w w:val="115"/>
          <w:sz w:val="15"/>
        </w:rPr>
        <w:t>pp.</w:t>
      </w:r>
      <w:r>
        <w:rPr>
          <w:color w:val="231F20"/>
          <w:spacing w:val="-18"/>
          <w:w w:val="115"/>
          <w:sz w:val="15"/>
        </w:rPr>
        <w:t> </w:t>
      </w:r>
      <w:r>
        <w:rPr>
          <w:color w:val="231F20"/>
          <w:w w:val="115"/>
          <w:sz w:val="15"/>
        </w:rPr>
        <w:t>71–84.</w:t>
      </w:r>
    </w:p>
    <w:p>
      <w:pPr>
        <w:pStyle w:val="BodyText"/>
        <w:spacing w:before="7"/>
        <w:rPr>
          <w:sz w:val="13"/>
        </w:rPr>
      </w:pPr>
    </w:p>
    <w:p>
      <w:pPr>
        <w:spacing w:line="319" w:lineRule="auto" w:before="0"/>
        <w:ind w:left="1272" w:right="245" w:hanging="709"/>
        <w:jc w:val="both"/>
        <w:rPr>
          <w:sz w:val="15"/>
        </w:rPr>
      </w:pPr>
      <w:r>
        <w:rPr>
          <w:color w:val="231F20"/>
          <w:w w:val="110"/>
          <w:sz w:val="15"/>
        </w:rPr>
        <w:t>Brunet,</w:t>
      </w:r>
      <w:r>
        <w:rPr>
          <w:color w:val="231F20"/>
          <w:spacing w:val="-7"/>
          <w:w w:val="110"/>
          <w:sz w:val="15"/>
        </w:rPr>
        <w:t> </w:t>
      </w:r>
      <w:r>
        <w:rPr>
          <w:color w:val="231F20"/>
          <w:w w:val="110"/>
          <w:sz w:val="15"/>
        </w:rPr>
        <w:t>I.,</w:t>
      </w:r>
      <w:r>
        <w:rPr>
          <w:color w:val="231F20"/>
          <w:spacing w:val="-7"/>
          <w:w w:val="110"/>
          <w:sz w:val="15"/>
        </w:rPr>
        <w:t> </w:t>
      </w:r>
      <w:r>
        <w:rPr>
          <w:color w:val="231F20"/>
          <w:w w:val="110"/>
          <w:sz w:val="15"/>
        </w:rPr>
        <w:t>I.</w:t>
      </w:r>
      <w:r>
        <w:rPr>
          <w:color w:val="231F20"/>
          <w:spacing w:val="-7"/>
          <w:w w:val="110"/>
          <w:sz w:val="15"/>
        </w:rPr>
        <w:t> </w:t>
      </w:r>
      <w:r>
        <w:rPr>
          <w:color w:val="231F20"/>
          <w:w w:val="110"/>
          <w:sz w:val="15"/>
        </w:rPr>
        <w:t>Pastor</w:t>
      </w:r>
      <w:r>
        <w:rPr>
          <w:color w:val="231F20"/>
          <w:spacing w:val="-7"/>
          <w:w w:val="110"/>
          <w:sz w:val="15"/>
        </w:rPr>
        <w:t> </w:t>
      </w:r>
      <w:r>
        <w:rPr>
          <w:color w:val="231F20"/>
          <w:w w:val="110"/>
          <w:sz w:val="15"/>
        </w:rPr>
        <w:t>y</w:t>
      </w:r>
      <w:r>
        <w:rPr>
          <w:color w:val="231F20"/>
          <w:spacing w:val="-7"/>
          <w:w w:val="110"/>
          <w:sz w:val="15"/>
        </w:rPr>
        <w:t> </w:t>
      </w:r>
      <w:r>
        <w:rPr>
          <w:color w:val="231F20"/>
          <w:spacing w:val="-8"/>
          <w:w w:val="110"/>
          <w:sz w:val="15"/>
        </w:rPr>
        <w:t>J.</w:t>
      </w:r>
      <w:r>
        <w:rPr>
          <w:color w:val="231F20"/>
          <w:spacing w:val="-7"/>
          <w:w w:val="110"/>
          <w:sz w:val="15"/>
        </w:rPr>
        <w:t> </w:t>
      </w:r>
      <w:r>
        <w:rPr>
          <w:color w:val="231F20"/>
          <w:w w:val="110"/>
          <w:sz w:val="15"/>
        </w:rPr>
        <w:t>Rodríguez</w:t>
      </w:r>
      <w:r>
        <w:rPr>
          <w:color w:val="231F20"/>
          <w:spacing w:val="-7"/>
          <w:w w:val="110"/>
          <w:sz w:val="15"/>
        </w:rPr>
        <w:t> </w:t>
      </w:r>
      <w:r>
        <w:rPr>
          <w:color w:val="231F20"/>
          <w:w w:val="110"/>
          <w:sz w:val="15"/>
        </w:rPr>
        <w:t>(2012),</w:t>
      </w:r>
      <w:r>
        <w:rPr>
          <w:color w:val="231F20"/>
          <w:spacing w:val="-7"/>
          <w:w w:val="110"/>
          <w:sz w:val="15"/>
        </w:rPr>
        <w:t> </w:t>
      </w:r>
      <w:r>
        <w:rPr>
          <w:i/>
          <w:color w:val="231F20"/>
          <w:w w:val="110"/>
          <w:sz w:val="15"/>
        </w:rPr>
        <w:t>Empreses</w:t>
      </w:r>
      <w:r>
        <w:rPr>
          <w:i/>
          <w:color w:val="231F20"/>
          <w:spacing w:val="-7"/>
          <w:w w:val="110"/>
          <w:sz w:val="15"/>
        </w:rPr>
        <w:t> </w:t>
      </w:r>
      <w:r>
        <w:rPr>
          <w:i/>
          <w:color w:val="231F20"/>
          <w:w w:val="110"/>
          <w:sz w:val="15"/>
        </w:rPr>
        <w:t>derivades</w:t>
      </w:r>
      <w:r>
        <w:rPr>
          <w:i/>
          <w:color w:val="231F20"/>
          <w:spacing w:val="-7"/>
          <w:w w:val="110"/>
          <w:sz w:val="15"/>
        </w:rPr>
        <w:t> </w:t>
      </w:r>
      <w:r>
        <w:rPr>
          <w:i/>
          <w:color w:val="231F20"/>
          <w:w w:val="110"/>
          <w:sz w:val="15"/>
        </w:rPr>
        <w:t>universitàries </w:t>
      </w:r>
      <w:r>
        <w:rPr>
          <w:i/>
          <w:color w:val="231F20"/>
          <w:w w:val="110"/>
          <w:sz w:val="15"/>
        </w:rPr>
        <w:t>i gènere a Catalunya, </w:t>
      </w:r>
      <w:r>
        <w:rPr>
          <w:color w:val="231F20"/>
          <w:w w:val="110"/>
          <w:sz w:val="15"/>
        </w:rPr>
        <w:t>Publicacions </w:t>
      </w:r>
      <w:r>
        <w:rPr>
          <w:color w:val="231F20"/>
          <w:spacing w:val="-11"/>
          <w:w w:val="110"/>
          <w:sz w:val="15"/>
        </w:rPr>
        <w:t>URV,</w:t>
      </w:r>
      <w:r>
        <w:rPr>
          <w:color w:val="231F20"/>
          <w:spacing w:val="-2"/>
          <w:w w:val="110"/>
          <w:sz w:val="15"/>
        </w:rPr>
        <w:t> </w:t>
      </w:r>
      <w:r>
        <w:rPr>
          <w:color w:val="231F20"/>
          <w:w w:val="110"/>
          <w:sz w:val="15"/>
        </w:rPr>
        <w:t>Tarragona.</w:t>
      </w:r>
    </w:p>
    <w:p>
      <w:pPr>
        <w:pStyle w:val="BodyText"/>
        <w:spacing w:before="7"/>
        <w:rPr>
          <w:sz w:val="13"/>
        </w:rPr>
      </w:pPr>
    </w:p>
    <w:p>
      <w:pPr>
        <w:spacing w:line="319" w:lineRule="auto" w:before="0"/>
        <w:ind w:left="1272" w:right="245" w:hanging="709"/>
        <w:jc w:val="both"/>
        <w:rPr>
          <w:sz w:val="15"/>
        </w:rPr>
      </w:pPr>
      <w:r>
        <w:rPr>
          <w:color w:val="231F20"/>
          <w:w w:val="115"/>
          <w:sz w:val="15"/>
        </w:rPr>
        <w:t>Brunet,</w:t>
      </w:r>
      <w:r>
        <w:rPr>
          <w:color w:val="231F20"/>
          <w:spacing w:val="-15"/>
          <w:w w:val="115"/>
          <w:sz w:val="15"/>
        </w:rPr>
        <w:t> </w:t>
      </w:r>
      <w:r>
        <w:rPr>
          <w:color w:val="231F20"/>
          <w:w w:val="115"/>
          <w:sz w:val="15"/>
        </w:rPr>
        <w:t>I.</w:t>
      </w:r>
      <w:r>
        <w:rPr>
          <w:color w:val="231F20"/>
          <w:spacing w:val="-15"/>
          <w:w w:val="115"/>
          <w:sz w:val="15"/>
        </w:rPr>
        <w:t> </w:t>
      </w:r>
      <w:r>
        <w:rPr>
          <w:color w:val="231F20"/>
          <w:w w:val="115"/>
          <w:sz w:val="15"/>
        </w:rPr>
        <w:t>y</w:t>
      </w:r>
      <w:r>
        <w:rPr>
          <w:color w:val="231F20"/>
          <w:spacing w:val="-15"/>
          <w:w w:val="115"/>
          <w:sz w:val="15"/>
        </w:rPr>
        <w:t> </w:t>
      </w:r>
      <w:r>
        <w:rPr>
          <w:color w:val="231F20"/>
          <w:w w:val="115"/>
          <w:sz w:val="15"/>
        </w:rPr>
        <w:t>A.</w:t>
      </w:r>
      <w:r>
        <w:rPr>
          <w:color w:val="231F20"/>
          <w:spacing w:val="-15"/>
          <w:w w:val="115"/>
          <w:sz w:val="15"/>
        </w:rPr>
        <w:t> </w:t>
      </w:r>
      <w:r>
        <w:rPr>
          <w:color w:val="231F20"/>
          <w:w w:val="115"/>
          <w:sz w:val="15"/>
        </w:rPr>
        <w:t>Pizzi</w:t>
      </w:r>
      <w:r>
        <w:rPr>
          <w:color w:val="231F20"/>
          <w:spacing w:val="-15"/>
          <w:w w:val="115"/>
          <w:sz w:val="15"/>
        </w:rPr>
        <w:t> </w:t>
      </w:r>
      <w:r>
        <w:rPr>
          <w:color w:val="231F20"/>
          <w:w w:val="115"/>
          <w:sz w:val="15"/>
        </w:rPr>
        <w:t>(2013).</w:t>
      </w:r>
      <w:r>
        <w:rPr>
          <w:color w:val="231F20"/>
          <w:spacing w:val="-15"/>
          <w:w w:val="115"/>
          <w:sz w:val="15"/>
        </w:rPr>
        <w:t> </w:t>
      </w:r>
      <w:r>
        <w:rPr>
          <w:color w:val="231F20"/>
          <w:w w:val="115"/>
          <w:sz w:val="15"/>
        </w:rPr>
        <w:t>“Effects</w:t>
      </w:r>
      <w:r>
        <w:rPr>
          <w:color w:val="231F20"/>
          <w:spacing w:val="-15"/>
          <w:w w:val="115"/>
          <w:sz w:val="15"/>
        </w:rPr>
        <w:t> </w:t>
      </w:r>
      <w:r>
        <w:rPr>
          <w:color w:val="231F20"/>
          <w:w w:val="115"/>
          <w:sz w:val="15"/>
        </w:rPr>
        <w:t>of</w:t>
      </w:r>
      <w:r>
        <w:rPr>
          <w:color w:val="231F20"/>
          <w:spacing w:val="-15"/>
          <w:w w:val="115"/>
          <w:sz w:val="15"/>
        </w:rPr>
        <w:t> </w:t>
      </w:r>
      <w:r>
        <w:rPr>
          <w:color w:val="231F20"/>
          <w:w w:val="115"/>
          <w:sz w:val="15"/>
        </w:rPr>
        <w:t>sexual</w:t>
      </w:r>
      <w:r>
        <w:rPr>
          <w:color w:val="231F20"/>
          <w:spacing w:val="-15"/>
          <w:w w:val="115"/>
          <w:sz w:val="15"/>
        </w:rPr>
        <w:t> </w:t>
      </w:r>
      <w:r>
        <w:rPr>
          <w:color w:val="231F20"/>
          <w:w w:val="115"/>
          <w:sz w:val="15"/>
        </w:rPr>
        <w:t>division</w:t>
      </w:r>
      <w:r>
        <w:rPr>
          <w:color w:val="231F20"/>
          <w:spacing w:val="-15"/>
          <w:w w:val="115"/>
          <w:sz w:val="15"/>
        </w:rPr>
        <w:t> </w:t>
      </w:r>
      <w:r>
        <w:rPr>
          <w:color w:val="231F20"/>
          <w:w w:val="115"/>
          <w:sz w:val="15"/>
        </w:rPr>
        <w:t>of</w:t>
      </w:r>
      <w:r>
        <w:rPr>
          <w:color w:val="231F20"/>
          <w:spacing w:val="-15"/>
          <w:w w:val="115"/>
          <w:sz w:val="15"/>
        </w:rPr>
        <w:t> </w:t>
      </w:r>
      <w:r>
        <w:rPr>
          <w:color w:val="231F20"/>
          <w:w w:val="115"/>
          <w:sz w:val="15"/>
        </w:rPr>
        <w:t>labor</w:t>
      </w:r>
      <w:r>
        <w:rPr>
          <w:color w:val="231F20"/>
          <w:spacing w:val="-15"/>
          <w:w w:val="115"/>
          <w:sz w:val="15"/>
        </w:rPr>
        <w:t> </w:t>
      </w:r>
      <w:r>
        <w:rPr>
          <w:color w:val="231F20"/>
          <w:w w:val="115"/>
          <w:sz w:val="15"/>
        </w:rPr>
        <w:t>on</w:t>
      </w:r>
      <w:r>
        <w:rPr>
          <w:color w:val="231F20"/>
          <w:spacing w:val="-15"/>
          <w:w w:val="115"/>
          <w:sz w:val="15"/>
        </w:rPr>
        <w:t> </w:t>
      </w:r>
      <w:r>
        <w:rPr>
          <w:color w:val="231F20"/>
          <w:w w:val="115"/>
          <w:sz w:val="15"/>
        </w:rPr>
        <w:t>self-em- ployment</w:t>
      </w:r>
      <w:r>
        <w:rPr>
          <w:color w:val="231F20"/>
          <w:spacing w:val="-9"/>
          <w:w w:val="115"/>
          <w:sz w:val="15"/>
        </w:rPr>
        <w:t> </w:t>
      </w:r>
      <w:r>
        <w:rPr>
          <w:color w:val="231F20"/>
          <w:w w:val="115"/>
          <w:sz w:val="15"/>
        </w:rPr>
        <w:t>creation</w:t>
      </w:r>
      <w:r>
        <w:rPr>
          <w:color w:val="231F20"/>
          <w:spacing w:val="-9"/>
          <w:w w:val="115"/>
          <w:sz w:val="15"/>
        </w:rPr>
        <w:t> </w:t>
      </w:r>
      <w:r>
        <w:rPr>
          <w:color w:val="231F20"/>
          <w:w w:val="115"/>
          <w:sz w:val="15"/>
        </w:rPr>
        <w:t>in</w:t>
      </w:r>
      <w:r>
        <w:rPr>
          <w:color w:val="231F20"/>
          <w:spacing w:val="-9"/>
          <w:w w:val="115"/>
          <w:sz w:val="15"/>
        </w:rPr>
        <w:t> </w:t>
      </w:r>
      <w:r>
        <w:rPr>
          <w:color w:val="231F20"/>
          <w:w w:val="115"/>
          <w:sz w:val="15"/>
        </w:rPr>
        <w:t>Spain”,</w:t>
      </w:r>
      <w:r>
        <w:rPr>
          <w:color w:val="231F20"/>
          <w:spacing w:val="-9"/>
          <w:w w:val="115"/>
          <w:sz w:val="15"/>
        </w:rPr>
        <w:t> </w:t>
      </w:r>
      <w:r>
        <w:rPr>
          <w:i/>
          <w:color w:val="231F20"/>
          <w:w w:val="115"/>
          <w:sz w:val="15"/>
        </w:rPr>
        <w:t>Journal</w:t>
      </w:r>
      <w:r>
        <w:rPr>
          <w:i/>
          <w:color w:val="231F20"/>
          <w:spacing w:val="-9"/>
          <w:w w:val="115"/>
          <w:sz w:val="15"/>
        </w:rPr>
        <w:t> </w:t>
      </w:r>
      <w:r>
        <w:rPr>
          <w:i/>
          <w:color w:val="231F20"/>
          <w:w w:val="115"/>
          <w:sz w:val="15"/>
        </w:rPr>
        <w:t>of</w:t>
      </w:r>
      <w:r>
        <w:rPr>
          <w:i/>
          <w:color w:val="231F20"/>
          <w:spacing w:val="-9"/>
          <w:w w:val="115"/>
          <w:sz w:val="15"/>
        </w:rPr>
        <w:t> </w:t>
      </w:r>
      <w:r>
        <w:rPr>
          <w:i/>
          <w:color w:val="231F20"/>
          <w:w w:val="115"/>
          <w:sz w:val="15"/>
        </w:rPr>
        <w:t>Small</w:t>
      </w:r>
      <w:r>
        <w:rPr>
          <w:i/>
          <w:color w:val="231F20"/>
          <w:spacing w:val="-9"/>
          <w:w w:val="115"/>
          <w:sz w:val="15"/>
        </w:rPr>
        <w:t> </w:t>
      </w:r>
      <w:r>
        <w:rPr>
          <w:i/>
          <w:color w:val="231F20"/>
          <w:w w:val="115"/>
          <w:sz w:val="15"/>
        </w:rPr>
        <w:t>business</w:t>
      </w:r>
      <w:r>
        <w:rPr>
          <w:i/>
          <w:color w:val="231F20"/>
          <w:spacing w:val="-9"/>
          <w:w w:val="115"/>
          <w:sz w:val="15"/>
        </w:rPr>
        <w:t> </w:t>
      </w:r>
      <w:r>
        <w:rPr>
          <w:i/>
          <w:color w:val="231F20"/>
          <w:w w:val="115"/>
          <w:sz w:val="15"/>
        </w:rPr>
        <w:t>&amp;</w:t>
      </w:r>
      <w:r>
        <w:rPr>
          <w:i/>
          <w:color w:val="231F20"/>
          <w:spacing w:val="-9"/>
          <w:w w:val="115"/>
          <w:sz w:val="15"/>
        </w:rPr>
        <w:t> </w:t>
      </w:r>
      <w:r>
        <w:rPr>
          <w:i/>
          <w:color w:val="231F20"/>
          <w:w w:val="115"/>
          <w:sz w:val="15"/>
        </w:rPr>
        <w:t>entre- </w:t>
      </w:r>
      <w:r>
        <w:rPr>
          <w:i/>
          <w:color w:val="231F20"/>
          <w:w w:val="115"/>
          <w:sz w:val="15"/>
        </w:rPr>
        <w:t>preneurship,</w:t>
      </w:r>
      <w:r>
        <w:rPr>
          <w:i/>
          <w:color w:val="231F20"/>
          <w:spacing w:val="-21"/>
          <w:w w:val="115"/>
          <w:sz w:val="15"/>
        </w:rPr>
        <w:t> </w:t>
      </w:r>
      <w:r>
        <w:rPr>
          <w:color w:val="231F20"/>
          <w:w w:val="115"/>
          <w:sz w:val="15"/>
        </w:rPr>
        <w:t>vol.</w:t>
      </w:r>
      <w:r>
        <w:rPr>
          <w:color w:val="231F20"/>
          <w:spacing w:val="-21"/>
          <w:w w:val="115"/>
          <w:sz w:val="15"/>
        </w:rPr>
        <w:t> </w:t>
      </w:r>
      <w:r>
        <w:rPr>
          <w:color w:val="231F20"/>
          <w:w w:val="115"/>
          <w:sz w:val="15"/>
        </w:rPr>
        <w:t>26,</w:t>
      </w:r>
      <w:r>
        <w:rPr>
          <w:color w:val="231F20"/>
          <w:spacing w:val="-21"/>
          <w:w w:val="115"/>
          <w:sz w:val="15"/>
        </w:rPr>
        <w:t> </w:t>
      </w:r>
      <w:r>
        <w:rPr>
          <w:color w:val="231F20"/>
          <w:w w:val="115"/>
          <w:sz w:val="15"/>
        </w:rPr>
        <w:t>núm.</w:t>
      </w:r>
      <w:r>
        <w:rPr>
          <w:color w:val="231F20"/>
          <w:spacing w:val="-21"/>
          <w:w w:val="115"/>
          <w:sz w:val="15"/>
        </w:rPr>
        <w:t> </w:t>
      </w:r>
      <w:r>
        <w:rPr>
          <w:color w:val="231F20"/>
          <w:w w:val="115"/>
          <w:sz w:val="15"/>
        </w:rPr>
        <w:t>2,</w:t>
      </w:r>
      <w:r>
        <w:rPr>
          <w:color w:val="231F20"/>
          <w:spacing w:val="-21"/>
          <w:w w:val="115"/>
          <w:sz w:val="15"/>
        </w:rPr>
        <w:t> </w:t>
      </w:r>
      <w:r>
        <w:rPr>
          <w:color w:val="231F20"/>
          <w:w w:val="115"/>
          <w:sz w:val="15"/>
        </w:rPr>
        <w:t>pp.</w:t>
      </w:r>
      <w:r>
        <w:rPr>
          <w:color w:val="231F20"/>
          <w:spacing w:val="-21"/>
          <w:w w:val="115"/>
          <w:sz w:val="15"/>
        </w:rPr>
        <w:t> </w:t>
      </w:r>
      <w:r>
        <w:rPr>
          <w:color w:val="231F20"/>
          <w:w w:val="115"/>
          <w:sz w:val="15"/>
        </w:rPr>
        <w:t>151-167.</w:t>
      </w:r>
    </w:p>
    <w:p>
      <w:pPr>
        <w:pStyle w:val="BodyText"/>
        <w:spacing w:before="7"/>
        <w:rPr>
          <w:sz w:val="13"/>
        </w:rPr>
      </w:pPr>
    </w:p>
    <w:p>
      <w:pPr>
        <w:spacing w:line="319" w:lineRule="auto" w:before="0"/>
        <w:ind w:left="1272" w:right="245" w:hanging="709"/>
        <w:jc w:val="both"/>
        <w:rPr>
          <w:sz w:val="15"/>
        </w:rPr>
      </w:pPr>
      <w:r>
        <w:rPr>
          <w:color w:val="231F20"/>
          <w:w w:val="115"/>
          <w:sz w:val="15"/>
        </w:rPr>
        <w:t>Brush,</w:t>
      </w:r>
      <w:r>
        <w:rPr>
          <w:color w:val="231F20"/>
          <w:spacing w:val="-7"/>
          <w:w w:val="115"/>
          <w:sz w:val="15"/>
        </w:rPr>
        <w:t> </w:t>
      </w:r>
      <w:r>
        <w:rPr>
          <w:color w:val="231F20"/>
          <w:w w:val="115"/>
          <w:sz w:val="15"/>
        </w:rPr>
        <w:t>C.</w:t>
      </w:r>
      <w:r>
        <w:rPr>
          <w:color w:val="231F20"/>
          <w:spacing w:val="-7"/>
          <w:w w:val="115"/>
          <w:sz w:val="15"/>
        </w:rPr>
        <w:t> </w:t>
      </w:r>
      <w:r>
        <w:rPr>
          <w:color w:val="231F20"/>
          <w:w w:val="115"/>
          <w:sz w:val="15"/>
        </w:rPr>
        <w:t>G.,</w:t>
      </w:r>
      <w:r>
        <w:rPr>
          <w:color w:val="231F20"/>
          <w:spacing w:val="-7"/>
          <w:w w:val="115"/>
          <w:sz w:val="15"/>
        </w:rPr>
        <w:t> </w:t>
      </w:r>
      <w:r>
        <w:rPr>
          <w:color w:val="231F20"/>
          <w:w w:val="115"/>
          <w:sz w:val="15"/>
        </w:rPr>
        <w:t>N.</w:t>
      </w:r>
      <w:r>
        <w:rPr>
          <w:color w:val="231F20"/>
          <w:spacing w:val="-7"/>
          <w:w w:val="115"/>
          <w:sz w:val="15"/>
        </w:rPr>
        <w:t> </w:t>
      </w:r>
      <w:r>
        <w:rPr>
          <w:color w:val="231F20"/>
          <w:w w:val="115"/>
          <w:sz w:val="15"/>
        </w:rPr>
        <w:t>Carter,</w:t>
      </w:r>
      <w:r>
        <w:rPr>
          <w:color w:val="231F20"/>
          <w:spacing w:val="-7"/>
          <w:w w:val="115"/>
          <w:sz w:val="15"/>
        </w:rPr>
        <w:t> </w:t>
      </w:r>
      <w:r>
        <w:rPr>
          <w:color w:val="231F20"/>
          <w:w w:val="115"/>
          <w:sz w:val="15"/>
        </w:rPr>
        <w:t>E.</w:t>
      </w:r>
      <w:r>
        <w:rPr>
          <w:color w:val="231F20"/>
          <w:spacing w:val="-7"/>
          <w:w w:val="115"/>
          <w:sz w:val="15"/>
        </w:rPr>
        <w:t> </w:t>
      </w:r>
      <w:r>
        <w:rPr>
          <w:color w:val="231F20"/>
          <w:w w:val="115"/>
          <w:sz w:val="15"/>
        </w:rPr>
        <w:t>Gatewood,</w:t>
      </w:r>
      <w:r>
        <w:rPr>
          <w:color w:val="231F20"/>
          <w:spacing w:val="-7"/>
          <w:w w:val="115"/>
          <w:sz w:val="15"/>
        </w:rPr>
        <w:t> </w:t>
      </w:r>
      <w:r>
        <w:rPr>
          <w:color w:val="231F20"/>
          <w:spacing w:val="-16"/>
          <w:w w:val="115"/>
          <w:sz w:val="15"/>
        </w:rPr>
        <w:t>P.</w:t>
      </w:r>
      <w:r>
        <w:rPr>
          <w:color w:val="231F20"/>
          <w:spacing w:val="-7"/>
          <w:w w:val="115"/>
          <w:sz w:val="15"/>
        </w:rPr>
        <w:t> </w:t>
      </w:r>
      <w:r>
        <w:rPr>
          <w:color w:val="231F20"/>
          <w:w w:val="115"/>
          <w:sz w:val="15"/>
        </w:rPr>
        <w:t>Greene</w:t>
      </w:r>
      <w:r>
        <w:rPr>
          <w:color w:val="231F20"/>
          <w:spacing w:val="-7"/>
          <w:w w:val="115"/>
          <w:sz w:val="15"/>
        </w:rPr>
        <w:t> </w:t>
      </w:r>
      <w:r>
        <w:rPr>
          <w:color w:val="231F20"/>
          <w:w w:val="115"/>
          <w:sz w:val="15"/>
        </w:rPr>
        <w:t>y</w:t>
      </w:r>
      <w:r>
        <w:rPr>
          <w:color w:val="231F20"/>
          <w:spacing w:val="-7"/>
          <w:w w:val="115"/>
          <w:sz w:val="15"/>
        </w:rPr>
        <w:t> </w:t>
      </w:r>
      <w:r>
        <w:rPr>
          <w:color w:val="231F20"/>
          <w:w w:val="115"/>
          <w:sz w:val="15"/>
        </w:rPr>
        <w:t>M.</w:t>
      </w:r>
      <w:r>
        <w:rPr>
          <w:color w:val="231F20"/>
          <w:spacing w:val="-7"/>
          <w:w w:val="115"/>
          <w:sz w:val="15"/>
        </w:rPr>
        <w:t> </w:t>
      </w:r>
      <w:r>
        <w:rPr>
          <w:color w:val="231F20"/>
          <w:w w:val="115"/>
          <w:sz w:val="15"/>
        </w:rPr>
        <w:t>Hart</w:t>
      </w:r>
      <w:r>
        <w:rPr>
          <w:color w:val="231F20"/>
          <w:spacing w:val="-7"/>
          <w:w w:val="115"/>
          <w:sz w:val="15"/>
        </w:rPr>
        <w:t> </w:t>
      </w:r>
      <w:r>
        <w:rPr>
          <w:color w:val="231F20"/>
          <w:w w:val="115"/>
          <w:sz w:val="15"/>
        </w:rPr>
        <w:t>(2004),</w:t>
      </w:r>
      <w:r>
        <w:rPr>
          <w:color w:val="231F20"/>
          <w:spacing w:val="-7"/>
          <w:w w:val="115"/>
          <w:sz w:val="15"/>
        </w:rPr>
        <w:t> </w:t>
      </w:r>
      <w:r>
        <w:rPr>
          <w:i/>
          <w:color w:val="231F20"/>
          <w:w w:val="115"/>
          <w:sz w:val="15"/>
        </w:rPr>
        <w:t>Clearing </w:t>
      </w:r>
      <w:r>
        <w:rPr>
          <w:i/>
          <w:color w:val="231F20"/>
          <w:w w:val="115"/>
          <w:sz w:val="15"/>
        </w:rPr>
        <w:t>the hurdles: </w:t>
      </w:r>
      <w:r>
        <w:rPr>
          <w:i/>
          <w:color w:val="231F20"/>
          <w:spacing w:val="-4"/>
          <w:w w:val="115"/>
          <w:sz w:val="15"/>
        </w:rPr>
        <w:t>Women </w:t>
      </w:r>
      <w:r>
        <w:rPr>
          <w:i/>
          <w:color w:val="231F20"/>
          <w:w w:val="115"/>
          <w:sz w:val="15"/>
        </w:rPr>
        <w:t>building high-growth businesses</w:t>
      </w:r>
      <w:r>
        <w:rPr>
          <w:color w:val="231F20"/>
          <w:w w:val="115"/>
          <w:sz w:val="15"/>
        </w:rPr>
        <w:t>, Prentice Hall,</w:t>
      </w:r>
      <w:r>
        <w:rPr>
          <w:color w:val="231F20"/>
          <w:spacing w:val="-15"/>
          <w:w w:val="115"/>
          <w:sz w:val="15"/>
        </w:rPr>
        <w:t> </w:t>
      </w:r>
      <w:r>
        <w:rPr>
          <w:color w:val="231F20"/>
          <w:w w:val="115"/>
          <w:sz w:val="15"/>
        </w:rPr>
        <w:t>Upper</w:t>
      </w:r>
      <w:r>
        <w:rPr>
          <w:color w:val="231F20"/>
          <w:spacing w:val="-15"/>
          <w:w w:val="115"/>
          <w:sz w:val="15"/>
        </w:rPr>
        <w:t> </w:t>
      </w:r>
      <w:r>
        <w:rPr>
          <w:color w:val="231F20"/>
          <w:w w:val="115"/>
          <w:sz w:val="15"/>
        </w:rPr>
        <w:t>Saddle</w:t>
      </w:r>
      <w:r>
        <w:rPr>
          <w:color w:val="231F20"/>
          <w:spacing w:val="-15"/>
          <w:w w:val="115"/>
          <w:sz w:val="15"/>
        </w:rPr>
        <w:t> </w:t>
      </w:r>
      <w:r>
        <w:rPr>
          <w:color w:val="231F20"/>
          <w:w w:val="115"/>
          <w:sz w:val="15"/>
        </w:rPr>
        <w:t>River.</w:t>
      </w:r>
    </w:p>
    <w:p>
      <w:pPr>
        <w:pStyle w:val="BodyText"/>
        <w:spacing w:before="7"/>
        <w:rPr>
          <w:sz w:val="13"/>
        </w:rPr>
      </w:pPr>
    </w:p>
    <w:p>
      <w:pPr>
        <w:spacing w:line="319" w:lineRule="auto" w:before="0"/>
        <w:ind w:left="1272" w:right="245" w:hanging="709"/>
        <w:jc w:val="both"/>
        <w:rPr>
          <w:sz w:val="15"/>
        </w:rPr>
      </w:pPr>
      <w:r>
        <w:rPr>
          <w:color w:val="231F20"/>
          <w:w w:val="115"/>
          <w:sz w:val="15"/>
        </w:rPr>
        <w:t>Caputo,</w:t>
      </w:r>
      <w:r>
        <w:rPr>
          <w:color w:val="231F20"/>
          <w:spacing w:val="-4"/>
          <w:w w:val="115"/>
          <w:sz w:val="15"/>
        </w:rPr>
        <w:t> </w:t>
      </w:r>
      <w:r>
        <w:rPr>
          <w:color w:val="231F20"/>
          <w:w w:val="115"/>
          <w:sz w:val="15"/>
        </w:rPr>
        <w:t>R.K.</w:t>
      </w:r>
      <w:r>
        <w:rPr>
          <w:color w:val="231F20"/>
          <w:spacing w:val="-4"/>
          <w:w w:val="115"/>
          <w:sz w:val="15"/>
        </w:rPr>
        <w:t> </w:t>
      </w:r>
      <w:r>
        <w:rPr>
          <w:color w:val="231F20"/>
          <w:w w:val="115"/>
          <w:sz w:val="15"/>
        </w:rPr>
        <w:t>y</w:t>
      </w:r>
      <w:r>
        <w:rPr>
          <w:color w:val="231F20"/>
          <w:spacing w:val="-4"/>
          <w:w w:val="115"/>
          <w:sz w:val="15"/>
        </w:rPr>
        <w:t> </w:t>
      </w:r>
      <w:r>
        <w:rPr>
          <w:color w:val="231F20"/>
          <w:w w:val="115"/>
          <w:sz w:val="15"/>
        </w:rPr>
        <w:t>A.</w:t>
      </w:r>
      <w:r>
        <w:rPr>
          <w:color w:val="231F20"/>
          <w:spacing w:val="-4"/>
          <w:w w:val="115"/>
          <w:sz w:val="15"/>
        </w:rPr>
        <w:t> </w:t>
      </w:r>
      <w:r>
        <w:rPr>
          <w:color w:val="231F20"/>
          <w:w w:val="115"/>
          <w:sz w:val="15"/>
        </w:rPr>
        <w:t>Dolinsky</w:t>
      </w:r>
      <w:r>
        <w:rPr>
          <w:color w:val="231F20"/>
          <w:spacing w:val="-4"/>
          <w:w w:val="115"/>
          <w:sz w:val="15"/>
        </w:rPr>
        <w:t> </w:t>
      </w:r>
      <w:r>
        <w:rPr>
          <w:color w:val="231F20"/>
          <w:w w:val="115"/>
          <w:sz w:val="15"/>
        </w:rPr>
        <w:t>(1998),</w:t>
      </w:r>
      <w:r>
        <w:rPr>
          <w:color w:val="231F20"/>
          <w:spacing w:val="-4"/>
          <w:w w:val="115"/>
          <w:sz w:val="15"/>
        </w:rPr>
        <w:t> </w:t>
      </w:r>
      <w:r>
        <w:rPr>
          <w:color w:val="231F20"/>
          <w:w w:val="115"/>
          <w:sz w:val="15"/>
        </w:rPr>
        <w:t>“Women’s</w:t>
      </w:r>
      <w:r>
        <w:rPr>
          <w:color w:val="231F20"/>
          <w:spacing w:val="-4"/>
          <w:w w:val="115"/>
          <w:sz w:val="15"/>
        </w:rPr>
        <w:t> </w:t>
      </w:r>
      <w:r>
        <w:rPr>
          <w:color w:val="231F20"/>
          <w:w w:val="115"/>
          <w:sz w:val="15"/>
        </w:rPr>
        <w:t>Choice</w:t>
      </w:r>
      <w:r>
        <w:rPr>
          <w:color w:val="231F20"/>
          <w:spacing w:val="-4"/>
          <w:w w:val="115"/>
          <w:sz w:val="15"/>
        </w:rPr>
        <w:t> </w:t>
      </w:r>
      <w:r>
        <w:rPr>
          <w:color w:val="231F20"/>
          <w:w w:val="115"/>
          <w:sz w:val="15"/>
        </w:rPr>
        <w:t>to</w:t>
      </w:r>
      <w:r>
        <w:rPr>
          <w:color w:val="231F20"/>
          <w:spacing w:val="-4"/>
          <w:w w:val="115"/>
          <w:sz w:val="15"/>
        </w:rPr>
        <w:t> </w:t>
      </w:r>
      <w:r>
        <w:rPr>
          <w:color w:val="231F20"/>
          <w:w w:val="115"/>
          <w:sz w:val="15"/>
        </w:rPr>
        <w:t>Pursue</w:t>
      </w:r>
      <w:r>
        <w:rPr>
          <w:color w:val="231F20"/>
          <w:spacing w:val="-4"/>
          <w:w w:val="115"/>
          <w:sz w:val="15"/>
        </w:rPr>
        <w:t> </w:t>
      </w:r>
      <w:r>
        <w:rPr>
          <w:color w:val="231F20"/>
          <w:w w:val="115"/>
          <w:sz w:val="15"/>
        </w:rPr>
        <w:t>Self-Em- ployment:</w:t>
      </w:r>
      <w:r>
        <w:rPr>
          <w:color w:val="231F20"/>
          <w:spacing w:val="-6"/>
          <w:w w:val="115"/>
          <w:sz w:val="15"/>
        </w:rPr>
        <w:t> </w:t>
      </w:r>
      <w:r>
        <w:rPr>
          <w:color w:val="231F20"/>
          <w:w w:val="115"/>
          <w:sz w:val="15"/>
        </w:rPr>
        <w:t>The</w:t>
      </w:r>
      <w:r>
        <w:rPr>
          <w:color w:val="231F20"/>
          <w:spacing w:val="-6"/>
          <w:w w:val="115"/>
          <w:sz w:val="15"/>
        </w:rPr>
        <w:t> </w:t>
      </w:r>
      <w:r>
        <w:rPr>
          <w:color w:val="231F20"/>
          <w:spacing w:val="-3"/>
          <w:w w:val="115"/>
          <w:sz w:val="15"/>
        </w:rPr>
        <w:t>Role</w:t>
      </w:r>
      <w:r>
        <w:rPr>
          <w:color w:val="231F20"/>
          <w:spacing w:val="-6"/>
          <w:w w:val="115"/>
          <w:sz w:val="15"/>
        </w:rPr>
        <w:t> </w:t>
      </w:r>
      <w:r>
        <w:rPr>
          <w:color w:val="231F20"/>
          <w:w w:val="115"/>
          <w:sz w:val="15"/>
        </w:rPr>
        <w:t>of</w:t>
      </w:r>
      <w:r>
        <w:rPr>
          <w:color w:val="231F20"/>
          <w:spacing w:val="-6"/>
          <w:w w:val="115"/>
          <w:sz w:val="15"/>
        </w:rPr>
        <w:t> </w:t>
      </w:r>
      <w:r>
        <w:rPr>
          <w:color w:val="231F20"/>
          <w:w w:val="115"/>
          <w:sz w:val="15"/>
        </w:rPr>
        <w:t>Financial</w:t>
      </w:r>
      <w:r>
        <w:rPr>
          <w:color w:val="231F20"/>
          <w:spacing w:val="-6"/>
          <w:w w:val="115"/>
          <w:sz w:val="15"/>
        </w:rPr>
        <w:t> </w:t>
      </w:r>
      <w:r>
        <w:rPr>
          <w:color w:val="231F20"/>
          <w:w w:val="115"/>
          <w:sz w:val="15"/>
        </w:rPr>
        <w:t>and</w:t>
      </w:r>
      <w:r>
        <w:rPr>
          <w:color w:val="231F20"/>
          <w:spacing w:val="-6"/>
          <w:w w:val="115"/>
          <w:sz w:val="15"/>
        </w:rPr>
        <w:t> </w:t>
      </w:r>
      <w:r>
        <w:rPr>
          <w:color w:val="231F20"/>
          <w:w w:val="115"/>
          <w:sz w:val="15"/>
        </w:rPr>
        <w:t>Human</w:t>
      </w:r>
      <w:r>
        <w:rPr>
          <w:color w:val="231F20"/>
          <w:spacing w:val="-6"/>
          <w:w w:val="115"/>
          <w:sz w:val="15"/>
        </w:rPr>
        <w:t> </w:t>
      </w:r>
      <w:r>
        <w:rPr>
          <w:color w:val="231F20"/>
          <w:w w:val="115"/>
          <w:sz w:val="15"/>
        </w:rPr>
        <w:t>Capital</w:t>
      </w:r>
      <w:r>
        <w:rPr>
          <w:color w:val="231F20"/>
          <w:spacing w:val="-6"/>
          <w:w w:val="115"/>
          <w:sz w:val="15"/>
        </w:rPr>
        <w:t> </w:t>
      </w:r>
      <w:r>
        <w:rPr>
          <w:color w:val="231F20"/>
          <w:w w:val="115"/>
          <w:sz w:val="15"/>
        </w:rPr>
        <w:t>of</w:t>
      </w:r>
      <w:r>
        <w:rPr>
          <w:color w:val="231F20"/>
          <w:spacing w:val="-6"/>
          <w:w w:val="115"/>
          <w:sz w:val="15"/>
        </w:rPr>
        <w:t> </w:t>
      </w:r>
      <w:r>
        <w:rPr>
          <w:color w:val="231F20"/>
          <w:w w:val="115"/>
          <w:sz w:val="15"/>
        </w:rPr>
        <w:t>House- hold</w:t>
      </w:r>
      <w:r>
        <w:rPr>
          <w:color w:val="231F20"/>
          <w:spacing w:val="-16"/>
          <w:w w:val="115"/>
          <w:sz w:val="15"/>
        </w:rPr>
        <w:t> </w:t>
      </w:r>
      <w:r>
        <w:rPr>
          <w:color w:val="231F20"/>
          <w:w w:val="115"/>
          <w:sz w:val="15"/>
        </w:rPr>
        <w:t>Members”,</w:t>
      </w:r>
      <w:r>
        <w:rPr>
          <w:color w:val="231F20"/>
          <w:spacing w:val="-16"/>
          <w:w w:val="115"/>
          <w:sz w:val="15"/>
        </w:rPr>
        <w:t> </w:t>
      </w:r>
      <w:r>
        <w:rPr>
          <w:i/>
          <w:color w:val="231F20"/>
          <w:w w:val="115"/>
          <w:sz w:val="15"/>
        </w:rPr>
        <w:t>Journal</w:t>
      </w:r>
      <w:r>
        <w:rPr>
          <w:i/>
          <w:color w:val="231F20"/>
          <w:spacing w:val="-16"/>
          <w:w w:val="115"/>
          <w:sz w:val="15"/>
        </w:rPr>
        <w:t> </w:t>
      </w:r>
      <w:r>
        <w:rPr>
          <w:i/>
          <w:color w:val="231F20"/>
          <w:w w:val="115"/>
          <w:sz w:val="15"/>
        </w:rPr>
        <w:t>of</w:t>
      </w:r>
      <w:r>
        <w:rPr>
          <w:i/>
          <w:color w:val="231F20"/>
          <w:spacing w:val="-16"/>
          <w:w w:val="115"/>
          <w:sz w:val="15"/>
        </w:rPr>
        <w:t> </w:t>
      </w:r>
      <w:r>
        <w:rPr>
          <w:i/>
          <w:color w:val="231F20"/>
          <w:w w:val="115"/>
          <w:sz w:val="15"/>
        </w:rPr>
        <w:t>Small</w:t>
      </w:r>
      <w:r>
        <w:rPr>
          <w:i/>
          <w:color w:val="231F20"/>
          <w:spacing w:val="-16"/>
          <w:w w:val="115"/>
          <w:sz w:val="15"/>
        </w:rPr>
        <w:t> </w:t>
      </w:r>
      <w:r>
        <w:rPr>
          <w:i/>
          <w:color w:val="231F20"/>
          <w:w w:val="115"/>
          <w:sz w:val="15"/>
        </w:rPr>
        <w:t>Business</w:t>
      </w:r>
      <w:r>
        <w:rPr>
          <w:i/>
          <w:color w:val="231F20"/>
          <w:spacing w:val="-16"/>
          <w:w w:val="115"/>
          <w:sz w:val="15"/>
        </w:rPr>
        <w:t> </w:t>
      </w:r>
      <w:r>
        <w:rPr>
          <w:i/>
          <w:color w:val="231F20"/>
          <w:w w:val="115"/>
          <w:sz w:val="15"/>
        </w:rPr>
        <w:t>Management,</w:t>
      </w:r>
      <w:r>
        <w:rPr>
          <w:i/>
          <w:color w:val="231F20"/>
          <w:spacing w:val="-16"/>
          <w:w w:val="115"/>
          <w:sz w:val="15"/>
        </w:rPr>
        <w:t> </w:t>
      </w:r>
      <w:r>
        <w:rPr>
          <w:color w:val="231F20"/>
          <w:w w:val="115"/>
          <w:sz w:val="15"/>
        </w:rPr>
        <w:t>vol.</w:t>
      </w:r>
      <w:r>
        <w:rPr>
          <w:color w:val="231F20"/>
          <w:spacing w:val="-16"/>
          <w:w w:val="115"/>
          <w:sz w:val="15"/>
        </w:rPr>
        <w:t> </w:t>
      </w:r>
      <w:r>
        <w:rPr>
          <w:color w:val="231F20"/>
          <w:w w:val="115"/>
          <w:sz w:val="15"/>
        </w:rPr>
        <w:t>36, núm. 3, pp.</w:t>
      </w:r>
      <w:r>
        <w:rPr>
          <w:color w:val="231F20"/>
          <w:spacing w:val="8"/>
          <w:w w:val="115"/>
          <w:sz w:val="15"/>
        </w:rPr>
        <w:t> </w:t>
      </w:r>
      <w:r>
        <w:rPr>
          <w:color w:val="231F20"/>
          <w:w w:val="115"/>
          <w:sz w:val="15"/>
        </w:rPr>
        <w:t>8-17.</w:t>
      </w:r>
    </w:p>
    <w:p>
      <w:pPr>
        <w:pStyle w:val="BodyText"/>
        <w:spacing w:before="7"/>
        <w:rPr>
          <w:sz w:val="13"/>
        </w:rPr>
      </w:pPr>
    </w:p>
    <w:p>
      <w:pPr>
        <w:spacing w:line="319" w:lineRule="auto" w:before="0"/>
        <w:ind w:left="1272" w:right="245" w:hanging="709"/>
        <w:jc w:val="both"/>
        <w:rPr>
          <w:sz w:val="15"/>
        </w:rPr>
      </w:pPr>
      <w:r>
        <w:rPr>
          <w:color w:val="231F20"/>
          <w:w w:val="110"/>
          <w:sz w:val="15"/>
        </w:rPr>
        <w:t>Chinchilla, M. N. (1997), “¿Cómo emprenden las mujeres? Motivaciones    y competencias distintivas”, </w:t>
      </w:r>
      <w:r>
        <w:rPr>
          <w:i/>
          <w:color w:val="231F20"/>
          <w:w w:val="110"/>
          <w:sz w:val="15"/>
        </w:rPr>
        <w:t>Iniciativa Empresarial y Empresa </w:t>
      </w:r>
      <w:r>
        <w:rPr>
          <w:i/>
          <w:color w:val="231F20"/>
          <w:w w:val="110"/>
          <w:sz w:val="15"/>
        </w:rPr>
        <w:t>Familiar, </w:t>
      </w:r>
      <w:r>
        <w:rPr>
          <w:color w:val="231F20"/>
          <w:w w:val="110"/>
          <w:sz w:val="15"/>
        </w:rPr>
        <w:t>núm. 13, pp.</w:t>
      </w:r>
      <w:r>
        <w:rPr>
          <w:color w:val="231F20"/>
          <w:spacing w:val="-15"/>
          <w:w w:val="110"/>
          <w:sz w:val="15"/>
        </w:rPr>
        <w:t> </w:t>
      </w:r>
      <w:r>
        <w:rPr>
          <w:color w:val="231F20"/>
          <w:w w:val="110"/>
          <w:sz w:val="15"/>
        </w:rPr>
        <w:t>11-16.</w:t>
      </w:r>
    </w:p>
    <w:p>
      <w:pPr>
        <w:spacing w:after="0" w:line="319" w:lineRule="auto"/>
        <w:jc w:val="both"/>
        <w:rPr>
          <w:sz w:val="15"/>
        </w:rPr>
        <w:sectPr>
          <w:headerReference w:type="default" r:id="rId365"/>
          <w:pgSz w:w="7380" w:h="11340"/>
          <w:pgMar w:header="0" w:footer="480" w:top="1040" w:bottom="680" w:left="400" w:right="1000"/>
        </w:sectPr>
      </w:pPr>
    </w:p>
    <w:p>
      <w:pPr>
        <w:spacing w:line="319" w:lineRule="auto" w:before="53"/>
        <w:ind w:left="956" w:right="273" w:hanging="709"/>
        <w:jc w:val="left"/>
        <w:rPr>
          <w:sz w:val="15"/>
        </w:rPr>
      </w:pPr>
      <w:r>
        <w:rPr>
          <w:color w:val="231F20"/>
          <w:w w:val="110"/>
          <w:sz w:val="15"/>
        </w:rPr>
        <w:t>Clark, B. R. (1998), </w:t>
      </w:r>
      <w:r>
        <w:rPr>
          <w:i/>
          <w:color w:val="231F20"/>
          <w:w w:val="110"/>
          <w:sz w:val="15"/>
        </w:rPr>
        <w:t>Creating entrepreneurial universities organizational pa- </w:t>
      </w:r>
      <w:r>
        <w:rPr>
          <w:i/>
          <w:color w:val="231F20"/>
          <w:w w:val="110"/>
          <w:sz w:val="15"/>
        </w:rPr>
        <w:t>thways if transformation, </w:t>
      </w:r>
      <w:r>
        <w:rPr>
          <w:color w:val="231F20"/>
          <w:w w:val="110"/>
          <w:sz w:val="15"/>
        </w:rPr>
        <w:t>IAU Press, Nueva York.</w:t>
      </w:r>
    </w:p>
    <w:p>
      <w:pPr>
        <w:pStyle w:val="BodyText"/>
        <w:spacing w:before="7"/>
        <w:rPr>
          <w:sz w:val="13"/>
        </w:rPr>
      </w:pPr>
    </w:p>
    <w:p>
      <w:pPr>
        <w:tabs>
          <w:tab w:pos="949" w:val="left" w:leader="none"/>
        </w:tabs>
        <w:spacing w:line="319" w:lineRule="auto" w:before="0"/>
        <w:ind w:left="956" w:right="541" w:hanging="709"/>
        <w:jc w:val="both"/>
        <w:rPr>
          <w:sz w:val="15"/>
        </w:rPr>
      </w:pPr>
      <w:r>
        <w:rPr>
          <w:color w:val="231F20"/>
          <w:w w:val="108"/>
          <w:sz w:val="15"/>
          <w:u w:val="single" w:color="221E1F"/>
        </w:rPr>
        <w:t> </w:t>
      </w:r>
      <w:r>
        <w:rPr>
          <w:color w:val="231F20"/>
          <w:sz w:val="15"/>
          <w:u w:val="single" w:color="221E1F"/>
        </w:rPr>
        <w:tab/>
      </w:r>
      <w:r>
        <w:rPr>
          <w:color w:val="231F20"/>
          <w:sz w:val="15"/>
        </w:rPr>
        <w:t> </w:t>
      </w:r>
      <w:r>
        <w:rPr>
          <w:color w:val="231F20"/>
          <w:spacing w:val="3"/>
          <w:sz w:val="15"/>
        </w:rPr>
        <w:t> </w:t>
      </w:r>
      <w:r>
        <w:rPr>
          <w:color w:val="231F20"/>
          <w:w w:val="110"/>
          <w:sz w:val="15"/>
        </w:rPr>
        <w:t>(2004), </w:t>
      </w:r>
      <w:r>
        <w:rPr>
          <w:i/>
          <w:color w:val="231F20"/>
          <w:w w:val="110"/>
          <w:sz w:val="15"/>
        </w:rPr>
        <w:t>Sustaining Change in Universities, Society </w:t>
      </w:r>
      <w:r>
        <w:rPr>
          <w:i/>
          <w:color w:val="231F20"/>
          <w:spacing w:val="30"/>
          <w:w w:val="110"/>
          <w:sz w:val="15"/>
        </w:rPr>
        <w:t> </w:t>
      </w:r>
      <w:r>
        <w:rPr>
          <w:i/>
          <w:color w:val="231F20"/>
          <w:w w:val="110"/>
          <w:sz w:val="15"/>
        </w:rPr>
        <w:t>for</w:t>
      </w:r>
      <w:r>
        <w:rPr>
          <w:i/>
          <w:color w:val="231F20"/>
          <w:spacing w:val="11"/>
          <w:w w:val="110"/>
          <w:sz w:val="15"/>
        </w:rPr>
        <w:t> </w:t>
      </w:r>
      <w:r>
        <w:rPr>
          <w:i/>
          <w:color w:val="231F20"/>
          <w:w w:val="110"/>
          <w:sz w:val="15"/>
        </w:rPr>
        <w:t>Research</w:t>
      </w:r>
      <w:r>
        <w:rPr>
          <w:i/>
          <w:color w:val="231F20"/>
          <w:w w:val="105"/>
          <w:sz w:val="15"/>
        </w:rPr>
        <w:t> </w:t>
      </w:r>
      <w:r>
        <w:rPr>
          <w:i/>
          <w:color w:val="231F20"/>
          <w:w w:val="110"/>
          <w:sz w:val="15"/>
        </w:rPr>
        <w:t>into Higher Education, </w:t>
      </w:r>
      <w:r>
        <w:rPr>
          <w:color w:val="231F20"/>
          <w:w w:val="110"/>
          <w:sz w:val="15"/>
        </w:rPr>
        <w:t>Open University Press,</w:t>
      </w:r>
      <w:r>
        <w:rPr>
          <w:color w:val="231F20"/>
          <w:spacing w:val="-14"/>
          <w:w w:val="110"/>
          <w:sz w:val="15"/>
        </w:rPr>
        <w:t> </w:t>
      </w:r>
      <w:r>
        <w:rPr>
          <w:color w:val="231F20"/>
          <w:w w:val="110"/>
          <w:sz w:val="15"/>
        </w:rPr>
        <w:t>Londres.</w:t>
      </w:r>
    </w:p>
    <w:p>
      <w:pPr>
        <w:pStyle w:val="BodyText"/>
        <w:spacing w:before="7"/>
        <w:rPr>
          <w:sz w:val="13"/>
        </w:rPr>
      </w:pPr>
    </w:p>
    <w:p>
      <w:pPr>
        <w:spacing w:line="319" w:lineRule="auto" w:before="0"/>
        <w:ind w:left="956" w:right="541" w:hanging="709"/>
        <w:jc w:val="both"/>
        <w:rPr>
          <w:sz w:val="15"/>
        </w:rPr>
      </w:pPr>
      <w:r>
        <w:rPr>
          <w:color w:val="231F20"/>
          <w:w w:val="115"/>
          <w:sz w:val="15"/>
        </w:rPr>
        <w:t>Connelly, R. (1992), “Self-employment and Providing Child Care”, </w:t>
      </w:r>
      <w:r>
        <w:rPr>
          <w:i/>
          <w:color w:val="231F20"/>
          <w:w w:val="115"/>
          <w:sz w:val="15"/>
        </w:rPr>
        <w:t>De- </w:t>
      </w:r>
      <w:r>
        <w:rPr>
          <w:i/>
          <w:color w:val="231F20"/>
          <w:w w:val="115"/>
          <w:sz w:val="15"/>
        </w:rPr>
        <w:t>mography</w:t>
      </w:r>
      <w:r>
        <w:rPr>
          <w:color w:val="231F20"/>
          <w:w w:val="115"/>
          <w:sz w:val="15"/>
        </w:rPr>
        <w:t>, vol. 29, núm. 1, pp. 17-29.</w:t>
      </w:r>
    </w:p>
    <w:p>
      <w:pPr>
        <w:pStyle w:val="BodyText"/>
        <w:spacing w:before="7"/>
        <w:rPr>
          <w:sz w:val="13"/>
        </w:rPr>
      </w:pPr>
    </w:p>
    <w:p>
      <w:pPr>
        <w:spacing w:line="319" w:lineRule="auto" w:before="0"/>
        <w:ind w:left="956" w:right="541" w:hanging="709"/>
        <w:jc w:val="both"/>
        <w:rPr>
          <w:sz w:val="15"/>
        </w:rPr>
      </w:pPr>
      <w:r>
        <w:rPr>
          <w:color w:val="231F20"/>
          <w:w w:val="110"/>
          <w:sz w:val="15"/>
        </w:rPr>
        <w:t>Cooke, </w:t>
      </w:r>
      <w:r>
        <w:rPr>
          <w:color w:val="231F20"/>
          <w:spacing w:val="-16"/>
          <w:w w:val="110"/>
          <w:sz w:val="15"/>
        </w:rPr>
        <w:t>P.   </w:t>
      </w:r>
      <w:r>
        <w:rPr>
          <w:color w:val="231F20"/>
          <w:w w:val="110"/>
          <w:sz w:val="15"/>
        </w:rPr>
        <w:t>(2001), “Sistemas de innovación regional: Conceptos, análisis    y tipología”, en M. Olazaran y M. Gómez (editoras), </w:t>
      </w:r>
      <w:r>
        <w:rPr>
          <w:i/>
          <w:color w:val="231F20"/>
          <w:w w:val="110"/>
          <w:sz w:val="15"/>
        </w:rPr>
        <w:t>Sistemas </w:t>
      </w:r>
      <w:r>
        <w:rPr>
          <w:i/>
          <w:color w:val="231F20"/>
          <w:w w:val="110"/>
          <w:sz w:val="15"/>
        </w:rPr>
        <w:t>regionales</w:t>
      </w:r>
      <w:r>
        <w:rPr>
          <w:i/>
          <w:color w:val="231F20"/>
          <w:spacing w:val="-5"/>
          <w:w w:val="110"/>
          <w:sz w:val="15"/>
        </w:rPr>
        <w:t> </w:t>
      </w:r>
      <w:r>
        <w:rPr>
          <w:i/>
          <w:color w:val="231F20"/>
          <w:w w:val="110"/>
          <w:sz w:val="15"/>
        </w:rPr>
        <w:t>de</w:t>
      </w:r>
      <w:r>
        <w:rPr>
          <w:i/>
          <w:color w:val="231F20"/>
          <w:spacing w:val="-5"/>
          <w:w w:val="110"/>
          <w:sz w:val="15"/>
        </w:rPr>
        <w:t> </w:t>
      </w:r>
      <w:r>
        <w:rPr>
          <w:i/>
          <w:color w:val="231F20"/>
          <w:w w:val="110"/>
          <w:sz w:val="15"/>
        </w:rPr>
        <w:t>innovación,</w:t>
      </w:r>
      <w:r>
        <w:rPr>
          <w:i/>
          <w:color w:val="231F20"/>
          <w:spacing w:val="-5"/>
          <w:w w:val="110"/>
          <w:sz w:val="15"/>
        </w:rPr>
        <w:t> </w:t>
      </w:r>
      <w:r>
        <w:rPr>
          <w:color w:val="231F20"/>
          <w:w w:val="110"/>
          <w:sz w:val="15"/>
        </w:rPr>
        <w:t>Universidad</w:t>
      </w:r>
      <w:r>
        <w:rPr>
          <w:color w:val="231F20"/>
          <w:spacing w:val="-5"/>
          <w:w w:val="110"/>
          <w:sz w:val="15"/>
        </w:rPr>
        <w:t> </w:t>
      </w:r>
      <w:r>
        <w:rPr>
          <w:color w:val="231F20"/>
          <w:w w:val="110"/>
          <w:sz w:val="15"/>
        </w:rPr>
        <w:t>del</w:t>
      </w:r>
      <w:r>
        <w:rPr>
          <w:color w:val="231F20"/>
          <w:spacing w:val="-5"/>
          <w:w w:val="110"/>
          <w:sz w:val="15"/>
        </w:rPr>
        <w:t> </w:t>
      </w:r>
      <w:r>
        <w:rPr>
          <w:color w:val="231F20"/>
          <w:w w:val="110"/>
          <w:sz w:val="15"/>
        </w:rPr>
        <w:t>País</w:t>
      </w:r>
      <w:r>
        <w:rPr>
          <w:color w:val="231F20"/>
          <w:spacing w:val="-5"/>
          <w:w w:val="110"/>
          <w:sz w:val="15"/>
        </w:rPr>
        <w:t> </w:t>
      </w:r>
      <w:r>
        <w:rPr>
          <w:color w:val="231F20"/>
          <w:spacing w:val="-3"/>
          <w:w w:val="110"/>
          <w:sz w:val="15"/>
        </w:rPr>
        <w:t>Vasco,</w:t>
      </w:r>
      <w:r>
        <w:rPr>
          <w:color w:val="231F20"/>
          <w:spacing w:val="-5"/>
          <w:w w:val="110"/>
          <w:sz w:val="15"/>
        </w:rPr>
        <w:t> </w:t>
      </w:r>
      <w:r>
        <w:rPr>
          <w:color w:val="231F20"/>
          <w:w w:val="110"/>
          <w:sz w:val="15"/>
        </w:rPr>
        <w:t>Bilbao.</w:t>
      </w:r>
    </w:p>
    <w:p>
      <w:pPr>
        <w:pStyle w:val="BodyText"/>
        <w:spacing w:before="7"/>
        <w:rPr>
          <w:sz w:val="13"/>
        </w:rPr>
      </w:pPr>
    </w:p>
    <w:p>
      <w:pPr>
        <w:spacing w:line="319" w:lineRule="auto" w:before="0"/>
        <w:ind w:left="956" w:right="541" w:hanging="709"/>
        <w:jc w:val="both"/>
        <w:rPr>
          <w:sz w:val="15"/>
        </w:rPr>
      </w:pPr>
      <w:r>
        <w:rPr>
          <w:color w:val="231F20"/>
          <w:w w:val="115"/>
          <w:sz w:val="15"/>
        </w:rPr>
        <w:t>Cooper, C. E., S. A. Hamel y S. L. Connaughton (2012), “Motivations and obstacles to networking in a university business incubator”, </w:t>
      </w:r>
      <w:r>
        <w:rPr>
          <w:i/>
          <w:color w:val="231F20"/>
          <w:w w:val="110"/>
          <w:sz w:val="15"/>
        </w:rPr>
        <w:t>The</w:t>
      </w:r>
      <w:r>
        <w:rPr>
          <w:i/>
          <w:color w:val="231F20"/>
          <w:spacing w:val="-8"/>
          <w:w w:val="110"/>
          <w:sz w:val="15"/>
        </w:rPr>
        <w:t> </w:t>
      </w:r>
      <w:r>
        <w:rPr>
          <w:i/>
          <w:color w:val="231F20"/>
          <w:w w:val="110"/>
          <w:sz w:val="15"/>
        </w:rPr>
        <w:t>Journal</w:t>
      </w:r>
      <w:r>
        <w:rPr>
          <w:i/>
          <w:color w:val="231F20"/>
          <w:spacing w:val="-8"/>
          <w:w w:val="110"/>
          <w:sz w:val="15"/>
        </w:rPr>
        <w:t> </w:t>
      </w:r>
      <w:r>
        <w:rPr>
          <w:i/>
          <w:color w:val="231F20"/>
          <w:w w:val="110"/>
          <w:sz w:val="15"/>
        </w:rPr>
        <w:t>of</w:t>
      </w:r>
      <w:r>
        <w:rPr>
          <w:i/>
          <w:color w:val="231F20"/>
          <w:spacing w:val="-8"/>
          <w:w w:val="110"/>
          <w:sz w:val="15"/>
        </w:rPr>
        <w:t> </w:t>
      </w:r>
      <w:r>
        <w:rPr>
          <w:i/>
          <w:color w:val="231F20"/>
          <w:w w:val="110"/>
          <w:sz w:val="15"/>
        </w:rPr>
        <w:t>Technology</w:t>
      </w:r>
      <w:r>
        <w:rPr>
          <w:i/>
          <w:color w:val="231F20"/>
          <w:spacing w:val="-8"/>
          <w:w w:val="110"/>
          <w:sz w:val="15"/>
        </w:rPr>
        <w:t> </w:t>
      </w:r>
      <w:r>
        <w:rPr>
          <w:i/>
          <w:color w:val="231F20"/>
          <w:w w:val="110"/>
          <w:sz w:val="15"/>
        </w:rPr>
        <w:t>Transfer,</w:t>
      </w:r>
      <w:r>
        <w:rPr>
          <w:i/>
          <w:color w:val="231F20"/>
          <w:spacing w:val="-8"/>
          <w:w w:val="110"/>
          <w:sz w:val="15"/>
        </w:rPr>
        <w:t> </w:t>
      </w:r>
      <w:r>
        <w:rPr>
          <w:color w:val="231F20"/>
          <w:w w:val="110"/>
          <w:sz w:val="15"/>
        </w:rPr>
        <w:t>vol.</w:t>
      </w:r>
      <w:r>
        <w:rPr>
          <w:color w:val="231F20"/>
          <w:spacing w:val="-8"/>
          <w:w w:val="110"/>
          <w:sz w:val="15"/>
        </w:rPr>
        <w:t> </w:t>
      </w:r>
      <w:r>
        <w:rPr>
          <w:color w:val="231F20"/>
          <w:w w:val="110"/>
          <w:sz w:val="15"/>
        </w:rPr>
        <w:t>37,</w:t>
      </w:r>
      <w:r>
        <w:rPr>
          <w:color w:val="231F20"/>
          <w:spacing w:val="-8"/>
          <w:w w:val="110"/>
          <w:sz w:val="15"/>
        </w:rPr>
        <w:t> </w:t>
      </w:r>
      <w:r>
        <w:rPr>
          <w:color w:val="231F20"/>
          <w:w w:val="110"/>
          <w:sz w:val="15"/>
        </w:rPr>
        <w:t>núm.</w:t>
      </w:r>
      <w:r>
        <w:rPr>
          <w:color w:val="231F20"/>
          <w:spacing w:val="-8"/>
          <w:w w:val="110"/>
          <w:sz w:val="15"/>
        </w:rPr>
        <w:t> </w:t>
      </w:r>
      <w:r>
        <w:rPr>
          <w:color w:val="231F20"/>
          <w:w w:val="110"/>
          <w:sz w:val="15"/>
        </w:rPr>
        <w:t>4,</w:t>
      </w:r>
      <w:r>
        <w:rPr>
          <w:color w:val="231F20"/>
          <w:spacing w:val="-8"/>
          <w:w w:val="110"/>
          <w:sz w:val="15"/>
        </w:rPr>
        <w:t> </w:t>
      </w:r>
      <w:r>
        <w:rPr>
          <w:color w:val="231F20"/>
          <w:w w:val="110"/>
          <w:sz w:val="15"/>
        </w:rPr>
        <w:t>pp.</w:t>
      </w:r>
      <w:r>
        <w:rPr>
          <w:color w:val="231F20"/>
          <w:spacing w:val="-8"/>
          <w:w w:val="110"/>
          <w:sz w:val="15"/>
        </w:rPr>
        <w:t> </w:t>
      </w:r>
      <w:r>
        <w:rPr>
          <w:color w:val="231F20"/>
          <w:w w:val="110"/>
          <w:sz w:val="15"/>
        </w:rPr>
        <w:t>433-453.</w:t>
      </w:r>
    </w:p>
    <w:p>
      <w:pPr>
        <w:pStyle w:val="BodyText"/>
        <w:spacing w:before="7"/>
        <w:rPr>
          <w:sz w:val="13"/>
        </w:rPr>
      </w:pPr>
    </w:p>
    <w:p>
      <w:pPr>
        <w:spacing w:line="319" w:lineRule="auto" w:before="0"/>
        <w:ind w:left="956" w:right="541" w:hanging="709"/>
        <w:jc w:val="both"/>
        <w:rPr>
          <w:sz w:val="15"/>
        </w:rPr>
      </w:pPr>
      <w:r>
        <w:rPr>
          <w:color w:val="231F20"/>
          <w:w w:val="105"/>
          <w:sz w:val="15"/>
        </w:rPr>
        <w:t>COTEC (2003), </w:t>
      </w:r>
      <w:r>
        <w:rPr>
          <w:i/>
          <w:color w:val="231F20"/>
          <w:w w:val="105"/>
          <w:sz w:val="15"/>
        </w:rPr>
        <w:t>Nuevos mecanismos de transferencia de tecnología, </w:t>
      </w:r>
      <w:r>
        <w:rPr>
          <w:color w:val="231F20"/>
          <w:w w:val="105"/>
          <w:sz w:val="15"/>
        </w:rPr>
        <w:t>COTEC, Madrid.</w:t>
      </w:r>
    </w:p>
    <w:p>
      <w:pPr>
        <w:pStyle w:val="BodyText"/>
        <w:spacing w:before="7"/>
        <w:rPr>
          <w:sz w:val="13"/>
        </w:rPr>
      </w:pPr>
    </w:p>
    <w:p>
      <w:pPr>
        <w:spacing w:line="319" w:lineRule="auto" w:before="0"/>
        <w:ind w:left="956" w:right="541" w:hanging="709"/>
        <w:jc w:val="both"/>
        <w:rPr>
          <w:sz w:val="15"/>
        </w:rPr>
      </w:pPr>
      <w:r>
        <w:rPr>
          <w:color w:val="231F20"/>
          <w:w w:val="115"/>
          <w:sz w:val="15"/>
        </w:rPr>
        <w:t>Cromie,</w:t>
      </w:r>
      <w:r>
        <w:rPr>
          <w:color w:val="231F20"/>
          <w:spacing w:val="-13"/>
          <w:w w:val="115"/>
          <w:sz w:val="15"/>
        </w:rPr>
        <w:t> </w:t>
      </w:r>
      <w:r>
        <w:rPr>
          <w:color w:val="231F20"/>
          <w:w w:val="115"/>
          <w:sz w:val="15"/>
        </w:rPr>
        <w:t>S.</w:t>
      </w:r>
      <w:r>
        <w:rPr>
          <w:color w:val="231F20"/>
          <w:spacing w:val="-13"/>
          <w:w w:val="115"/>
          <w:sz w:val="15"/>
        </w:rPr>
        <w:t> </w:t>
      </w:r>
      <w:r>
        <w:rPr>
          <w:color w:val="231F20"/>
          <w:w w:val="115"/>
          <w:sz w:val="15"/>
        </w:rPr>
        <w:t>y</w:t>
      </w:r>
      <w:r>
        <w:rPr>
          <w:color w:val="231F20"/>
          <w:spacing w:val="-13"/>
          <w:w w:val="115"/>
          <w:sz w:val="15"/>
        </w:rPr>
        <w:t> </w:t>
      </w:r>
      <w:r>
        <w:rPr>
          <w:color w:val="231F20"/>
          <w:spacing w:val="-8"/>
          <w:w w:val="115"/>
          <w:sz w:val="15"/>
        </w:rPr>
        <w:t>J.</w:t>
      </w:r>
      <w:r>
        <w:rPr>
          <w:color w:val="231F20"/>
          <w:spacing w:val="-13"/>
          <w:w w:val="115"/>
          <w:sz w:val="15"/>
        </w:rPr>
        <w:t> </w:t>
      </w:r>
      <w:r>
        <w:rPr>
          <w:color w:val="231F20"/>
          <w:spacing w:val="-3"/>
          <w:w w:val="115"/>
          <w:sz w:val="15"/>
        </w:rPr>
        <w:t>Hayes</w:t>
      </w:r>
      <w:r>
        <w:rPr>
          <w:color w:val="231F20"/>
          <w:spacing w:val="-13"/>
          <w:w w:val="115"/>
          <w:sz w:val="15"/>
        </w:rPr>
        <w:t> </w:t>
      </w:r>
      <w:r>
        <w:rPr>
          <w:color w:val="231F20"/>
          <w:w w:val="115"/>
          <w:sz w:val="15"/>
        </w:rPr>
        <w:t>(1988),</w:t>
      </w:r>
      <w:r>
        <w:rPr>
          <w:color w:val="231F20"/>
          <w:spacing w:val="-13"/>
          <w:w w:val="115"/>
          <w:sz w:val="15"/>
        </w:rPr>
        <w:t> </w:t>
      </w:r>
      <w:r>
        <w:rPr>
          <w:color w:val="231F20"/>
          <w:spacing w:val="-3"/>
          <w:w w:val="115"/>
          <w:sz w:val="15"/>
        </w:rPr>
        <w:t>“Towards</w:t>
      </w:r>
      <w:r>
        <w:rPr>
          <w:color w:val="231F20"/>
          <w:spacing w:val="-13"/>
          <w:w w:val="115"/>
          <w:sz w:val="15"/>
        </w:rPr>
        <w:t> </w:t>
      </w:r>
      <w:r>
        <w:rPr>
          <w:color w:val="231F20"/>
          <w:w w:val="115"/>
          <w:sz w:val="15"/>
        </w:rPr>
        <w:t>a</w:t>
      </w:r>
      <w:r>
        <w:rPr>
          <w:color w:val="231F20"/>
          <w:spacing w:val="-13"/>
          <w:w w:val="115"/>
          <w:sz w:val="15"/>
        </w:rPr>
        <w:t> </w:t>
      </w:r>
      <w:r>
        <w:rPr>
          <w:color w:val="231F20"/>
          <w:w w:val="115"/>
          <w:sz w:val="15"/>
        </w:rPr>
        <w:t>typology</w:t>
      </w:r>
      <w:r>
        <w:rPr>
          <w:color w:val="231F20"/>
          <w:spacing w:val="-13"/>
          <w:w w:val="115"/>
          <w:sz w:val="15"/>
        </w:rPr>
        <w:t> </w:t>
      </w:r>
      <w:r>
        <w:rPr>
          <w:color w:val="231F20"/>
          <w:w w:val="115"/>
          <w:sz w:val="15"/>
        </w:rPr>
        <w:t>of</w:t>
      </w:r>
      <w:r>
        <w:rPr>
          <w:color w:val="231F20"/>
          <w:spacing w:val="-13"/>
          <w:w w:val="115"/>
          <w:sz w:val="15"/>
        </w:rPr>
        <w:t> </w:t>
      </w:r>
      <w:r>
        <w:rPr>
          <w:color w:val="231F20"/>
          <w:w w:val="115"/>
          <w:sz w:val="15"/>
        </w:rPr>
        <w:t>female</w:t>
      </w:r>
      <w:r>
        <w:rPr>
          <w:color w:val="231F20"/>
          <w:spacing w:val="-13"/>
          <w:w w:val="115"/>
          <w:sz w:val="15"/>
        </w:rPr>
        <w:t> </w:t>
      </w:r>
      <w:r>
        <w:rPr>
          <w:color w:val="231F20"/>
          <w:w w:val="115"/>
          <w:sz w:val="15"/>
        </w:rPr>
        <w:t>entrepreneu- </w:t>
      </w:r>
      <w:r>
        <w:rPr>
          <w:color w:val="231F20"/>
          <w:w w:val="110"/>
          <w:sz w:val="15"/>
        </w:rPr>
        <w:t>rs”,</w:t>
      </w:r>
      <w:r>
        <w:rPr>
          <w:color w:val="231F20"/>
          <w:spacing w:val="-4"/>
          <w:w w:val="110"/>
          <w:sz w:val="15"/>
        </w:rPr>
        <w:t> </w:t>
      </w:r>
      <w:r>
        <w:rPr>
          <w:i/>
          <w:color w:val="231F20"/>
          <w:w w:val="110"/>
          <w:sz w:val="15"/>
        </w:rPr>
        <w:t>American</w:t>
      </w:r>
      <w:r>
        <w:rPr>
          <w:i/>
          <w:color w:val="231F20"/>
          <w:spacing w:val="-4"/>
          <w:w w:val="110"/>
          <w:sz w:val="15"/>
        </w:rPr>
        <w:t> </w:t>
      </w:r>
      <w:r>
        <w:rPr>
          <w:i/>
          <w:color w:val="231F20"/>
          <w:w w:val="110"/>
          <w:sz w:val="15"/>
        </w:rPr>
        <w:t>Sociological</w:t>
      </w:r>
      <w:r>
        <w:rPr>
          <w:i/>
          <w:color w:val="231F20"/>
          <w:spacing w:val="-4"/>
          <w:w w:val="110"/>
          <w:sz w:val="15"/>
        </w:rPr>
        <w:t> </w:t>
      </w:r>
      <w:r>
        <w:rPr>
          <w:i/>
          <w:color w:val="231F20"/>
          <w:w w:val="110"/>
          <w:sz w:val="15"/>
        </w:rPr>
        <w:t>Review,</w:t>
      </w:r>
      <w:r>
        <w:rPr>
          <w:i/>
          <w:color w:val="231F20"/>
          <w:spacing w:val="-4"/>
          <w:w w:val="110"/>
          <w:sz w:val="15"/>
        </w:rPr>
        <w:t> </w:t>
      </w:r>
      <w:r>
        <w:rPr>
          <w:color w:val="231F20"/>
          <w:w w:val="110"/>
          <w:sz w:val="15"/>
        </w:rPr>
        <w:t>vol.</w:t>
      </w:r>
      <w:r>
        <w:rPr>
          <w:color w:val="231F20"/>
          <w:spacing w:val="-4"/>
          <w:w w:val="110"/>
          <w:sz w:val="15"/>
        </w:rPr>
        <w:t> </w:t>
      </w:r>
      <w:r>
        <w:rPr>
          <w:color w:val="231F20"/>
          <w:w w:val="110"/>
          <w:sz w:val="15"/>
        </w:rPr>
        <w:t>36,</w:t>
      </w:r>
      <w:r>
        <w:rPr>
          <w:color w:val="231F20"/>
          <w:spacing w:val="-4"/>
          <w:w w:val="110"/>
          <w:sz w:val="15"/>
        </w:rPr>
        <w:t> </w:t>
      </w:r>
      <w:r>
        <w:rPr>
          <w:color w:val="231F20"/>
          <w:w w:val="110"/>
          <w:sz w:val="15"/>
        </w:rPr>
        <w:t>pp.</w:t>
      </w:r>
      <w:r>
        <w:rPr>
          <w:color w:val="231F20"/>
          <w:spacing w:val="-4"/>
          <w:w w:val="110"/>
          <w:sz w:val="15"/>
        </w:rPr>
        <w:t> </w:t>
      </w:r>
      <w:r>
        <w:rPr>
          <w:color w:val="231F20"/>
          <w:w w:val="110"/>
          <w:sz w:val="15"/>
        </w:rPr>
        <w:t>87-113.</w:t>
      </w:r>
    </w:p>
    <w:p>
      <w:pPr>
        <w:pStyle w:val="BodyText"/>
        <w:spacing w:before="7"/>
        <w:rPr>
          <w:sz w:val="13"/>
        </w:rPr>
      </w:pPr>
    </w:p>
    <w:p>
      <w:pPr>
        <w:spacing w:line="319" w:lineRule="auto" w:before="0"/>
        <w:ind w:left="956" w:right="541" w:hanging="709"/>
        <w:jc w:val="both"/>
        <w:rPr>
          <w:sz w:val="15"/>
        </w:rPr>
      </w:pPr>
      <w:r>
        <w:rPr>
          <w:color w:val="231F20"/>
          <w:w w:val="120"/>
          <w:sz w:val="15"/>
        </w:rPr>
        <w:t>D’Este,</w:t>
      </w:r>
      <w:r>
        <w:rPr>
          <w:color w:val="231F20"/>
          <w:spacing w:val="-8"/>
          <w:w w:val="120"/>
          <w:sz w:val="15"/>
        </w:rPr>
        <w:t> </w:t>
      </w:r>
      <w:r>
        <w:rPr>
          <w:color w:val="231F20"/>
          <w:spacing w:val="-17"/>
          <w:w w:val="120"/>
          <w:sz w:val="15"/>
        </w:rPr>
        <w:t>P.</w:t>
      </w:r>
      <w:r>
        <w:rPr>
          <w:color w:val="231F20"/>
          <w:spacing w:val="-8"/>
          <w:w w:val="120"/>
          <w:sz w:val="15"/>
        </w:rPr>
        <w:t> </w:t>
      </w:r>
      <w:r>
        <w:rPr>
          <w:color w:val="231F20"/>
          <w:w w:val="120"/>
          <w:sz w:val="15"/>
        </w:rPr>
        <w:t>y</w:t>
      </w:r>
      <w:r>
        <w:rPr>
          <w:color w:val="231F20"/>
          <w:spacing w:val="-8"/>
          <w:w w:val="120"/>
          <w:sz w:val="15"/>
        </w:rPr>
        <w:t> </w:t>
      </w:r>
      <w:r>
        <w:rPr>
          <w:color w:val="231F20"/>
          <w:w w:val="120"/>
          <w:sz w:val="15"/>
        </w:rPr>
        <w:t>M.</w:t>
      </w:r>
      <w:r>
        <w:rPr>
          <w:color w:val="231F20"/>
          <w:spacing w:val="-8"/>
          <w:w w:val="120"/>
          <w:sz w:val="15"/>
        </w:rPr>
        <w:t> </w:t>
      </w:r>
      <w:r>
        <w:rPr>
          <w:color w:val="231F20"/>
          <w:w w:val="120"/>
          <w:sz w:val="15"/>
        </w:rPr>
        <w:t>Perkmann</w:t>
      </w:r>
      <w:r>
        <w:rPr>
          <w:color w:val="231F20"/>
          <w:spacing w:val="-8"/>
          <w:w w:val="120"/>
          <w:sz w:val="15"/>
        </w:rPr>
        <w:t> </w:t>
      </w:r>
      <w:r>
        <w:rPr>
          <w:color w:val="231F20"/>
          <w:w w:val="120"/>
          <w:sz w:val="15"/>
        </w:rPr>
        <w:t>(2011),</w:t>
      </w:r>
      <w:r>
        <w:rPr>
          <w:color w:val="231F20"/>
          <w:spacing w:val="-8"/>
          <w:w w:val="120"/>
          <w:sz w:val="15"/>
        </w:rPr>
        <w:t> </w:t>
      </w:r>
      <w:r>
        <w:rPr>
          <w:color w:val="231F20"/>
          <w:w w:val="120"/>
          <w:sz w:val="15"/>
        </w:rPr>
        <w:t>“Why</w:t>
      </w:r>
      <w:r>
        <w:rPr>
          <w:color w:val="231F20"/>
          <w:spacing w:val="-8"/>
          <w:w w:val="120"/>
          <w:sz w:val="15"/>
        </w:rPr>
        <w:t> </w:t>
      </w:r>
      <w:r>
        <w:rPr>
          <w:color w:val="231F20"/>
          <w:w w:val="120"/>
          <w:sz w:val="15"/>
        </w:rPr>
        <w:t>do</w:t>
      </w:r>
      <w:r>
        <w:rPr>
          <w:color w:val="231F20"/>
          <w:spacing w:val="-8"/>
          <w:w w:val="120"/>
          <w:sz w:val="15"/>
        </w:rPr>
        <w:t> </w:t>
      </w:r>
      <w:r>
        <w:rPr>
          <w:color w:val="231F20"/>
          <w:w w:val="120"/>
          <w:sz w:val="15"/>
        </w:rPr>
        <w:t>academics</w:t>
      </w:r>
      <w:r>
        <w:rPr>
          <w:color w:val="231F20"/>
          <w:spacing w:val="-8"/>
          <w:w w:val="120"/>
          <w:sz w:val="15"/>
        </w:rPr>
        <w:t> </w:t>
      </w:r>
      <w:r>
        <w:rPr>
          <w:color w:val="231F20"/>
          <w:w w:val="120"/>
          <w:sz w:val="15"/>
        </w:rPr>
        <w:t>engage</w:t>
      </w:r>
      <w:r>
        <w:rPr>
          <w:color w:val="231F20"/>
          <w:spacing w:val="-8"/>
          <w:w w:val="120"/>
          <w:sz w:val="15"/>
        </w:rPr>
        <w:t> </w:t>
      </w:r>
      <w:r>
        <w:rPr>
          <w:color w:val="231F20"/>
          <w:w w:val="120"/>
          <w:sz w:val="15"/>
        </w:rPr>
        <w:t>with</w:t>
      </w:r>
      <w:r>
        <w:rPr>
          <w:color w:val="231F20"/>
          <w:spacing w:val="-8"/>
          <w:w w:val="120"/>
          <w:sz w:val="15"/>
        </w:rPr>
        <w:t> </w:t>
      </w:r>
      <w:r>
        <w:rPr>
          <w:color w:val="231F20"/>
          <w:w w:val="120"/>
          <w:sz w:val="15"/>
        </w:rPr>
        <w:t>in- dustry?</w:t>
      </w:r>
      <w:r>
        <w:rPr>
          <w:color w:val="231F20"/>
          <w:spacing w:val="-24"/>
          <w:w w:val="120"/>
          <w:sz w:val="15"/>
        </w:rPr>
        <w:t> </w:t>
      </w:r>
      <w:r>
        <w:rPr>
          <w:color w:val="231F20"/>
          <w:w w:val="120"/>
          <w:sz w:val="15"/>
        </w:rPr>
        <w:t>The</w:t>
      </w:r>
      <w:r>
        <w:rPr>
          <w:color w:val="231F20"/>
          <w:spacing w:val="-24"/>
          <w:w w:val="120"/>
          <w:sz w:val="15"/>
        </w:rPr>
        <w:t> </w:t>
      </w:r>
      <w:r>
        <w:rPr>
          <w:color w:val="231F20"/>
          <w:w w:val="120"/>
          <w:sz w:val="15"/>
        </w:rPr>
        <w:t>entrepreneurial</w:t>
      </w:r>
      <w:r>
        <w:rPr>
          <w:color w:val="231F20"/>
          <w:spacing w:val="-24"/>
          <w:w w:val="120"/>
          <w:sz w:val="15"/>
        </w:rPr>
        <w:t> </w:t>
      </w:r>
      <w:r>
        <w:rPr>
          <w:color w:val="231F20"/>
          <w:w w:val="120"/>
          <w:sz w:val="15"/>
        </w:rPr>
        <w:t>university</w:t>
      </w:r>
      <w:r>
        <w:rPr>
          <w:color w:val="231F20"/>
          <w:spacing w:val="-24"/>
          <w:w w:val="120"/>
          <w:sz w:val="15"/>
        </w:rPr>
        <w:t> </w:t>
      </w:r>
      <w:r>
        <w:rPr>
          <w:color w:val="231F20"/>
          <w:w w:val="120"/>
          <w:sz w:val="15"/>
        </w:rPr>
        <w:t>and</w:t>
      </w:r>
      <w:r>
        <w:rPr>
          <w:color w:val="231F20"/>
          <w:spacing w:val="-24"/>
          <w:w w:val="120"/>
          <w:sz w:val="15"/>
        </w:rPr>
        <w:t> </w:t>
      </w:r>
      <w:r>
        <w:rPr>
          <w:color w:val="231F20"/>
          <w:w w:val="120"/>
          <w:sz w:val="15"/>
        </w:rPr>
        <w:t>individual</w:t>
      </w:r>
      <w:r>
        <w:rPr>
          <w:color w:val="231F20"/>
          <w:spacing w:val="-24"/>
          <w:w w:val="120"/>
          <w:sz w:val="15"/>
        </w:rPr>
        <w:t> </w:t>
      </w:r>
      <w:r>
        <w:rPr>
          <w:color w:val="231F20"/>
          <w:w w:val="120"/>
          <w:sz w:val="15"/>
        </w:rPr>
        <w:t>moti- vations”,</w:t>
      </w:r>
      <w:r>
        <w:rPr>
          <w:color w:val="231F20"/>
          <w:spacing w:val="-14"/>
          <w:w w:val="120"/>
          <w:sz w:val="15"/>
        </w:rPr>
        <w:t> </w:t>
      </w:r>
      <w:r>
        <w:rPr>
          <w:i/>
          <w:color w:val="231F20"/>
          <w:w w:val="120"/>
          <w:sz w:val="15"/>
        </w:rPr>
        <w:t>The</w:t>
      </w:r>
      <w:r>
        <w:rPr>
          <w:i/>
          <w:color w:val="231F20"/>
          <w:spacing w:val="-14"/>
          <w:w w:val="120"/>
          <w:sz w:val="15"/>
        </w:rPr>
        <w:t> </w:t>
      </w:r>
      <w:r>
        <w:rPr>
          <w:i/>
          <w:color w:val="231F20"/>
          <w:w w:val="120"/>
          <w:sz w:val="15"/>
        </w:rPr>
        <w:t>Journal</w:t>
      </w:r>
      <w:r>
        <w:rPr>
          <w:i/>
          <w:color w:val="231F20"/>
          <w:spacing w:val="-14"/>
          <w:w w:val="120"/>
          <w:sz w:val="15"/>
        </w:rPr>
        <w:t> </w:t>
      </w:r>
      <w:r>
        <w:rPr>
          <w:i/>
          <w:color w:val="231F20"/>
          <w:w w:val="120"/>
          <w:sz w:val="15"/>
        </w:rPr>
        <w:t>of</w:t>
      </w:r>
      <w:r>
        <w:rPr>
          <w:i/>
          <w:color w:val="231F20"/>
          <w:spacing w:val="-14"/>
          <w:w w:val="120"/>
          <w:sz w:val="15"/>
        </w:rPr>
        <w:t> </w:t>
      </w:r>
      <w:r>
        <w:rPr>
          <w:i/>
          <w:color w:val="231F20"/>
          <w:w w:val="120"/>
          <w:sz w:val="15"/>
        </w:rPr>
        <w:t>Technology</w:t>
      </w:r>
      <w:r>
        <w:rPr>
          <w:i/>
          <w:color w:val="231F20"/>
          <w:spacing w:val="-14"/>
          <w:w w:val="120"/>
          <w:sz w:val="15"/>
        </w:rPr>
        <w:t> </w:t>
      </w:r>
      <w:r>
        <w:rPr>
          <w:i/>
          <w:color w:val="231F20"/>
          <w:w w:val="120"/>
          <w:sz w:val="15"/>
        </w:rPr>
        <w:t>Transfer,</w:t>
      </w:r>
      <w:r>
        <w:rPr>
          <w:i/>
          <w:color w:val="231F20"/>
          <w:spacing w:val="-14"/>
          <w:w w:val="120"/>
          <w:sz w:val="15"/>
        </w:rPr>
        <w:t> </w:t>
      </w:r>
      <w:r>
        <w:rPr>
          <w:color w:val="231F20"/>
          <w:w w:val="120"/>
          <w:sz w:val="15"/>
        </w:rPr>
        <w:t>vol.</w:t>
      </w:r>
      <w:r>
        <w:rPr>
          <w:color w:val="231F20"/>
          <w:spacing w:val="-14"/>
          <w:w w:val="120"/>
          <w:sz w:val="15"/>
        </w:rPr>
        <w:t> </w:t>
      </w:r>
      <w:r>
        <w:rPr>
          <w:color w:val="231F20"/>
          <w:w w:val="120"/>
          <w:sz w:val="15"/>
        </w:rPr>
        <w:t>36,</w:t>
      </w:r>
      <w:r>
        <w:rPr>
          <w:color w:val="231F20"/>
          <w:spacing w:val="-14"/>
          <w:w w:val="120"/>
          <w:sz w:val="15"/>
        </w:rPr>
        <w:t> </w:t>
      </w:r>
      <w:r>
        <w:rPr>
          <w:color w:val="231F20"/>
          <w:w w:val="120"/>
          <w:sz w:val="15"/>
        </w:rPr>
        <w:t>núm.</w:t>
      </w:r>
      <w:r>
        <w:rPr>
          <w:color w:val="231F20"/>
          <w:spacing w:val="-14"/>
          <w:w w:val="120"/>
          <w:sz w:val="15"/>
        </w:rPr>
        <w:t> </w:t>
      </w:r>
      <w:r>
        <w:rPr>
          <w:color w:val="231F20"/>
          <w:w w:val="120"/>
          <w:sz w:val="15"/>
        </w:rPr>
        <w:t>3, </w:t>
      </w:r>
      <w:r>
        <w:rPr>
          <w:color w:val="231F20"/>
          <w:w w:val="115"/>
          <w:sz w:val="15"/>
        </w:rPr>
        <w:t>pp.</w:t>
      </w:r>
      <w:r>
        <w:rPr>
          <w:color w:val="231F20"/>
          <w:spacing w:val="-3"/>
          <w:w w:val="115"/>
          <w:sz w:val="15"/>
        </w:rPr>
        <w:t> </w:t>
      </w:r>
      <w:r>
        <w:rPr>
          <w:color w:val="231F20"/>
          <w:w w:val="115"/>
          <w:sz w:val="15"/>
        </w:rPr>
        <w:t>316-339.</w:t>
      </w:r>
    </w:p>
    <w:p>
      <w:pPr>
        <w:pStyle w:val="BodyText"/>
        <w:spacing w:before="7"/>
        <w:rPr>
          <w:sz w:val="13"/>
        </w:rPr>
      </w:pPr>
    </w:p>
    <w:p>
      <w:pPr>
        <w:spacing w:line="319" w:lineRule="auto" w:before="0"/>
        <w:ind w:left="956" w:right="541" w:hanging="709"/>
        <w:jc w:val="both"/>
        <w:rPr>
          <w:sz w:val="15"/>
        </w:rPr>
      </w:pPr>
      <w:r>
        <w:rPr>
          <w:color w:val="231F20"/>
          <w:w w:val="115"/>
          <w:sz w:val="15"/>
        </w:rPr>
        <w:t>Dohse,</w:t>
      </w:r>
      <w:r>
        <w:rPr>
          <w:color w:val="231F20"/>
          <w:spacing w:val="-14"/>
          <w:w w:val="115"/>
          <w:sz w:val="15"/>
        </w:rPr>
        <w:t> </w:t>
      </w:r>
      <w:r>
        <w:rPr>
          <w:color w:val="231F20"/>
          <w:w w:val="115"/>
          <w:sz w:val="15"/>
        </w:rPr>
        <w:t>D.</w:t>
      </w:r>
      <w:r>
        <w:rPr>
          <w:color w:val="231F20"/>
          <w:spacing w:val="-14"/>
          <w:w w:val="115"/>
          <w:sz w:val="15"/>
        </w:rPr>
        <w:t> </w:t>
      </w:r>
      <w:r>
        <w:rPr>
          <w:color w:val="231F20"/>
          <w:w w:val="115"/>
          <w:sz w:val="15"/>
        </w:rPr>
        <w:t>y</w:t>
      </w:r>
      <w:r>
        <w:rPr>
          <w:color w:val="231F20"/>
          <w:spacing w:val="-14"/>
          <w:w w:val="115"/>
          <w:sz w:val="15"/>
        </w:rPr>
        <w:t> </w:t>
      </w:r>
      <w:r>
        <w:rPr>
          <w:color w:val="231F20"/>
          <w:w w:val="115"/>
          <w:sz w:val="15"/>
        </w:rPr>
        <w:t>S.</w:t>
      </w:r>
      <w:r>
        <w:rPr>
          <w:color w:val="231F20"/>
          <w:spacing w:val="-14"/>
          <w:w w:val="115"/>
          <w:sz w:val="15"/>
        </w:rPr>
        <w:t> </w:t>
      </w:r>
      <w:r>
        <w:rPr>
          <w:color w:val="231F20"/>
          <w:w w:val="115"/>
          <w:sz w:val="15"/>
        </w:rPr>
        <w:t>G.</w:t>
      </w:r>
      <w:r>
        <w:rPr>
          <w:color w:val="231F20"/>
          <w:spacing w:val="-14"/>
          <w:w w:val="115"/>
          <w:sz w:val="15"/>
        </w:rPr>
        <w:t> </w:t>
      </w:r>
      <w:r>
        <w:rPr>
          <w:color w:val="231F20"/>
          <w:spacing w:val="-3"/>
          <w:w w:val="115"/>
          <w:sz w:val="15"/>
        </w:rPr>
        <w:t>Walter</w:t>
      </w:r>
      <w:r>
        <w:rPr>
          <w:color w:val="231F20"/>
          <w:spacing w:val="-14"/>
          <w:w w:val="115"/>
          <w:sz w:val="15"/>
        </w:rPr>
        <w:t> </w:t>
      </w:r>
      <w:r>
        <w:rPr>
          <w:color w:val="231F20"/>
          <w:w w:val="115"/>
          <w:sz w:val="15"/>
        </w:rPr>
        <w:t>(2012),</w:t>
      </w:r>
      <w:r>
        <w:rPr>
          <w:color w:val="231F20"/>
          <w:spacing w:val="-14"/>
          <w:w w:val="115"/>
          <w:sz w:val="15"/>
        </w:rPr>
        <w:t> </w:t>
      </w:r>
      <w:r>
        <w:rPr>
          <w:color w:val="231F20"/>
          <w:w w:val="115"/>
          <w:sz w:val="15"/>
        </w:rPr>
        <w:t>“Knowledge</w:t>
      </w:r>
      <w:r>
        <w:rPr>
          <w:color w:val="231F20"/>
          <w:spacing w:val="-14"/>
          <w:w w:val="115"/>
          <w:sz w:val="15"/>
        </w:rPr>
        <w:t> </w:t>
      </w:r>
      <w:r>
        <w:rPr>
          <w:color w:val="231F20"/>
          <w:w w:val="115"/>
          <w:sz w:val="15"/>
        </w:rPr>
        <w:t>context</w:t>
      </w:r>
      <w:r>
        <w:rPr>
          <w:color w:val="231F20"/>
          <w:spacing w:val="-14"/>
          <w:w w:val="115"/>
          <w:sz w:val="15"/>
        </w:rPr>
        <w:t> </w:t>
      </w:r>
      <w:r>
        <w:rPr>
          <w:color w:val="231F20"/>
          <w:w w:val="115"/>
          <w:sz w:val="15"/>
        </w:rPr>
        <w:t>and</w:t>
      </w:r>
      <w:r>
        <w:rPr>
          <w:color w:val="231F20"/>
          <w:spacing w:val="-14"/>
          <w:w w:val="115"/>
          <w:sz w:val="15"/>
        </w:rPr>
        <w:t> </w:t>
      </w:r>
      <w:r>
        <w:rPr>
          <w:color w:val="231F20"/>
          <w:w w:val="115"/>
          <w:sz w:val="15"/>
        </w:rPr>
        <w:t>entrepreneurial intentions</w:t>
      </w:r>
      <w:r>
        <w:rPr>
          <w:color w:val="231F20"/>
          <w:spacing w:val="-18"/>
          <w:w w:val="115"/>
          <w:sz w:val="15"/>
        </w:rPr>
        <w:t> </w:t>
      </w:r>
      <w:r>
        <w:rPr>
          <w:color w:val="231F20"/>
          <w:w w:val="115"/>
          <w:sz w:val="15"/>
        </w:rPr>
        <w:t>among</w:t>
      </w:r>
      <w:r>
        <w:rPr>
          <w:color w:val="231F20"/>
          <w:spacing w:val="-18"/>
          <w:w w:val="115"/>
          <w:sz w:val="15"/>
        </w:rPr>
        <w:t> </w:t>
      </w:r>
      <w:r>
        <w:rPr>
          <w:color w:val="231F20"/>
          <w:w w:val="115"/>
          <w:sz w:val="15"/>
        </w:rPr>
        <w:t>students”,</w:t>
      </w:r>
      <w:r>
        <w:rPr>
          <w:color w:val="231F20"/>
          <w:spacing w:val="2"/>
          <w:w w:val="115"/>
          <w:sz w:val="15"/>
        </w:rPr>
        <w:t> </w:t>
      </w:r>
      <w:r>
        <w:rPr>
          <w:i/>
          <w:color w:val="231F20"/>
          <w:w w:val="115"/>
          <w:sz w:val="15"/>
        </w:rPr>
        <w:t>Small</w:t>
      </w:r>
      <w:r>
        <w:rPr>
          <w:i/>
          <w:color w:val="231F20"/>
          <w:spacing w:val="-18"/>
          <w:w w:val="115"/>
          <w:sz w:val="15"/>
        </w:rPr>
        <w:t> </w:t>
      </w:r>
      <w:r>
        <w:rPr>
          <w:i/>
          <w:color w:val="231F20"/>
          <w:w w:val="115"/>
          <w:sz w:val="15"/>
        </w:rPr>
        <w:t>Business</w:t>
      </w:r>
      <w:r>
        <w:rPr>
          <w:i/>
          <w:color w:val="231F20"/>
          <w:spacing w:val="-18"/>
          <w:w w:val="115"/>
          <w:sz w:val="15"/>
        </w:rPr>
        <w:t> </w:t>
      </w:r>
      <w:r>
        <w:rPr>
          <w:i/>
          <w:color w:val="231F20"/>
          <w:w w:val="115"/>
          <w:sz w:val="15"/>
        </w:rPr>
        <w:t>Economics,</w:t>
      </w:r>
      <w:r>
        <w:rPr>
          <w:i/>
          <w:color w:val="231F20"/>
          <w:spacing w:val="-18"/>
          <w:w w:val="115"/>
          <w:sz w:val="15"/>
        </w:rPr>
        <w:t> </w:t>
      </w:r>
      <w:r>
        <w:rPr>
          <w:color w:val="231F20"/>
          <w:w w:val="115"/>
          <w:sz w:val="15"/>
        </w:rPr>
        <w:t>vol.</w:t>
      </w:r>
      <w:r>
        <w:rPr>
          <w:color w:val="231F20"/>
          <w:spacing w:val="-18"/>
          <w:w w:val="115"/>
          <w:sz w:val="15"/>
        </w:rPr>
        <w:t> </w:t>
      </w:r>
      <w:r>
        <w:rPr>
          <w:color w:val="231F20"/>
          <w:w w:val="115"/>
          <w:sz w:val="15"/>
        </w:rPr>
        <w:t>39, núm. 4, pp.</w:t>
      </w:r>
      <w:r>
        <w:rPr>
          <w:color w:val="231F20"/>
          <w:spacing w:val="-3"/>
          <w:w w:val="115"/>
          <w:sz w:val="15"/>
        </w:rPr>
        <w:t> </w:t>
      </w:r>
      <w:r>
        <w:rPr>
          <w:color w:val="231F20"/>
          <w:w w:val="115"/>
          <w:sz w:val="15"/>
        </w:rPr>
        <w:t>877-895.</w:t>
      </w:r>
    </w:p>
    <w:p>
      <w:pPr>
        <w:pStyle w:val="BodyText"/>
        <w:spacing w:before="7"/>
        <w:rPr>
          <w:sz w:val="13"/>
        </w:rPr>
      </w:pPr>
    </w:p>
    <w:p>
      <w:pPr>
        <w:spacing w:line="319" w:lineRule="auto" w:before="0"/>
        <w:ind w:left="956" w:right="541" w:hanging="709"/>
        <w:jc w:val="both"/>
        <w:rPr>
          <w:sz w:val="15"/>
        </w:rPr>
      </w:pPr>
      <w:r>
        <w:rPr>
          <w:color w:val="231F20"/>
          <w:w w:val="115"/>
          <w:sz w:val="15"/>
        </w:rPr>
        <w:t>Etzkowitz, H. (1998), “The norms of entrepreneurial science:</w:t>
      </w:r>
      <w:r>
        <w:rPr>
          <w:color w:val="231F20"/>
          <w:spacing w:val="-20"/>
          <w:w w:val="115"/>
          <w:sz w:val="15"/>
        </w:rPr>
        <w:t> </w:t>
      </w:r>
      <w:r>
        <w:rPr>
          <w:color w:val="231F20"/>
          <w:w w:val="115"/>
          <w:sz w:val="15"/>
        </w:rPr>
        <w:t>cognitive effects</w:t>
      </w:r>
      <w:r>
        <w:rPr>
          <w:color w:val="231F20"/>
          <w:spacing w:val="-15"/>
          <w:w w:val="115"/>
          <w:sz w:val="15"/>
        </w:rPr>
        <w:t> </w:t>
      </w:r>
      <w:r>
        <w:rPr>
          <w:color w:val="231F20"/>
          <w:w w:val="115"/>
          <w:sz w:val="15"/>
        </w:rPr>
        <w:t>of</w:t>
      </w:r>
      <w:r>
        <w:rPr>
          <w:color w:val="231F20"/>
          <w:spacing w:val="-15"/>
          <w:w w:val="115"/>
          <w:sz w:val="15"/>
        </w:rPr>
        <w:t> </w:t>
      </w:r>
      <w:r>
        <w:rPr>
          <w:color w:val="231F20"/>
          <w:w w:val="115"/>
          <w:sz w:val="15"/>
        </w:rPr>
        <w:t>the</w:t>
      </w:r>
      <w:r>
        <w:rPr>
          <w:color w:val="231F20"/>
          <w:spacing w:val="-15"/>
          <w:w w:val="115"/>
          <w:sz w:val="15"/>
        </w:rPr>
        <w:t> </w:t>
      </w:r>
      <w:r>
        <w:rPr>
          <w:color w:val="231F20"/>
          <w:w w:val="115"/>
          <w:sz w:val="15"/>
        </w:rPr>
        <w:t>new</w:t>
      </w:r>
      <w:r>
        <w:rPr>
          <w:color w:val="231F20"/>
          <w:spacing w:val="-15"/>
          <w:w w:val="115"/>
          <w:sz w:val="15"/>
        </w:rPr>
        <w:t> </w:t>
      </w:r>
      <w:r>
        <w:rPr>
          <w:color w:val="231F20"/>
          <w:w w:val="115"/>
          <w:sz w:val="15"/>
        </w:rPr>
        <w:t>university-industry</w:t>
      </w:r>
      <w:r>
        <w:rPr>
          <w:color w:val="231F20"/>
          <w:spacing w:val="-15"/>
          <w:w w:val="115"/>
          <w:sz w:val="15"/>
        </w:rPr>
        <w:t> </w:t>
      </w:r>
      <w:r>
        <w:rPr>
          <w:color w:val="231F20"/>
          <w:w w:val="115"/>
          <w:sz w:val="15"/>
        </w:rPr>
        <w:t>linkages”,</w:t>
      </w:r>
      <w:r>
        <w:rPr>
          <w:color w:val="231F20"/>
          <w:spacing w:val="-15"/>
          <w:w w:val="115"/>
          <w:sz w:val="15"/>
        </w:rPr>
        <w:t> </w:t>
      </w:r>
      <w:r>
        <w:rPr>
          <w:i/>
          <w:color w:val="231F20"/>
          <w:w w:val="115"/>
          <w:sz w:val="15"/>
        </w:rPr>
        <w:t>Research</w:t>
      </w:r>
      <w:r>
        <w:rPr>
          <w:i/>
          <w:color w:val="231F20"/>
          <w:spacing w:val="-15"/>
          <w:w w:val="115"/>
          <w:sz w:val="15"/>
        </w:rPr>
        <w:t> </w:t>
      </w:r>
      <w:r>
        <w:rPr>
          <w:i/>
          <w:color w:val="231F20"/>
          <w:spacing w:val="-3"/>
          <w:w w:val="115"/>
          <w:sz w:val="15"/>
        </w:rPr>
        <w:t>Poli- </w:t>
      </w:r>
      <w:r>
        <w:rPr>
          <w:i/>
          <w:color w:val="231F20"/>
          <w:w w:val="115"/>
          <w:sz w:val="15"/>
        </w:rPr>
        <w:t>cy,</w:t>
      </w:r>
      <w:r>
        <w:rPr>
          <w:i/>
          <w:color w:val="231F20"/>
          <w:spacing w:val="-8"/>
          <w:w w:val="115"/>
          <w:sz w:val="15"/>
        </w:rPr>
        <w:t> </w:t>
      </w:r>
      <w:r>
        <w:rPr>
          <w:color w:val="231F20"/>
          <w:w w:val="115"/>
          <w:sz w:val="15"/>
        </w:rPr>
        <w:t>vol.</w:t>
      </w:r>
      <w:r>
        <w:rPr>
          <w:color w:val="231F20"/>
          <w:spacing w:val="-8"/>
          <w:w w:val="115"/>
          <w:sz w:val="15"/>
        </w:rPr>
        <w:t> </w:t>
      </w:r>
      <w:r>
        <w:rPr>
          <w:color w:val="231F20"/>
          <w:w w:val="115"/>
          <w:sz w:val="15"/>
        </w:rPr>
        <w:t>27,</w:t>
      </w:r>
      <w:r>
        <w:rPr>
          <w:color w:val="231F20"/>
          <w:spacing w:val="-8"/>
          <w:w w:val="115"/>
          <w:sz w:val="15"/>
        </w:rPr>
        <w:t> </w:t>
      </w:r>
      <w:r>
        <w:rPr>
          <w:color w:val="231F20"/>
          <w:w w:val="115"/>
          <w:sz w:val="15"/>
        </w:rPr>
        <w:t>pp.</w:t>
      </w:r>
      <w:r>
        <w:rPr>
          <w:color w:val="231F20"/>
          <w:spacing w:val="-8"/>
          <w:w w:val="115"/>
          <w:sz w:val="15"/>
        </w:rPr>
        <w:t> </w:t>
      </w:r>
      <w:r>
        <w:rPr>
          <w:color w:val="231F20"/>
          <w:w w:val="115"/>
          <w:sz w:val="15"/>
        </w:rPr>
        <w:t>823-833.</w:t>
      </w:r>
    </w:p>
    <w:p>
      <w:pPr>
        <w:pStyle w:val="BodyText"/>
        <w:spacing w:before="7"/>
        <w:rPr>
          <w:sz w:val="13"/>
        </w:rPr>
      </w:pPr>
    </w:p>
    <w:p>
      <w:pPr>
        <w:tabs>
          <w:tab w:pos="949" w:val="left" w:leader="none"/>
        </w:tabs>
        <w:spacing w:line="319" w:lineRule="auto" w:before="0"/>
        <w:ind w:left="956" w:right="541" w:hanging="709"/>
        <w:jc w:val="left"/>
        <w:rPr>
          <w:sz w:val="15"/>
        </w:rPr>
      </w:pPr>
      <w:r>
        <w:rPr>
          <w:color w:val="231F20"/>
          <w:w w:val="108"/>
          <w:sz w:val="15"/>
          <w:u w:val="single" w:color="221E1F"/>
        </w:rPr>
        <w:t> </w:t>
      </w:r>
      <w:r>
        <w:rPr>
          <w:color w:val="231F20"/>
          <w:sz w:val="15"/>
          <w:u w:val="single" w:color="221E1F"/>
        </w:rPr>
        <w:tab/>
      </w:r>
      <w:r>
        <w:rPr>
          <w:color w:val="231F20"/>
          <w:sz w:val="15"/>
        </w:rPr>
        <w:t> </w:t>
      </w:r>
      <w:r>
        <w:rPr>
          <w:color w:val="231F20"/>
          <w:spacing w:val="-6"/>
          <w:sz w:val="15"/>
        </w:rPr>
        <w:t> </w:t>
      </w:r>
      <w:r>
        <w:rPr>
          <w:color w:val="231F20"/>
          <w:w w:val="110"/>
          <w:sz w:val="15"/>
        </w:rPr>
        <w:t>(2003), </w:t>
      </w:r>
      <w:r>
        <w:rPr>
          <w:i/>
          <w:color w:val="231F20"/>
          <w:spacing w:val="-3"/>
          <w:w w:val="110"/>
          <w:sz w:val="15"/>
        </w:rPr>
        <w:t>Triple </w:t>
      </w:r>
      <w:r>
        <w:rPr>
          <w:i/>
          <w:color w:val="231F20"/>
          <w:w w:val="110"/>
          <w:sz w:val="15"/>
        </w:rPr>
        <w:t>Helix: A Manifesto for Innovation,</w:t>
      </w:r>
      <w:r>
        <w:rPr>
          <w:i/>
          <w:color w:val="231F20"/>
          <w:spacing w:val="22"/>
          <w:w w:val="110"/>
          <w:sz w:val="15"/>
        </w:rPr>
        <w:t> </w:t>
      </w:r>
      <w:r>
        <w:rPr>
          <w:i/>
          <w:color w:val="231F20"/>
          <w:w w:val="110"/>
          <w:sz w:val="15"/>
        </w:rPr>
        <w:t>Incubation</w:t>
      </w:r>
      <w:r>
        <w:rPr>
          <w:i/>
          <w:color w:val="231F20"/>
          <w:spacing w:val="2"/>
          <w:w w:val="110"/>
          <w:sz w:val="15"/>
        </w:rPr>
        <w:t> </w:t>
      </w:r>
      <w:r>
        <w:rPr>
          <w:i/>
          <w:color w:val="231F20"/>
          <w:w w:val="110"/>
          <w:sz w:val="15"/>
        </w:rPr>
        <w:t>and</w:t>
      </w:r>
      <w:r>
        <w:rPr>
          <w:i/>
          <w:color w:val="231F20"/>
          <w:w w:val="104"/>
          <w:sz w:val="15"/>
        </w:rPr>
        <w:t> </w:t>
      </w:r>
      <w:r>
        <w:rPr>
          <w:i/>
          <w:color w:val="231F20"/>
          <w:w w:val="110"/>
          <w:sz w:val="15"/>
        </w:rPr>
        <w:t>Growth, </w:t>
      </w:r>
      <w:r>
        <w:rPr>
          <w:color w:val="231F20"/>
          <w:w w:val="110"/>
          <w:sz w:val="15"/>
        </w:rPr>
        <w:t>SNS Press,</w:t>
      </w:r>
      <w:r>
        <w:rPr>
          <w:color w:val="231F20"/>
          <w:spacing w:val="34"/>
          <w:w w:val="110"/>
          <w:sz w:val="15"/>
        </w:rPr>
        <w:t> </w:t>
      </w:r>
      <w:r>
        <w:rPr>
          <w:color w:val="231F20"/>
          <w:w w:val="110"/>
          <w:sz w:val="15"/>
        </w:rPr>
        <w:t>Estocolmo.</w:t>
      </w:r>
    </w:p>
    <w:p>
      <w:pPr>
        <w:pStyle w:val="BodyText"/>
        <w:spacing w:before="7"/>
        <w:rPr>
          <w:sz w:val="13"/>
        </w:rPr>
      </w:pPr>
    </w:p>
    <w:p>
      <w:pPr>
        <w:tabs>
          <w:tab w:pos="949" w:val="left" w:leader="none"/>
        </w:tabs>
        <w:spacing w:line="319" w:lineRule="auto" w:before="0"/>
        <w:ind w:left="956" w:right="541" w:hanging="709"/>
        <w:jc w:val="both"/>
        <w:rPr>
          <w:sz w:val="15"/>
        </w:rPr>
      </w:pPr>
      <w:r>
        <w:rPr>
          <w:color w:val="231F20"/>
          <w:w w:val="108"/>
          <w:sz w:val="15"/>
          <w:u w:val="single" w:color="221E1F"/>
        </w:rPr>
        <w:t> </w:t>
      </w:r>
      <w:r>
        <w:rPr>
          <w:color w:val="231F20"/>
          <w:sz w:val="15"/>
          <w:u w:val="single" w:color="221E1F"/>
        </w:rPr>
        <w:tab/>
      </w:r>
      <w:r>
        <w:rPr>
          <w:color w:val="231F20"/>
          <w:spacing w:val="12"/>
          <w:sz w:val="15"/>
        </w:rPr>
        <w:t> </w:t>
      </w:r>
      <w:r>
        <w:rPr>
          <w:color w:val="231F20"/>
          <w:w w:val="110"/>
          <w:sz w:val="15"/>
        </w:rPr>
        <w:t>(2004), “The evolution of the entrepreneurial   </w:t>
      </w:r>
      <w:r>
        <w:rPr>
          <w:color w:val="231F20"/>
          <w:spacing w:val="3"/>
          <w:w w:val="110"/>
          <w:sz w:val="15"/>
        </w:rPr>
        <w:t> </w:t>
      </w:r>
      <w:r>
        <w:rPr>
          <w:color w:val="231F20"/>
          <w:w w:val="110"/>
          <w:sz w:val="15"/>
        </w:rPr>
        <w:t>university”,</w:t>
      </w:r>
      <w:r>
        <w:rPr>
          <w:color w:val="231F20"/>
          <w:spacing w:val="18"/>
          <w:w w:val="110"/>
          <w:sz w:val="15"/>
        </w:rPr>
        <w:t> </w:t>
      </w:r>
      <w:r>
        <w:rPr>
          <w:i/>
          <w:color w:val="231F20"/>
          <w:w w:val="110"/>
          <w:sz w:val="15"/>
        </w:rPr>
        <w:t>In-</w:t>
      </w:r>
      <w:r>
        <w:rPr>
          <w:i/>
          <w:color w:val="231F20"/>
          <w:w w:val="164"/>
          <w:sz w:val="15"/>
        </w:rPr>
        <w:t> </w:t>
      </w:r>
      <w:r>
        <w:rPr>
          <w:i/>
          <w:color w:val="231F20"/>
          <w:w w:val="110"/>
          <w:sz w:val="15"/>
        </w:rPr>
        <w:t>ternational Journal of Technology and Globalization, </w:t>
      </w:r>
      <w:r>
        <w:rPr>
          <w:color w:val="231F20"/>
          <w:w w:val="110"/>
          <w:sz w:val="15"/>
        </w:rPr>
        <w:t>vol. 1, núm. 1, pp.</w:t>
      </w:r>
      <w:r>
        <w:rPr>
          <w:color w:val="231F20"/>
          <w:spacing w:val="-14"/>
          <w:w w:val="110"/>
          <w:sz w:val="15"/>
        </w:rPr>
        <w:t> </w:t>
      </w:r>
      <w:r>
        <w:rPr>
          <w:color w:val="231F20"/>
          <w:w w:val="110"/>
          <w:sz w:val="15"/>
        </w:rPr>
        <w:t>213-235.</w:t>
      </w:r>
    </w:p>
    <w:p>
      <w:pPr>
        <w:spacing w:after="0" w:line="319" w:lineRule="auto"/>
        <w:jc w:val="both"/>
        <w:rPr>
          <w:sz w:val="15"/>
        </w:rPr>
        <w:sectPr>
          <w:headerReference w:type="default" r:id="rId366"/>
          <w:footerReference w:type="default" r:id="rId367"/>
          <w:footerReference w:type="even" r:id="rId368"/>
          <w:pgSz w:w="7380" w:h="11340"/>
          <w:pgMar w:header="0" w:footer="480" w:top="1040" w:bottom="680" w:left="1000" w:right="420"/>
          <w:pgNumType w:start="145"/>
        </w:sectPr>
      </w:pPr>
    </w:p>
    <w:p>
      <w:pPr>
        <w:spacing w:line="319" w:lineRule="auto" w:before="53"/>
        <w:ind w:left="1272" w:right="244" w:hanging="709"/>
        <w:jc w:val="both"/>
        <w:rPr>
          <w:sz w:val="15"/>
        </w:rPr>
      </w:pPr>
      <w:r>
        <w:rPr>
          <w:color w:val="231F20"/>
          <w:w w:val="115"/>
          <w:sz w:val="15"/>
        </w:rPr>
        <w:t>Etzkowitz,</w:t>
      </w:r>
      <w:r>
        <w:rPr>
          <w:color w:val="231F20"/>
          <w:spacing w:val="-10"/>
          <w:w w:val="115"/>
          <w:sz w:val="15"/>
        </w:rPr>
        <w:t> </w:t>
      </w:r>
      <w:r>
        <w:rPr>
          <w:color w:val="231F20"/>
          <w:w w:val="115"/>
          <w:sz w:val="15"/>
        </w:rPr>
        <w:t>H.,</w:t>
      </w:r>
      <w:r>
        <w:rPr>
          <w:color w:val="231F20"/>
          <w:spacing w:val="-10"/>
          <w:w w:val="115"/>
          <w:sz w:val="15"/>
        </w:rPr>
        <w:t> </w:t>
      </w:r>
      <w:r>
        <w:rPr>
          <w:color w:val="231F20"/>
          <w:w w:val="115"/>
          <w:sz w:val="15"/>
        </w:rPr>
        <w:t>A.</w:t>
      </w:r>
      <w:r>
        <w:rPr>
          <w:color w:val="231F20"/>
          <w:spacing w:val="-10"/>
          <w:w w:val="115"/>
          <w:sz w:val="15"/>
        </w:rPr>
        <w:t> </w:t>
      </w:r>
      <w:r>
        <w:rPr>
          <w:color w:val="231F20"/>
          <w:w w:val="115"/>
          <w:sz w:val="15"/>
        </w:rPr>
        <w:t>Webster,</w:t>
      </w:r>
      <w:r>
        <w:rPr>
          <w:color w:val="231F20"/>
          <w:spacing w:val="-10"/>
          <w:w w:val="115"/>
          <w:sz w:val="15"/>
        </w:rPr>
        <w:t> </w:t>
      </w:r>
      <w:r>
        <w:rPr>
          <w:color w:val="231F20"/>
          <w:w w:val="115"/>
          <w:sz w:val="15"/>
        </w:rPr>
        <w:t>C.</w:t>
      </w:r>
      <w:r>
        <w:rPr>
          <w:color w:val="231F20"/>
          <w:spacing w:val="-10"/>
          <w:w w:val="115"/>
          <w:sz w:val="15"/>
        </w:rPr>
        <w:t> </w:t>
      </w:r>
      <w:r>
        <w:rPr>
          <w:color w:val="231F20"/>
          <w:w w:val="115"/>
          <w:sz w:val="15"/>
        </w:rPr>
        <w:t>Gebhardt</w:t>
      </w:r>
      <w:r>
        <w:rPr>
          <w:color w:val="231F20"/>
          <w:spacing w:val="-10"/>
          <w:w w:val="115"/>
          <w:sz w:val="15"/>
        </w:rPr>
        <w:t> </w:t>
      </w:r>
      <w:r>
        <w:rPr>
          <w:color w:val="231F20"/>
          <w:w w:val="115"/>
          <w:sz w:val="15"/>
        </w:rPr>
        <w:t>y</w:t>
      </w:r>
      <w:r>
        <w:rPr>
          <w:color w:val="231F20"/>
          <w:spacing w:val="-10"/>
          <w:w w:val="115"/>
          <w:sz w:val="15"/>
        </w:rPr>
        <w:t> </w:t>
      </w:r>
      <w:r>
        <w:rPr>
          <w:color w:val="231F20"/>
          <w:w w:val="115"/>
          <w:sz w:val="15"/>
        </w:rPr>
        <w:t>B.C.R.</w:t>
      </w:r>
      <w:r>
        <w:rPr>
          <w:color w:val="231F20"/>
          <w:spacing w:val="-10"/>
          <w:w w:val="115"/>
          <w:sz w:val="15"/>
        </w:rPr>
        <w:t> </w:t>
      </w:r>
      <w:r>
        <w:rPr>
          <w:color w:val="231F20"/>
          <w:spacing w:val="-3"/>
          <w:w w:val="115"/>
          <w:sz w:val="15"/>
        </w:rPr>
        <w:t>Terra</w:t>
      </w:r>
      <w:r>
        <w:rPr>
          <w:color w:val="231F20"/>
          <w:spacing w:val="-10"/>
          <w:w w:val="115"/>
          <w:sz w:val="15"/>
        </w:rPr>
        <w:t> </w:t>
      </w:r>
      <w:r>
        <w:rPr>
          <w:color w:val="231F20"/>
          <w:w w:val="115"/>
          <w:sz w:val="15"/>
        </w:rPr>
        <w:t>(2000),</w:t>
      </w:r>
      <w:r>
        <w:rPr>
          <w:color w:val="231F20"/>
          <w:spacing w:val="-10"/>
          <w:w w:val="115"/>
          <w:sz w:val="15"/>
        </w:rPr>
        <w:t> </w:t>
      </w:r>
      <w:r>
        <w:rPr>
          <w:color w:val="231F20"/>
          <w:w w:val="115"/>
          <w:sz w:val="15"/>
        </w:rPr>
        <w:t>“The</w:t>
      </w:r>
      <w:r>
        <w:rPr>
          <w:color w:val="231F20"/>
          <w:spacing w:val="-10"/>
          <w:w w:val="115"/>
          <w:sz w:val="15"/>
        </w:rPr>
        <w:t> </w:t>
      </w:r>
      <w:r>
        <w:rPr>
          <w:color w:val="231F20"/>
          <w:w w:val="115"/>
          <w:sz w:val="15"/>
        </w:rPr>
        <w:t>future of</w:t>
      </w:r>
      <w:r>
        <w:rPr>
          <w:color w:val="231F20"/>
          <w:spacing w:val="-6"/>
          <w:w w:val="115"/>
          <w:sz w:val="15"/>
        </w:rPr>
        <w:t> </w:t>
      </w:r>
      <w:r>
        <w:rPr>
          <w:color w:val="231F20"/>
          <w:w w:val="115"/>
          <w:sz w:val="15"/>
        </w:rPr>
        <w:t>the</w:t>
      </w:r>
      <w:r>
        <w:rPr>
          <w:color w:val="231F20"/>
          <w:spacing w:val="-6"/>
          <w:w w:val="115"/>
          <w:sz w:val="15"/>
        </w:rPr>
        <w:t> </w:t>
      </w:r>
      <w:r>
        <w:rPr>
          <w:color w:val="231F20"/>
          <w:w w:val="115"/>
          <w:sz w:val="15"/>
        </w:rPr>
        <w:t>university</w:t>
      </w:r>
      <w:r>
        <w:rPr>
          <w:color w:val="231F20"/>
          <w:spacing w:val="-6"/>
          <w:w w:val="115"/>
          <w:sz w:val="15"/>
        </w:rPr>
        <w:t> </w:t>
      </w:r>
      <w:r>
        <w:rPr>
          <w:color w:val="231F20"/>
          <w:w w:val="115"/>
          <w:sz w:val="15"/>
        </w:rPr>
        <w:t>and</w:t>
      </w:r>
      <w:r>
        <w:rPr>
          <w:color w:val="231F20"/>
          <w:spacing w:val="-6"/>
          <w:w w:val="115"/>
          <w:sz w:val="15"/>
        </w:rPr>
        <w:t> </w:t>
      </w:r>
      <w:r>
        <w:rPr>
          <w:color w:val="231F20"/>
          <w:w w:val="115"/>
          <w:sz w:val="15"/>
        </w:rPr>
        <w:t>the</w:t>
      </w:r>
      <w:r>
        <w:rPr>
          <w:color w:val="231F20"/>
          <w:spacing w:val="-6"/>
          <w:w w:val="115"/>
          <w:sz w:val="15"/>
        </w:rPr>
        <w:t> </w:t>
      </w:r>
      <w:r>
        <w:rPr>
          <w:color w:val="231F20"/>
          <w:w w:val="115"/>
          <w:sz w:val="15"/>
        </w:rPr>
        <w:t>university</w:t>
      </w:r>
      <w:r>
        <w:rPr>
          <w:color w:val="231F20"/>
          <w:spacing w:val="-6"/>
          <w:w w:val="115"/>
          <w:sz w:val="15"/>
        </w:rPr>
        <w:t> </w:t>
      </w:r>
      <w:r>
        <w:rPr>
          <w:color w:val="231F20"/>
          <w:w w:val="115"/>
          <w:sz w:val="15"/>
        </w:rPr>
        <w:t>of</w:t>
      </w:r>
      <w:r>
        <w:rPr>
          <w:color w:val="231F20"/>
          <w:spacing w:val="-6"/>
          <w:w w:val="115"/>
          <w:sz w:val="15"/>
        </w:rPr>
        <w:t> </w:t>
      </w:r>
      <w:r>
        <w:rPr>
          <w:color w:val="231F20"/>
          <w:w w:val="115"/>
          <w:sz w:val="15"/>
        </w:rPr>
        <w:t>the</w:t>
      </w:r>
      <w:r>
        <w:rPr>
          <w:color w:val="231F20"/>
          <w:spacing w:val="-6"/>
          <w:w w:val="115"/>
          <w:sz w:val="15"/>
        </w:rPr>
        <w:t> </w:t>
      </w:r>
      <w:r>
        <w:rPr>
          <w:color w:val="231F20"/>
          <w:w w:val="115"/>
          <w:sz w:val="15"/>
        </w:rPr>
        <w:t>future:</w:t>
      </w:r>
      <w:r>
        <w:rPr>
          <w:color w:val="231F20"/>
          <w:spacing w:val="-6"/>
          <w:w w:val="115"/>
          <w:sz w:val="15"/>
        </w:rPr>
        <w:t> </w:t>
      </w:r>
      <w:r>
        <w:rPr>
          <w:color w:val="231F20"/>
          <w:w w:val="115"/>
          <w:sz w:val="15"/>
        </w:rPr>
        <w:t>evolution</w:t>
      </w:r>
      <w:r>
        <w:rPr>
          <w:color w:val="231F20"/>
          <w:spacing w:val="-6"/>
          <w:w w:val="115"/>
          <w:sz w:val="15"/>
        </w:rPr>
        <w:t> </w:t>
      </w:r>
      <w:r>
        <w:rPr>
          <w:color w:val="231F20"/>
          <w:w w:val="115"/>
          <w:sz w:val="15"/>
        </w:rPr>
        <w:t>of the</w:t>
      </w:r>
      <w:r>
        <w:rPr>
          <w:color w:val="231F20"/>
          <w:spacing w:val="-18"/>
          <w:w w:val="115"/>
          <w:sz w:val="15"/>
        </w:rPr>
        <w:t> </w:t>
      </w:r>
      <w:r>
        <w:rPr>
          <w:color w:val="231F20"/>
          <w:w w:val="115"/>
          <w:sz w:val="15"/>
        </w:rPr>
        <w:t>ivory</w:t>
      </w:r>
      <w:r>
        <w:rPr>
          <w:color w:val="231F20"/>
          <w:spacing w:val="-18"/>
          <w:w w:val="115"/>
          <w:sz w:val="15"/>
        </w:rPr>
        <w:t> </w:t>
      </w:r>
      <w:r>
        <w:rPr>
          <w:color w:val="231F20"/>
          <w:w w:val="115"/>
          <w:sz w:val="15"/>
        </w:rPr>
        <w:t>tower</w:t>
      </w:r>
      <w:r>
        <w:rPr>
          <w:color w:val="231F20"/>
          <w:spacing w:val="-18"/>
          <w:w w:val="115"/>
          <w:sz w:val="15"/>
        </w:rPr>
        <w:t> </w:t>
      </w:r>
      <w:r>
        <w:rPr>
          <w:color w:val="231F20"/>
          <w:w w:val="115"/>
          <w:sz w:val="15"/>
        </w:rPr>
        <w:t>to</w:t>
      </w:r>
      <w:r>
        <w:rPr>
          <w:color w:val="231F20"/>
          <w:spacing w:val="-18"/>
          <w:w w:val="115"/>
          <w:sz w:val="15"/>
        </w:rPr>
        <w:t> </w:t>
      </w:r>
      <w:r>
        <w:rPr>
          <w:color w:val="231F20"/>
          <w:w w:val="115"/>
          <w:sz w:val="15"/>
        </w:rPr>
        <w:t>entrepreneurial</w:t>
      </w:r>
      <w:r>
        <w:rPr>
          <w:color w:val="231F20"/>
          <w:spacing w:val="-18"/>
          <w:w w:val="115"/>
          <w:sz w:val="15"/>
        </w:rPr>
        <w:t> </w:t>
      </w:r>
      <w:r>
        <w:rPr>
          <w:color w:val="231F20"/>
          <w:w w:val="115"/>
          <w:sz w:val="15"/>
        </w:rPr>
        <w:t>paradigm”,</w:t>
      </w:r>
      <w:r>
        <w:rPr>
          <w:color w:val="231F20"/>
          <w:spacing w:val="-18"/>
          <w:w w:val="115"/>
          <w:sz w:val="15"/>
        </w:rPr>
        <w:t> </w:t>
      </w:r>
      <w:r>
        <w:rPr>
          <w:i/>
          <w:color w:val="231F20"/>
          <w:w w:val="115"/>
          <w:sz w:val="15"/>
        </w:rPr>
        <w:t>Research</w:t>
      </w:r>
      <w:r>
        <w:rPr>
          <w:i/>
          <w:color w:val="231F20"/>
          <w:spacing w:val="-18"/>
          <w:w w:val="115"/>
          <w:sz w:val="15"/>
        </w:rPr>
        <w:t> </w:t>
      </w:r>
      <w:r>
        <w:rPr>
          <w:i/>
          <w:color w:val="231F20"/>
          <w:w w:val="115"/>
          <w:sz w:val="15"/>
        </w:rPr>
        <w:t>Policy, </w:t>
      </w:r>
      <w:r>
        <w:rPr>
          <w:color w:val="231F20"/>
          <w:w w:val="115"/>
          <w:sz w:val="15"/>
        </w:rPr>
        <w:t>vol.</w:t>
      </w:r>
      <w:r>
        <w:rPr>
          <w:color w:val="231F20"/>
          <w:spacing w:val="-16"/>
          <w:w w:val="115"/>
          <w:sz w:val="15"/>
        </w:rPr>
        <w:t> </w:t>
      </w:r>
      <w:r>
        <w:rPr>
          <w:color w:val="231F20"/>
          <w:w w:val="115"/>
          <w:sz w:val="15"/>
        </w:rPr>
        <w:t>27,</w:t>
      </w:r>
      <w:r>
        <w:rPr>
          <w:color w:val="231F20"/>
          <w:spacing w:val="-16"/>
          <w:w w:val="115"/>
          <w:sz w:val="15"/>
        </w:rPr>
        <w:t> </w:t>
      </w:r>
      <w:r>
        <w:rPr>
          <w:color w:val="231F20"/>
          <w:w w:val="115"/>
          <w:sz w:val="15"/>
        </w:rPr>
        <w:t>pp.</w:t>
      </w:r>
      <w:r>
        <w:rPr>
          <w:color w:val="231F20"/>
          <w:spacing w:val="-16"/>
          <w:w w:val="115"/>
          <w:sz w:val="15"/>
        </w:rPr>
        <w:t> </w:t>
      </w:r>
      <w:r>
        <w:rPr>
          <w:color w:val="231F20"/>
          <w:w w:val="115"/>
          <w:sz w:val="15"/>
        </w:rPr>
        <w:t>313-330.</w:t>
      </w:r>
    </w:p>
    <w:p>
      <w:pPr>
        <w:pStyle w:val="BodyText"/>
        <w:spacing w:before="7"/>
        <w:rPr>
          <w:sz w:val="13"/>
        </w:rPr>
      </w:pPr>
    </w:p>
    <w:p>
      <w:pPr>
        <w:spacing w:line="319" w:lineRule="auto" w:before="0"/>
        <w:ind w:left="1272" w:right="245" w:hanging="709"/>
        <w:jc w:val="both"/>
        <w:rPr>
          <w:sz w:val="15"/>
        </w:rPr>
      </w:pPr>
      <w:r>
        <w:rPr>
          <w:color w:val="231F20"/>
          <w:w w:val="110"/>
          <w:sz w:val="15"/>
        </w:rPr>
        <w:t>Etzkowitz,</w:t>
      </w:r>
      <w:r>
        <w:rPr>
          <w:color w:val="231F20"/>
          <w:spacing w:val="-8"/>
          <w:w w:val="110"/>
          <w:sz w:val="15"/>
        </w:rPr>
        <w:t> </w:t>
      </w:r>
      <w:r>
        <w:rPr>
          <w:color w:val="231F20"/>
          <w:w w:val="110"/>
          <w:sz w:val="15"/>
        </w:rPr>
        <w:t>H.</w:t>
      </w:r>
      <w:r>
        <w:rPr>
          <w:color w:val="231F20"/>
          <w:spacing w:val="-8"/>
          <w:w w:val="110"/>
          <w:sz w:val="15"/>
        </w:rPr>
        <w:t> </w:t>
      </w:r>
      <w:r>
        <w:rPr>
          <w:color w:val="231F20"/>
          <w:w w:val="110"/>
          <w:sz w:val="15"/>
        </w:rPr>
        <w:t>y</w:t>
      </w:r>
      <w:r>
        <w:rPr>
          <w:color w:val="231F20"/>
          <w:spacing w:val="-8"/>
          <w:w w:val="110"/>
          <w:sz w:val="15"/>
        </w:rPr>
        <w:t> </w:t>
      </w:r>
      <w:r>
        <w:rPr>
          <w:color w:val="231F20"/>
          <w:w w:val="110"/>
          <w:sz w:val="15"/>
        </w:rPr>
        <w:t>L.</w:t>
      </w:r>
      <w:r>
        <w:rPr>
          <w:color w:val="231F20"/>
          <w:spacing w:val="-8"/>
          <w:w w:val="110"/>
          <w:sz w:val="15"/>
        </w:rPr>
        <w:t> </w:t>
      </w:r>
      <w:r>
        <w:rPr>
          <w:color w:val="231F20"/>
          <w:w w:val="110"/>
          <w:sz w:val="15"/>
        </w:rPr>
        <w:t>Leydesdorff</w:t>
      </w:r>
      <w:r>
        <w:rPr>
          <w:color w:val="231F20"/>
          <w:spacing w:val="-8"/>
          <w:w w:val="110"/>
          <w:sz w:val="15"/>
        </w:rPr>
        <w:t> </w:t>
      </w:r>
      <w:r>
        <w:rPr>
          <w:color w:val="231F20"/>
          <w:w w:val="110"/>
          <w:sz w:val="15"/>
        </w:rPr>
        <w:t>(1997),</w:t>
      </w:r>
      <w:r>
        <w:rPr>
          <w:color w:val="231F20"/>
          <w:spacing w:val="-7"/>
          <w:w w:val="110"/>
          <w:sz w:val="15"/>
        </w:rPr>
        <w:t> </w:t>
      </w:r>
      <w:r>
        <w:rPr>
          <w:i/>
          <w:color w:val="231F20"/>
          <w:w w:val="110"/>
          <w:sz w:val="15"/>
        </w:rPr>
        <w:t>Universities</w:t>
      </w:r>
      <w:r>
        <w:rPr>
          <w:i/>
          <w:color w:val="231F20"/>
          <w:spacing w:val="-8"/>
          <w:w w:val="110"/>
          <w:sz w:val="15"/>
        </w:rPr>
        <w:t> </w:t>
      </w:r>
      <w:r>
        <w:rPr>
          <w:i/>
          <w:color w:val="231F20"/>
          <w:w w:val="110"/>
          <w:sz w:val="15"/>
        </w:rPr>
        <w:t>in</w:t>
      </w:r>
      <w:r>
        <w:rPr>
          <w:i/>
          <w:color w:val="231F20"/>
          <w:spacing w:val="-8"/>
          <w:w w:val="110"/>
          <w:sz w:val="15"/>
        </w:rPr>
        <w:t> </w:t>
      </w:r>
      <w:r>
        <w:rPr>
          <w:i/>
          <w:color w:val="231F20"/>
          <w:w w:val="110"/>
          <w:sz w:val="15"/>
        </w:rPr>
        <w:t>the</w:t>
      </w:r>
      <w:r>
        <w:rPr>
          <w:i/>
          <w:color w:val="231F20"/>
          <w:spacing w:val="-8"/>
          <w:w w:val="110"/>
          <w:sz w:val="15"/>
        </w:rPr>
        <w:t> </w:t>
      </w:r>
      <w:r>
        <w:rPr>
          <w:i/>
          <w:color w:val="231F20"/>
          <w:w w:val="110"/>
          <w:sz w:val="15"/>
        </w:rPr>
        <w:t>Global</w:t>
      </w:r>
      <w:r>
        <w:rPr>
          <w:i/>
          <w:color w:val="231F20"/>
          <w:spacing w:val="-8"/>
          <w:w w:val="110"/>
          <w:sz w:val="15"/>
        </w:rPr>
        <w:t> </w:t>
      </w:r>
      <w:r>
        <w:rPr>
          <w:i/>
          <w:color w:val="231F20"/>
          <w:w w:val="110"/>
          <w:sz w:val="15"/>
        </w:rPr>
        <w:t>Economy:</w:t>
      </w:r>
      <w:r>
        <w:rPr>
          <w:i/>
          <w:color w:val="231F20"/>
          <w:spacing w:val="-8"/>
          <w:w w:val="110"/>
          <w:sz w:val="15"/>
        </w:rPr>
        <w:t> </w:t>
      </w:r>
      <w:r>
        <w:rPr>
          <w:i/>
          <w:color w:val="231F20"/>
          <w:w w:val="110"/>
          <w:sz w:val="15"/>
        </w:rPr>
        <w:t>A </w:t>
      </w:r>
      <w:r>
        <w:rPr>
          <w:i/>
          <w:color w:val="231F20"/>
          <w:spacing w:val="-3"/>
          <w:w w:val="110"/>
          <w:sz w:val="15"/>
        </w:rPr>
        <w:t>Triple </w:t>
      </w:r>
      <w:r>
        <w:rPr>
          <w:i/>
          <w:color w:val="231F20"/>
          <w:w w:val="110"/>
          <w:sz w:val="15"/>
        </w:rPr>
        <w:t>Helix of University-Industry-Government Relations, </w:t>
      </w:r>
      <w:r>
        <w:rPr>
          <w:color w:val="231F20"/>
          <w:w w:val="110"/>
          <w:sz w:val="15"/>
        </w:rPr>
        <w:t>Cassell Academic, </w:t>
      </w:r>
      <w:r>
        <w:rPr>
          <w:color w:val="231F20"/>
          <w:spacing w:val="16"/>
          <w:w w:val="110"/>
          <w:sz w:val="15"/>
        </w:rPr>
        <w:t> </w:t>
      </w:r>
      <w:r>
        <w:rPr>
          <w:color w:val="231F20"/>
          <w:w w:val="110"/>
          <w:sz w:val="15"/>
        </w:rPr>
        <w:t>Londres.</w:t>
      </w:r>
    </w:p>
    <w:p>
      <w:pPr>
        <w:pStyle w:val="BodyText"/>
        <w:spacing w:before="7"/>
        <w:rPr>
          <w:sz w:val="13"/>
        </w:rPr>
      </w:pPr>
    </w:p>
    <w:p>
      <w:pPr>
        <w:spacing w:line="319" w:lineRule="auto" w:before="0"/>
        <w:ind w:left="1272" w:right="245" w:hanging="709"/>
        <w:jc w:val="both"/>
        <w:rPr>
          <w:sz w:val="15"/>
        </w:rPr>
      </w:pPr>
      <w:r>
        <w:rPr>
          <w:color w:val="231F20"/>
          <w:w w:val="115"/>
          <w:sz w:val="15"/>
        </w:rPr>
        <w:t>Ferguson,</w:t>
      </w:r>
      <w:r>
        <w:rPr>
          <w:color w:val="231F20"/>
          <w:spacing w:val="-7"/>
          <w:w w:val="115"/>
          <w:sz w:val="15"/>
        </w:rPr>
        <w:t> </w:t>
      </w:r>
      <w:r>
        <w:rPr>
          <w:color w:val="231F20"/>
          <w:spacing w:val="-8"/>
          <w:w w:val="115"/>
          <w:sz w:val="15"/>
        </w:rPr>
        <w:t>F.</w:t>
      </w:r>
      <w:r>
        <w:rPr>
          <w:color w:val="231F20"/>
          <w:spacing w:val="-7"/>
          <w:w w:val="115"/>
          <w:sz w:val="15"/>
        </w:rPr>
        <w:t> </w:t>
      </w:r>
      <w:r>
        <w:rPr>
          <w:color w:val="231F20"/>
          <w:w w:val="115"/>
          <w:sz w:val="15"/>
        </w:rPr>
        <w:t>E.</w:t>
      </w:r>
      <w:r>
        <w:rPr>
          <w:color w:val="231F20"/>
          <w:spacing w:val="-7"/>
          <w:w w:val="115"/>
          <w:sz w:val="15"/>
        </w:rPr>
        <w:t> </w:t>
      </w:r>
      <w:r>
        <w:rPr>
          <w:color w:val="231F20"/>
          <w:w w:val="115"/>
          <w:sz w:val="15"/>
        </w:rPr>
        <w:t>y</w:t>
      </w:r>
      <w:r>
        <w:rPr>
          <w:color w:val="231F20"/>
          <w:spacing w:val="-7"/>
          <w:w w:val="115"/>
          <w:sz w:val="15"/>
        </w:rPr>
        <w:t> </w:t>
      </w:r>
      <w:r>
        <w:rPr>
          <w:color w:val="231F20"/>
          <w:spacing w:val="-8"/>
          <w:w w:val="115"/>
          <w:sz w:val="15"/>
        </w:rPr>
        <w:t>J.</w:t>
      </w:r>
      <w:r>
        <w:rPr>
          <w:color w:val="231F20"/>
          <w:spacing w:val="-7"/>
          <w:w w:val="115"/>
          <w:sz w:val="15"/>
        </w:rPr>
        <w:t> </w:t>
      </w:r>
      <w:r>
        <w:rPr>
          <w:color w:val="231F20"/>
          <w:w w:val="115"/>
          <w:sz w:val="15"/>
        </w:rPr>
        <w:t>R.</w:t>
      </w:r>
      <w:r>
        <w:rPr>
          <w:color w:val="231F20"/>
          <w:spacing w:val="-7"/>
          <w:w w:val="115"/>
          <w:sz w:val="15"/>
        </w:rPr>
        <w:t> </w:t>
      </w:r>
      <w:r>
        <w:rPr>
          <w:color w:val="231F20"/>
          <w:w w:val="115"/>
          <w:sz w:val="15"/>
        </w:rPr>
        <w:t>Durup</w:t>
      </w:r>
      <w:r>
        <w:rPr>
          <w:color w:val="231F20"/>
          <w:spacing w:val="-7"/>
          <w:w w:val="115"/>
          <w:sz w:val="15"/>
        </w:rPr>
        <w:t> </w:t>
      </w:r>
      <w:r>
        <w:rPr>
          <w:color w:val="231F20"/>
          <w:w w:val="115"/>
          <w:sz w:val="15"/>
        </w:rPr>
        <w:t>(1997),</w:t>
      </w:r>
      <w:r>
        <w:rPr>
          <w:color w:val="231F20"/>
          <w:spacing w:val="-7"/>
          <w:w w:val="115"/>
          <w:sz w:val="15"/>
        </w:rPr>
        <w:t> </w:t>
      </w:r>
      <w:r>
        <w:rPr>
          <w:color w:val="231F20"/>
          <w:w w:val="115"/>
          <w:sz w:val="15"/>
        </w:rPr>
        <w:t>“Work-family</w:t>
      </w:r>
      <w:r>
        <w:rPr>
          <w:color w:val="231F20"/>
          <w:spacing w:val="-7"/>
          <w:w w:val="115"/>
          <w:sz w:val="15"/>
        </w:rPr>
        <w:t> </w:t>
      </w:r>
      <w:r>
        <w:rPr>
          <w:color w:val="231F20"/>
          <w:w w:val="115"/>
          <w:sz w:val="15"/>
        </w:rPr>
        <w:t>conflict</w:t>
      </w:r>
      <w:r>
        <w:rPr>
          <w:color w:val="231F20"/>
          <w:spacing w:val="-7"/>
          <w:w w:val="115"/>
          <w:sz w:val="15"/>
        </w:rPr>
        <w:t> </w:t>
      </w:r>
      <w:r>
        <w:rPr>
          <w:color w:val="231F20"/>
          <w:w w:val="115"/>
          <w:sz w:val="15"/>
        </w:rPr>
        <w:t>and</w:t>
      </w:r>
      <w:r>
        <w:rPr>
          <w:color w:val="231F20"/>
          <w:spacing w:val="-7"/>
          <w:w w:val="115"/>
          <w:sz w:val="15"/>
        </w:rPr>
        <w:t> </w:t>
      </w:r>
      <w:r>
        <w:rPr>
          <w:color w:val="231F20"/>
          <w:w w:val="115"/>
          <w:sz w:val="15"/>
        </w:rPr>
        <w:t>entrepre- neurial</w:t>
      </w:r>
      <w:r>
        <w:rPr>
          <w:color w:val="231F20"/>
          <w:spacing w:val="-7"/>
          <w:w w:val="115"/>
          <w:sz w:val="15"/>
        </w:rPr>
        <w:t> </w:t>
      </w:r>
      <w:r>
        <w:rPr>
          <w:color w:val="231F20"/>
          <w:w w:val="115"/>
          <w:sz w:val="15"/>
        </w:rPr>
        <w:t>women:</w:t>
      </w:r>
      <w:r>
        <w:rPr>
          <w:color w:val="231F20"/>
          <w:spacing w:val="-7"/>
          <w:w w:val="115"/>
          <w:sz w:val="15"/>
        </w:rPr>
        <w:t> </w:t>
      </w:r>
      <w:r>
        <w:rPr>
          <w:color w:val="231F20"/>
          <w:w w:val="115"/>
          <w:sz w:val="15"/>
        </w:rPr>
        <w:t>a</w:t>
      </w:r>
      <w:r>
        <w:rPr>
          <w:color w:val="231F20"/>
          <w:spacing w:val="-7"/>
          <w:w w:val="115"/>
          <w:sz w:val="15"/>
        </w:rPr>
        <w:t> </w:t>
      </w:r>
      <w:r>
        <w:rPr>
          <w:color w:val="231F20"/>
          <w:w w:val="115"/>
          <w:sz w:val="15"/>
        </w:rPr>
        <w:t>literature</w:t>
      </w:r>
      <w:r>
        <w:rPr>
          <w:color w:val="231F20"/>
          <w:spacing w:val="-7"/>
          <w:w w:val="115"/>
          <w:sz w:val="15"/>
        </w:rPr>
        <w:t> </w:t>
      </w:r>
      <w:r>
        <w:rPr>
          <w:color w:val="231F20"/>
          <w:w w:val="115"/>
          <w:sz w:val="15"/>
        </w:rPr>
        <w:t>review”,</w:t>
      </w:r>
      <w:r>
        <w:rPr>
          <w:color w:val="231F20"/>
          <w:spacing w:val="-7"/>
          <w:w w:val="115"/>
          <w:sz w:val="15"/>
        </w:rPr>
        <w:t> </w:t>
      </w:r>
      <w:r>
        <w:rPr>
          <w:i/>
          <w:color w:val="231F20"/>
          <w:w w:val="115"/>
          <w:sz w:val="15"/>
        </w:rPr>
        <w:t>Journal</w:t>
      </w:r>
      <w:r>
        <w:rPr>
          <w:i/>
          <w:color w:val="231F20"/>
          <w:spacing w:val="-7"/>
          <w:w w:val="115"/>
          <w:sz w:val="15"/>
        </w:rPr>
        <w:t> </w:t>
      </w:r>
      <w:r>
        <w:rPr>
          <w:i/>
          <w:color w:val="231F20"/>
          <w:w w:val="115"/>
          <w:sz w:val="15"/>
        </w:rPr>
        <w:t>of</w:t>
      </w:r>
      <w:r>
        <w:rPr>
          <w:i/>
          <w:color w:val="231F20"/>
          <w:spacing w:val="-7"/>
          <w:w w:val="115"/>
          <w:sz w:val="15"/>
        </w:rPr>
        <w:t> </w:t>
      </w:r>
      <w:r>
        <w:rPr>
          <w:i/>
          <w:color w:val="231F20"/>
          <w:w w:val="115"/>
          <w:sz w:val="15"/>
        </w:rPr>
        <w:t>Small</w:t>
      </w:r>
      <w:r>
        <w:rPr>
          <w:i/>
          <w:color w:val="231F20"/>
          <w:spacing w:val="-7"/>
          <w:w w:val="115"/>
          <w:sz w:val="15"/>
        </w:rPr>
        <w:t> </w:t>
      </w:r>
      <w:r>
        <w:rPr>
          <w:i/>
          <w:color w:val="231F20"/>
          <w:w w:val="115"/>
          <w:sz w:val="15"/>
        </w:rPr>
        <w:t>Business </w:t>
      </w:r>
      <w:r>
        <w:rPr>
          <w:i/>
          <w:color w:val="231F20"/>
          <w:w w:val="115"/>
          <w:sz w:val="15"/>
        </w:rPr>
        <w:t>and</w:t>
      </w:r>
      <w:r>
        <w:rPr>
          <w:i/>
          <w:color w:val="231F20"/>
          <w:spacing w:val="-20"/>
          <w:w w:val="115"/>
          <w:sz w:val="15"/>
        </w:rPr>
        <w:t> </w:t>
      </w:r>
      <w:r>
        <w:rPr>
          <w:i/>
          <w:color w:val="231F20"/>
          <w:w w:val="115"/>
          <w:sz w:val="15"/>
        </w:rPr>
        <w:t>Entrepreneurship,</w:t>
      </w:r>
      <w:r>
        <w:rPr>
          <w:i/>
          <w:color w:val="231F20"/>
          <w:spacing w:val="-20"/>
          <w:w w:val="115"/>
          <w:sz w:val="15"/>
        </w:rPr>
        <w:t> </w:t>
      </w:r>
      <w:r>
        <w:rPr>
          <w:color w:val="231F20"/>
          <w:w w:val="115"/>
          <w:sz w:val="15"/>
        </w:rPr>
        <w:t>vol.</w:t>
      </w:r>
      <w:r>
        <w:rPr>
          <w:color w:val="231F20"/>
          <w:spacing w:val="-20"/>
          <w:w w:val="115"/>
          <w:sz w:val="15"/>
        </w:rPr>
        <w:t> </w:t>
      </w:r>
      <w:r>
        <w:rPr>
          <w:color w:val="231F20"/>
          <w:w w:val="115"/>
          <w:sz w:val="15"/>
        </w:rPr>
        <w:t>14,</w:t>
      </w:r>
      <w:r>
        <w:rPr>
          <w:color w:val="231F20"/>
          <w:spacing w:val="-20"/>
          <w:w w:val="115"/>
          <w:sz w:val="15"/>
        </w:rPr>
        <w:t> </w:t>
      </w:r>
      <w:r>
        <w:rPr>
          <w:color w:val="231F20"/>
          <w:w w:val="115"/>
          <w:sz w:val="15"/>
        </w:rPr>
        <w:t>núm.</w:t>
      </w:r>
      <w:r>
        <w:rPr>
          <w:color w:val="231F20"/>
          <w:spacing w:val="-20"/>
          <w:w w:val="115"/>
          <w:sz w:val="15"/>
        </w:rPr>
        <w:t> </w:t>
      </w:r>
      <w:r>
        <w:rPr>
          <w:color w:val="231F20"/>
          <w:w w:val="115"/>
          <w:sz w:val="15"/>
        </w:rPr>
        <w:t>1,</w:t>
      </w:r>
      <w:r>
        <w:rPr>
          <w:color w:val="231F20"/>
          <w:spacing w:val="-20"/>
          <w:w w:val="115"/>
          <w:sz w:val="15"/>
        </w:rPr>
        <w:t> </w:t>
      </w:r>
      <w:r>
        <w:rPr>
          <w:color w:val="231F20"/>
          <w:w w:val="115"/>
          <w:sz w:val="15"/>
        </w:rPr>
        <w:t>pp.</w:t>
      </w:r>
      <w:r>
        <w:rPr>
          <w:color w:val="231F20"/>
          <w:spacing w:val="-20"/>
          <w:w w:val="115"/>
          <w:sz w:val="15"/>
        </w:rPr>
        <w:t> </w:t>
      </w:r>
      <w:r>
        <w:rPr>
          <w:color w:val="231F20"/>
          <w:w w:val="115"/>
          <w:sz w:val="15"/>
        </w:rPr>
        <w:t>46-57.</w:t>
      </w:r>
    </w:p>
    <w:p>
      <w:pPr>
        <w:pStyle w:val="BodyText"/>
        <w:spacing w:before="7"/>
        <w:rPr>
          <w:sz w:val="13"/>
        </w:rPr>
      </w:pPr>
    </w:p>
    <w:p>
      <w:pPr>
        <w:spacing w:before="0"/>
        <w:ind w:left="563" w:right="0" w:firstLine="0"/>
        <w:jc w:val="left"/>
        <w:rPr>
          <w:sz w:val="15"/>
        </w:rPr>
      </w:pPr>
      <w:r>
        <w:rPr>
          <w:color w:val="231F20"/>
          <w:w w:val="105"/>
          <w:sz w:val="15"/>
        </w:rPr>
        <w:t>Gardiner, J. (1997), </w:t>
      </w:r>
      <w:r>
        <w:rPr>
          <w:i/>
          <w:color w:val="231F20"/>
          <w:w w:val="105"/>
          <w:sz w:val="15"/>
        </w:rPr>
        <w:t>Gender, Care and Economics</w:t>
      </w:r>
      <w:r>
        <w:rPr>
          <w:color w:val="231F20"/>
          <w:w w:val="105"/>
          <w:sz w:val="15"/>
        </w:rPr>
        <w:t>, MacMillan Press Ltd, Londres.</w:t>
      </w:r>
    </w:p>
    <w:p>
      <w:pPr>
        <w:pStyle w:val="BodyText"/>
        <w:spacing w:before="7"/>
      </w:pPr>
    </w:p>
    <w:p>
      <w:pPr>
        <w:spacing w:line="319" w:lineRule="auto" w:before="0"/>
        <w:ind w:left="1272" w:right="245" w:hanging="709"/>
        <w:jc w:val="both"/>
        <w:rPr>
          <w:sz w:val="15"/>
        </w:rPr>
      </w:pPr>
      <w:r>
        <w:rPr>
          <w:color w:val="231F20"/>
          <w:w w:val="115"/>
          <w:sz w:val="15"/>
        </w:rPr>
        <w:t>GEM</w:t>
      </w:r>
      <w:r>
        <w:rPr>
          <w:color w:val="231F20"/>
          <w:spacing w:val="-7"/>
          <w:w w:val="115"/>
          <w:sz w:val="15"/>
        </w:rPr>
        <w:t> </w:t>
      </w:r>
      <w:r>
        <w:rPr>
          <w:color w:val="231F20"/>
          <w:w w:val="115"/>
          <w:sz w:val="15"/>
        </w:rPr>
        <w:t>(2007</w:t>
      </w:r>
      <w:r>
        <w:rPr>
          <w:color w:val="231F20"/>
          <w:spacing w:val="-7"/>
          <w:w w:val="115"/>
          <w:sz w:val="15"/>
        </w:rPr>
        <w:t> </w:t>
      </w:r>
      <w:r>
        <w:rPr>
          <w:color w:val="231F20"/>
          <w:w w:val="115"/>
          <w:sz w:val="15"/>
        </w:rPr>
        <w:t>y</w:t>
      </w:r>
      <w:r>
        <w:rPr>
          <w:color w:val="231F20"/>
          <w:spacing w:val="-7"/>
          <w:w w:val="115"/>
          <w:sz w:val="15"/>
        </w:rPr>
        <w:t> </w:t>
      </w:r>
      <w:r>
        <w:rPr>
          <w:color w:val="231F20"/>
          <w:w w:val="115"/>
          <w:sz w:val="15"/>
        </w:rPr>
        <w:t>2008),</w:t>
      </w:r>
      <w:r>
        <w:rPr>
          <w:color w:val="231F20"/>
          <w:spacing w:val="-6"/>
          <w:w w:val="115"/>
          <w:sz w:val="15"/>
        </w:rPr>
        <w:t> </w:t>
      </w:r>
      <w:r>
        <w:rPr>
          <w:i/>
          <w:color w:val="231F20"/>
          <w:w w:val="115"/>
          <w:sz w:val="15"/>
        </w:rPr>
        <w:t>Informe</w:t>
      </w:r>
      <w:r>
        <w:rPr>
          <w:i/>
          <w:color w:val="231F20"/>
          <w:spacing w:val="-7"/>
          <w:w w:val="115"/>
          <w:sz w:val="15"/>
        </w:rPr>
        <w:t> </w:t>
      </w:r>
      <w:r>
        <w:rPr>
          <w:i/>
          <w:color w:val="231F20"/>
          <w:w w:val="115"/>
          <w:sz w:val="15"/>
        </w:rPr>
        <w:t>Ejecutivo</w:t>
      </w:r>
      <w:r>
        <w:rPr>
          <w:i/>
          <w:color w:val="231F20"/>
          <w:spacing w:val="-7"/>
          <w:w w:val="115"/>
          <w:sz w:val="15"/>
        </w:rPr>
        <w:t> </w:t>
      </w:r>
      <w:r>
        <w:rPr>
          <w:i/>
          <w:color w:val="231F20"/>
          <w:w w:val="115"/>
          <w:sz w:val="15"/>
        </w:rPr>
        <w:t>GEM</w:t>
      </w:r>
      <w:r>
        <w:rPr>
          <w:i/>
          <w:color w:val="231F20"/>
          <w:spacing w:val="-7"/>
          <w:w w:val="115"/>
          <w:sz w:val="15"/>
        </w:rPr>
        <w:t> </w:t>
      </w:r>
      <w:r>
        <w:rPr>
          <w:i/>
          <w:color w:val="231F20"/>
          <w:w w:val="115"/>
          <w:sz w:val="15"/>
        </w:rPr>
        <w:t>España</w:t>
      </w:r>
      <w:r>
        <w:rPr>
          <w:color w:val="231F20"/>
          <w:w w:val="115"/>
          <w:sz w:val="15"/>
        </w:rPr>
        <w:t>,</w:t>
      </w:r>
      <w:r>
        <w:rPr>
          <w:color w:val="231F20"/>
          <w:spacing w:val="-7"/>
          <w:w w:val="115"/>
          <w:sz w:val="15"/>
        </w:rPr>
        <w:t> </w:t>
      </w:r>
      <w:r>
        <w:rPr>
          <w:color w:val="231F20"/>
          <w:w w:val="115"/>
          <w:sz w:val="15"/>
        </w:rPr>
        <w:t>consultado</w:t>
      </w:r>
      <w:r>
        <w:rPr>
          <w:color w:val="231F20"/>
          <w:spacing w:val="-7"/>
          <w:w w:val="115"/>
          <w:sz w:val="15"/>
        </w:rPr>
        <w:t> </w:t>
      </w:r>
      <w:r>
        <w:rPr>
          <w:color w:val="231F20"/>
          <w:w w:val="115"/>
          <w:sz w:val="15"/>
        </w:rPr>
        <w:t>el</w:t>
      </w:r>
      <w:r>
        <w:rPr>
          <w:color w:val="231F20"/>
          <w:spacing w:val="-7"/>
          <w:w w:val="115"/>
          <w:sz w:val="15"/>
        </w:rPr>
        <w:t> </w:t>
      </w:r>
      <w:r>
        <w:rPr>
          <w:color w:val="231F20"/>
          <w:w w:val="115"/>
          <w:sz w:val="15"/>
        </w:rPr>
        <w:t>15</w:t>
      </w:r>
      <w:r>
        <w:rPr>
          <w:color w:val="231F20"/>
          <w:spacing w:val="-7"/>
          <w:w w:val="115"/>
          <w:sz w:val="15"/>
        </w:rPr>
        <w:t> </w:t>
      </w:r>
      <w:r>
        <w:rPr>
          <w:color w:val="231F20"/>
          <w:w w:val="115"/>
          <w:sz w:val="15"/>
        </w:rPr>
        <w:t>de </w:t>
      </w:r>
      <w:r>
        <w:rPr>
          <w:color w:val="231F20"/>
          <w:w w:val="110"/>
          <w:sz w:val="15"/>
        </w:rPr>
        <w:t>marzo de 2014:</w:t>
      </w:r>
      <w:r>
        <w:rPr>
          <w:color w:val="231F20"/>
          <w:spacing w:val="30"/>
          <w:w w:val="110"/>
          <w:sz w:val="15"/>
        </w:rPr>
        <w:t> </w:t>
      </w:r>
      <w:hyperlink r:id="rId309">
        <w:r>
          <w:rPr>
            <w:color w:val="231F20"/>
            <w:w w:val="110"/>
            <w:sz w:val="15"/>
          </w:rPr>
          <w:t>http://www.ie.edu/gem</w:t>
        </w:r>
      </w:hyperlink>
    </w:p>
    <w:p>
      <w:pPr>
        <w:pStyle w:val="BodyText"/>
        <w:spacing w:before="7"/>
        <w:rPr>
          <w:sz w:val="13"/>
        </w:rPr>
      </w:pPr>
    </w:p>
    <w:p>
      <w:pPr>
        <w:spacing w:line="319" w:lineRule="auto" w:before="0"/>
        <w:ind w:left="1272" w:right="245" w:hanging="709"/>
        <w:jc w:val="both"/>
        <w:rPr>
          <w:sz w:val="15"/>
        </w:rPr>
      </w:pPr>
      <w:r>
        <w:rPr>
          <w:color w:val="231F20"/>
          <w:w w:val="110"/>
          <w:sz w:val="15"/>
        </w:rPr>
        <w:t>Gibb, A. (2005), “Towards the Entrepreneurial University. Entrepreneur- ship Education as a lever for change”, </w:t>
      </w:r>
      <w:r>
        <w:rPr>
          <w:i/>
          <w:color w:val="231F20"/>
          <w:w w:val="110"/>
          <w:sz w:val="15"/>
        </w:rPr>
        <w:t>NCGE Policy, Paper Series, </w:t>
      </w:r>
      <w:r>
        <w:rPr>
          <w:color w:val="231F20"/>
          <w:w w:val="110"/>
          <w:sz w:val="15"/>
        </w:rPr>
        <w:t>consultado el 19 de marzo de 2014: en </w:t>
      </w:r>
      <w:hyperlink r:id="rId370">
        <w:r>
          <w:rPr>
            <w:color w:val="231F20"/>
            <w:w w:val="110"/>
            <w:sz w:val="15"/>
          </w:rPr>
          <w:t>www.ncge.org.uk.</w:t>
        </w:r>
      </w:hyperlink>
    </w:p>
    <w:p>
      <w:pPr>
        <w:pStyle w:val="BodyText"/>
        <w:spacing w:before="7"/>
        <w:rPr>
          <w:sz w:val="13"/>
        </w:rPr>
      </w:pPr>
    </w:p>
    <w:p>
      <w:pPr>
        <w:spacing w:line="319" w:lineRule="auto" w:before="0"/>
        <w:ind w:left="1272" w:right="245" w:hanging="709"/>
        <w:jc w:val="both"/>
        <w:rPr>
          <w:sz w:val="15"/>
        </w:rPr>
      </w:pPr>
      <w:r>
        <w:rPr>
          <w:color w:val="231F20"/>
          <w:w w:val="115"/>
          <w:sz w:val="15"/>
        </w:rPr>
        <w:t>Godin,</w:t>
      </w:r>
      <w:r>
        <w:rPr>
          <w:color w:val="231F20"/>
          <w:spacing w:val="-7"/>
          <w:w w:val="115"/>
          <w:sz w:val="15"/>
        </w:rPr>
        <w:t> </w:t>
      </w:r>
      <w:r>
        <w:rPr>
          <w:color w:val="231F20"/>
          <w:w w:val="115"/>
          <w:sz w:val="15"/>
        </w:rPr>
        <w:t>B.</w:t>
      </w:r>
      <w:r>
        <w:rPr>
          <w:color w:val="231F20"/>
          <w:spacing w:val="-7"/>
          <w:w w:val="115"/>
          <w:sz w:val="15"/>
        </w:rPr>
        <w:t> </w:t>
      </w:r>
      <w:r>
        <w:rPr>
          <w:color w:val="231F20"/>
          <w:w w:val="115"/>
          <w:sz w:val="15"/>
        </w:rPr>
        <w:t>y</w:t>
      </w:r>
      <w:r>
        <w:rPr>
          <w:color w:val="231F20"/>
          <w:spacing w:val="-7"/>
          <w:w w:val="115"/>
          <w:sz w:val="15"/>
        </w:rPr>
        <w:t> </w:t>
      </w:r>
      <w:r>
        <w:rPr>
          <w:color w:val="231F20"/>
          <w:spacing w:val="-16"/>
          <w:w w:val="115"/>
          <w:sz w:val="15"/>
        </w:rPr>
        <w:t>Y.</w:t>
      </w:r>
      <w:r>
        <w:rPr>
          <w:color w:val="231F20"/>
          <w:spacing w:val="3"/>
          <w:w w:val="115"/>
          <w:sz w:val="15"/>
        </w:rPr>
        <w:t> </w:t>
      </w:r>
      <w:r>
        <w:rPr>
          <w:color w:val="231F20"/>
          <w:w w:val="115"/>
          <w:sz w:val="15"/>
        </w:rPr>
        <w:t>Gingras</w:t>
      </w:r>
      <w:r>
        <w:rPr>
          <w:color w:val="231F20"/>
          <w:spacing w:val="-7"/>
          <w:w w:val="115"/>
          <w:sz w:val="15"/>
        </w:rPr>
        <w:t> </w:t>
      </w:r>
      <w:r>
        <w:rPr>
          <w:color w:val="231F20"/>
          <w:w w:val="115"/>
          <w:sz w:val="15"/>
        </w:rPr>
        <w:t>(2000),</w:t>
      </w:r>
      <w:r>
        <w:rPr>
          <w:color w:val="231F20"/>
          <w:spacing w:val="-7"/>
          <w:w w:val="115"/>
          <w:sz w:val="15"/>
        </w:rPr>
        <w:t> </w:t>
      </w:r>
      <w:r>
        <w:rPr>
          <w:color w:val="231F20"/>
          <w:w w:val="115"/>
          <w:sz w:val="15"/>
        </w:rPr>
        <w:t>“The</w:t>
      </w:r>
      <w:r>
        <w:rPr>
          <w:color w:val="231F20"/>
          <w:spacing w:val="-7"/>
          <w:w w:val="115"/>
          <w:sz w:val="15"/>
        </w:rPr>
        <w:t> </w:t>
      </w:r>
      <w:r>
        <w:rPr>
          <w:color w:val="231F20"/>
          <w:w w:val="115"/>
          <w:sz w:val="15"/>
        </w:rPr>
        <w:t>place</w:t>
      </w:r>
      <w:r>
        <w:rPr>
          <w:color w:val="231F20"/>
          <w:spacing w:val="-7"/>
          <w:w w:val="115"/>
          <w:sz w:val="15"/>
        </w:rPr>
        <w:t> </w:t>
      </w:r>
      <w:r>
        <w:rPr>
          <w:color w:val="231F20"/>
          <w:w w:val="115"/>
          <w:sz w:val="15"/>
        </w:rPr>
        <w:t>of</w:t>
      </w:r>
      <w:r>
        <w:rPr>
          <w:color w:val="231F20"/>
          <w:spacing w:val="-7"/>
          <w:w w:val="115"/>
          <w:sz w:val="15"/>
        </w:rPr>
        <w:t> </w:t>
      </w:r>
      <w:r>
        <w:rPr>
          <w:color w:val="231F20"/>
          <w:w w:val="115"/>
          <w:sz w:val="15"/>
        </w:rPr>
        <w:t>universities</w:t>
      </w:r>
      <w:r>
        <w:rPr>
          <w:color w:val="231F20"/>
          <w:spacing w:val="-7"/>
          <w:w w:val="115"/>
          <w:sz w:val="15"/>
        </w:rPr>
        <w:t> </w:t>
      </w:r>
      <w:r>
        <w:rPr>
          <w:color w:val="231F20"/>
          <w:w w:val="115"/>
          <w:sz w:val="15"/>
        </w:rPr>
        <w:t>in</w:t>
      </w:r>
      <w:r>
        <w:rPr>
          <w:color w:val="231F20"/>
          <w:spacing w:val="-7"/>
          <w:w w:val="115"/>
          <w:sz w:val="15"/>
        </w:rPr>
        <w:t> </w:t>
      </w:r>
      <w:r>
        <w:rPr>
          <w:color w:val="231F20"/>
          <w:w w:val="115"/>
          <w:sz w:val="15"/>
        </w:rPr>
        <w:t>the</w:t>
      </w:r>
      <w:r>
        <w:rPr>
          <w:color w:val="231F20"/>
          <w:spacing w:val="-7"/>
          <w:w w:val="115"/>
          <w:sz w:val="15"/>
        </w:rPr>
        <w:t> </w:t>
      </w:r>
      <w:r>
        <w:rPr>
          <w:color w:val="231F20"/>
          <w:w w:val="115"/>
          <w:sz w:val="15"/>
        </w:rPr>
        <w:t>system</w:t>
      </w:r>
      <w:r>
        <w:rPr>
          <w:color w:val="231F20"/>
          <w:spacing w:val="-7"/>
          <w:w w:val="115"/>
          <w:sz w:val="15"/>
        </w:rPr>
        <w:t> </w:t>
      </w:r>
      <w:r>
        <w:rPr>
          <w:color w:val="231F20"/>
          <w:w w:val="115"/>
          <w:sz w:val="15"/>
        </w:rPr>
        <w:t>of knowledge production”, </w:t>
      </w:r>
      <w:r>
        <w:rPr>
          <w:i/>
          <w:color w:val="231F20"/>
          <w:w w:val="115"/>
          <w:sz w:val="15"/>
        </w:rPr>
        <w:t>Research Policy, </w:t>
      </w:r>
      <w:r>
        <w:rPr>
          <w:color w:val="231F20"/>
          <w:w w:val="115"/>
          <w:sz w:val="15"/>
        </w:rPr>
        <w:t>vol. 29, núm. 2, pp. 273-278.</w:t>
      </w:r>
    </w:p>
    <w:p>
      <w:pPr>
        <w:pStyle w:val="BodyText"/>
        <w:spacing w:before="7"/>
        <w:rPr>
          <w:sz w:val="13"/>
        </w:rPr>
      </w:pPr>
    </w:p>
    <w:p>
      <w:pPr>
        <w:spacing w:line="319" w:lineRule="auto" w:before="0"/>
        <w:ind w:left="1272" w:right="245" w:hanging="709"/>
        <w:jc w:val="both"/>
        <w:rPr>
          <w:sz w:val="15"/>
        </w:rPr>
      </w:pPr>
      <w:r>
        <w:rPr>
          <w:color w:val="231F20"/>
          <w:w w:val="115"/>
          <w:sz w:val="15"/>
        </w:rPr>
        <w:t>Gómez,</w:t>
      </w:r>
      <w:r>
        <w:rPr>
          <w:color w:val="231F20"/>
          <w:spacing w:val="-15"/>
          <w:w w:val="115"/>
          <w:sz w:val="15"/>
        </w:rPr>
        <w:t> </w:t>
      </w:r>
      <w:r>
        <w:rPr>
          <w:color w:val="231F20"/>
          <w:w w:val="115"/>
          <w:sz w:val="15"/>
        </w:rPr>
        <w:t>M.,</w:t>
      </w:r>
      <w:r>
        <w:rPr>
          <w:color w:val="231F20"/>
          <w:spacing w:val="-15"/>
          <w:w w:val="115"/>
          <w:sz w:val="15"/>
        </w:rPr>
        <w:t> </w:t>
      </w:r>
      <w:r>
        <w:rPr>
          <w:color w:val="231F20"/>
          <w:spacing w:val="-8"/>
          <w:w w:val="115"/>
          <w:sz w:val="15"/>
        </w:rPr>
        <w:t>J.</w:t>
      </w:r>
      <w:r>
        <w:rPr>
          <w:color w:val="231F20"/>
          <w:spacing w:val="-15"/>
          <w:w w:val="115"/>
          <w:sz w:val="15"/>
        </w:rPr>
        <w:t> </w:t>
      </w:r>
      <w:r>
        <w:rPr>
          <w:color w:val="231F20"/>
          <w:w w:val="115"/>
          <w:sz w:val="15"/>
        </w:rPr>
        <w:t>Zabala</w:t>
      </w:r>
      <w:r>
        <w:rPr>
          <w:color w:val="231F20"/>
          <w:spacing w:val="-15"/>
          <w:w w:val="115"/>
          <w:sz w:val="15"/>
        </w:rPr>
        <w:t> </w:t>
      </w:r>
      <w:r>
        <w:rPr>
          <w:color w:val="231F20"/>
          <w:w w:val="115"/>
          <w:sz w:val="15"/>
        </w:rPr>
        <w:t>y</w:t>
      </w:r>
      <w:r>
        <w:rPr>
          <w:color w:val="231F20"/>
          <w:spacing w:val="-15"/>
          <w:w w:val="115"/>
          <w:sz w:val="15"/>
        </w:rPr>
        <w:t> </w:t>
      </w:r>
      <w:r>
        <w:rPr>
          <w:color w:val="231F20"/>
          <w:w w:val="115"/>
          <w:sz w:val="15"/>
        </w:rPr>
        <w:t>I.</w:t>
      </w:r>
      <w:r>
        <w:rPr>
          <w:color w:val="231F20"/>
          <w:spacing w:val="-15"/>
          <w:w w:val="115"/>
          <w:sz w:val="15"/>
        </w:rPr>
        <w:t> </w:t>
      </w:r>
      <w:r>
        <w:rPr>
          <w:color w:val="231F20"/>
          <w:w w:val="115"/>
          <w:sz w:val="15"/>
        </w:rPr>
        <w:t>Fernández</w:t>
      </w:r>
      <w:r>
        <w:rPr>
          <w:color w:val="231F20"/>
          <w:spacing w:val="-15"/>
          <w:w w:val="115"/>
          <w:sz w:val="15"/>
        </w:rPr>
        <w:t> </w:t>
      </w:r>
      <w:r>
        <w:rPr>
          <w:color w:val="231F20"/>
          <w:w w:val="115"/>
          <w:sz w:val="15"/>
        </w:rPr>
        <w:t>(2008),</w:t>
      </w:r>
      <w:r>
        <w:rPr>
          <w:color w:val="231F20"/>
          <w:spacing w:val="-15"/>
          <w:w w:val="115"/>
          <w:sz w:val="15"/>
        </w:rPr>
        <w:t> </w:t>
      </w:r>
      <w:r>
        <w:rPr>
          <w:color w:val="231F20"/>
          <w:w w:val="115"/>
          <w:sz w:val="15"/>
        </w:rPr>
        <w:t>“Panorámica</w:t>
      </w:r>
      <w:r>
        <w:rPr>
          <w:color w:val="231F20"/>
          <w:spacing w:val="-15"/>
          <w:w w:val="115"/>
          <w:sz w:val="15"/>
        </w:rPr>
        <w:t> </w:t>
      </w:r>
      <w:r>
        <w:rPr>
          <w:color w:val="231F20"/>
          <w:w w:val="115"/>
          <w:sz w:val="15"/>
        </w:rPr>
        <w:t>de</w:t>
      </w:r>
      <w:r>
        <w:rPr>
          <w:color w:val="231F20"/>
          <w:spacing w:val="-15"/>
          <w:w w:val="115"/>
          <w:sz w:val="15"/>
        </w:rPr>
        <w:t> </w:t>
      </w:r>
      <w:r>
        <w:rPr>
          <w:color w:val="231F20"/>
          <w:w w:val="115"/>
          <w:sz w:val="15"/>
        </w:rPr>
        <w:t>la</w:t>
      </w:r>
      <w:r>
        <w:rPr>
          <w:color w:val="231F20"/>
          <w:spacing w:val="-15"/>
          <w:w w:val="115"/>
          <w:sz w:val="15"/>
        </w:rPr>
        <w:t> </w:t>
      </w:r>
      <w:r>
        <w:rPr>
          <w:color w:val="231F20"/>
          <w:w w:val="115"/>
          <w:sz w:val="15"/>
        </w:rPr>
        <w:t>innovación en</w:t>
      </w:r>
      <w:r>
        <w:rPr>
          <w:color w:val="231F20"/>
          <w:spacing w:val="-10"/>
          <w:w w:val="115"/>
          <w:sz w:val="15"/>
        </w:rPr>
        <w:t> </w:t>
      </w:r>
      <w:r>
        <w:rPr>
          <w:color w:val="231F20"/>
          <w:w w:val="115"/>
          <w:sz w:val="15"/>
        </w:rPr>
        <w:t>España</w:t>
      </w:r>
      <w:r>
        <w:rPr>
          <w:color w:val="231F20"/>
          <w:spacing w:val="-10"/>
          <w:w w:val="115"/>
          <w:sz w:val="15"/>
        </w:rPr>
        <w:t> </w:t>
      </w:r>
      <w:r>
        <w:rPr>
          <w:color w:val="231F20"/>
          <w:w w:val="115"/>
          <w:sz w:val="15"/>
        </w:rPr>
        <w:t>a</w:t>
      </w:r>
      <w:r>
        <w:rPr>
          <w:color w:val="231F20"/>
          <w:spacing w:val="-10"/>
          <w:w w:val="115"/>
          <w:sz w:val="15"/>
        </w:rPr>
        <w:t> </w:t>
      </w:r>
      <w:r>
        <w:rPr>
          <w:color w:val="231F20"/>
          <w:w w:val="115"/>
          <w:sz w:val="15"/>
        </w:rPr>
        <w:t>través</w:t>
      </w:r>
      <w:r>
        <w:rPr>
          <w:color w:val="231F20"/>
          <w:spacing w:val="-10"/>
          <w:w w:val="115"/>
          <w:sz w:val="15"/>
        </w:rPr>
        <w:t> </w:t>
      </w:r>
      <w:r>
        <w:rPr>
          <w:color w:val="231F20"/>
          <w:w w:val="115"/>
          <w:sz w:val="15"/>
        </w:rPr>
        <w:t>de</w:t>
      </w:r>
      <w:r>
        <w:rPr>
          <w:color w:val="231F20"/>
          <w:spacing w:val="-10"/>
          <w:w w:val="115"/>
          <w:sz w:val="15"/>
        </w:rPr>
        <w:t> </w:t>
      </w:r>
      <w:r>
        <w:rPr>
          <w:color w:val="231F20"/>
          <w:w w:val="115"/>
          <w:sz w:val="15"/>
        </w:rPr>
        <w:t>la</w:t>
      </w:r>
      <w:r>
        <w:rPr>
          <w:color w:val="231F20"/>
          <w:spacing w:val="-10"/>
          <w:w w:val="115"/>
          <w:sz w:val="15"/>
        </w:rPr>
        <w:t> </w:t>
      </w:r>
      <w:r>
        <w:rPr>
          <w:color w:val="231F20"/>
          <w:w w:val="115"/>
          <w:sz w:val="15"/>
        </w:rPr>
        <w:t>evolución</w:t>
      </w:r>
      <w:r>
        <w:rPr>
          <w:color w:val="231F20"/>
          <w:spacing w:val="-10"/>
          <w:w w:val="115"/>
          <w:sz w:val="15"/>
        </w:rPr>
        <w:t> </w:t>
      </w:r>
      <w:r>
        <w:rPr>
          <w:color w:val="231F20"/>
          <w:w w:val="115"/>
          <w:sz w:val="15"/>
        </w:rPr>
        <w:t>de</w:t>
      </w:r>
      <w:r>
        <w:rPr>
          <w:color w:val="231F20"/>
          <w:spacing w:val="-10"/>
          <w:w w:val="115"/>
          <w:sz w:val="15"/>
        </w:rPr>
        <w:t> </w:t>
      </w:r>
      <w:r>
        <w:rPr>
          <w:color w:val="231F20"/>
          <w:w w:val="115"/>
          <w:sz w:val="15"/>
        </w:rPr>
        <w:t>indicadores</w:t>
      </w:r>
      <w:r>
        <w:rPr>
          <w:color w:val="231F20"/>
          <w:spacing w:val="-10"/>
          <w:w w:val="115"/>
          <w:sz w:val="15"/>
        </w:rPr>
        <w:t> </w:t>
      </w:r>
      <w:r>
        <w:rPr>
          <w:color w:val="231F20"/>
          <w:w w:val="115"/>
          <w:sz w:val="15"/>
        </w:rPr>
        <w:t>regionales”, </w:t>
      </w:r>
      <w:r>
        <w:rPr>
          <w:i/>
          <w:color w:val="231F20"/>
          <w:w w:val="110"/>
          <w:sz w:val="15"/>
        </w:rPr>
        <w:t>Economía</w:t>
      </w:r>
      <w:r>
        <w:rPr>
          <w:i/>
          <w:color w:val="231F20"/>
          <w:spacing w:val="-7"/>
          <w:w w:val="110"/>
          <w:sz w:val="15"/>
        </w:rPr>
        <w:t> </w:t>
      </w:r>
      <w:r>
        <w:rPr>
          <w:i/>
          <w:color w:val="231F20"/>
          <w:w w:val="110"/>
          <w:sz w:val="15"/>
        </w:rPr>
        <w:t>Industrial,</w:t>
      </w:r>
      <w:r>
        <w:rPr>
          <w:i/>
          <w:color w:val="231F20"/>
          <w:spacing w:val="-7"/>
          <w:w w:val="110"/>
          <w:sz w:val="15"/>
        </w:rPr>
        <w:t> </w:t>
      </w:r>
      <w:r>
        <w:rPr>
          <w:color w:val="231F20"/>
          <w:w w:val="110"/>
          <w:sz w:val="15"/>
        </w:rPr>
        <w:t>núm.</w:t>
      </w:r>
      <w:r>
        <w:rPr>
          <w:color w:val="231F20"/>
          <w:spacing w:val="-7"/>
          <w:w w:val="110"/>
          <w:sz w:val="15"/>
        </w:rPr>
        <w:t> </w:t>
      </w:r>
      <w:r>
        <w:rPr>
          <w:color w:val="231F20"/>
          <w:w w:val="110"/>
          <w:sz w:val="15"/>
        </w:rPr>
        <w:t>368,</w:t>
      </w:r>
      <w:r>
        <w:rPr>
          <w:color w:val="231F20"/>
          <w:spacing w:val="-7"/>
          <w:w w:val="110"/>
          <w:sz w:val="15"/>
        </w:rPr>
        <w:t> </w:t>
      </w:r>
      <w:r>
        <w:rPr>
          <w:color w:val="231F20"/>
          <w:w w:val="110"/>
          <w:sz w:val="15"/>
        </w:rPr>
        <w:t>pp.</w:t>
      </w:r>
      <w:r>
        <w:rPr>
          <w:color w:val="231F20"/>
          <w:spacing w:val="-7"/>
          <w:w w:val="110"/>
          <w:sz w:val="15"/>
        </w:rPr>
        <w:t> </w:t>
      </w:r>
      <w:r>
        <w:rPr>
          <w:color w:val="231F20"/>
          <w:w w:val="110"/>
          <w:sz w:val="15"/>
        </w:rPr>
        <w:t>125-134.</w:t>
      </w:r>
    </w:p>
    <w:p>
      <w:pPr>
        <w:pStyle w:val="BodyText"/>
        <w:spacing w:before="7"/>
        <w:rPr>
          <w:sz w:val="13"/>
        </w:rPr>
      </w:pPr>
    </w:p>
    <w:p>
      <w:pPr>
        <w:spacing w:line="319" w:lineRule="auto" w:before="0"/>
        <w:ind w:left="1272" w:right="244" w:hanging="709"/>
        <w:jc w:val="both"/>
        <w:rPr>
          <w:sz w:val="15"/>
        </w:rPr>
      </w:pPr>
      <w:r>
        <w:rPr>
          <w:color w:val="231F20"/>
          <w:w w:val="115"/>
          <w:sz w:val="15"/>
        </w:rPr>
        <w:t>Greenhaus, J. y S. Parasuraman (1999), “Research on work, family and gender: Current status and future directions”, en G. Powell </w:t>
      </w:r>
      <w:r>
        <w:rPr>
          <w:color w:val="231F20"/>
          <w:w w:val="110"/>
          <w:sz w:val="15"/>
        </w:rPr>
        <w:t>(editor), </w:t>
      </w:r>
      <w:r>
        <w:rPr>
          <w:i/>
          <w:color w:val="231F20"/>
          <w:w w:val="110"/>
          <w:sz w:val="15"/>
        </w:rPr>
        <w:t>Handbook of Gender and Work, </w:t>
      </w:r>
      <w:r>
        <w:rPr>
          <w:color w:val="231F20"/>
          <w:w w:val="110"/>
          <w:sz w:val="15"/>
        </w:rPr>
        <w:t>Sage, Londres.</w:t>
      </w:r>
    </w:p>
    <w:p>
      <w:pPr>
        <w:pStyle w:val="BodyText"/>
        <w:spacing w:before="7"/>
        <w:rPr>
          <w:sz w:val="13"/>
        </w:rPr>
      </w:pPr>
    </w:p>
    <w:p>
      <w:pPr>
        <w:spacing w:line="319" w:lineRule="auto" w:before="0"/>
        <w:ind w:left="1272" w:right="245" w:hanging="709"/>
        <w:jc w:val="both"/>
        <w:rPr>
          <w:sz w:val="15"/>
        </w:rPr>
      </w:pPr>
      <w:r>
        <w:rPr>
          <w:color w:val="231F20"/>
          <w:w w:val="115"/>
          <w:sz w:val="15"/>
        </w:rPr>
        <w:t>Greer, M. y </w:t>
      </w:r>
      <w:r>
        <w:rPr>
          <w:color w:val="231F20"/>
          <w:spacing w:val="-16"/>
          <w:w w:val="115"/>
          <w:sz w:val="15"/>
        </w:rPr>
        <w:t>P. </w:t>
      </w:r>
      <w:r>
        <w:rPr>
          <w:color w:val="231F20"/>
          <w:w w:val="115"/>
          <w:sz w:val="15"/>
        </w:rPr>
        <w:t>Green (2003), “Feminist theory and the study of entre- preneurship”,</w:t>
      </w:r>
      <w:r>
        <w:rPr>
          <w:color w:val="231F20"/>
          <w:spacing w:val="-18"/>
          <w:w w:val="115"/>
          <w:sz w:val="15"/>
        </w:rPr>
        <w:t> </w:t>
      </w:r>
      <w:r>
        <w:rPr>
          <w:color w:val="231F20"/>
          <w:w w:val="115"/>
          <w:sz w:val="15"/>
        </w:rPr>
        <w:t>en:</w:t>
      </w:r>
      <w:r>
        <w:rPr>
          <w:color w:val="231F20"/>
          <w:spacing w:val="-18"/>
          <w:w w:val="115"/>
          <w:sz w:val="15"/>
        </w:rPr>
        <w:t> </w:t>
      </w:r>
      <w:r>
        <w:rPr>
          <w:color w:val="231F20"/>
          <w:spacing w:val="-8"/>
          <w:w w:val="115"/>
          <w:sz w:val="15"/>
        </w:rPr>
        <w:t>J.</w:t>
      </w:r>
      <w:r>
        <w:rPr>
          <w:color w:val="231F20"/>
          <w:spacing w:val="-18"/>
          <w:w w:val="115"/>
          <w:sz w:val="15"/>
        </w:rPr>
        <w:t> </w:t>
      </w:r>
      <w:r>
        <w:rPr>
          <w:color w:val="231F20"/>
          <w:w w:val="115"/>
          <w:sz w:val="15"/>
        </w:rPr>
        <w:t>Butler</w:t>
      </w:r>
      <w:r>
        <w:rPr>
          <w:color w:val="231F20"/>
          <w:spacing w:val="-18"/>
          <w:w w:val="115"/>
          <w:sz w:val="15"/>
        </w:rPr>
        <w:t> </w:t>
      </w:r>
      <w:r>
        <w:rPr>
          <w:color w:val="231F20"/>
          <w:w w:val="115"/>
          <w:sz w:val="15"/>
        </w:rPr>
        <w:t>(editor),</w:t>
      </w:r>
      <w:r>
        <w:rPr>
          <w:color w:val="231F20"/>
          <w:spacing w:val="-18"/>
          <w:w w:val="115"/>
          <w:sz w:val="15"/>
        </w:rPr>
        <w:t> </w:t>
      </w:r>
      <w:r>
        <w:rPr>
          <w:i/>
          <w:color w:val="231F20"/>
          <w:w w:val="115"/>
          <w:sz w:val="15"/>
        </w:rPr>
        <w:t>New</w:t>
      </w:r>
      <w:r>
        <w:rPr>
          <w:i/>
          <w:color w:val="231F20"/>
          <w:spacing w:val="-18"/>
          <w:w w:val="115"/>
          <w:sz w:val="15"/>
        </w:rPr>
        <w:t> </w:t>
      </w:r>
      <w:r>
        <w:rPr>
          <w:i/>
          <w:color w:val="231F20"/>
          <w:w w:val="115"/>
          <w:sz w:val="15"/>
        </w:rPr>
        <w:t>perspectives</w:t>
      </w:r>
      <w:r>
        <w:rPr>
          <w:i/>
          <w:color w:val="231F20"/>
          <w:spacing w:val="-18"/>
          <w:w w:val="115"/>
          <w:sz w:val="15"/>
        </w:rPr>
        <w:t> </w:t>
      </w:r>
      <w:r>
        <w:rPr>
          <w:i/>
          <w:color w:val="231F20"/>
          <w:w w:val="115"/>
          <w:sz w:val="15"/>
        </w:rPr>
        <w:t>on</w:t>
      </w:r>
      <w:r>
        <w:rPr>
          <w:i/>
          <w:color w:val="231F20"/>
          <w:spacing w:val="-18"/>
          <w:w w:val="115"/>
          <w:sz w:val="15"/>
        </w:rPr>
        <w:t> </w:t>
      </w:r>
      <w:r>
        <w:rPr>
          <w:i/>
          <w:color w:val="231F20"/>
          <w:w w:val="115"/>
          <w:sz w:val="15"/>
        </w:rPr>
        <w:t>women </w:t>
      </w:r>
      <w:r>
        <w:rPr>
          <w:i/>
          <w:color w:val="231F20"/>
          <w:w w:val="115"/>
          <w:sz w:val="15"/>
        </w:rPr>
        <w:t>entrepreneurs</w:t>
      </w:r>
      <w:r>
        <w:rPr>
          <w:color w:val="231F20"/>
          <w:w w:val="115"/>
          <w:sz w:val="15"/>
        </w:rPr>
        <w:t>,</w:t>
      </w:r>
      <w:r>
        <w:rPr>
          <w:color w:val="231F20"/>
          <w:spacing w:val="-15"/>
          <w:w w:val="115"/>
          <w:sz w:val="15"/>
        </w:rPr>
        <w:t> </w:t>
      </w:r>
      <w:r>
        <w:rPr>
          <w:color w:val="231F20"/>
          <w:spacing w:val="-8"/>
          <w:w w:val="115"/>
          <w:sz w:val="15"/>
        </w:rPr>
        <w:t>IAP,</w:t>
      </w:r>
      <w:r>
        <w:rPr>
          <w:color w:val="231F20"/>
          <w:spacing w:val="-15"/>
          <w:w w:val="115"/>
          <w:sz w:val="15"/>
        </w:rPr>
        <w:t> </w:t>
      </w:r>
      <w:r>
        <w:rPr>
          <w:color w:val="231F20"/>
          <w:w w:val="115"/>
          <w:sz w:val="15"/>
        </w:rPr>
        <w:t>Greenwich,</w:t>
      </w:r>
      <w:r>
        <w:rPr>
          <w:color w:val="231F20"/>
          <w:spacing w:val="-15"/>
          <w:w w:val="115"/>
          <w:sz w:val="15"/>
        </w:rPr>
        <w:t> </w:t>
      </w:r>
      <w:r>
        <w:rPr>
          <w:color w:val="231F20"/>
          <w:spacing w:val="-7"/>
          <w:w w:val="115"/>
          <w:sz w:val="15"/>
        </w:rPr>
        <w:t>CT.</w:t>
      </w:r>
    </w:p>
    <w:p>
      <w:pPr>
        <w:pStyle w:val="BodyText"/>
        <w:spacing w:before="7"/>
        <w:rPr>
          <w:sz w:val="13"/>
        </w:rPr>
      </w:pPr>
    </w:p>
    <w:p>
      <w:pPr>
        <w:spacing w:line="319" w:lineRule="auto" w:before="0"/>
        <w:ind w:left="1272" w:right="245" w:hanging="709"/>
        <w:jc w:val="both"/>
        <w:rPr>
          <w:sz w:val="15"/>
        </w:rPr>
      </w:pPr>
      <w:r>
        <w:rPr>
          <w:color w:val="231F20"/>
          <w:w w:val="110"/>
          <w:sz w:val="15"/>
        </w:rPr>
        <w:t>Guerrero,</w:t>
      </w:r>
      <w:r>
        <w:rPr>
          <w:color w:val="231F20"/>
          <w:spacing w:val="-4"/>
          <w:w w:val="110"/>
          <w:sz w:val="15"/>
        </w:rPr>
        <w:t> </w:t>
      </w:r>
      <w:r>
        <w:rPr>
          <w:color w:val="231F20"/>
          <w:w w:val="110"/>
          <w:sz w:val="15"/>
        </w:rPr>
        <w:t>M.</w:t>
      </w:r>
      <w:r>
        <w:rPr>
          <w:color w:val="231F20"/>
          <w:spacing w:val="-4"/>
          <w:w w:val="110"/>
          <w:sz w:val="15"/>
        </w:rPr>
        <w:t> </w:t>
      </w:r>
      <w:r>
        <w:rPr>
          <w:color w:val="231F20"/>
          <w:w w:val="110"/>
          <w:sz w:val="15"/>
        </w:rPr>
        <w:t>y</w:t>
      </w:r>
      <w:r>
        <w:rPr>
          <w:color w:val="231F20"/>
          <w:spacing w:val="-4"/>
          <w:w w:val="110"/>
          <w:sz w:val="15"/>
        </w:rPr>
        <w:t> </w:t>
      </w:r>
      <w:r>
        <w:rPr>
          <w:color w:val="231F20"/>
          <w:w w:val="110"/>
          <w:sz w:val="15"/>
        </w:rPr>
        <w:t>D.</w:t>
      </w:r>
      <w:r>
        <w:rPr>
          <w:color w:val="231F20"/>
          <w:spacing w:val="-4"/>
          <w:w w:val="110"/>
          <w:sz w:val="15"/>
        </w:rPr>
        <w:t> </w:t>
      </w:r>
      <w:r>
        <w:rPr>
          <w:color w:val="231F20"/>
          <w:w w:val="110"/>
          <w:sz w:val="15"/>
        </w:rPr>
        <w:t>Urbano</w:t>
      </w:r>
      <w:r>
        <w:rPr>
          <w:color w:val="231F20"/>
          <w:spacing w:val="-4"/>
          <w:w w:val="110"/>
          <w:sz w:val="15"/>
        </w:rPr>
        <w:t> </w:t>
      </w:r>
      <w:r>
        <w:rPr>
          <w:color w:val="231F20"/>
          <w:w w:val="110"/>
          <w:sz w:val="15"/>
        </w:rPr>
        <w:t>(2012),</w:t>
      </w:r>
      <w:r>
        <w:rPr>
          <w:color w:val="231F20"/>
          <w:spacing w:val="-4"/>
          <w:w w:val="110"/>
          <w:sz w:val="15"/>
        </w:rPr>
        <w:t> </w:t>
      </w:r>
      <w:r>
        <w:rPr>
          <w:color w:val="231F20"/>
          <w:w w:val="110"/>
          <w:sz w:val="15"/>
        </w:rPr>
        <w:t>“The</w:t>
      </w:r>
      <w:r>
        <w:rPr>
          <w:color w:val="231F20"/>
          <w:spacing w:val="-4"/>
          <w:w w:val="110"/>
          <w:sz w:val="15"/>
        </w:rPr>
        <w:t> </w:t>
      </w:r>
      <w:r>
        <w:rPr>
          <w:color w:val="231F20"/>
          <w:w w:val="110"/>
          <w:sz w:val="15"/>
        </w:rPr>
        <w:t>development</w:t>
      </w:r>
      <w:r>
        <w:rPr>
          <w:color w:val="231F20"/>
          <w:spacing w:val="-4"/>
          <w:w w:val="110"/>
          <w:sz w:val="15"/>
        </w:rPr>
        <w:t> </w:t>
      </w:r>
      <w:r>
        <w:rPr>
          <w:color w:val="231F20"/>
          <w:w w:val="110"/>
          <w:sz w:val="15"/>
        </w:rPr>
        <w:t>of</w:t>
      </w:r>
      <w:r>
        <w:rPr>
          <w:color w:val="231F20"/>
          <w:spacing w:val="-4"/>
          <w:w w:val="110"/>
          <w:sz w:val="15"/>
        </w:rPr>
        <w:t> </w:t>
      </w:r>
      <w:r>
        <w:rPr>
          <w:color w:val="231F20"/>
          <w:w w:val="110"/>
          <w:sz w:val="15"/>
        </w:rPr>
        <w:t>an</w:t>
      </w:r>
      <w:r>
        <w:rPr>
          <w:color w:val="231F20"/>
          <w:spacing w:val="-4"/>
          <w:w w:val="110"/>
          <w:sz w:val="15"/>
        </w:rPr>
        <w:t> </w:t>
      </w:r>
      <w:r>
        <w:rPr>
          <w:color w:val="231F20"/>
          <w:w w:val="110"/>
          <w:sz w:val="15"/>
        </w:rPr>
        <w:t>entrepreneurial university”, </w:t>
      </w:r>
      <w:r>
        <w:rPr>
          <w:i/>
          <w:color w:val="231F20"/>
          <w:w w:val="110"/>
          <w:sz w:val="15"/>
        </w:rPr>
        <w:t>The Journal of Technology Transfer, </w:t>
      </w:r>
      <w:r>
        <w:rPr>
          <w:color w:val="231F20"/>
          <w:w w:val="110"/>
          <w:sz w:val="15"/>
        </w:rPr>
        <w:t>vol. 37, núm. 1, pp. </w:t>
      </w:r>
      <w:r>
        <w:rPr>
          <w:color w:val="231F20"/>
          <w:spacing w:val="3"/>
          <w:w w:val="110"/>
          <w:sz w:val="15"/>
        </w:rPr>
        <w:t> </w:t>
      </w:r>
      <w:r>
        <w:rPr>
          <w:color w:val="231F20"/>
          <w:w w:val="110"/>
          <w:sz w:val="15"/>
        </w:rPr>
        <w:t>43-74.</w:t>
      </w:r>
    </w:p>
    <w:p>
      <w:pPr>
        <w:spacing w:after="0" w:line="319" w:lineRule="auto"/>
        <w:jc w:val="both"/>
        <w:rPr>
          <w:sz w:val="15"/>
        </w:rPr>
        <w:sectPr>
          <w:headerReference w:type="default" r:id="rId369"/>
          <w:pgSz w:w="7380" w:h="11340"/>
          <w:pgMar w:header="0" w:footer="480" w:top="1040" w:bottom="680" w:left="400" w:right="1000"/>
        </w:sectPr>
      </w:pPr>
    </w:p>
    <w:p>
      <w:pPr>
        <w:spacing w:line="319" w:lineRule="auto" w:before="53"/>
        <w:ind w:left="956" w:right="541" w:hanging="709"/>
        <w:jc w:val="both"/>
        <w:rPr>
          <w:sz w:val="15"/>
        </w:rPr>
      </w:pPr>
      <w:r>
        <w:rPr>
          <w:color w:val="231F20"/>
          <w:w w:val="115"/>
          <w:sz w:val="15"/>
        </w:rPr>
        <w:t>Halford,</w:t>
      </w:r>
      <w:r>
        <w:rPr>
          <w:color w:val="231F20"/>
          <w:spacing w:val="-27"/>
          <w:w w:val="115"/>
          <w:sz w:val="15"/>
        </w:rPr>
        <w:t> </w:t>
      </w:r>
      <w:r>
        <w:rPr>
          <w:color w:val="231F20"/>
          <w:w w:val="115"/>
          <w:sz w:val="15"/>
        </w:rPr>
        <w:t>S.</w:t>
      </w:r>
      <w:r>
        <w:rPr>
          <w:color w:val="231F20"/>
          <w:spacing w:val="-27"/>
          <w:w w:val="115"/>
          <w:sz w:val="15"/>
        </w:rPr>
        <w:t> </w:t>
      </w:r>
      <w:r>
        <w:rPr>
          <w:color w:val="231F20"/>
          <w:w w:val="115"/>
          <w:sz w:val="15"/>
        </w:rPr>
        <w:t>y</w:t>
      </w:r>
      <w:r>
        <w:rPr>
          <w:color w:val="231F20"/>
          <w:spacing w:val="-27"/>
          <w:w w:val="115"/>
          <w:sz w:val="15"/>
        </w:rPr>
        <w:t> </w:t>
      </w:r>
      <w:r>
        <w:rPr>
          <w:color w:val="231F20"/>
          <w:spacing w:val="-16"/>
          <w:w w:val="115"/>
          <w:sz w:val="15"/>
        </w:rPr>
        <w:t>P.</w:t>
      </w:r>
      <w:r>
        <w:rPr>
          <w:color w:val="231F20"/>
          <w:spacing w:val="-27"/>
          <w:w w:val="115"/>
          <w:sz w:val="15"/>
        </w:rPr>
        <w:t> </w:t>
      </w:r>
      <w:r>
        <w:rPr>
          <w:color w:val="231F20"/>
          <w:w w:val="115"/>
          <w:sz w:val="15"/>
        </w:rPr>
        <w:t>Leonard</w:t>
      </w:r>
      <w:r>
        <w:rPr>
          <w:color w:val="231F20"/>
          <w:spacing w:val="-27"/>
          <w:w w:val="115"/>
          <w:sz w:val="15"/>
        </w:rPr>
        <w:t> </w:t>
      </w:r>
      <w:r>
        <w:rPr>
          <w:color w:val="231F20"/>
          <w:w w:val="115"/>
          <w:sz w:val="15"/>
        </w:rPr>
        <w:t>(2000),</w:t>
      </w:r>
      <w:r>
        <w:rPr>
          <w:color w:val="231F20"/>
          <w:spacing w:val="-27"/>
          <w:w w:val="115"/>
          <w:sz w:val="15"/>
        </w:rPr>
        <w:t> </w:t>
      </w:r>
      <w:r>
        <w:rPr>
          <w:i/>
          <w:color w:val="231F20"/>
          <w:w w:val="115"/>
          <w:sz w:val="15"/>
        </w:rPr>
        <w:t>Gender,</w:t>
      </w:r>
      <w:r>
        <w:rPr>
          <w:i/>
          <w:color w:val="231F20"/>
          <w:spacing w:val="-27"/>
          <w:w w:val="115"/>
          <w:sz w:val="15"/>
        </w:rPr>
        <w:t> </w:t>
      </w:r>
      <w:r>
        <w:rPr>
          <w:i/>
          <w:color w:val="231F20"/>
          <w:w w:val="115"/>
          <w:sz w:val="15"/>
        </w:rPr>
        <w:t>power</w:t>
      </w:r>
      <w:r>
        <w:rPr>
          <w:i/>
          <w:color w:val="231F20"/>
          <w:spacing w:val="-27"/>
          <w:w w:val="115"/>
          <w:sz w:val="15"/>
        </w:rPr>
        <w:t> </w:t>
      </w:r>
      <w:r>
        <w:rPr>
          <w:i/>
          <w:color w:val="231F20"/>
          <w:w w:val="115"/>
          <w:sz w:val="15"/>
        </w:rPr>
        <w:t>and</w:t>
      </w:r>
      <w:r>
        <w:rPr>
          <w:i/>
          <w:color w:val="231F20"/>
          <w:spacing w:val="-27"/>
          <w:w w:val="115"/>
          <w:sz w:val="15"/>
        </w:rPr>
        <w:t> </w:t>
      </w:r>
      <w:r>
        <w:rPr>
          <w:i/>
          <w:color w:val="231F20"/>
          <w:w w:val="115"/>
          <w:sz w:val="15"/>
        </w:rPr>
        <w:t>organizations</w:t>
      </w:r>
      <w:r>
        <w:rPr>
          <w:color w:val="231F20"/>
          <w:w w:val="115"/>
          <w:sz w:val="15"/>
        </w:rPr>
        <w:t>.</w:t>
      </w:r>
      <w:r>
        <w:rPr>
          <w:color w:val="231F20"/>
          <w:spacing w:val="-27"/>
          <w:w w:val="115"/>
          <w:sz w:val="15"/>
        </w:rPr>
        <w:t> </w:t>
      </w:r>
      <w:r>
        <w:rPr>
          <w:color w:val="231F20"/>
          <w:w w:val="115"/>
          <w:sz w:val="15"/>
        </w:rPr>
        <w:t>Palgrave, Basingstoke.</w:t>
      </w:r>
    </w:p>
    <w:p>
      <w:pPr>
        <w:pStyle w:val="BodyText"/>
        <w:spacing w:before="7"/>
        <w:rPr>
          <w:sz w:val="13"/>
        </w:rPr>
      </w:pPr>
    </w:p>
    <w:p>
      <w:pPr>
        <w:spacing w:line="319" w:lineRule="auto" w:before="0"/>
        <w:ind w:left="956" w:right="541" w:hanging="709"/>
        <w:jc w:val="both"/>
        <w:rPr>
          <w:sz w:val="15"/>
        </w:rPr>
      </w:pPr>
      <w:r>
        <w:rPr>
          <w:color w:val="231F20"/>
          <w:w w:val="115"/>
          <w:sz w:val="15"/>
        </w:rPr>
        <w:t>Hildebrand,</w:t>
      </w:r>
      <w:r>
        <w:rPr>
          <w:color w:val="231F20"/>
          <w:spacing w:val="-9"/>
          <w:w w:val="115"/>
          <w:sz w:val="15"/>
        </w:rPr>
        <w:t> </w:t>
      </w:r>
      <w:r>
        <w:rPr>
          <w:color w:val="231F20"/>
          <w:spacing w:val="-16"/>
          <w:w w:val="115"/>
          <w:sz w:val="15"/>
        </w:rPr>
        <w:t>V.</w:t>
      </w:r>
      <w:r>
        <w:rPr>
          <w:color w:val="231F20"/>
          <w:spacing w:val="-9"/>
          <w:w w:val="115"/>
          <w:sz w:val="15"/>
        </w:rPr>
        <w:t> </w:t>
      </w:r>
      <w:r>
        <w:rPr>
          <w:color w:val="231F20"/>
          <w:w w:val="115"/>
          <w:sz w:val="15"/>
        </w:rPr>
        <w:t>y</w:t>
      </w:r>
      <w:r>
        <w:rPr>
          <w:color w:val="231F20"/>
          <w:spacing w:val="-9"/>
          <w:w w:val="115"/>
          <w:sz w:val="15"/>
        </w:rPr>
        <w:t> </w:t>
      </w:r>
      <w:r>
        <w:rPr>
          <w:color w:val="231F20"/>
          <w:w w:val="115"/>
          <w:sz w:val="15"/>
        </w:rPr>
        <w:t>Williams,</w:t>
      </w:r>
      <w:r>
        <w:rPr>
          <w:color w:val="231F20"/>
          <w:spacing w:val="-9"/>
          <w:w w:val="115"/>
          <w:sz w:val="15"/>
        </w:rPr>
        <w:t> </w:t>
      </w:r>
      <w:r>
        <w:rPr>
          <w:color w:val="231F20"/>
          <w:w w:val="115"/>
          <w:sz w:val="15"/>
        </w:rPr>
        <w:t>D.R.</w:t>
      </w:r>
      <w:r>
        <w:rPr>
          <w:color w:val="231F20"/>
          <w:spacing w:val="-9"/>
          <w:w w:val="115"/>
          <w:sz w:val="15"/>
        </w:rPr>
        <w:t> </w:t>
      </w:r>
      <w:r>
        <w:rPr>
          <w:color w:val="231F20"/>
          <w:w w:val="115"/>
          <w:sz w:val="15"/>
        </w:rPr>
        <w:t>(2003),</w:t>
      </w:r>
      <w:r>
        <w:rPr>
          <w:color w:val="231F20"/>
          <w:spacing w:val="-9"/>
          <w:w w:val="115"/>
          <w:sz w:val="15"/>
        </w:rPr>
        <w:t> </w:t>
      </w:r>
      <w:r>
        <w:rPr>
          <w:color w:val="231F20"/>
          <w:w w:val="115"/>
          <w:sz w:val="15"/>
        </w:rPr>
        <w:t>“Self-employment</w:t>
      </w:r>
      <w:r>
        <w:rPr>
          <w:color w:val="231F20"/>
          <w:spacing w:val="-9"/>
          <w:w w:val="115"/>
          <w:sz w:val="15"/>
        </w:rPr>
        <w:t> </w:t>
      </w:r>
      <w:r>
        <w:rPr>
          <w:color w:val="231F20"/>
          <w:w w:val="115"/>
          <w:sz w:val="15"/>
        </w:rPr>
        <w:t>and</w:t>
      </w:r>
      <w:r>
        <w:rPr>
          <w:color w:val="231F20"/>
          <w:spacing w:val="-9"/>
          <w:w w:val="115"/>
          <w:sz w:val="15"/>
        </w:rPr>
        <w:t> </w:t>
      </w:r>
      <w:r>
        <w:rPr>
          <w:color w:val="231F20"/>
          <w:w w:val="115"/>
          <w:sz w:val="15"/>
        </w:rPr>
        <w:t>Caring</w:t>
      </w:r>
      <w:r>
        <w:rPr>
          <w:color w:val="231F20"/>
          <w:spacing w:val="-9"/>
          <w:w w:val="115"/>
          <w:sz w:val="15"/>
        </w:rPr>
        <w:t> </w:t>
      </w:r>
      <w:r>
        <w:rPr>
          <w:color w:val="231F20"/>
          <w:w w:val="115"/>
          <w:sz w:val="15"/>
        </w:rPr>
        <w:t>for Children”,</w:t>
      </w:r>
      <w:r>
        <w:rPr>
          <w:color w:val="231F20"/>
          <w:spacing w:val="-25"/>
          <w:w w:val="115"/>
          <w:sz w:val="15"/>
        </w:rPr>
        <w:t> </w:t>
      </w:r>
      <w:r>
        <w:rPr>
          <w:i/>
          <w:color w:val="231F20"/>
          <w:spacing w:val="-3"/>
          <w:w w:val="115"/>
          <w:sz w:val="15"/>
        </w:rPr>
        <w:t>Working</w:t>
      </w:r>
      <w:r>
        <w:rPr>
          <w:i/>
          <w:color w:val="231F20"/>
          <w:spacing w:val="-25"/>
          <w:w w:val="115"/>
          <w:sz w:val="15"/>
        </w:rPr>
        <w:t> </w:t>
      </w:r>
      <w:r>
        <w:rPr>
          <w:i/>
          <w:color w:val="231F20"/>
          <w:w w:val="115"/>
          <w:sz w:val="15"/>
        </w:rPr>
        <w:t>Paper</w:t>
      </w:r>
      <w:r>
        <w:rPr>
          <w:i/>
          <w:color w:val="231F20"/>
          <w:spacing w:val="-25"/>
          <w:w w:val="115"/>
          <w:sz w:val="15"/>
        </w:rPr>
        <w:t> </w:t>
      </w:r>
      <w:r>
        <w:rPr>
          <w:i/>
          <w:color w:val="231F20"/>
          <w:w w:val="115"/>
          <w:sz w:val="15"/>
        </w:rPr>
        <w:t>2003-06,</w:t>
      </w:r>
      <w:r>
        <w:rPr>
          <w:i/>
          <w:color w:val="231F20"/>
          <w:spacing w:val="-25"/>
          <w:w w:val="115"/>
          <w:sz w:val="15"/>
        </w:rPr>
        <w:t> </w:t>
      </w:r>
      <w:r>
        <w:rPr>
          <w:color w:val="231F20"/>
          <w:w w:val="115"/>
          <w:sz w:val="15"/>
        </w:rPr>
        <w:t>EPS/INSTEAD,</w:t>
      </w:r>
      <w:r>
        <w:rPr>
          <w:color w:val="231F20"/>
          <w:spacing w:val="-25"/>
          <w:w w:val="115"/>
          <w:sz w:val="15"/>
        </w:rPr>
        <w:t> </w:t>
      </w:r>
      <w:r>
        <w:rPr>
          <w:color w:val="231F20"/>
          <w:w w:val="115"/>
          <w:sz w:val="15"/>
        </w:rPr>
        <w:t>Differdange, Luxemburgo.</w:t>
      </w:r>
    </w:p>
    <w:p>
      <w:pPr>
        <w:pStyle w:val="BodyText"/>
        <w:spacing w:before="7"/>
        <w:rPr>
          <w:sz w:val="13"/>
        </w:rPr>
      </w:pPr>
    </w:p>
    <w:p>
      <w:pPr>
        <w:spacing w:line="319" w:lineRule="auto" w:before="0"/>
        <w:ind w:left="956" w:right="541" w:hanging="709"/>
        <w:jc w:val="both"/>
        <w:rPr>
          <w:sz w:val="15"/>
        </w:rPr>
      </w:pPr>
      <w:r>
        <w:rPr>
          <w:color w:val="231F20"/>
          <w:w w:val="110"/>
          <w:sz w:val="15"/>
        </w:rPr>
        <w:t>Jarvis,</w:t>
      </w:r>
      <w:r>
        <w:rPr>
          <w:color w:val="231F20"/>
          <w:spacing w:val="-6"/>
          <w:w w:val="110"/>
          <w:sz w:val="15"/>
        </w:rPr>
        <w:t> </w:t>
      </w:r>
      <w:r>
        <w:rPr>
          <w:color w:val="231F20"/>
          <w:spacing w:val="-16"/>
          <w:w w:val="110"/>
          <w:sz w:val="15"/>
        </w:rPr>
        <w:t>P.</w:t>
      </w:r>
      <w:r>
        <w:rPr>
          <w:color w:val="231F20"/>
          <w:spacing w:val="-6"/>
          <w:w w:val="110"/>
          <w:sz w:val="15"/>
        </w:rPr>
        <w:t> </w:t>
      </w:r>
      <w:r>
        <w:rPr>
          <w:color w:val="231F20"/>
          <w:w w:val="110"/>
          <w:sz w:val="15"/>
        </w:rPr>
        <w:t>(2001),</w:t>
      </w:r>
      <w:r>
        <w:rPr>
          <w:color w:val="231F20"/>
          <w:spacing w:val="-6"/>
          <w:w w:val="110"/>
          <w:sz w:val="15"/>
        </w:rPr>
        <w:t> </w:t>
      </w:r>
      <w:r>
        <w:rPr>
          <w:i/>
          <w:color w:val="231F20"/>
          <w:w w:val="110"/>
          <w:sz w:val="15"/>
        </w:rPr>
        <w:t>Universities</w:t>
      </w:r>
      <w:r>
        <w:rPr>
          <w:i/>
          <w:color w:val="231F20"/>
          <w:spacing w:val="-6"/>
          <w:w w:val="110"/>
          <w:sz w:val="15"/>
        </w:rPr>
        <w:t> </w:t>
      </w:r>
      <w:r>
        <w:rPr>
          <w:i/>
          <w:color w:val="231F20"/>
          <w:w w:val="110"/>
          <w:sz w:val="15"/>
        </w:rPr>
        <w:t>and</w:t>
      </w:r>
      <w:r>
        <w:rPr>
          <w:i/>
          <w:color w:val="231F20"/>
          <w:spacing w:val="-6"/>
          <w:w w:val="110"/>
          <w:sz w:val="15"/>
        </w:rPr>
        <w:t> </w:t>
      </w:r>
      <w:r>
        <w:rPr>
          <w:i/>
          <w:color w:val="231F20"/>
          <w:w w:val="110"/>
          <w:sz w:val="15"/>
        </w:rPr>
        <w:t>corporate</w:t>
      </w:r>
      <w:r>
        <w:rPr>
          <w:i/>
          <w:color w:val="231F20"/>
          <w:spacing w:val="-6"/>
          <w:w w:val="110"/>
          <w:sz w:val="15"/>
        </w:rPr>
        <w:t> </w:t>
      </w:r>
      <w:r>
        <w:rPr>
          <w:i/>
          <w:color w:val="231F20"/>
          <w:w w:val="110"/>
          <w:sz w:val="15"/>
        </w:rPr>
        <w:t>universities:</w:t>
      </w:r>
      <w:r>
        <w:rPr>
          <w:i/>
          <w:color w:val="231F20"/>
          <w:spacing w:val="-6"/>
          <w:w w:val="110"/>
          <w:sz w:val="15"/>
        </w:rPr>
        <w:t> </w:t>
      </w:r>
      <w:r>
        <w:rPr>
          <w:i/>
          <w:color w:val="231F20"/>
          <w:w w:val="110"/>
          <w:sz w:val="15"/>
        </w:rPr>
        <w:t>the</w:t>
      </w:r>
      <w:r>
        <w:rPr>
          <w:i/>
          <w:color w:val="231F20"/>
          <w:spacing w:val="-6"/>
          <w:w w:val="110"/>
          <w:sz w:val="15"/>
        </w:rPr>
        <w:t> </w:t>
      </w:r>
      <w:r>
        <w:rPr>
          <w:i/>
          <w:color w:val="231F20"/>
          <w:w w:val="110"/>
          <w:sz w:val="15"/>
        </w:rPr>
        <w:t>higher</w:t>
      </w:r>
      <w:r>
        <w:rPr>
          <w:i/>
          <w:color w:val="231F20"/>
          <w:spacing w:val="-6"/>
          <w:w w:val="110"/>
          <w:sz w:val="15"/>
        </w:rPr>
        <w:t> </w:t>
      </w:r>
      <w:r>
        <w:rPr>
          <w:i/>
          <w:color w:val="231F20"/>
          <w:w w:val="110"/>
          <w:sz w:val="15"/>
        </w:rPr>
        <w:t>learning </w:t>
      </w:r>
      <w:r>
        <w:rPr>
          <w:i/>
          <w:color w:val="231F20"/>
          <w:w w:val="110"/>
          <w:sz w:val="15"/>
        </w:rPr>
        <w:t>industry in global society</w:t>
      </w:r>
      <w:r>
        <w:rPr>
          <w:color w:val="231F20"/>
          <w:w w:val="110"/>
          <w:sz w:val="15"/>
        </w:rPr>
        <w:t>, Routledge,</w:t>
      </w:r>
      <w:r>
        <w:rPr>
          <w:color w:val="231F20"/>
          <w:spacing w:val="8"/>
          <w:w w:val="110"/>
          <w:sz w:val="15"/>
        </w:rPr>
        <w:t> </w:t>
      </w:r>
      <w:r>
        <w:rPr>
          <w:color w:val="231F20"/>
          <w:w w:val="110"/>
          <w:sz w:val="15"/>
        </w:rPr>
        <w:t>Londres.</w:t>
      </w:r>
    </w:p>
    <w:p>
      <w:pPr>
        <w:pStyle w:val="BodyText"/>
        <w:spacing w:before="7"/>
        <w:rPr>
          <w:sz w:val="13"/>
        </w:rPr>
      </w:pPr>
    </w:p>
    <w:p>
      <w:pPr>
        <w:spacing w:line="319" w:lineRule="auto" w:before="0"/>
        <w:ind w:left="956" w:right="541" w:hanging="709"/>
        <w:jc w:val="both"/>
        <w:rPr>
          <w:sz w:val="15"/>
        </w:rPr>
      </w:pPr>
      <w:r>
        <w:rPr>
          <w:color w:val="231F20"/>
          <w:w w:val="115"/>
          <w:sz w:val="15"/>
        </w:rPr>
        <w:t>Marion, </w:t>
      </w:r>
      <w:r>
        <w:rPr>
          <w:color w:val="231F20"/>
          <w:spacing w:val="-7"/>
          <w:w w:val="120"/>
          <w:sz w:val="15"/>
        </w:rPr>
        <w:t>T.J., </w:t>
      </w:r>
      <w:r>
        <w:rPr>
          <w:color w:val="231F20"/>
          <w:w w:val="115"/>
          <w:sz w:val="15"/>
        </w:rPr>
        <w:t>D. R. Dunlap y </w:t>
      </w:r>
      <w:r>
        <w:rPr>
          <w:color w:val="231F20"/>
          <w:spacing w:val="-4"/>
          <w:w w:val="115"/>
          <w:sz w:val="15"/>
        </w:rPr>
        <w:t>J.H. </w:t>
      </w:r>
      <w:r>
        <w:rPr>
          <w:color w:val="231F20"/>
          <w:w w:val="115"/>
          <w:sz w:val="15"/>
        </w:rPr>
        <w:t>Friar (2012), “The university entrepre- neur:</w:t>
      </w:r>
      <w:r>
        <w:rPr>
          <w:color w:val="231F20"/>
          <w:spacing w:val="-15"/>
          <w:w w:val="115"/>
          <w:sz w:val="15"/>
        </w:rPr>
        <w:t> </w:t>
      </w:r>
      <w:r>
        <w:rPr>
          <w:color w:val="231F20"/>
          <w:w w:val="115"/>
          <w:sz w:val="15"/>
        </w:rPr>
        <w:t>census</w:t>
      </w:r>
      <w:r>
        <w:rPr>
          <w:color w:val="231F20"/>
          <w:spacing w:val="-15"/>
          <w:w w:val="115"/>
          <w:sz w:val="15"/>
        </w:rPr>
        <w:t> </w:t>
      </w:r>
      <w:r>
        <w:rPr>
          <w:color w:val="231F20"/>
          <w:w w:val="115"/>
          <w:sz w:val="15"/>
        </w:rPr>
        <w:t>and</w:t>
      </w:r>
      <w:r>
        <w:rPr>
          <w:color w:val="231F20"/>
          <w:spacing w:val="-15"/>
          <w:w w:val="115"/>
          <w:sz w:val="15"/>
        </w:rPr>
        <w:t> </w:t>
      </w:r>
      <w:r>
        <w:rPr>
          <w:color w:val="231F20"/>
          <w:w w:val="115"/>
          <w:sz w:val="15"/>
        </w:rPr>
        <w:t>survey</w:t>
      </w:r>
      <w:r>
        <w:rPr>
          <w:color w:val="231F20"/>
          <w:spacing w:val="-15"/>
          <w:w w:val="115"/>
          <w:sz w:val="15"/>
        </w:rPr>
        <w:t> </w:t>
      </w:r>
      <w:r>
        <w:rPr>
          <w:color w:val="231F20"/>
          <w:w w:val="115"/>
          <w:sz w:val="15"/>
        </w:rPr>
        <w:t>of</w:t>
      </w:r>
      <w:r>
        <w:rPr>
          <w:color w:val="231F20"/>
          <w:spacing w:val="-15"/>
          <w:w w:val="115"/>
          <w:sz w:val="15"/>
        </w:rPr>
        <w:t> </w:t>
      </w:r>
      <w:r>
        <w:rPr>
          <w:color w:val="231F20"/>
          <w:w w:val="115"/>
          <w:sz w:val="15"/>
        </w:rPr>
        <w:t>attributes</w:t>
      </w:r>
      <w:r>
        <w:rPr>
          <w:color w:val="231F20"/>
          <w:spacing w:val="-15"/>
          <w:w w:val="115"/>
          <w:sz w:val="15"/>
        </w:rPr>
        <w:t> </w:t>
      </w:r>
      <w:r>
        <w:rPr>
          <w:color w:val="231F20"/>
          <w:w w:val="115"/>
          <w:sz w:val="15"/>
        </w:rPr>
        <w:t>and</w:t>
      </w:r>
      <w:r>
        <w:rPr>
          <w:color w:val="231F20"/>
          <w:spacing w:val="-15"/>
          <w:w w:val="115"/>
          <w:sz w:val="15"/>
        </w:rPr>
        <w:t> </w:t>
      </w:r>
      <w:r>
        <w:rPr>
          <w:color w:val="231F20"/>
          <w:w w:val="115"/>
          <w:sz w:val="15"/>
        </w:rPr>
        <w:t>outcomes”,</w:t>
      </w:r>
      <w:r>
        <w:rPr>
          <w:color w:val="231F20"/>
          <w:spacing w:val="-15"/>
          <w:w w:val="115"/>
          <w:sz w:val="15"/>
        </w:rPr>
        <w:t> </w:t>
      </w:r>
      <w:r>
        <w:rPr>
          <w:i/>
          <w:color w:val="231F20"/>
          <w:w w:val="115"/>
          <w:sz w:val="15"/>
        </w:rPr>
        <w:t>R&amp;D</w:t>
      </w:r>
      <w:r>
        <w:rPr>
          <w:i/>
          <w:color w:val="231F20"/>
          <w:spacing w:val="-15"/>
          <w:w w:val="115"/>
          <w:sz w:val="15"/>
        </w:rPr>
        <w:t> </w:t>
      </w:r>
      <w:r>
        <w:rPr>
          <w:i/>
          <w:color w:val="231F20"/>
          <w:w w:val="115"/>
          <w:sz w:val="15"/>
        </w:rPr>
        <w:t>Ma- </w:t>
      </w:r>
      <w:r>
        <w:rPr>
          <w:i/>
          <w:color w:val="231F20"/>
          <w:w w:val="115"/>
          <w:sz w:val="15"/>
        </w:rPr>
        <w:t>nagement,</w:t>
      </w:r>
      <w:r>
        <w:rPr>
          <w:i/>
          <w:color w:val="231F20"/>
          <w:spacing w:val="-14"/>
          <w:w w:val="115"/>
          <w:sz w:val="15"/>
        </w:rPr>
        <w:t> </w:t>
      </w:r>
      <w:r>
        <w:rPr>
          <w:color w:val="231F20"/>
          <w:w w:val="115"/>
          <w:sz w:val="15"/>
        </w:rPr>
        <w:t>vol.</w:t>
      </w:r>
      <w:r>
        <w:rPr>
          <w:color w:val="231F20"/>
          <w:spacing w:val="-14"/>
          <w:w w:val="115"/>
          <w:sz w:val="15"/>
        </w:rPr>
        <w:t> </w:t>
      </w:r>
      <w:r>
        <w:rPr>
          <w:color w:val="231F20"/>
          <w:w w:val="115"/>
          <w:sz w:val="15"/>
        </w:rPr>
        <w:t>42,</w:t>
      </w:r>
      <w:r>
        <w:rPr>
          <w:color w:val="231F20"/>
          <w:spacing w:val="-14"/>
          <w:w w:val="115"/>
          <w:sz w:val="15"/>
        </w:rPr>
        <w:t> </w:t>
      </w:r>
      <w:r>
        <w:rPr>
          <w:color w:val="231F20"/>
          <w:w w:val="115"/>
          <w:sz w:val="15"/>
        </w:rPr>
        <w:t>núm.</w:t>
      </w:r>
      <w:r>
        <w:rPr>
          <w:color w:val="231F20"/>
          <w:spacing w:val="-14"/>
          <w:w w:val="115"/>
          <w:sz w:val="15"/>
        </w:rPr>
        <w:t> </w:t>
      </w:r>
      <w:r>
        <w:rPr>
          <w:color w:val="231F20"/>
          <w:w w:val="115"/>
          <w:sz w:val="15"/>
        </w:rPr>
        <w:t>5,</w:t>
      </w:r>
      <w:r>
        <w:rPr>
          <w:color w:val="231F20"/>
          <w:spacing w:val="-14"/>
          <w:w w:val="115"/>
          <w:sz w:val="15"/>
        </w:rPr>
        <w:t> </w:t>
      </w:r>
      <w:r>
        <w:rPr>
          <w:color w:val="231F20"/>
          <w:w w:val="115"/>
          <w:sz w:val="15"/>
        </w:rPr>
        <w:t>pp.</w:t>
      </w:r>
      <w:r>
        <w:rPr>
          <w:color w:val="231F20"/>
          <w:spacing w:val="-14"/>
          <w:w w:val="115"/>
          <w:sz w:val="15"/>
        </w:rPr>
        <w:t> </w:t>
      </w:r>
      <w:r>
        <w:rPr>
          <w:color w:val="231F20"/>
          <w:w w:val="115"/>
          <w:sz w:val="15"/>
        </w:rPr>
        <w:t>401-419.</w:t>
      </w:r>
    </w:p>
    <w:p>
      <w:pPr>
        <w:pStyle w:val="BodyText"/>
        <w:spacing w:before="7"/>
        <w:rPr>
          <w:sz w:val="13"/>
        </w:rPr>
      </w:pPr>
    </w:p>
    <w:p>
      <w:pPr>
        <w:spacing w:line="319" w:lineRule="auto" w:before="0"/>
        <w:ind w:left="956" w:right="541" w:hanging="709"/>
        <w:jc w:val="both"/>
        <w:rPr>
          <w:sz w:val="15"/>
        </w:rPr>
      </w:pPr>
      <w:r>
        <w:rPr>
          <w:color w:val="231F20"/>
          <w:w w:val="115"/>
          <w:sz w:val="15"/>
        </w:rPr>
        <w:t>Marlow, S. y D. Patton (2005), “The financing of small businesses: Fe- male</w:t>
      </w:r>
      <w:r>
        <w:rPr>
          <w:color w:val="231F20"/>
          <w:spacing w:val="-4"/>
          <w:w w:val="115"/>
          <w:sz w:val="15"/>
        </w:rPr>
        <w:t> </w:t>
      </w:r>
      <w:r>
        <w:rPr>
          <w:color w:val="231F20"/>
          <w:w w:val="115"/>
          <w:sz w:val="15"/>
        </w:rPr>
        <w:t>experiences</w:t>
      </w:r>
      <w:r>
        <w:rPr>
          <w:color w:val="231F20"/>
          <w:spacing w:val="-4"/>
          <w:w w:val="115"/>
          <w:sz w:val="15"/>
        </w:rPr>
        <w:t> </w:t>
      </w:r>
      <w:r>
        <w:rPr>
          <w:color w:val="231F20"/>
          <w:w w:val="115"/>
          <w:sz w:val="15"/>
        </w:rPr>
        <w:t>and</w:t>
      </w:r>
      <w:r>
        <w:rPr>
          <w:color w:val="231F20"/>
          <w:spacing w:val="-4"/>
          <w:w w:val="115"/>
          <w:sz w:val="15"/>
        </w:rPr>
        <w:t> </w:t>
      </w:r>
      <w:r>
        <w:rPr>
          <w:color w:val="231F20"/>
          <w:w w:val="115"/>
          <w:sz w:val="15"/>
        </w:rPr>
        <w:t>strategies”,</w:t>
      </w:r>
      <w:r>
        <w:rPr>
          <w:color w:val="231F20"/>
          <w:spacing w:val="-4"/>
          <w:w w:val="115"/>
          <w:sz w:val="15"/>
        </w:rPr>
        <w:t> </w:t>
      </w:r>
      <w:r>
        <w:rPr>
          <w:color w:val="231F20"/>
          <w:w w:val="115"/>
          <w:sz w:val="15"/>
        </w:rPr>
        <w:t>en</w:t>
      </w:r>
      <w:r>
        <w:rPr>
          <w:color w:val="231F20"/>
          <w:spacing w:val="-4"/>
          <w:w w:val="115"/>
          <w:sz w:val="15"/>
        </w:rPr>
        <w:t> </w:t>
      </w:r>
      <w:r>
        <w:rPr>
          <w:color w:val="231F20"/>
          <w:w w:val="115"/>
          <w:sz w:val="15"/>
        </w:rPr>
        <w:t>M.</w:t>
      </w:r>
      <w:r>
        <w:rPr>
          <w:color w:val="231F20"/>
          <w:spacing w:val="-4"/>
          <w:w w:val="115"/>
          <w:sz w:val="15"/>
        </w:rPr>
        <w:t> </w:t>
      </w:r>
      <w:r>
        <w:rPr>
          <w:color w:val="231F20"/>
          <w:w w:val="115"/>
          <w:sz w:val="15"/>
        </w:rPr>
        <w:t>Davidson</w:t>
      </w:r>
      <w:r>
        <w:rPr>
          <w:color w:val="231F20"/>
          <w:spacing w:val="-4"/>
          <w:w w:val="115"/>
          <w:sz w:val="15"/>
        </w:rPr>
        <w:t> </w:t>
      </w:r>
      <w:r>
        <w:rPr>
          <w:color w:val="231F20"/>
          <w:w w:val="115"/>
          <w:sz w:val="15"/>
        </w:rPr>
        <w:t>y</w:t>
      </w:r>
      <w:r>
        <w:rPr>
          <w:color w:val="231F20"/>
          <w:spacing w:val="-4"/>
          <w:w w:val="115"/>
          <w:sz w:val="15"/>
        </w:rPr>
        <w:t> </w:t>
      </w:r>
      <w:r>
        <w:rPr>
          <w:color w:val="231F20"/>
          <w:w w:val="115"/>
          <w:sz w:val="15"/>
        </w:rPr>
        <w:t>S.</w:t>
      </w:r>
      <w:r>
        <w:rPr>
          <w:color w:val="231F20"/>
          <w:spacing w:val="-4"/>
          <w:w w:val="115"/>
          <w:sz w:val="15"/>
        </w:rPr>
        <w:t> </w:t>
      </w:r>
      <w:r>
        <w:rPr>
          <w:color w:val="231F20"/>
          <w:w w:val="115"/>
          <w:sz w:val="15"/>
        </w:rPr>
        <w:t>Fielden </w:t>
      </w:r>
      <w:r>
        <w:rPr>
          <w:color w:val="231F20"/>
          <w:w w:val="110"/>
          <w:sz w:val="15"/>
        </w:rPr>
        <w:t>(editores),</w:t>
      </w:r>
      <w:r>
        <w:rPr>
          <w:color w:val="231F20"/>
          <w:spacing w:val="-6"/>
          <w:w w:val="110"/>
          <w:sz w:val="15"/>
        </w:rPr>
        <w:t> </w:t>
      </w:r>
      <w:r>
        <w:rPr>
          <w:i/>
          <w:color w:val="231F20"/>
          <w:w w:val="110"/>
          <w:sz w:val="15"/>
        </w:rPr>
        <w:t>International</w:t>
      </w:r>
      <w:r>
        <w:rPr>
          <w:i/>
          <w:color w:val="231F20"/>
          <w:spacing w:val="-6"/>
          <w:w w:val="110"/>
          <w:sz w:val="15"/>
        </w:rPr>
        <w:t> </w:t>
      </w:r>
      <w:r>
        <w:rPr>
          <w:i/>
          <w:color w:val="231F20"/>
          <w:w w:val="110"/>
          <w:sz w:val="15"/>
        </w:rPr>
        <w:t>Handbook</w:t>
      </w:r>
      <w:r>
        <w:rPr>
          <w:i/>
          <w:color w:val="231F20"/>
          <w:spacing w:val="-6"/>
          <w:w w:val="110"/>
          <w:sz w:val="15"/>
        </w:rPr>
        <w:t> </w:t>
      </w:r>
      <w:r>
        <w:rPr>
          <w:i/>
          <w:color w:val="231F20"/>
          <w:w w:val="110"/>
          <w:sz w:val="15"/>
        </w:rPr>
        <w:t>of</w:t>
      </w:r>
      <w:r>
        <w:rPr>
          <w:i/>
          <w:color w:val="231F20"/>
          <w:spacing w:val="-6"/>
          <w:w w:val="110"/>
          <w:sz w:val="15"/>
        </w:rPr>
        <w:t> </w:t>
      </w:r>
      <w:r>
        <w:rPr>
          <w:i/>
          <w:color w:val="231F20"/>
          <w:spacing w:val="-4"/>
          <w:w w:val="110"/>
          <w:sz w:val="15"/>
        </w:rPr>
        <w:t>Women</w:t>
      </w:r>
      <w:r>
        <w:rPr>
          <w:i/>
          <w:color w:val="231F20"/>
          <w:spacing w:val="-6"/>
          <w:w w:val="110"/>
          <w:sz w:val="15"/>
        </w:rPr>
        <w:t> </w:t>
      </w:r>
      <w:r>
        <w:rPr>
          <w:i/>
          <w:color w:val="231F20"/>
          <w:w w:val="110"/>
          <w:sz w:val="15"/>
        </w:rPr>
        <w:t>and</w:t>
      </w:r>
      <w:r>
        <w:rPr>
          <w:i/>
          <w:color w:val="231F20"/>
          <w:spacing w:val="-6"/>
          <w:w w:val="110"/>
          <w:sz w:val="15"/>
        </w:rPr>
        <w:t> </w:t>
      </w:r>
      <w:r>
        <w:rPr>
          <w:i/>
          <w:color w:val="231F20"/>
          <w:w w:val="110"/>
          <w:sz w:val="15"/>
        </w:rPr>
        <w:t>Small</w:t>
      </w:r>
      <w:r>
        <w:rPr>
          <w:i/>
          <w:color w:val="231F20"/>
          <w:spacing w:val="-6"/>
          <w:w w:val="110"/>
          <w:sz w:val="15"/>
        </w:rPr>
        <w:t> </w:t>
      </w:r>
      <w:r>
        <w:rPr>
          <w:i/>
          <w:color w:val="231F20"/>
          <w:w w:val="110"/>
          <w:sz w:val="15"/>
        </w:rPr>
        <w:t>Business </w:t>
      </w:r>
      <w:r>
        <w:rPr>
          <w:i/>
          <w:color w:val="231F20"/>
          <w:w w:val="110"/>
          <w:sz w:val="15"/>
        </w:rPr>
        <w:t>Entrepreneurship, </w:t>
      </w:r>
      <w:r>
        <w:rPr>
          <w:color w:val="231F20"/>
          <w:w w:val="110"/>
          <w:sz w:val="15"/>
        </w:rPr>
        <w:t>Edward Elgar,</w:t>
      </w:r>
      <w:r>
        <w:rPr>
          <w:color w:val="231F20"/>
          <w:spacing w:val="20"/>
          <w:w w:val="110"/>
          <w:sz w:val="15"/>
        </w:rPr>
        <w:t> </w:t>
      </w:r>
      <w:r>
        <w:rPr>
          <w:color w:val="231F20"/>
          <w:w w:val="110"/>
          <w:sz w:val="15"/>
        </w:rPr>
        <w:t>Cheltenham.</w:t>
      </w:r>
    </w:p>
    <w:p>
      <w:pPr>
        <w:pStyle w:val="BodyText"/>
        <w:spacing w:before="7"/>
        <w:rPr>
          <w:sz w:val="13"/>
        </w:rPr>
      </w:pPr>
    </w:p>
    <w:p>
      <w:pPr>
        <w:spacing w:line="319" w:lineRule="auto" w:before="0"/>
        <w:ind w:left="956" w:right="541" w:hanging="709"/>
        <w:jc w:val="both"/>
        <w:rPr>
          <w:sz w:val="15"/>
        </w:rPr>
      </w:pPr>
      <w:r>
        <w:rPr>
          <w:color w:val="231F20"/>
          <w:w w:val="115"/>
          <w:sz w:val="15"/>
        </w:rPr>
        <w:t>Martinelli,</w:t>
      </w:r>
      <w:r>
        <w:rPr>
          <w:color w:val="231F20"/>
          <w:spacing w:val="-5"/>
          <w:w w:val="115"/>
          <w:sz w:val="15"/>
        </w:rPr>
        <w:t> </w:t>
      </w:r>
      <w:r>
        <w:rPr>
          <w:color w:val="231F20"/>
          <w:w w:val="115"/>
          <w:sz w:val="15"/>
        </w:rPr>
        <w:t>A.,</w:t>
      </w:r>
      <w:r>
        <w:rPr>
          <w:color w:val="231F20"/>
          <w:spacing w:val="-5"/>
          <w:w w:val="115"/>
          <w:sz w:val="15"/>
        </w:rPr>
        <w:t> </w:t>
      </w:r>
      <w:r>
        <w:rPr>
          <w:color w:val="231F20"/>
          <w:w w:val="115"/>
          <w:sz w:val="15"/>
        </w:rPr>
        <w:t>M.</w:t>
      </w:r>
      <w:r>
        <w:rPr>
          <w:color w:val="231F20"/>
          <w:spacing w:val="-5"/>
          <w:w w:val="115"/>
          <w:sz w:val="15"/>
        </w:rPr>
        <w:t> </w:t>
      </w:r>
      <w:r>
        <w:rPr>
          <w:color w:val="231F20"/>
          <w:w w:val="115"/>
          <w:sz w:val="15"/>
        </w:rPr>
        <w:t>Meyer</w:t>
      </w:r>
      <w:r>
        <w:rPr>
          <w:color w:val="231F20"/>
          <w:spacing w:val="-5"/>
          <w:w w:val="115"/>
          <w:sz w:val="15"/>
        </w:rPr>
        <w:t> </w:t>
      </w:r>
      <w:r>
        <w:rPr>
          <w:color w:val="231F20"/>
          <w:w w:val="115"/>
          <w:sz w:val="15"/>
        </w:rPr>
        <w:t>y</w:t>
      </w:r>
      <w:r>
        <w:rPr>
          <w:color w:val="231F20"/>
          <w:spacing w:val="-5"/>
          <w:w w:val="115"/>
          <w:sz w:val="15"/>
        </w:rPr>
        <w:t> </w:t>
      </w:r>
      <w:r>
        <w:rPr>
          <w:color w:val="231F20"/>
          <w:w w:val="115"/>
          <w:sz w:val="15"/>
        </w:rPr>
        <w:t>N.</w:t>
      </w:r>
      <w:r>
        <w:rPr>
          <w:color w:val="231F20"/>
          <w:spacing w:val="-5"/>
          <w:w w:val="115"/>
          <w:sz w:val="15"/>
        </w:rPr>
        <w:t> </w:t>
      </w:r>
      <w:r>
        <w:rPr>
          <w:color w:val="231F20"/>
          <w:w w:val="115"/>
          <w:sz w:val="15"/>
        </w:rPr>
        <w:t>von</w:t>
      </w:r>
      <w:r>
        <w:rPr>
          <w:color w:val="231F20"/>
          <w:spacing w:val="-5"/>
          <w:w w:val="115"/>
          <w:sz w:val="15"/>
        </w:rPr>
        <w:t> </w:t>
      </w:r>
      <w:r>
        <w:rPr>
          <w:color w:val="231F20"/>
          <w:w w:val="115"/>
          <w:sz w:val="15"/>
        </w:rPr>
        <w:t>Tunzelmann</w:t>
      </w:r>
      <w:r>
        <w:rPr>
          <w:color w:val="231F20"/>
          <w:spacing w:val="-5"/>
          <w:w w:val="115"/>
          <w:sz w:val="15"/>
        </w:rPr>
        <w:t> </w:t>
      </w:r>
      <w:r>
        <w:rPr>
          <w:color w:val="231F20"/>
          <w:w w:val="115"/>
          <w:sz w:val="15"/>
        </w:rPr>
        <w:t>(2008),</w:t>
      </w:r>
      <w:r>
        <w:rPr>
          <w:color w:val="231F20"/>
          <w:spacing w:val="-5"/>
          <w:w w:val="115"/>
          <w:sz w:val="15"/>
        </w:rPr>
        <w:t> </w:t>
      </w:r>
      <w:r>
        <w:rPr>
          <w:color w:val="231F20"/>
          <w:w w:val="115"/>
          <w:sz w:val="15"/>
        </w:rPr>
        <w:t>“Becoming</w:t>
      </w:r>
      <w:r>
        <w:rPr>
          <w:color w:val="231F20"/>
          <w:spacing w:val="-5"/>
          <w:w w:val="115"/>
          <w:sz w:val="15"/>
        </w:rPr>
        <w:t> </w:t>
      </w:r>
      <w:r>
        <w:rPr>
          <w:color w:val="231F20"/>
          <w:w w:val="115"/>
          <w:sz w:val="15"/>
        </w:rPr>
        <w:t>an</w:t>
      </w:r>
      <w:r>
        <w:rPr>
          <w:color w:val="231F20"/>
          <w:spacing w:val="-5"/>
          <w:w w:val="115"/>
          <w:sz w:val="15"/>
        </w:rPr>
        <w:t> </w:t>
      </w:r>
      <w:r>
        <w:rPr>
          <w:color w:val="231F20"/>
          <w:w w:val="115"/>
          <w:sz w:val="15"/>
        </w:rPr>
        <w:t>en- trepreneurial university? A case study of knowledge exchan- ge relationships and faculty attitudes in a medium-sized, re- </w:t>
      </w:r>
      <w:r>
        <w:rPr>
          <w:color w:val="231F20"/>
          <w:w w:val="110"/>
          <w:sz w:val="15"/>
        </w:rPr>
        <w:t>search-oriented university”, </w:t>
      </w:r>
      <w:r>
        <w:rPr>
          <w:i/>
          <w:color w:val="231F20"/>
          <w:w w:val="110"/>
          <w:sz w:val="15"/>
        </w:rPr>
        <w:t>Journal of Technology Transfer</w:t>
      </w:r>
      <w:r>
        <w:rPr>
          <w:color w:val="231F20"/>
          <w:w w:val="110"/>
          <w:sz w:val="15"/>
        </w:rPr>
        <w:t>, vol. </w:t>
      </w:r>
      <w:r>
        <w:rPr>
          <w:color w:val="231F20"/>
          <w:w w:val="115"/>
          <w:sz w:val="15"/>
        </w:rPr>
        <w:t>33, núm. 3, pp.</w:t>
      </w:r>
      <w:r>
        <w:rPr>
          <w:color w:val="231F20"/>
          <w:spacing w:val="-16"/>
          <w:w w:val="115"/>
          <w:sz w:val="15"/>
        </w:rPr>
        <w:t> </w:t>
      </w:r>
      <w:r>
        <w:rPr>
          <w:color w:val="231F20"/>
          <w:w w:val="115"/>
          <w:sz w:val="15"/>
        </w:rPr>
        <w:t>259-283.</w:t>
      </w:r>
    </w:p>
    <w:p>
      <w:pPr>
        <w:pStyle w:val="BodyText"/>
        <w:spacing w:before="7"/>
        <w:rPr>
          <w:sz w:val="13"/>
        </w:rPr>
      </w:pPr>
    </w:p>
    <w:p>
      <w:pPr>
        <w:spacing w:line="319" w:lineRule="auto" w:before="0"/>
        <w:ind w:left="956" w:right="664" w:hanging="709"/>
        <w:jc w:val="left"/>
        <w:rPr>
          <w:sz w:val="15"/>
        </w:rPr>
      </w:pPr>
      <w:r>
        <w:rPr>
          <w:color w:val="231F20"/>
          <w:w w:val="110"/>
          <w:sz w:val="15"/>
        </w:rPr>
        <w:t>Matkin, G. W. (1990), </w:t>
      </w:r>
      <w:r>
        <w:rPr>
          <w:i/>
          <w:color w:val="231F20"/>
          <w:w w:val="110"/>
          <w:sz w:val="15"/>
        </w:rPr>
        <w:t>Technology Transfer and the University</w:t>
      </w:r>
      <w:r>
        <w:rPr>
          <w:color w:val="231F20"/>
          <w:w w:val="110"/>
          <w:sz w:val="15"/>
        </w:rPr>
        <w:t>, Macmillan </w:t>
      </w:r>
      <w:r>
        <w:rPr>
          <w:color w:val="231F20"/>
          <w:w w:val="115"/>
          <w:sz w:val="15"/>
        </w:rPr>
        <w:t>Publishing Company, Nueva York.</w:t>
      </w:r>
    </w:p>
    <w:p>
      <w:pPr>
        <w:pStyle w:val="BodyText"/>
        <w:spacing w:before="7"/>
        <w:rPr>
          <w:sz w:val="13"/>
        </w:rPr>
      </w:pPr>
    </w:p>
    <w:p>
      <w:pPr>
        <w:spacing w:line="319" w:lineRule="auto" w:before="0"/>
        <w:ind w:left="956" w:right="541" w:hanging="709"/>
        <w:jc w:val="both"/>
        <w:rPr>
          <w:sz w:val="15"/>
        </w:rPr>
      </w:pPr>
      <w:r>
        <w:rPr>
          <w:color w:val="231F20"/>
          <w:w w:val="110"/>
          <w:sz w:val="15"/>
        </w:rPr>
        <w:t>McQueen,</w:t>
      </w:r>
      <w:r>
        <w:rPr>
          <w:color w:val="231F20"/>
          <w:spacing w:val="-9"/>
          <w:w w:val="110"/>
          <w:sz w:val="15"/>
        </w:rPr>
        <w:t> </w:t>
      </w:r>
      <w:r>
        <w:rPr>
          <w:color w:val="231F20"/>
          <w:w w:val="110"/>
          <w:sz w:val="15"/>
        </w:rPr>
        <w:t>D.</w:t>
      </w:r>
      <w:r>
        <w:rPr>
          <w:color w:val="231F20"/>
          <w:spacing w:val="-9"/>
          <w:w w:val="110"/>
          <w:sz w:val="15"/>
        </w:rPr>
        <w:t> </w:t>
      </w:r>
      <w:r>
        <w:rPr>
          <w:color w:val="231F20"/>
          <w:w w:val="110"/>
          <w:sz w:val="15"/>
        </w:rPr>
        <w:t>H.</w:t>
      </w:r>
      <w:r>
        <w:rPr>
          <w:color w:val="231F20"/>
          <w:spacing w:val="-9"/>
          <w:w w:val="110"/>
          <w:sz w:val="15"/>
        </w:rPr>
        <w:t> </w:t>
      </w:r>
      <w:r>
        <w:rPr>
          <w:color w:val="231F20"/>
          <w:w w:val="110"/>
          <w:sz w:val="15"/>
        </w:rPr>
        <w:t>y</w:t>
      </w:r>
      <w:r>
        <w:rPr>
          <w:color w:val="231F20"/>
          <w:spacing w:val="-9"/>
          <w:w w:val="110"/>
          <w:sz w:val="15"/>
        </w:rPr>
        <w:t> </w:t>
      </w:r>
      <w:r>
        <w:rPr>
          <w:color w:val="231F20"/>
          <w:spacing w:val="-8"/>
          <w:w w:val="110"/>
          <w:sz w:val="15"/>
        </w:rPr>
        <w:t>J.</w:t>
      </w:r>
      <w:r>
        <w:rPr>
          <w:color w:val="231F20"/>
          <w:spacing w:val="-9"/>
          <w:w w:val="110"/>
          <w:sz w:val="15"/>
        </w:rPr>
        <w:t> </w:t>
      </w:r>
      <w:r>
        <w:rPr>
          <w:color w:val="231F20"/>
          <w:spacing w:val="-10"/>
          <w:w w:val="110"/>
          <w:sz w:val="15"/>
        </w:rPr>
        <w:t>T.</w:t>
      </w:r>
      <w:r>
        <w:rPr>
          <w:color w:val="231F20"/>
          <w:spacing w:val="-9"/>
          <w:w w:val="110"/>
          <w:sz w:val="15"/>
        </w:rPr>
        <w:t> </w:t>
      </w:r>
      <w:r>
        <w:rPr>
          <w:color w:val="231F20"/>
          <w:w w:val="110"/>
          <w:sz w:val="15"/>
        </w:rPr>
        <w:t>Wallmark</w:t>
      </w:r>
      <w:r>
        <w:rPr>
          <w:color w:val="231F20"/>
          <w:spacing w:val="-9"/>
          <w:w w:val="110"/>
          <w:sz w:val="15"/>
        </w:rPr>
        <w:t> </w:t>
      </w:r>
      <w:r>
        <w:rPr>
          <w:color w:val="231F20"/>
          <w:w w:val="110"/>
          <w:sz w:val="15"/>
        </w:rPr>
        <w:t>(1982),</w:t>
      </w:r>
      <w:r>
        <w:rPr>
          <w:color w:val="231F20"/>
          <w:spacing w:val="-9"/>
          <w:w w:val="110"/>
          <w:sz w:val="15"/>
        </w:rPr>
        <w:t> </w:t>
      </w:r>
      <w:r>
        <w:rPr>
          <w:color w:val="231F20"/>
          <w:w w:val="110"/>
          <w:sz w:val="15"/>
        </w:rPr>
        <w:t>“</w:t>
      </w:r>
      <w:r>
        <w:rPr>
          <w:i/>
          <w:color w:val="231F20"/>
          <w:w w:val="110"/>
          <w:sz w:val="15"/>
        </w:rPr>
        <w:t>Spin-off</w:t>
      </w:r>
      <w:r>
        <w:rPr>
          <w:i/>
          <w:color w:val="231F20"/>
          <w:spacing w:val="-9"/>
          <w:w w:val="110"/>
          <w:sz w:val="15"/>
        </w:rPr>
        <w:t> </w:t>
      </w:r>
      <w:r>
        <w:rPr>
          <w:color w:val="231F20"/>
          <w:w w:val="110"/>
          <w:sz w:val="15"/>
        </w:rPr>
        <w:t>Companies</w:t>
      </w:r>
      <w:r>
        <w:rPr>
          <w:color w:val="231F20"/>
          <w:spacing w:val="-9"/>
          <w:w w:val="110"/>
          <w:sz w:val="15"/>
        </w:rPr>
        <w:t> </w:t>
      </w:r>
      <w:r>
        <w:rPr>
          <w:color w:val="231F20"/>
          <w:w w:val="110"/>
          <w:sz w:val="15"/>
        </w:rPr>
        <w:t>from</w:t>
      </w:r>
      <w:r>
        <w:rPr>
          <w:color w:val="231F20"/>
          <w:spacing w:val="-9"/>
          <w:w w:val="110"/>
          <w:sz w:val="15"/>
        </w:rPr>
        <w:t> </w:t>
      </w:r>
      <w:r>
        <w:rPr>
          <w:color w:val="231F20"/>
          <w:w w:val="110"/>
          <w:sz w:val="15"/>
        </w:rPr>
        <w:t>Chalmers University of Technology”, </w:t>
      </w:r>
      <w:r>
        <w:rPr>
          <w:i/>
          <w:color w:val="231F20"/>
          <w:w w:val="110"/>
          <w:sz w:val="15"/>
        </w:rPr>
        <w:t>Technovation</w:t>
      </w:r>
      <w:r>
        <w:rPr>
          <w:color w:val="231F20"/>
          <w:w w:val="110"/>
          <w:sz w:val="15"/>
        </w:rPr>
        <w:t>, vol. 1, pp.</w:t>
      </w:r>
      <w:r>
        <w:rPr>
          <w:color w:val="231F20"/>
          <w:spacing w:val="-7"/>
          <w:w w:val="110"/>
          <w:sz w:val="15"/>
        </w:rPr>
        <w:t> </w:t>
      </w:r>
      <w:r>
        <w:rPr>
          <w:color w:val="231F20"/>
          <w:w w:val="110"/>
          <w:sz w:val="15"/>
        </w:rPr>
        <w:t>305-315.</w:t>
      </w:r>
    </w:p>
    <w:p>
      <w:pPr>
        <w:pStyle w:val="BodyText"/>
        <w:spacing w:before="7"/>
        <w:rPr>
          <w:sz w:val="13"/>
        </w:rPr>
      </w:pPr>
    </w:p>
    <w:p>
      <w:pPr>
        <w:spacing w:line="319" w:lineRule="auto" w:before="0"/>
        <w:ind w:left="956" w:right="541" w:hanging="709"/>
        <w:jc w:val="both"/>
        <w:rPr>
          <w:sz w:val="15"/>
        </w:rPr>
      </w:pPr>
      <w:r>
        <w:rPr>
          <w:color w:val="231F20"/>
          <w:w w:val="110"/>
          <w:sz w:val="15"/>
        </w:rPr>
        <w:t>Nelles, </w:t>
      </w:r>
      <w:r>
        <w:rPr>
          <w:color w:val="231F20"/>
          <w:spacing w:val="-6"/>
          <w:w w:val="120"/>
          <w:sz w:val="15"/>
        </w:rPr>
        <w:t>J., </w:t>
      </w:r>
      <w:r>
        <w:rPr>
          <w:color w:val="231F20"/>
          <w:w w:val="110"/>
          <w:sz w:val="15"/>
        </w:rPr>
        <w:t>y </w:t>
      </w:r>
      <w:r>
        <w:rPr>
          <w:color w:val="231F20"/>
          <w:spacing w:val="-10"/>
          <w:w w:val="110"/>
          <w:sz w:val="15"/>
        </w:rPr>
        <w:t>T. </w:t>
      </w:r>
      <w:r>
        <w:rPr>
          <w:color w:val="231F20"/>
          <w:spacing w:val="-3"/>
          <w:w w:val="110"/>
          <w:sz w:val="15"/>
        </w:rPr>
        <w:t>Vorley </w:t>
      </w:r>
      <w:r>
        <w:rPr>
          <w:color w:val="231F20"/>
          <w:w w:val="110"/>
          <w:sz w:val="15"/>
        </w:rPr>
        <w:t>(2011), “Entrepreneurial Architecture: A Blueprint for Entrepreneurial Universities”, </w:t>
      </w:r>
      <w:r>
        <w:rPr>
          <w:i/>
          <w:color w:val="231F20"/>
          <w:w w:val="110"/>
          <w:sz w:val="15"/>
        </w:rPr>
        <w:t>Canadian Journal of Adminis- </w:t>
      </w:r>
      <w:r>
        <w:rPr>
          <w:i/>
          <w:color w:val="231F20"/>
          <w:w w:val="110"/>
          <w:sz w:val="15"/>
        </w:rPr>
        <w:t>trative Sciences/Revue Canadienne des Sciences de l’Administra- tion</w:t>
      </w:r>
      <w:r>
        <w:rPr>
          <w:color w:val="231F20"/>
          <w:w w:val="110"/>
          <w:sz w:val="15"/>
        </w:rPr>
        <w:t>, vol. 28, núm. 3, pp. </w:t>
      </w:r>
      <w:r>
        <w:rPr>
          <w:color w:val="231F20"/>
          <w:spacing w:val="31"/>
          <w:w w:val="110"/>
          <w:sz w:val="15"/>
        </w:rPr>
        <w:t> </w:t>
      </w:r>
      <w:r>
        <w:rPr>
          <w:color w:val="231F20"/>
          <w:w w:val="110"/>
          <w:sz w:val="15"/>
        </w:rPr>
        <w:t>341-353.</w:t>
      </w:r>
    </w:p>
    <w:p>
      <w:pPr>
        <w:pStyle w:val="BodyText"/>
        <w:spacing w:before="7"/>
        <w:rPr>
          <w:sz w:val="13"/>
        </w:rPr>
      </w:pPr>
    </w:p>
    <w:p>
      <w:pPr>
        <w:spacing w:line="319" w:lineRule="auto" w:before="0"/>
        <w:ind w:left="956" w:right="541" w:hanging="709"/>
        <w:jc w:val="both"/>
        <w:rPr>
          <w:sz w:val="15"/>
        </w:rPr>
      </w:pPr>
      <w:r>
        <w:rPr>
          <w:color w:val="231F20"/>
          <w:w w:val="115"/>
          <w:sz w:val="15"/>
        </w:rPr>
        <w:t>Lucas,</w:t>
      </w:r>
      <w:r>
        <w:rPr>
          <w:color w:val="231F20"/>
          <w:spacing w:val="-9"/>
          <w:w w:val="115"/>
          <w:sz w:val="15"/>
        </w:rPr>
        <w:t> </w:t>
      </w:r>
      <w:r>
        <w:rPr>
          <w:color w:val="231F20"/>
          <w:w w:val="115"/>
          <w:sz w:val="15"/>
        </w:rPr>
        <w:t>R.</w:t>
      </w:r>
      <w:r>
        <w:rPr>
          <w:color w:val="231F20"/>
          <w:spacing w:val="-9"/>
          <w:w w:val="115"/>
          <w:sz w:val="15"/>
        </w:rPr>
        <w:t> </w:t>
      </w:r>
      <w:r>
        <w:rPr>
          <w:color w:val="231F20"/>
          <w:w w:val="115"/>
          <w:sz w:val="15"/>
        </w:rPr>
        <w:t>(1988).</w:t>
      </w:r>
      <w:r>
        <w:rPr>
          <w:color w:val="231F20"/>
          <w:spacing w:val="-9"/>
          <w:w w:val="115"/>
          <w:sz w:val="15"/>
        </w:rPr>
        <w:t> </w:t>
      </w:r>
      <w:r>
        <w:rPr>
          <w:color w:val="231F20"/>
          <w:w w:val="115"/>
          <w:sz w:val="15"/>
        </w:rPr>
        <w:t>“On</w:t>
      </w:r>
      <w:r>
        <w:rPr>
          <w:color w:val="231F20"/>
          <w:spacing w:val="-9"/>
          <w:w w:val="115"/>
          <w:sz w:val="15"/>
        </w:rPr>
        <w:t> </w:t>
      </w:r>
      <w:r>
        <w:rPr>
          <w:color w:val="231F20"/>
          <w:w w:val="115"/>
          <w:sz w:val="15"/>
        </w:rPr>
        <w:t>the</w:t>
      </w:r>
      <w:r>
        <w:rPr>
          <w:color w:val="231F20"/>
          <w:spacing w:val="-9"/>
          <w:w w:val="115"/>
          <w:sz w:val="15"/>
        </w:rPr>
        <w:t> </w:t>
      </w:r>
      <w:r>
        <w:rPr>
          <w:color w:val="231F20"/>
          <w:w w:val="115"/>
          <w:sz w:val="15"/>
        </w:rPr>
        <w:t>mechanics</w:t>
      </w:r>
      <w:r>
        <w:rPr>
          <w:color w:val="231F20"/>
          <w:spacing w:val="-9"/>
          <w:w w:val="115"/>
          <w:sz w:val="15"/>
        </w:rPr>
        <w:t> </w:t>
      </w:r>
      <w:r>
        <w:rPr>
          <w:color w:val="231F20"/>
          <w:w w:val="115"/>
          <w:sz w:val="15"/>
        </w:rPr>
        <w:t>of</w:t>
      </w:r>
      <w:r>
        <w:rPr>
          <w:color w:val="231F20"/>
          <w:spacing w:val="-9"/>
          <w:w w:val="115"/>
          <w:sz w:val="15"/>
        </w:rPr>
        <w:t> </w:t>
      </w:r>
      <w:r>
        <w:rPr>
          <w:color w:val="231F20"/>
          <w:w w:val="115"/>
          <w:sz w:val="15"/>
        </w:rPr>
        <w:t>economic</w:t>
      </w:r>
      <w:r>
        <w:rPr>
          <w:color w:val="231F20"/>
          <w:spacing w:val="-9"/>
          <w:w w:val="115"/>
          <w:sz w:val="15"/>
        </w:rPr>
        <w:t> </w:t>
      </w:r>
      <w:r>
        <w:rPr>
          <w:color w:val="231F20"/>
          <w:w w:val="115"/>
          <w:sz w:val="15"/>
        </w:rPr>
        <w:t>development”,</w:t>
      </w:r>
      <w:r>
        <w:rPr>
          <w:color w:val="231F20"/>
          <w:spacing w:val="-8"/>
          <w:w w:val="115"/>
          <w:sz w:val="15"/>
        </w:rPr>
        <w:t> </w:t>
      </w:r>
      <w:r>
        <w:rPr>
          <w:i/>
          <w:color w:val="231F20"/>
          <w:w w:val="115"/>
          <w:sz w:val="15"/>
        </w:rPr>
        <w:t>Journal </w:t>
      </w:r>
      <w:r>
        <w:rPr>
          <w:i/>
          <w:color w:val="231F20"/>
          <w:w w:val="115"/>
          <w:sz w:val="15"/>
        </w:rPr>
        <w:t>of</w:t>
      </w:r>
      <w:r>
        <w:rPr>
          <w:i/>
          <w:color w:val="231F20"/>
          <w:spacing w:val="-22"/>
          <w:w w:val="115"/>
          <w:sz w:val="15"/>
        </w:rPr>
        <w:t> </w:t>
      </w:r>
      <w:r>
        <w:rPr>
          <w:i/>
          <w:color w:val="231F20"/>
          <w:w w:val="115"/>
          <w:sz w:val="15"/>
        </w:rPr>
        <w:t>Monetary</w:t>
      </w:r>
      <w:r>
        <w:rPr>
          <w:i/>
          <w:color w:val="231F20"/>
          <w:spacing w:val="-22"/>
          <w:w w:val="115"/>
          <w:sz w:val="15"/>
        </w:rPr>
        <w:t> </w:t>
      </w:r>
      <w:r>
        <w:rPr>
          <w:i/>
          <w:color w:val="231F20"/>
          <w:w w:val="115"/>
          <w:sz w:val="15"/>
        </w:rPr>
        <w:t>Economics,</w:t>
      </w:r>
      <w:r>
        <w:rPr>
          <w:i/>
          <w:color w:val="231F20"/>
          <w:spacing w:val="-22"/>
          <w:w w:val="115"/>
          <w:sz w:val="15"/>
        </w:rPr>
        <w:t> </w:t>
      </w:r>
      <w:r>
        <w:rPr>
          <w:color w:val="231F20"/>
          <w:w w:val="115"/>
          <w:sz w:val="15"/>
        </w:rPr>
        <w:t>núm.</w:t>
      </w:r>
      <w:r>
        <w:rPr>
          <w:color w:val="231F20"/>
          <w:spacing w:val="-22"/>
          <w:w w:val="115"/>
          <w:sz w:val="15"/>
        </w:rPr>
        <w:t> </w:t>
      </w:r>
      <w:r>
        <w:rPr>
          <w:color w:val="231F20"/>
          <w:w w:val="115"/>
          <w:sz w:val="15"/>
        </w:rPr>
        <w:t>22,</w:t>
      </w:r>
      <w:r>
        <w:rPr>
          <w:color w:val="231F20"/>
          <w:spacing w:val="-22"/>
          <w:w w:val="115"/>
          <w:sz w:val="15"/>
        </w:rPr>
        <w:t> </w:t>
      </w:r>
      <w:r>
        <w:rPr>
          <w:color w:val="231F20"/>
          <w:w w:val="115"/>
          <w:sz w:val="15"/>
        </w:rPr>
        <w:t>pp.</w:t>
      </w:r>
      <w:r>
        <w:rPr>
          <w:color w:val="231F20"/>
          <w:spacing w:val="-22"/>
          <w:w w:val="115"/>
          <w:sz w:val="15"/>
        </w:rPr>
        <w:t> </w:t>
      </w:r>
      <w:r>
        <w:rPr>
          <w:color w:val="231F20"/>
          <w:w w:val="115"/>
          <w:sz w:val="15"/>
        </w:rPr>
        <w:t>3-42.</w:t>
      </w:r>
    </w:p>
    <w:p>
      <w:pPr>
        <w:pStyle w:val="BodyText"/>
        <w:spacing w:before="7"/>
        <w:rPr>
          <w:sz w:val="13"/>
        </w:rPr>
      </w:pPr>
    </w:p>
    <w:p>
      <w:pPr>
        <w:spacing w:line="319" w:lineRule="auto" w:before="0"/>
        <w:ind w:left="956" w:right="541" w:hanging="709"/>
        <w:jc w:val="both"/>
        <w:rPr>
          <w:sz w:val="15"/>
        </w:rPr>
      </w:pPr>
      <w:r>
        <w:rPr>
          <w:color w:val="231F20"/>
          <w:w w:val="110"/>
          <w:sz w:val="15"/>
        </w:rPr>
        <w:t>OCDE</w:t>
      </w:r>
      <w:r>
        <w:rPr>
          <w:color w:val="231F20"/>
          <w:spacing w:val="-23"/>
          <w:w w:val="110"/>
          <w:sz w:val="15"/>
        </w:rPr>
        <w:t> </w:t>
      </w:r>
      <w:r>
        <w:rPr>
          <w:color w:val="231F20"/>
          <w:w w:val="110"/>
          <w:sz w:val="15"/>
        </w:rPr>
        <w:t>(1997),</w:t>
      </w:r>
      <w:r>
        <w:rPr>
          <w:color w:val="231F20"/>
          <w:spacing w:val="-23"/>
          <w:w w:val="110"/>
          <w:sz w:val="15"/>
        </w:rPr>
        <w:t> </w:t>
      </w:r>
      <w:r>
        <w:rPr>
          <w:i/>
          <w:color w:val="231F20"/>
          <w:spacing w:val="-4"/>
          <w:w w:val="110"/>
          <w:sz w:val="15"/>
        </w:rPr>
        <w:t>Women</w:t>
      </w:r>
      <w:r>
        <w:rPr>
          <w:i/>
          <w:color w:val="231F20"/>
          <w:spacing w:val="-23"/>
          <w:w w:val="110"/>
          <w:sz w:val="15"/>
        </w:rPr>
        <w:t> </w:t>
      </w:r>
      <w:r>
        <w:rPr>
          <w:i/>
          <w:color w:val="231F20"/>
          <w:w w:val="110"/>
          <w:sz w:val="15"/>
        </w:rPr>
        <w:t>Entrepreneurs</w:t>
      </w:r>
      <w:r>
        <w:rPr>
          <w:i/>
          <w:color w:val="231F20"/>
          <w:spacing w:val="-23"/>
          <w:w w:val="110"/>
          <w:sz w:val="15"/>
        </w:rPr>
        <w:t> </w:t>
      </w:r>
      <w:r>
        <w:rPr>
          <w:i/>
          <w:color w:val="231F20"/>
          <w:w w:val="110"/>
          <w:sz w:val="15"/>
        </w:rPr>
        <w:t>in</w:t>
      </w:r>
      <w:r>
        <w:rPr>
          <w:i/>
          <w:color w:val="231F20"/>
          <w:spacing w:val="-23"/>
          <w:w w:val="110"/>
          <w:sz w:val="15"/>
        </w:rPr>
        <w:t> </w:t>
      </w:r>
      <w:r>
        <w:rPr>
          <w:i/>
          <w:color w:val="231F20"/>
          <w:w w:val="110"/>
          <w:sz w:val="15"/>
        </w:rPr>
        <w:t>SMEs:</w:t>
      </w:r>
      <w:r>
        <w:rPr>
          <w:i/>
          <w:color w:val="231F20"/>
          <w:spacing w:val="-23"/>
          <w:w w:val="110"/>
          <w:sz w:val="15"/>
        </w:rPr>
        <w:t> </w:t>
      </w:r>
      <w:r>
        <w:rPr>
          <w:i/>
          <w:color w:val="231F20"/>
          <w:w w:val="110"/>
          <w:sz w:val="15"/>
        </w:rPr>
        <w:t>A</w:t>
      </w:r>
      <w:r>
        <w:rPr>
          <w:i/>
          <w:color w:val="231F20"/>
          <w:spacing w:val="-23"/>
          <w:w w:val="110"/>
          <w:sz w:val="15"/>
        </w:rPr>
        <w:t> </w:t>
      </w:r>
      <w:r>
        <w:rPr>
          <w:i/>
          <w:color w:val="231F20"/>
          <w:w w:val="110"/>
          <w:sz w:val="15"/>
        </w:rPr>
        <w:t>Major</w:t>
      </w:r>
      <w:r>
        <w:rPr>
          <w:i/>
          <w:color w:val="231F20"/>
          <w:spacing w:val="-23"/>
          <w:w w:val="110"/>
          <w:sz w:val="15"/>
        </w:rPr>
        <w:t> </w:t>
      </w:r>
      <w:r>
        <w:rPr>
          <w:i/>
          <w:color w:val="231F20"/>
          <w:w w:val="110"/>
          <w:sz w:val="15"/>
        </w:rPr>
        <w:t>Force</w:t>
      </w:r>
      <w:r>
        <w:rPr>
          <w:i/>
          <w:color w:val="231F20"/>
          <w:spacing w:val="-23"/>
          <w:w w:val="110"/>
          <w:sz w:val="15"/>
        </w:rPr>
        <w:t> </w:t>
      </w:r>
      <w:r>
        <w:rPr>
          <w:i/>
          <w:color w:val="231F20"/>
          <w:w w:val="110"/>
          <w:sz w:val="15"/>
        </w:rPr>
        <w:t>in</w:t>
      </w:r>
      <w:r>
        <w:rPr>
          <w:i/>
          <w:color w:val="231F20"/>
          <w:spacing w:val="-23"/>
          <w:w w:val="110"/>
          <w:sz w:val="15"/>
        </w:rPr>
        <w:t> </w:t>
      </w:r>
      <w:r>
        <w:rPr>
          <w:i/>
          <w:color w:val="231F20"/>
          <w:w w:val="110"/>
          <w:sz w:val="15"/>
        </w:rPr>
        <w:t>Innovation</w:t>
      </w:r>
      <w:r>
        <w:rPr>
          <w:i/>
          <w:color w:val="231F20"/>
          <w:spacing w:val="-23"/>
          <w:w w:val="110"/>
          <w:sz w:val="15"/>
        </w:rPr>
        <w:t> </w:t>
      </w:r>
      <w:r>
        <w:rPr>
          <w:i/>
          <w:color w:val="231F20"/>
          <w:w w:val="110"/>
          <w:sz w:val="15"/>
        </w:rPr>
        <w:t>and </w:t>
      </w:r>
      <w:r>
        <w:rPr>
          <w:i/>
          <w:color w:val="231F20"/>
          <w:spacing w:val="-4"/>
          <w:w w:val="110"/>
          <w:sz w:val="15"/>
        </w:rPr>
        <w:t>Job </w:t>
      </w:r>
      <w:r>
        <w:rPr>
          <w:i/>
          <w:color w:val="231F20"/>
          <w:w w:val="110"/>
          <w:sz w:val="15"/>
        </w:rPr>
        <w:t>Creation, Synthesis of the OECD Conference, </w:t>
      </w:r>
      <w:r>
        <w:rPr>
          <w:color w:val="231F20"/>
          <w:w w:val="110"/>
          <w:sz w:val="15"/>
        </w:rPr>
        <w:t>consultado el 22 de marzo de 2014: </w:t>
      </w:r>
      <w:r>
        <w:rPr>
          <w:color w:val="231F20"/>
          <w:spacing w:val="9"/>
          <w:w w:val="110"/>
          <w:sz w:val="15"/>
        </w:rPr>
        <w:t> </w:t>
      </w:r>
      <w:hyperlink r:id="rId374">
        <w:r>
          <w:rPr>
            <w:color w:val="231F20"/>
            <w:w w:val="110"/>
            <w:sz w:val="15"/>
          </w:rPr>
          <w:t>http://www.oecd.org.</w:t>
        </w:r>
      </w:hyperlink>
    </w:p>
    <w:p>
      <w:pPr>
        <w:spacing w:after="0" w:line="319" w:lineRule="auto"/>
        <w:jc w:val="both"/>
        <w:rPr>
          <w:sz w:val="15"/>
        </w:rPr>
        <w:sectPr>
          <w:headerReference w:type="default" r:id="rId371"/>
          <w:footerReference w:type="default" r:id="rId372"/>
          <w:footerReference w:type="even" r:id="rId373"/>
          <w:pgSz w:w="7380" w:h="11340"/>
          <w:pgMar w:header="0" w:footer="480" w:top="1040" w:bottom="680" w:left="1000" w:right="420"/>
          <w:pgNumType w:start="147"/>
        </w:sectPr>
      </w:pPr>
    </w:p>
    <w:p>
      <w:pPr>
        <w:tabs>
          <w:tab w:pos="1265" w:val="left" w:leader="none"/>
        </w:tabs>
        <w:spacing w:line="319" w:lineRule="auto" w:before="53"/>
        <w:ind w:left="1272" w:right="245" w:hanging="709"/>
        <w:jc w:val="left"/>
        <w:rPr>
          <w:sz w:val="15"/>
        </w:rPr>
      </w:pPr>
      <w:r>
        <w:rPr>
          <w:color w:val="231F20"/>
          <w:w w:val="108"/>
          <w:sz w:val="15"/>
          <w:u w:val="single" w:color="221E1F"/>
        </w:rPr>
        <w:t> </w:t>
      </w:r>
      <w:r>
        <w:rPr>
          <w:color w:val="231F20"/>
          <w:sz w:val="15"/>
          <w:u w:val="single" w:color="221E1F"/>
        </w:rPr>
        <w:tab/>
      </w:r>
      <w:r>
        <w:rPr>
          <w:color w:val="231F20"/>
          <w:spacing w:val="-1"/>
          <w:sz w:val="15"/>
        </w:rPr>
        <w:t> </w:t>
      </w:r>
      <w:r>
        <w:rPr>
          <w:color w:val="231F20"/>
          <w:w w:val="110"/>
          <w:sz w:val="15"/>
        </w:rPr>
        <w:t>(2001),</w:t>
      </w:r>
      <w:r>
        <w:rPr>
          <w:color w:val="231F20"/>
          <w:spacing w:val="-24"/>
          <w:w w:val="110"/>
          <w:sz w:val="15"/>
        </w:rPr>
        <w:t> </w:t>
      </w:r>
      <w:r>
        <w:rPr>
          <w:i/>
          <w:color w:val="231F20"/>
          <w:spacing w:val="-4"/>
          <w:w w:val="110"/>
          <w:sz w:val="15"/>
        </w:rPr>
        <w:t>Women</w:t>
      </w:r>
      <w:r>
        <w:rPr>
          <w:i/>
          <w:color w:val="231F20"/>
          <w:spacing w:val="-24"/>
          <w:w w:val="110"/>
          <w:sz w:val="15"/>
        </w:rPr>
        <w:t> </w:t>
      </w:r>
      <w:r>
        <w:rPr>
          <w:i/>
          <w:color w:val="231F20"/>
          <w:w w:val="110"/>
          <w:sz w:val="15"/>
        </w:rPr>
        <w:t>Entrepreneurs</w:t>
      </w:r>
      <w:r>
        <w:rPr>
          <w:i/>
          <w:color w:val="231F20"/>
          <w:spacing w:val="-24"/>
          <w:w w:val="110"/>
          <w:sz w:val="15"/>
        </w:rPr>
        <w:t> </w:t>
      </w:r>
      <w:r>
        <w:rPr>
          <w:i/>
          <w:color w:val="231F20"/>
          <w:w w:val="110"/>
          <w:sz w:val="15"/>
        </w:rPr>
        <w:t>in</w:t>
      </w:r>
      <w:r>
        <w:rPr>
          <w:i/>
          <w:color w:val="231F20"/>
          <w:spacing w:val="-24"/>
          <w:w w:val="110"/>
          <w:sz w:val="15"/>
        </w:rPr>
        <w:t> </w:t>
      </w:r>
      <w:r>
        <w:rPr>
          <w:i/>
          <w:color w:val="231F20"/>
          <w:w w:val="110"/>
          <w:sz w:val="15"/>
        </w:rPr>
        <w:t>SME.</w:t>
      </w:r>
      <w:r>
        <w:rPr>
          <w:i/>
          <w:color w:val="231F20"/>
          <w:spacing w:val="-24"/>
          <w:w w:val="110"/>
          <w:sz w:val="15"/>
        </w:rPr>
        <w:t> </w:t>
      </w:r>
      <w:r>
        <w:rPr>
          <w:i/>
          <w:color w:val="231F20"/>
          <w:w w:val="110"/>
          <w:sz w:val="15"/>
        </w:rPr>
        <w:t>Realizing</w:t>
      </w:r>
      <w:r>
        <w:rPr>
          <w:i/>
          <w:color w:val="231F20"/>
          <w:spacing w:val="-24"/>
          <w:w w:val="110"/>
          <w:sz w:val="15"/>
        </w:rPr>
        <w:t> </w:t>
      </w:r>
      <w:r>
        <w:rPr>
          <w:i/>
          <w:color w:val="231F20"/>
          <w:w w:val="110"/>
          <w:sz w:val="15"/>
        </w:rPr>
        <w:t>the</w:t>
      </w:r>
      <w:r>
        <w:rPr>
          <w:i/>
          <w:color w:val="231F20"/>
          <w:spacing w:val="-24"/>
          <w:w w:val="110"/>
          <w:sz w:val="15"/>
        </w:rPr>
        <w:t> </w:t>
      </w:r>
      <w:r>
        <w:rPr>
          <w:i/>
          <w:color w:val="231F20"/>
          <w:w w:val="110"/>
          <w:sz w:val="15"/>
        </w:rPr>
        <w:t>benefits</w:t>
      </w:r>
      <w:r>
        <w:rPr>
          <w:i/>
          <w:color w:val="231F20"/>
          <w:spacing w:val="-24"/>
          <w:w w:val="110"/>
          <w:sz w:val="15"/>
        </w:rPr>
        <w:t> </w:t>
      </w:r>
      <w:r>
        <w:rPr>
          <w:i/>
          <w:color w:val="231F20"/>
          <w:w w:val="110"/>
          <w:sz w:val="15"/>
        </w:rPr>
        <w:t>of</w:t>
      </w:r>
      <w:r>
        <w:rPr>
          <w:i/>
          <w:color w:val="231F20"/>
          <w:spacing w:val="-24"/>
          <w:w w:val="110"/>
          <w:sz w:val="15"/>
        </w:rPr>
        <w:t> </w:t>
      </w:r>
      <w:r>
        <w:rPr>
          <w:i/>
          <w:color w:val="231F20"/>
          <w:w w:val="110"/>
          <w:sz w:val="15"/>
        </w:rPr>
        <w:t>Glo-</w:t>
      </w:r>
      <w:r>
        <w:rPr>
          <w:i/>
          <w:color w:val="231F20"/>
          <w:w w:val="164"/>
          <w:sz w:val="15"/>
        </w:rPr>
        <w:t> </w:t>
      </w:r>
      <w:r>
        <w:rPr>
          <w:i/>
          <w:color w:val="231F20"/>
          <w:w w:val="110"/>
          <w:sz w:val="15"/>
        </w:rPr>
        <w:t>balizing</w:t>
      </w:r>
      <w:r>
        <w:rPr>
          <w:i/>
          <w:color w:val="231F20"/>
          <w:spacing w:val="-10"/>
          <w:w w:val="110"/>
          <w:sz w:val="15"/>
        </w:rPr>
        <w:t> </w:t>
      </w:r>
      <w:r>
        <w:rPr>
          <w:i/>
          <w:color w:val="231F20"/>
          <w:w w:val="110"/>
          <w:sz w:val="15"/>
        </w:rPr>
        <w:t>and</w:t>
      </w:r>
      <w:r>
        <w:rPr>
          <w:i/>
          <w:color w:val="231F20"/>
          <w:spacing w:val="-10"/>
          <w:w w:val="110"/>
          <w:sz w:val="15"/>
        </w:rPr>
        <w:t> </w:t>
      </w:r>
      <w:r>
        <w:rPr>
          <w:i/>
          <w:color w:val="231F20"/>
          <w:w w:val="110"/>
          <w:sz w:val="15"/>
        </w:rPr>
        <w:t>the</w:t>
      </w:r>
      <w:r>
        <w:rPr>
          <w:i/>
          <w:color w:val="231F20"/>
          <w:spacing w:val="-10"/>
          <w:w w:val="110"/>
          <w:sz w:val="15"/>
        </w:rPr>
        <w:t> </w:t>
      </w:r>
      <w:r>
        <w:rPr>
          <w:i/>
          <w:color w:val="231F20"/>
          <w:w w:val="110"/>
          <w:sz w:val="15"/>
        </w:rPr>
        <w:t>Knowledge-based</w:t>
      </w:r>
      <w:r>
        <w:rPr>
          <w:i/>
          <w:color w:val="231F20"/>
          <w:spacing w:val="-10"/>
          <w:w w:val="110"/>
          <w:sz w:val="15"/>
        </w:rPr>
        <w:t> </w:t>
      </w:r>
      <w:r>
        <w:rPr>
          <w:i/>
          <w:color w:val="231F20"/>
          <w:w w:val="110"/>
          <w:sz w:val="15"/>
        </w:rPr>
        <w:t>Economy.</w:t>
      </w:r>
      <w:r>
        <w:rPr>
          <w:i/>
          <w:color w:val="231F20"/>
          <w:spacing w:val="-10"/>
          <w:w w:val="110"/>
          <w:sz w:val="15"/>
        </w:rPr>
        <w:t> </w:t>
      </w:r>
      <w:r>
        <w:rPr>
          <w:color w:val="231F20"/>
          <w:w w:val="110"/>
          <w:sz w:val="15"/>
        </w:rPr>
        <w:t>OCDE,</w:t>
      </w:r>
      <w:r>
        <w:rPr>
          <w:color w:val="231F20"/>
          <w:spacing w:val="-10"/>
          <w:w w:val="110"/>
          <w:sz w:val="15"/>
        </w:rPr>
        <w:t> </w:t>
      </w:r>
      <w:r>
        <w:rPr>
          <w:color w:val="231F20"/>
          <w:w w:val="110"/>
          <w:sz w:val="15"/>
        </w:rPr>
        <w:t>París.</w:t>
      </w:r>
    </w:p>
    <w:p>
      <w:pPr>
        <w:pStyle w:val="BodyText"/>
        <w:spacing w:before="7"/>
        <w:rPr>
          <w:sz w:val="13"/>
        </w:rPr>
      </w:pPr>
    </w:p>
    <w:p>
      <w:pPr>
        <w:tabs>
          <w:tab w:pos="1264" w:val="left" w:leader="none"/>
        </w:tabs>
        <w:spacing w:line="319" w:lineRule="auto" w:before="0"/>
        <w:ind w:left="1272" w:right="244" w:hanging="709"/>
        <w:jc w:val="both"/>
        <w:rPr>
          <w:sz w:val="15"/>
        </w:rPr>
      </w:pPr>
      <w:r>
        <w:rPr>
          <w:color w:val="231F20"/>
          <w:w w:val="106"/>
          <w:sz w:val="15"/>
          <w:u w:val="single" w:color="221E1F"/>
        </w:rPr>
        <w:t> </w:t>
      </w:r>
      <w:r>
        <w:rPr>
          <w:color w:val="231F20"/>
          <w:sz w:val="15"/>
          <w:u w:val="single" w:color="221E1F"/>
        </w:rPr>
        <w:tab/>
      </w:r>
      <w:r>
        <w:rPr>
          <w:color w:val="231F20"/>
          <w:spacing w:val="3"/>
          <w:sz w:val="15"/>
        </w:rPr>
        <w:t> </w:t>
      </w:r>
      <w:r>
        <w:rPr>
          <w:color w:val="231F20"/>
          <w:w w:val="105"/>
          <w:sz w:val="15"/>
        </w:rPr>
        <w:t>(2003),</w:t>
      </w:r>
      <w:r>
        <w:rPr>
          <w:color w:val="231F20"/>
          <w:spacing w:val="-14"/>
          <w:w w:val="105"/>
          <w:sz w:val="15"/>
        </w:rPr>
        <w:t> </w:t>
      </w:r>
      <w:r>
        <w:rPr>
          <w:i/>
          <w:color w:val="231F20"/>
          <w:w w:val="105"/>
          <w:sz w:val="15"/>
        </w:rPr>
        <w:t>Entrepreneurship</w:t>
      </w:r>
      <w:r>
        <w:rPr>
          <w:i/>
          <w:color w:val="231F20"/>
          <w:spacing w:val="-14"/>
          <w:w w:val="105"/>
          <w:sz w:val="15"/>
        </w:rPr>
        <w:t> </w:t>
      </w:r>
      <w:r>
        <w:rPr>
          <w:i/>
          <w:color w:val="231F20"/>
          <w:w w:val="105"/>
          <w:sz w:val="15"/>
        </w:rPr>
        <w:t>and</w:t>
      </w:r>
      <w:r>
        <w:rPr>
          <w:i/>
          <w:color w:val="231F20"/>
          <w:spacing w:val="-14"/>
          <w:w w:val="105"/>
          <w:sz w:val="15"/>
        </w:rPr>
        <w:t> </w:t>
      </w:r>
      <w:r>
        <w:rPr>
          <w:i/>
          <w:color w:val="231F20"/>
          <w:w w:val="105"/>
          <w:sz w:val="15"/>
        </w:rPr>
        <w:t>Local</w:t>
      </w:r>
      <w:r>
        <w:rPr>
          <w:i/>
          <w:color w:val="231F20"/>
          <w:spacing w:val="-14"/>
          <w:w w:val="105"/>
          <w:sz w:val="15"/>
        </w:rPr>
        <w:t> </w:t>
      </w:r>
      <w:r>
        <w:rPr>
          <w:i/>
          <w:color w:val="231F20"/>
          <w:w w:val="105"/>
          <w:sz w:val="15"/>
        </w:rPr>
        <w:t>Economic</w:t>
      </w:r>
      <w:r>
        <w:rPr>
          <w:i/>
          <w:color w:val="231F20"/>
          <w:spacing w:val="-14"/>
          <w:w w:val="105"/>
          <w:sz w:val="15"/>
        </w:rPr>
        <w:t> </w:t>
      </w:r>
      <w:r>
        <w:rPr>
          <w:i/>
          <w:color w:val="231F20"/>
          <w:w w:val="105"/>
          <w:sz w:val="15"/>
        </w:rPr>
        <w:t>Development</w:t>
      </w:r>
      <w:r>
        <w:rPr>
          <w:i/>
          <w:color w:val="231F20"/>
          <w:spacing w:val="-14"/>
          <w:w w:val="105"/>
          <w:sz w:val="15"/>
        </w:rPr>
        <w:t> </w:t>
      </w:r>
      <w:r>
        <w:rPr>
          <w:i/>
          <w:color w:val="231F20"/>
          <w:w w:val="105"/>
          <w:sz w:val="15"/>
        </w:rPr>
        <w:t>through</w:t>
      </w:r>
      <w:r>
        <w:rPr>
          <w:i/>
          <w:color w:val="231F20"/>
          <w:w w:val="102"/>
          <w:sz w:val="15"/>
        </w:rPr>
        <w:t> </w:t>
      </w:r>
      <w:r>
        <w:rPr>
          <w:i/>
          <w:color w:val="231F20"/>
          <w:w w:val="105"/>
          <w:sz w:val="15"/>
        </w:rPr>
        <w:t>Entrepreneurship,  </w:t>
      </w:r>
      <w:r>
        <w:rPr>
          <w:color w:val="231F20"/>
          <w:w w:val="105"/>
          <w:sz w:val="15"/>
        </w:rPr>
        <w:t>OCDE, </w:t>
      </w:r>
      <w:r>
        <w:rPr>
          <w:color w:val="231F20"/>
          <w:spacing w:val="27"/>
          <w:w w:val="105"/>
          <w:sz w:val="15"/>
        </w:rPr>
        <w:t> </w:t>
      </w:r>
      <w:r>
        <w:rPr>
          <w:color w:val="231F20"/>
          <w:w w:val="105"/>
          <w:sz w:val="15"/>
        </w:rPr>
        <w:t>París.</w:t>
      </w:r>
    </w:p>
    <w:p>
      <w:pPr>
        <w:pStyle w:val="BodyText"/>
        <w:spacing w:before="7"/>
        <w:rPr>
          <w:sz w:val="13"/>
        </w:rPr>
      </w:pPr>
    </w:p>
    <w:p>
      <w:pPr>
        <w:spacing w:before="0"/>
        <w:ind w:left="563" w:right="0" w:firstLine="0"/>
        <w:jc w:val="left"/>
        <w:rPr>
          <w:i/>
          <w:sz w:val="15"/>
        </w:rPr>
      </w:pPr>
      <w:r>
        <w:rPr>
          <w:color w:val="231F20"/>
          <w:w w:val="110"/>
          <w:sz w:val="15"/>
        </w:rPr>
        <w:t>Parker, S. (2004)</w:t>
      </w:r>
      <w:r>
        <w:rPr>
          <w:i/>
          <w:color w:val="231F20"/>
          <w:w w:val="110"/>
          <w:sz w:val="15"/>
        </w:rPr>
        <w:t>, The Economics of Self-Employment and Entrepreneurship,</w:t>
      </w:r>
    </w:p>
    <w:p>
      <w:pPr>
        <w:spacing w:before="58"/>
        <w:ind w:left="1272" w:right="179" w:firstLine="0"/>
        <w:jc w:val="left"/>
        <w:rPr>
          <w:sz w:val="15"/>
        </w:rPr>
      </w:pPr>
      <w:r>
        <w:rPr>
          <w:color w:val="231F20"/>
          <w:w w:val="110"/>
          <w:sz w:val="15"/>
        </w:rPr>
        <w:t>Cambridge University Press,  Cambridge.</w:t>
      </w:r>
    </w:p>
    <w:p>
      <w:pPr>
        <w:pStyle w:val="BodyText"/>
        <w:spacing w:before="7"/>
      </w:pPr>
    </w:p>
    <w:p>
      <w:pPr>
        <w:spacing w:line="319" w:lineRule="auto" w:before="0"/>
        <w:ind w:left="185" w:right="245" w:firstLine="0"/>
        <w:jc w:val="right"/>
        <w:rPr>
          <w:sz w:val="15"/>
        </w:rPr>
      </w:pPr>
      <w:r>
        <w:rPr>
          <w:color w:val="231F20"/>
          <w:w w:val="115"/>
          <w:sz w:val="15"/>
        </w:rPr>
        <w:t>Pirnay, F., B. Sulemont y F. Nlemvo (2003), “Towards a typology of Uni-</w:t>
      </w:r>
      <w:r>
        <w:rPr>
          <w:color w:val="231F20"/>
          <w:w w:val="171"/>
          <w:sz w:val="15"/>
        </w:rPr>
        <w:t> </w:t>
      </w:r>
      <w:r>
        <w:rPr>
          <w:color w:val="231F20"/>
          <w:w w:val="110"/>
          <w:sz w:val="15"/>
        </w:rPr>
        <w:t>versity spin-offs”, </w:t>
      </w:r>
      <w:r>
        <w:rPr>
          <w:i/>
          <w:color w:val="231F20"/>
          <w:w w:val="110"/>
          <w:sz w:val="15"/>
        </w:rPr>
        <w:t>Small Business Economics, </w:t>
      </w:r>
      <w:r>
        <w:rPr>
          <w:color w:val="231F20"/>
          <w:w w:val="110"/>
          <w:sz w:val="15"/>
        </w:rPr>
        <w:t>vol. 21, pp. 355-369.</w:t>
      </w:r>
    </w:p>
    <w:p>
      <w:pPr>
        <w:pStyle w:val="BodyText"/>
        <w:spacing w:before="7"/>
        <w:rPr>
          <w:sz w:val="13"/>
        </w:rPr>
      </w:pPr>
    </w:p>
    <w:p>
      <w:pPr>
        <w:spacing w:line="304" w:lineRule="auto" w:before="0"/>
        <w:ind w:left="1272" w:right="245" w:hanging="709"/>
        <w:jc w:val="both"/>
        <w:rPr>
          <w:sz w:val="15"/>
        </w:rPr>
      </w:pPr>
      <w:r>
        <w:rPr>
          <w:color w:val="231F20"/>
          <w:w w:val="115"/>
          <w:sz w:val="15"/>
        </w:rPr>
        <w:t>Rasmussen,</w:t>
      </w:r>
      <w:r>
        <w:rPr>
          <w:color w:val="231F20"/>
          <w:spacing w:val="-12"/>
          <w:w w:val="115"/>
          <w:sz w:val="15"/>
        </w:rPr>
        <w:t> </w:t>
      </w:r>
      <w:r>
        <w:rPr>
          <w:color w:val="231F20"/>
          <w:w w:val="115"/>
          <w:sz w:val="15"/>
        </w:rPr>
        <w:t>E.,</w:t>
      </w:r>
      <w:r>
        <w:rPr>
          <w:color w:val="231F20"/>
          <w:spacing w:val="-12"/>
          <w:w w:val="115"/>
          <w:sz w:val="15"/>
        </w:rPr>
        <w:t> </w:t>
      </w:r>
      <w:r>
        <w:rPr>
          <w:color w:val="231F20"/>
          <w:w w:val="115"/>
          <w:sz w:val="15"/>
        </w:rPr>
        <w:t>S.</w:t>
      </w:r>
      <w:r>
        <w:rPr>
          <w:color w:val="231F20"/>
          <w:spacing w:val="-12"/>
          <w:w w:val="115"/>
          <w:sz w:val="15"/>
        </w:rPr>
        <w:t> </w:t>
      </w:r>
      <w:r>
        <w:rPr>
          <w:color w:val="231F20"/>
          <w:w w:val="115"/>
          <w:sz w:val="15"/>
        </w:rPr>
        <w:t>Mosey</w:t>
      </w:r>
      <w:r>
        <w:rPr>
          <w:color w:val="231F20"/>
          <w:spacing w:val="-12"/>
          <w:w w:val="115"/>
          <w:sz w:val="15"/>
        </w:rPr>
        <w:t> </w:t>
      </w:r>
      <w:r>
        <w:rPr>
          <w:color w:val="231F20"/>
          <w:w w:val="115"/>
          <w:sz w:val="15"/>
        </w:rPr>
        <w:t>y</w:t>
      </w:r>
      <w:r>
        <w:rPr>
          <w:color w:val="231F20"/>
          <w:spacing w:val="-12"/>
          <w:w w:val="115"/>
          <w:sz w:val="15"/>
        </w:rPr>
        <w:t> </w:t>
      </w:r>
      <w:r>
        <w:rPr>
          <w:color w:val="231F20"/>
          <w:w w:val="115"/>
          <w:sz w:val="15"/>
        </w:rPr>
        <w:t>M.</w:t>
      </w:r>
      <w:r>
        <w:rPr>
          <w:color w:val="231F20"/>
          <w:spacing w:val="-12"/>
          <w:w w:val="115"/>
          <w:sz w:val="15"/>
        </w:rPr>
        <w:t> </w:t>
      </w:r>
      <w:r>
        <w:rPr>
          <w:color w:val="231F20"/>
          <w:w w:val="115"/>
          <w:sz w:val="15"/>
        </w:rPr>
        <w:t>Wright</w:t>
      </w:r>
      <w:r>
        <w:rPr>
          <w:color w:val="231F20"/>
          <w:spacing w:val="-12"/>
          <w:w w:val="115"/>
          <w:sz w:val="15"/>
        </w:rPr>
        <w:t> </w:t>
      </w:r>
      <w:r>
        <w:rPr>
          <w:color w:val="231F20"/>
          <w:w w:val="115"/>
          <w:sz w:val="15"/>
        </w:rPr>
        <w:t>(2011),</w:t>
      </w:r>
      <w:r>
        <w:rPr>
          <w:color w:val="231F20"/>
          <w:spacing w:val="-12"/>
          <w:w w:val="115"/>
          <w:sz w:val="15"/>
        </w:rPr>
        <w:t> </w:t>
      </w:r>
      <w:r>
        <w:rPr>
          <w:color w:val="231F20"/>
          <w:w w:val="115"/>
          <w:sz w:val="15"/>
        </w:rPr>
        <w:t>“The</w:t>
      </w:r>
      <w:r>
        <w:rPr>
          <w:color w:val="231F20"/>
          <w:spacing w:val="-12"/>
          <w:w w:val="115"/>
          <w:sz w:val="15"/>
        </w:rPr>
        <w:t> </w:t>
      </w:r>
      <w:r>
        <w:rPr>
          <w:color w:val="231F20"/>
          <w:w w:val="115"/>
          <w:sz w:val="15"/>
        </w:rPr>
        <w:t>evolution</w:t>
      </w:r>
      <w:r>
        <w:rPr>
          <w:color w:val="231F20"/>
          <w:spacing w:val="-12"/>
          <w:w w:val="115"/>
          <w:sz w:val="15"/>
        </w:rPr>
        <w:t> </w:t>
      </w:r>
      <w:r>
        <w:rPr>
          <w:color w:val="231F20"/>
          <w:w w:val="115"/>
          <w:sz w:val="15"/>
        </w:rPr>
        <w:t>of</w:t>
      </w:r>
      <w:r>
        <w:rPr>
          <w:color w:val="231F20"/>
          <w:spacing w:val="-12"/>
          <w:w w:val="115"/>
          <w:sz w:val="15"/>
        </w:rPr>
        <w:t> </w:t>
      </w:r>
      <w:r>
        <w:rPr>
          <w:color w:val="231F20"/>
          <w:w w:val="115"/>
          <w:sz w:val="15"/>
        </w:rPr>
        <w:t>entrepre- neurial</w:t>
      </w:r>
      <w:r>
        <w:rPr>
          <w:color w:val="231F20"/>
          <w:spacing w:val="-11"/>
          <w:w w:val="115"/>
          <w:sz w:val="15"/>
        </w:rPr>
        <w:t> </w:t>
      </w:r>
      <w:r>
        <w:rPr>
          <w:color w:val="231F20"/>
          <w:w w:val="115"/>
          <w:sz w:val="15"/>
        </w:rPr>
        <w:t>competencies:</w:t>
      </w:r>
      <w:r>
        <w:rPr>
          <w:color w:val="231F20"/>
          <w:spacing w:val="-11"/>
          <w:w w:val="115"/>
          <w:sz w:val="15"/>
        </w:rPr>
        <w:t> </w:t>
      </w:r>
      <w:r>
        <w:rPr>
          <w:color w:val="231F20"/>
          <w:w w:val="115"/>
          <w:sz w:val="15"/>
        </w:rPr>
        <w:t>A</w:t>
      </w:r>
      <w:r>
        <w:rPr>
          <w:color w:val="231F20"/>
          <w:spacing w:val="-11"/>
          <w:w w:val="115"/>
          <w:sz w:val="15"/>
        </w:rPr>
        <w:t> </w:t>
      </w:r>
      <w:r>
        <w:rPr>
          <w:color w:val="231F20"/>
          <w:w w:val="115"/>
          <w:sz w:val="15"/>
        </w:rPr>
        <w:t>longitudinal</w:t>
      </w:r>
      <w:r>
        <w:rPr>
          <w:color w:val="231F20"/>
          <w:spacing w:val="-11"/>
          <w:w w:val="115"/>
          <w:sz w:val="15"/>
        </w:rPr>
        <w:t> </w:t>
      </w:r>
      <w:r>
        <w:rPr>
          <w:color w:val="231F20"/>
          <w:w w:val="115"/>
          <w:sz w:val="15"/>
        </w:rPr>
        <w:t>study</w:t>
      </w:r>
      <w:r>
        <w:rPr>
          <w:color w:val="231F20"/>
          <w:spacing w:val="-11"/>
          <w:w w:val="115"/>
          <w:sz w:val="15"/>
        </w:rPr>
        <w:t> </w:t>
      </w:r>
      <w:r>
        <w:rPr>
          <w:color w:val="231F20"/>
          <w:w w:val="115"/>
          <w:sz w:val="15"/>
        </w:rPr>
        <w:t>of</w:t>
      </w:r>
      <w:r>
        <w:rPr>
          <w:color w:val="231F20"/>
          <w:spacing w:val="-11"/>
          <w:w w:val="115"/>
          <w:sz w:val="15"/>
        </w:rPr>
        <w:t> </w:t>
      </w:r>
      <w:r>
        <w:rPr>
          <w:color w:val="231F20"/>
          <w:w w:val="115"/>
          <w:sz w:val="15"/>
        </w:rPr>
        <w:t>university</w:t>
      </w:r>
      <w:r>
        <w:rPr>
          <w:color w:val="231F20"/>
          <w:spacing w:val="-11"/>
          <w:w w:val="115"/>
          <w:sz w:val="15"/>
        </w:rPr>
        <w:t> </w:t>
      </w:r>
      <w:r>
        <w:rPr>
          <w:color w:val="231F20"/>
          <w:w w:val="115"/>
          <w:sz w:val="15"/>
        </w:rPr>
        <w:t>spin</w:t>
      </w:r>
      <w:r>
        <w:rPr>
          <w:rFonts w:ascii="Palatino Linotype" w:hAnsi="Palatino Linotype"/>
          <w:color w:val="231F20"/>
          <w:w w:val="115"/>
          <w:sz w:val="15"/>
        </w:rPr>
        <w:t>‐ </w:t>
      </w:r>
      <w:r>
        <w:rPr>
          <w:color w:val="231F20"/>
          <w:w w:val="115"/>
          <w:sz w:val="15"/>
        </w:rPr>
        <w:t>off</w:t>
      </w:r>
      <w:r>
        <w:rPr>
          <w:color w:val="231F20"/>
          <w:spacing w:val="-24"/>
          <w:w w:val="115"/>
          <w:sz w:val="15"/>
        </w:rPr>
        <w:t> </w:t>
      </w:r>
      <w:r>
        <w:rPr>
          <w:color w:val="231F20"/>
          <w:w w:val="115"/>
          <w:sz w:val="15"/>
        </w:rPr>
        <w:t>venture</w:t>
      </w:r>
      <w:r>
        <w:rPr>
          <w:color w:val="231F20"/>
          <w:spacing w:val="-24"/>
          <w:w w:val="115"/>
          <w:sz w:val="15"/>
        </w:rPr>
        <w:t> </w:t>
      </w:r>
      <w:r>
        <w:rPr>
          <w:color w:val="231F20"/>
          <w:w w:val="115"/>
          <w:sz w:val="15"/>
        </w:rPr>
        <w:t>emergence”</w:t>
      </w:r>
      <w:r>
        <w:rPr>
          <w:i/>
          <w:color w:val="231F20"/>
          <w:w w:val="115"/>
          <w:sz w:val="15"/>
        </w:rPr>
        <w:t>,</w:t>
      </w:r>
      <w:r>
        <w:rPr>
          <w:i/>
          <w:color w:val="231F20"/>
          <w:spacing w:val="-24"/>
          <w:w w:val="115"/>
          <w:sz w:val="15"/>
        </w:rPr>
        <w:t> </w:t>
      </w:r>
      <w:r>
        <w:rPr>
          <w:i/>
          <w:color w:val="231F20"/>
          <w:w w:val="115"/>
          <w:sz w:val="15"/>
        </w:rPr>
        <w:t>Journal</w:t>
      </w:r>
      <w:r>
        <w:rPr>
          <w:i/>
          <w:color w:val="231F20"/>
          <w:spacing w:val="-24"/>
          <w:w w:val="115"/>
          <w:sz w:val="15"/>
        </w:rPr>
        <w:t> </w:t>
      </w:r>
      <w:r>
        <w:rPr>
          <w:i/>
          <w:color w:val="231F20"/>
          <w:w w:val="115"/>
          <w:sz w:val="15"/>
        </w:rPr>
        <w:t>of</w:t>
      </w:r>
      <w:r>
        <w:rPr>
          <w:i/>
          <w:color w:val="231F20"/>
          <w:spacing w:val="-24"/>
          <w:w w:val="115"/>
          <w:sz w:val="15"/>
        </w:rPr>
        <w:t> </w:t>
      </w:r>
      <w:r>
        <w:rPr>
          <w:i/>
          <w:color w:val="231F20"/>
          <w:w w:val="115"/>
          <w:sz w:val="15"/>
        </w:rPr>
        <w:t>Management</w:t>
      </w:r>
      <w:r>
        <w:rPr>
          <w:i/>
          <w:color w:val="231F20"/>
          <w:spacing w:val="-24"/>
          <w:w w:val="115"/>
          <w:sz w:val="15"/>
        </w:rPr>
        <w:t> </w:t>
      </w:r>
      <w:r>
        <w:rPr>
          <w:i/>
          <w:color w:val="231F20"/>
          <w:w w:val="115"/>
          <w:sz w:val="15"/>
        </w:rPr>
        <w:t>Studies</w:t>
      </w:r>
      <w:r>
        <w:rPr>
          <w:color w:val="231F20"/>
          <w:w w:val="115"/>
          <w:sz w:val="15"/>
        </w:rPr>
        <w:t>,</w:t>
      </w:r>
      <w:r>
        <w:rPr>
          <w:color w:val="231F20"/>
          <w:spacing w:val="-24"/>
          <w:w w:val="115"/>
          <w:sz w:val="15"/>
        </w:rPr>
        <w:t> </w:t>
      </w:r>
      <w:r>
        <w:rPr>
          <w:color w:val="231F20"/>
          <w:w w:val="115"/>
          <w:sz w:val="15"/>
        </w:rPr>
        <w:t>vol.</w:t>
      </w:r>
      <w:r>
        <w:rPr>
          <w:color w:val="231F20"/>
          <w:spacing w:val="-24"/>
          <w:w w:val="115"/>
          <w:sz w:val="15"/>
        </w:rPr>
        <w:t> </w:t>
      </w:r>
      <w:r>
        <w:rPr>
          <w:color w:val="231F20"/>
          <w:w w:val="115"/>
          <w:sz w:val="15"/>
        </w:rPr>
        <w:t>48, núm.</w:t>
      </w:r>
      <w:r>
        <w:rPr>
          <w:color w:val="231F20"/>
          <w:spacing w:val="-24"/>
          <w:w w:val="115"/>
          <w:sz w:val="15"/>
        </w:rPr>
        <w:t> </w:t>
      </w:r>
      <w:r>
        <w:rPr>
          <w:color w:val="231F20"/>
          <w:w w:val="115"/>
          <w:sz w:val="15"/>
        </w:rPr>
        <w:t>6,</w:t>
      </w:r>
      <w:r>
        <w:rPr>
          <w:color w:val="231F20"/>
          <w:spacing w:val="-24"/>
          <w:w w:val="115"/>
          <w:sz w:val="15"/>
        </w:rPr>
        <w:t> </w:t>
      </w:r>
      <w:r>
        <w:rPr>
          <w:color w:val="231F20"/>
          <w:w w:val="115"/>
          <w:sz w:val="15"/>
        </w:rPr>
        <w:t>pp.</w:t>
      </w:r>
      <w:r>
        <w:rPr>
          <w:color w:val="231F20"/>
          <w:spacing w:val="-24"/>
          <w:w w:val="115"/>
          <w:sz w:val="15"/>
        </w:rPr>
        <w:t> </w:t>
      </w:r>
      <w:r>
        <w:rPr>
          <w:color w:val="231F20"/>
          <w:w w:val="115"/>
          <w:sz w:val="15"/>
        </w:rPr>
        <w:t>1314-1345.</w:t>
      </w:r>
    </w:p>
    <w:p>
      <w:pPr>
        <w:pStyle w:val="BodyText"/>
        <w:spacing w:before="6"/>
        <w:rPr>
          <w:sz w:val="14"/>
        </w:rPr>
      </w:pPr>
    </w:p>
    <w:p>
      <w:pPr>
        <w:spacing w:line="319" w:lineRule="auto" w:before="0"/>
        <w:ind w:left="1272" w:right="245" w:hanging="709"/>
        <w:jc w:val="both"/>
        <w:rPr>
          <w:sz w:val="15"/>
        </w:rPr>
      </w:pPr>
      <w:r>
        <w:rPr>
          <w:color w:val="231F20"/>
          <w:w w:val="115"/>
          <w:sz w:val="15"/>
        </w:rPr>
        <w:t>Rodeiro Pazos, D., S. Fernández López, A. Rodríguez Sandiás y L. Otero González</w:t>
      </w:r>
      <w:r>
        <w:rPr>
          <w:color w:val="231F20"/>
          <w:spacing w:val="-24"/>
          <w:w w:val="115"/>
          <w:sz w:val="15"/>
        </w:rPr>
        <w:t> </w:t>
      </w:r>
      <w:r>
        <w:rPr>
          <w:color w:val="231F20"/>
          <w:w w:val="115"/>
          <w:sz w:val="15"/>
        </w:rPr>
        <w:t>(2008),</w:t>
      </w:r>
      <w:r>
        <w:rPr>
          <w:color w:val="231F20"/>
          <w:spacing w:val="-24"/>
          <w:w w:val="115"/>
          <w:sz w:val="15"/>
        </w:rPr>
        <w:t> </w:t>
      </w:r>
      <w:r>
        <w:rPr>
          <w:i/>
          <w:color w:val="231F20"/>
          <w:w w:val="115"/>
          <w:sz w:val="15"/>
        </w:rPr>
        <w:t>La</w:t>
      </w:r>
      <w:r>
        <w:rPr>
          <w:i/>
          <w:color w:val="231F20"/>
          <w:spacing w:val="-24"/>
          <w:w w:val="115"/>
          <w:sz w:val="15"/>
        </w:rPr>
        <w:t> </w:t>
      </w:r>
      <w:r>
        <w:rPr>
          <w:i/>
          <w:color w:val="231F20"/>
          <w:w w:val="115"/>
          <w:sz w:val="15"/>
        </w:rPr>
        <w:t>creación</w:t>
      </w:r>
      <w:r>
        <w:rPr>
          <w:i/>
          <w:color w:val="231F20"/>
          <w:spacing w:val="-24"/>
          <w:w w:val="115"/>
          <w:sz w:val="15"/>
        </w:rPr>
        <w:t> </w:t>
      </w:r>
      <w:r>
        <w:rPr>
          <w:i/>
          <w:color w:val="231F20"/>
          <w:w w:val="115"/>
          <w:sz w:val="15"/>
        </w:rPr>
        <w:t>de</w:t>
      </w:r>
      <w:r>
        <w:rPr>
          <w:i/>
          <w:color w:val="231F20"/>
          <w:spacing w:val="-24"/>
          <w:w w:val="115"/>
          <w:sz w:val="15"/>
        </w:rPr>
        <w:t> </w:t>
      </w:r>
      <w:r>
        <w:rPr>
          <w:i/>
          <w:color w:val="231F20"/>
          <w:w w:val="115"/>
          <w:sz w:val="15"/>
        </w:rPr>
        <w:t>empresas</w:t>
      </w:r>
      <w:r>
        <w:rPr>
          <w:i/>
          <w:color w:val="231F20"/>
          <w:spacing w:val="-24"/>
          <w:w w:val="115"/>
          <w:sz w:val="15"/>
        </w:rPr>
        <w:t> </w:t>
      </w:r>
      <w:r>
        <w:rPr>
          <w:i/>
          <w:color w:val="231F20"/>
          <w:w w:val="115"/>
          <w:sz w:val="15"/>
        </w:rPr>
        <w:t>en</w:t>
      </w:r>
      <w:r>
        <w:rPr>
          <w:i/>
          <w:color w:val="231F20"/>
          <w:spacing w:val="-24"/>
          <w:w w:val="115"/>
          <w:sz w:val="15"/>
        </w:rPr>
        <w:t> </w:t>
      </w:r>
      <w:r>
        <w:rPr>
          <w:i/>
          <w:color w:val="231F20"/>
          <w:w w:val="115"/>
          <w:sz w:val="15"/>
        </w:rPr>
        <w:t>el</w:t>
      </w:r>
      <w:r>
        <w:rPr>
          <w:i/>
          <w:color w:val="231F20"/>
          <w:spacing w:val="-24"/>
          <w:w w:val="115"/>
          <w:sz w:val="15"/>
        </w:rPr>
        <w:t> </w:t>
      </w:r>
      <w:r>
        <w:rPr>
          <w:i/>
          <w:color w:val="231F20"/>
          <w:w w:val="115"/>
          <w:sz w:val="15"/>
        </w:rPr>
        <w:t>sistema</w:t>
      </w:r>
      <w:r>
        <w:rPr>
          <w:i/>
          <w:color w:val="231F20"/>
          <w:spacing w:val="-24"/>
          <w:w w:val="115"/>
          <w:sz w:val="15"/>
        </w:rPr>
        <w:t> </w:t>
      </w:r>
      <w:r>
        <w:rPr>
          <w:i/>
          <w:color w:val="231F20"/>
          <w:w w:val="115"/>
          <w:sz w:val="15"/>
        </w:rPr>
        <w:t>universi- </w:t>
      </w:r>
      <w:r>
        <w:rPr>
          <w:i/>
          <w:color w:val="231F20"/>
          <w:w w:val="115"/>
          <w:sz w:val="15"/>
        </w:rPr>
        <w:t>tario</w:t>
      </w:r>
      <w:r>
        <w:rPr>
          <w:i/>
          <w:color w:val="231F20"/>
          <w:spacing w:val="-26"/>
          <w:w w:val="115"/>
          <w:sz w:val="15"/>
        </w:rPr>
        <w:t> </w:t>
      </w:r>
      <w:r>
        <w:rPr>
          <w:i/>
          <w:color w:val="231F20"/>
          <w:w w:val="115"/>
          <w:sz w:val="15"/>
        </w:rPr>
        <w:t>español,</w:t>
      </w:r>
      <w:r>
        <w:rPr>
          <w:i/>
          <w:color w:val="231F20"/>
          <w:spacing w:val="-26"/>
          <w:w w:val="115"/>
          <w:sz w:val="15"/>
        </w:rPr>
        <w:t> </w:t>
      </w:r>
      <w:r>
        <w:rPr>
          <w:color w:val="231F20"/>
          <w:w w:val="115"/>
          <w:sz w:val="15"/>
        </w:rPr>
        <w:t>Universidad</w:t>
      </w:r>
      <w:r>
        <w:rPr>
          <w:color w:val="231F20"/>
          <w:spacing w:val="-26"/>
          <w:w w:val="115"/>
          <w:sz w:val="15"/>
        </w:rPr>
        <w:t> </w:t>
      </w:r>
      <w:r>
        <w:rPr>
          <w:color w:val="231F20"/>
          <w:w w:val="115"/>
          <w:sz w:val="15"/>
        </w:rPr>
        <w:t>de</w:t>
      </w:r>
      <w:r>
        <w:rPr>
          <w:color w:val="231F20"/>
          <w:spacing w:val="-26"/>
          <w:w w:val="115"/>
          <w:sz w:val="15"/>
        </w:rPr>
        <w:t> </w:t>
      </w:r>
      <w:r>
        <w:rPr>
          <w:color w:val="231F20"/>
          <w:w w:val="115"/>
          <w:sz w:val="15"/>
        </w:rPr>
        <w:t>Santiago</w:t>
      </w:r>
      <w:r>
        <w:rPr>
          <w:color w:val="231F20"/>
          <w:spacing w:val="-26"/>
          <w:w w:val="115"/>
          <w:sz w:val="15"/>
        </w:rPr>
        <w:t> </w:t>
      </w:r>
      <w:r>
        <w:rPr>
          <w:color w:val="231F20"/>
          <w:w w:val="115"/>
          <w:sz w:val="15"/>
        </w:rPr>
        <w:t>de</w:t>
      </w:r>
      <w:r>
        <w:rPr>
          <w:color w:val="231F20"/>
          <w:spacing w:val="-26"/>
          <w:w w:val="115"/>
          <w:sz w:val="15"/>
        </w:rPr>
        <w:t> </w:t>
      </w:r>
      <w:r>
        <w:rPr>
          <w:color w:val="231F20"/>
          <w:w w:val="115"/>
          <w:sz w:val="15"/>
        </w:rPr>
        <w:t>Compostela,</w:t>
      </w:r>
      <w:r>
        <w:rPr>
          <w:color w:val="231F20"/>
          <w:spacing w:val="-26"/>
          <w:w w:val="115"/>
          <w:sz w:val="15"/>
        </w:rPr>
        <w:t> </w:t>
      </w:r>
      <w:r>
        <w:rPr>
          <w:color w:val="231F20"/>
          <w:w w:val="115"/>
          <w:sz w:val="15"/>
        </w:rPr>
        <w:t>Santiago de</w:t>
      </w:r>
      <w:r>
        <w:rPr>
          <w:color w:val="231F20"/>
          <w:spacing w:val="-20"/>
          <w:w w:val="115"/>
          <w:sz w:val="15"/>
        </w:rPr>
        <w:t> </w:t>
      </w:r>
      <w:r>
        <w:rPr>
          <w:color w:val="231F20"/>
          <w:w w:val="115"/>
          <w:sz w:val="15"/>
        </w:rPr>
        <w:t>Compostela.</w:t>
      </w:r>
    </w:p>
    <w:p>
      <w:pPr>
        <w:pStyle w:val="BodyText"/>
        <w:spacing w:before="7"/>
        <w:rPr>
          <w:sz w:val="13"/>
        </w:rPr>
      </w:pPr>
    </w:p>
    <w:p>
      <w:pPr>
        <w:spacing w:line="319" w:lineRule="auto" w:before="0"/>
        <w:ind w:left="1272" w:right="244" w:hanging="709"/>
        <w:jc w:val="both"/>
        <w:rPr>
          <w:sz w:val="15"/>
        </w:rPr>
      </w:pPr>
      <w:r>
        <w:rPr>
          <w:color w:val="231F20"/>
          <w:w w:val="115"/>
          <w:sz w:val="15"/>
        </w:rPr>
        <w:t>Rodeiro</w:t>
      </w:r>
      <w:r>
        <w:rPr>
          <w:color w:val="231F20"/>
          <w:spacing w:val="-8"/>
          <w:w w:val="115"/>
          <w:sz w:val="15"/>
        </w:rPr>
        <w:t> </w:t>
      </w:r>
      <w:r>
        <w:rPr>
          <w:color w:val="231F20"/>
          <w:w w:val="115"/>
          <w:sz w:val="15"/>
        </w:rPr>
        <w:t>Pazos,</w:t>
      </w:r>
      <w:r>
        <w:rPr>
          <w:color w:val="231F20"/>
          <w:spacing w:val="-8"/>
          <w:w w:val="115"/>
          <w:sz w:val="15"/>
        </w:rPr>
        <w:t> </w:t>
      </w:r>
      <w:r>
        <w:rPr>
          <w:color w:val="231F20"/>
          <w:w w:val="115"/>
          <w:sz w:val="15"/>
        </w:rPr>
        <w:t>D.,</w:t>
      </w:r>
      <w:r>
        <w:rPr>
          <w:color w:val="231F20"/>
          <w:spacing w:val="-8"/>
          <w:w w:val="115"/>
          <w:sz w:val="15"/>
        </w:rPr>
        <w:t> </w:t>
      </w:r>
      <w:r>
        <w:rPr>
          <w:color w:val="231F20"/>
          <w:w w:val="115"/>
          <w:sz w:val="15"/>
        </w:rPr>
        <w:t>S.</w:t>
      </w:r>
      <w:r>
        <w:rPr>
          <w:color w:val="231F20"/>
          <w:spacing w:val="-8"/>
          <w:w w:val="115"/>
          <w:sz w:val="15"/>
        </w:rPr>
        <w:t> </w:t>
      </w:r>
      <w:r>
        <w:rPr>
          <w:color w:val="231F20"/>
          <w:w w:val="115"/>
          <w:sz w:val="15"/>
        </w:rPr>
        <w:t>Fernández</w:t>
      </w:r>
      <w:r>
        <w:rPr>
          <w:color w:val="231F20"/>
          <w:spacing w:val="-8"/>
          <w:w w:val="115"/>
          <w:sz w:val="15"/>
        </w:rPr>
        <w:t> </w:t>
      </w:r>
      <w:r>
        <w:rPr>
          <w:color w:val="231F20"/>
          <w:w w:val="115"/>
          <w:sz w:val="15"/>
        </w:rPr>
        <w:t>López,</w:t>
      </w:r>
      <w:r>
        <w:rPr>
          <w:color w:val="231F20"/>
          <w:spacing w:val="-8"/>
          <w:w w:val="115"/>
          <w:sz w:val="15"/>
        </w:rPr>
        <w:t> </w:t>
      </w:r>
      <w:r>
        <w:rPr>
          <w:color w:val="231F20"/>
          <w:w w:val="115"/>
          <w:sz w:val="15"/>
        </w:rPr>
        <w:t>A.</w:t>
      </w:r>
      <w:r>
        <w:rPr>
          <w:color w:val="231F20"/>
          <w:spacing w:val="-8"/>
          <w:w w:val="115"/>
          <w:sz w:val="15"/>
        </w:rPr>
        <w:t> </w:t>
      </w:r>
      <w:r>
        <w:rPr>
          <w:color w:val="231F20"/>
          <w:w w:val="115"/>
          <w:sz w:val="15"/>
        </w:rPr>
        <w:t>Rodríguez</w:t>
      </w:r>
      <w:r>
        <w:rPr>
          <w:color w:val="231F20"/>
          <w:spacing w:val="-8"/>
          <w:w w:val="115"/>
          <w:sz w:val="15"/>
        </w:rPr>
        <w:t> </w:t>
      </w:r>
      <w:r>
        <w:rPr>
          <w:color w:val="231F20"/>
          <w:w w:val="115"/>
          <w:sz w:val="15"/>
        </w:rPr>
        <w:t>y</w:t>
      </w:r>
      <w:r>
        <w:rPr>
          <w:color w:val="231F20"/>
          <w:spacing w:val="-8"/>
          <w:w w:val="115"/>
          <w:sz w:val="15"/>
        </w:rPr>
        <w:t> </w:t>
      </w:r>
      <w:r>
        <w:rPr>
          <w:color w:val="231F20"/>
          <w:w w:val="115"/>
          <w:sz w:val="15"/>
        </w:rPr>
        <w:t>L.</w:t>
      </w:r>
      <w:r>
        <w:rPr>
          <w:color w:val="231F20"/>
          <w:spacing w:val="-8"/>
          <w:w w:val="115"/>
          <w:sz w:val="15"/>
        </w:rPr>
        <w:t> </w:t>
      </w:r>
      <w:r>
        <w:rPr>
          <w:color w:val="231F20"/>
          <w:w w:val="115"/>
          <w:sz w:val="15"/>
        </w:rPr>
        <w:t>Otero</w:t>
      </w:r>
      <w:r>
        <w:rPr>
          <w:color w:val="231F20"/>
          <w:spacing w:val="-8"/>
          <w:w w:val="115"/>
          <w:sz w:val="15"/>
        </w:rPr>
        <w:t> </w:t>
      </w:r>
      <w:r>
        <w:rPr>
          <w:color w:val="231F20"/>
          <w:w w:val="115"/>
          <w:sz w:val="15"/>
        </w:rPr>
        <w:t>González (2010),</w:t>
      </w:r>
      <w:r>
        <w:rPr>
          <w:color w:val="231F20"/>
          <w:spacing w:val="-17"/>
          <w:w w:val="115"/>
          <w:sz w:val="15"/>
        </w:rPr>
        <w:t> </w:t>
      </w:r>
      <w:r>
        <w:rPr>
          <w:color w:val="231F20"/>
          <w:w w:val="115"/>
          <w:sz w:val="15"/>
        </w:rPr>
        <w:t>“Factores</w:t>
      </w:r>
      <w:r>
        <w:rPr>
          <w:color w:val="231F20"/>
          <w:spacing w:val="-17"/>
          <w:w w:val="115"/>
          <w:sz w:val="15"/>
        </w:rPr>
        <w:t> </w:t>
      </w:r>
      <w:r>
        <w:rPr>
          <w:color w:val="231F20"/>
          <w:w w:val="115"/>
          <w:sz w:val="15"/>
        </w:rPr>
        <w:t>determinantes</w:t>
      </w:r>
      <w:r>
        <w:rPr>
          <w:color w:val="231F20"/>
          <w:spacing w:val="-17"/>
          <w:w w:val="115"/>
          <w:sz w:val="15"/>
        </w:rPr>
        <w:t> </w:t>
      </w:r>
      <w:r>
        <w:rPr>
          <w:color w:val="231F20"/>
          <w:w w:val="115"/>
          <w:sz w:val="15"/>
        </w:rPr>
        <w:t>de</w:t>
      </w:r>
      <w:r>
        <w:rPr>
          <w:color w:val="231F20"/>
          <w:spacing w:val="-17"/>
          <w:w w:val="115"/>
          <w:sz w:val="15"/>
        </w:rPr>
        <w:t> </w:t>
      </w:r>
      <w:r>
        <w:rPr>
          <w:color w:val="231F20"/>
          <w:w w:val="115"/>
          <w:sz w:val="15"/>
        </w:rPr>
        <w:t>la</w:t>
      </w:r>
      <w:r>
        <w:rPr>
          <w:color w:val="231F20"/>
          <w:spacing w:val="-17"/>
          <w:w w:val="115"/>
          <w:sz w:val="15"/>
        </w:rPr>
        <w:t> </w:t>
      </w:r>
      <w:r>
        <w:rPr>
          <w:color w:val="231F20"/>
          <w:w w:val="115"/>
          <w:sz w:val="15"/>
        </w:rPr>
        <w:t>creación</w:t>
      </w:r>
      <w:r>
        <w:rPr>
          <w:color w:val="231F20"/>
          <w:spacing w:val="-17"/>
          <w:w w:val="115"/>
          <w:sz w:val="15"/>
        </w:rPr>
        <w:t> </w:t>
      </w:r>
      <w:r>
        <w:rPr>
          <w:color w:val="231F20"/>
          <w:w w:val="115"/>
          <w:sz w:val="15"/>
        </w:rPr>
        <w:t>de</w:t>
      </w:r>
      <w:r>
        <w:rPr>
          <w:color w:val="231F20"/>
          <w:spacing w:val="-17"/>
          <w:w w:val="115"/>
          <w:sz w:val="15"/>
        </w:rPr>
        <w:t> </w:t>
      </w:r>
      <w:r>
        <w:rPr>
          <w:i/>
          <w:color w:val="231F20"/>
          <w:w w:val="115"/>
          <w:sz w:val="15"/>
        </w:rPr>
        <w:t>spin-off</w:t>
      </w:r>
      <w:r>
        <w:rPr>
          <w:i/>
          <w:color w:val="231F20"/>
          <w:spacing w:val="-17"/>
          <w:w w:val="115"/>
          <w:sz w:val="15"/>
        </w:rPr>
        <w:t> </w:t>
      </w:r>
      <w:r>
        <w:rPr>
          <w:color w:val="231F20"/>
          <w:w w:val="115"/>
          <w:sz w:val="15"/>
        </w:rPr>
        <w:t>uni- versitarias”,</w:t>
      </w:r>
      <w:r>
        <w:rPr>
          <w:color w:val="231F20"/>
          <w:spacing w:val="-17"/>
          <w:w w:val="115"/>
          <w:sz w:val="15"/>
        </w:rPr>
        <w:t> </w:t>
      </w:r>
      <w:r>
        <w:rPr>
          <w:i/>
          <w:color w:val="231F20"/>
          <w:w w:val="115"/>
          <w:sz w:val="15"/>
        </w:rPr>
        <w:t>Revista</w:t>
      </w:r>
      <w:r>
        <w:rPr>
          <w:i/>
          <w:color w:val="231F20"/>
          <w:spacing w:val="-17"/>
          <w:w w:val="115"/>
          <w:sz w:val="15"/>
        </w:rPr>
        <w:t> </w:t>
      </w:r>
      <w:r>
        <w:rPr>
          <w:i/>
          <w:color w:val="231F20"/>
          <w:w w:val="115"/>
          <w:sz w:val="15"/>
        </w:rPr>
        <w:t>Europea</w:t>
      </w:r>
      <w:r>
        <w:rPr>
          <w:i/>
          <w:color w:val="231F20"/>
          <w:spacing w:val="-17"/>
          <w:w w:val="115"/>
          <w:sz w:val="15"/>
        </w:rPr>
        <w:t> </w:t>
      </w:r>
      <w:r>
        <w:rPr>
          <w:i/>
          <w:color w:val="231F20"/>
          <w:w w:val="115"/>
          <w:sz w:val="15"/>
        </w:rPr>
        <w:t>de</w:t>
      </w:r>
      <w:r>
        <w:rPr>
          <w:i/>
          <w:color w:val="231F20"/>
          <w:spacing w:val="-17"/>
          <w:w w:val="115"/>
          <w:sz w:val="15"/>
        </w:rPr>
        <w:t> </w:t>
      </w:r>
      <w:r>
        <w:rPr>
          <w:i/>
          <w:color w:val="231F20"/>
          <w:w w:val="115"/>
          <w:sz w:val="15"/>
        </w:rPr>
        <w:t>Dirección</w:t>
      </w:r>
      <w:r>
        <w:rPr>
          <w:i/>
          <w:color w:val="231F20"/>
          <w:spacing w:val="-17"/>
          <w:w w:val="115"/>
          <w:sz w:val="15"/>
        </w:rPr>
        <w:t> </w:t>
      </w:r>
      <w:r>
        <w:rPr>
          <w:i/>
          <w:color w:val="231F20"/>
          <w:w w:val="115"/>
          <w:sz w:val="15"/>
        </w:rPr>
        <w:t>y</w:t>
      </w:r>
      <w:r>
        <w:rPr>
          <w:i/>
          <w:color w:val="231F20"/>
          <w:spacing w:val="-17"/>
          <w:w w:val="115"/>
          <w:sz w:val="15"/>
        </w:rPr>
        <w:t> </w:t>
      </w:r>
      <w:r>
        <w:rPr>
          <w:i/>
          <w:color w:val="231F20"/>
          <w:w w:val="115"/>
          <w:sz w:val="15"/>
        </w:rPr>
        <w:t>Economía</w:t>
      </w:r>
      <w:r>
        <w:rPr>
          <w:i/>
          <w:color w:val="231F20"/>
          <w:spacing w:val="-17"/>
          <w:w w:val="115"/>
          <w:sz w:val="15"/>
        </w:rPr>
        <w:t> </w:t>
      </w:r>
      <w:r>
        <w:rPr>
          <w:i/>
          <w:color w:val="231F20"/>
          <w:w w:val="115"/>
          <w:sz w:val="15"/>
        </w:rPr>
        <w:t>de</w:t>
      </w:r>
      <w:r>
        <w:rPr>
          <w:i/>
          <w:color w:val="231F20"/>
          <w:spacing w:val="-17"/>
          <w:w w:val="115"/>
          <w:sz w:val="15"/>
        </w:rPr>
        <w:t> </w:t>
      </w:r>
      <w:r>
        <w:rPr>
          <w:i/>
          <w:color w:val="231F20"/>
          <w:w w:val="115"/>
          <w:sz w:val="15"/>
        </w:rPr>
        <w:t>la</w:t>
      </w:r>
      <w:r>
        <w:rPr>
          <w:i/>
          <w:color w:val="231F20"/>
          <w:spacing w:val="-17"/>
          <w:w w:val="115"/>
          <w:sz w:val="15"/>
        </w:rPr>
        <w:t> </w:t>
      </w:r>
      <w:r>
        <w:rPr>
          <w:i/>
          <w:color w:val="231F20"/>
          <w:w w:val="115"/>
          <w:sz w:val="15"/>
        </w:rPr>
        <w:t>Em- </w:t>
      </w:r>
      <w:r>
        <w:rPr>
          <w:i/>
          <w:color w:val="231F20"/>
          <w:w w:val="115"/>
          <w:sz w:val="15"/>
        </w:rPr>
        <w:t>presa, </w:t>
      </w:r>
      <w:r>
        <w:rPr>
          <w:color w:val="231F20"/>
          <w:w w:val="115"/>
          <w:sz w:val="15"/>
        </w:rPr>
        <w:t>vol. 1, pp.</w:t>
      </w:r>
      <w:r>
        <w:rPr>
          <w:color w:val="231F20"/>
          <w:spacing w:val="-23"/>
          <w:w w:val="115"/>
          <w:sz w:val="15"/>
        </w:rPr>
        <w:t> </w:t>
      </w:r>
      <w:r>
        <w:rPr>
          <w:color w:val="231F20"/>
          <w:w w:val="115"/>
          <w:sz w:val="15"/>
        </w:rPr>
        <w:t>47-68.</w:t>
      </w:r>
    </w:p>
    <w:p>
      <w:pPr>
        <w:pStyle w:val="BodyText"/>
        <w:spacing w:before="7"/>
        <w:rPr>
          <w:sz w:val="13"/>
        </w:rPr>
      </w:pPr>
    </w:p>
    <w:p>
      <w:pPr>
        <w:spacing w:line="319" w:lineRule="auto" w:before="0"/>
        <w:ind w:left="1272" w:right="245" w:hanging="709"/>
        <w:jc w:val="both"/>
        <w:rPr>
          <w:sz w:val="15"/>
        </w:rPr>
      </w:pPr>
      <w:r>
        <w:rPr>
          <w:color w:val="231F20"/>
          <w:spacing w:val="-3"/>
          <w:w w:val="115"/>
          <w:sz w:val="15"/>
        </w:rPr>
        <w:t>Röpke,</w:t>
      </w:r>
      <w:r>
        <w:rPr>
          <w:color w:val="231F20"/>
          <w:spacing w:val="-10"/>
          <w:w w:val="115"/>
          <w:sz w:val="15"/>
        </w:rPr>
        <w:t> </w:t>
      </w:r>
      <w:r>
        <w:rPr>
          <w:color w:val="231F20"/>
          <w:spacing w:val="-8"/>
          <w:w w:val="115"/>
          <w:sz w:val="15"/>
        </w:rPr>
        <w:t>J.</w:t>
      </w:r>
      <w:r>
        <w:rPr>
          <w:color w:val="231F20"/>
          <w:spacing w:val="-10"/>
          <w:w w:val="115"/>
          <w:sz w:val="15"/>
        </w:rPr>
        <w:t> </w:t>
      </w:r>
      <w:r>
        <w:rPr>
          <w:color w:val="231F20"/>
          <w:w w:val="115"/>
          <w:sz w:val="15"/>
        </w:rPr>
        <w:t>(1998),</w:t>
      </w:r>
      <w:r>
        <w:rPr>
          <w:color w:val="231F20"/>
          <w:spacing w:val="-10"/>
          <w:w w:val="115"/>
          <w:sz w:val="15"/>
        </w:rPr>
        <w:t> </w:t>
      </w:r>
      <w:r>
        <w:rPr>
          <w:color w:val="231F20"/>
          <w:w w:val="115"/>
          <w:sz w:val="15"/>
        </w:rPr>
        <w:t>“The</w:t>
      </w:r>
      <w:r>
        <w:rPr>
          <w:color w:val="231F20"/>
          <w:spacing w:val="-10"/>
          <w:w w:val="115"/>
          <w:sz w:val="15"/>
        </w:rPr>
        <w:t> </w:t>
      </w:r>
      <w:r>
        <w:rPr>
          <w:color w:val="231F20"/>
          <w:w w:val="115"/>
          <w:sz w:val="15"/>
        </w:rPr>
        <w:t>entrepreneurial</w:t>
      </w:r>
      <w:r>
        <w:rPr>
          <w:color w:val="231F20"/>
          <w:spacing w:val="-10"/>
          <w:w w:val="115"/>
          <w:sz w:val="15"/>
        </w:rPr>
        <w:t> </w:t>
      </w:r>
      <w:r>
        <w:rPr>
          <w:color w:val="231F20"/>
          <w:w w:val="115"/>
          <w:sz w:val="15"/>
        </w:rPr>
        <w:t>University:</w:t>
      </w:r>
      <w:r>
        <w:rPr>
          <w:color w:val="231F20"/>
          <w:spacing w:val="-10"/>
          <w:w w:val="115"/>
          <w:sz w:val="15"/>
        </w:rPr>
        <w:t> </w:t>
      </w:r>
      <w:r>
        <w:rPr>
          <w:color w:val="231F20"/>
          <w:w w:val="115"/>
          <w:sz w:val="15"/>
        </w:rPr>
        <w:t>innovation,</w:t>
      </w:r>
      <w:r>
        <w:rPr>
          <w:color w:val="231F20"/>
          <w:spacing w:val="-10"/>
          <w:w w:val="115"/>
          <w:sz w:val="15"/>
        </w:rPr>
        <w:t> </w:t>
      </w:r>
      <w:r>
        <w:rPr>
          <w:color w:val="231F20"/>
          <w:w w:val="115"/>
          <w:sz w:val="15"/>
        </w:rPr>
        <w:t>academic knowledge</w:t>
      </w:r>
      <w:r>
        <w:rPr>
          <w:color w:val="231F20"/>
          <w:spacing w:val="-10"/>
          <w:w w:val="115"/>
          <w:sz w:val="15"/>
        </w:rPr>
        <w:t> </w:t>
      </w:r>
      <w:r>
        <w:rPr>
          <w:color w:val="231F20"/>
          <w:w w:val="115"/>
          <w:sz w:val="15"/>
        </w:rPr>
        <w:t>creation</w:t>
      </w:r>
      <w:r>
        <w:rPr>
          <w:color w:val="231F20"/>
          <w:spacing w:val="-10"/>
          <w:w w:val="115"/>
          <w:sz w:val="15"/>
        </w:rPr>
        <w:t> </w:t>
      </w:r>
      <w:r>
        <w:rPr>
          <w:color w:val="231F20"/>
          <w:w w:val="115"/>
          <w:sz w:val="15"/>
        </w:rPr>
        <w:t>and</w:t>
      </w:r>
      <w:r>
        <w:rPr>
          <w:color w:val="231F20"/>
          <w:spacing w:val="-10"/>
          <w:w w:val="115"/>
          <w:sz w:val="15"/>
        </w:rPr>
        <w:t> </w:t>
      </w:r>
      <w:r>
        <w:rPr>
          <w:color w:val="231F20"/>
          <w:w w:val="115"/>
          <w:sz w:val="15"/>
        </w:rPr>
        <w:t>regional</w:t>
      </w:r>
      <w:r>
        <w:rPr>
          <w:color w:val="231F20"/>
          <w:spacing w:val="-10"/>
          <w:w w:val="115"/>
          <w:sz w:val="15"/>
        </w:rPr>
        <w:t> </w:t>
      </w:r>
      <w:r>
        <w:rPr>
          <w:color w:val="231F20"/>
          <w:w w:val="115"/>
          <w:sz w:val="15"/>
        </w:rPr>
        <w:t>development</w:t>
      </w:r>
      <w:r>
        <w:rPr>
          <w:color w:val="231F20"/>
          <w:spacing w:val="-10"/>
          <w:w w:val="115"/>
          <w:sz w:val="15"/>
        </w:rPr>
        <w:t> </w:t>
      </w:r>
      <w:r>
        <w:rPr>
          <w:color w:val="231F20"/>
          <w:w w:val="115"/>
          <w:sz w:val="15"/>
        </w:rPr>
        <w:t>in</w:t>
      </w:r>
      <w:r>
        <w:rPr>
          <w:color w:val="231F20"/>
          <w:spacing w:val="-10"/>
          <w:w w:val="115"/>
          <w:sz w:val="15"/>
        </w:rPr>
        <w:t> </w:t>
      </w:r>
      <w:r>
        <w:rPr>
          <w:color w:val="231F20"/>
          <w:w w:val="115"/>
          <w:sz w:val="15"/>
        </w:rPr>
        <w:t>a</w:t>
      </w:r>
      <w:r>
        <w:rPr>
          <w:color w:val="231F20"/>
          <w:spacing w:val="-10"/>
          <w:w w:val="115"/>
          <w:sz w:val="15"/>
        </w:rPr>
        <w:t> </w:t>
      </w:r>
      <w:r>
        <w:rPr>
          <w:color w:val="231F20"/>
          <w:w w:val="115"/>
          <w:sz w:val="15"/>
        </w:rPr>
        <w:t>globalized economy”, </w:t>
      </w:r>
      <w:r>
        <w:rPr>
          <w:i/>
          <w:color w:val="231F20"/>
          <w:spacing w:val="-3"/>
          <w:w w:val="115"/>
          <w:sz w:val="15"/>
        </w:rPr>
        <w:t>Working </w:t>
      </w:r>
      <w:r>
        <w:rPr>
          <w:i/>
          <w:color w:val="231F20"/>
          <w:w w:val="115"/>
          <w:sz w:val="15"/>
        </w:rPr>
        <w:t>Paper Department of Economics, Philipps </w:t>
      </w:r>
      <w:r>
        <w:rPr>
          <w:i/>
          <w:color w:val="231F20"/>
          <w:w w:val="110"/>
          <w:sz w:val="15"/>
        </w:rPr>
        <w:t>Universität Marburg, </w:t>
      </w:r>
      <w:r>
        <w:rPr>
          <w:color w:val="231F20"/>
          <w:w w:val="110"/>
          <w:sz w:val="15"/>
        </w:rPr>
        <w:t>núm. 15,</w:t>
      </w:r>
      <w:r>
        <w:rPr>
          <w:color w:val="231F20"/>
          <w:spacing w:val="2"/>
          <w:w w:val="110"/>
          <w:sz w:val="15"/>
        </w:rPr>
        <w:t> </w:t>
      </w:r>
      <w:r>
        <w:rPr>
          <w:color w:val="231F20"/>
          <w:w w:val="110"/>
          <w:sz w:val="15"/>
        </w:rPr>
        <w:t>Alemania.</w:t>
      </w:r>
    </w:p>
    <w:p>
      <w:pPr>
        <w:pStyle w:val="BodyText"/>
        <w:spacing w:before="7"/>
        <w:rPr>
          <w:sz w:val="13"/>
        </w:rPr>
      </w:pPr>
    </w:p>
    <w:p>
      <w:pPr>
        <w:spacing w:before="0"/>
        <w:ind w:left="563" w:right="0" w:firstLine="0"/>
        <w:jc w:val="left"/>
        <w:rPr>
          <w:sz w:val="15"/>
        </w:rPr>
      </w:pPr>
      <w:r>
        <w:rPr>
          <w:color w:val="231F20"/>
          <w:w w:val="115"/>
          <w:sz w:val="15"/>
        </w:rPr>
        <w:t>Rosa, P. y D. Hamilton (1994), “Gender and ownership in UK small firms”,</w:t>
      </w:r>
    </w:p>
    <w:p>
      <w:pPr>
        <w:spacing w:before="58"/>
        <w:ind w:left="1272" w:right="0" w:firstLine="0"/>
        <w:jc w:val="left"/>
        <w:rPr>
          <w:sz w:val="15"/>
        </w:rPr>
      </w:pPr>
      <w:r>
        <w:rPr>
          <w:i/>
          <w:color w:val="231F20"/>
          <w:w w:val="115"/>
          <w:sz w:val="15"/>
        </w:rPr>
        <w:t>Entrepreneurship: Theory &amp; Practice</w:t>
      </w:r>
      <w:r>
        <w:rPr>
          <w:color w:val="231F20"/>
          <w:w w:val="115"/>
          <w:sz w:val="15"/>
        </w:rPr>
        <w:t>, vol. 18, núm. 3, pp. 11-28.</w:t>
      </w:r>
    </w:p>
    <w:p>
      <w:pPr>
        <w:pStyle w:val="BodyText"/>
        <w:spacing w:before="7"/>
      </w:pPr>
    </w:p>
    <w:p>
      <w:pPr>
        <w:spacing w:line="319" w:lineRule="auto" w:before="0"/>
        <w:ind w:left="1272" w:right="245" w:hanging="709"/>
        <w:jc w:val="both"/>
        <w:rPr>
          <w:sz w:val="15"/>
        </w:rPr>
      </w:pPr>
      <w:r>
        <w:rPr>
          <w:color w:val="231F20"/>
          <w:w w:val="115"/>
          <w:sz w:val="15"/>
        </w:rPr>
        <w:t>Rommer,</w:t>
      </w:r>
      <w:r>
        <w:rPr>
          <w:color w:val="231F20"/>
          <w:spacing w:val="-10"/>
          <w:w w:val="115"/>
          <w:sz w:val="15"/>
        </w:rPr>
        <w:t> </w:t>
      </w:r>
      <w:r>
        <w:rPr>
          <w:color w:val="231F20"/>
          <w:spacing w:val="-16"/>
          <w:w w:val="115"/>
          <w:sz w:val="15"/>
        </w:rPr>
        <w:t>P.</w:t>
      </w:r>
      <w:r>
        <w:rPr>
          <w:color w:val="231F20"/>
          <w:spacing w:val="-10"/>
          <w:w w:val="115"/>
          <w:sz w:val="15"/>
        </w:rPr>
        <w:t> </w:t>
      </w:r>
      <w:r>
        <w:rPr>
          <w:color w:val="231F20"/>
          <w:w w:val="115"/>
          <w:sz w:val="15"/>
        </w:rPr>
        <w:t>(1986).</w:t>
      </w:r>
      <w:r>
        <w:rPr>
          <w:color w:val="231F20"/>
          <w:spacing w:val="-10"/>
          <w:w w:val="115"/>
          <w:sz w:val="15"/>
        </w:rPr>
        <w:t> </w:t>
      </w:r>
      <w:r>
        <w:rPr>
          <w:color w:val="231F20"/>
          <w:w w:val="115"/>
          <w:sz w:val="15"/>
        </w:rPr>
        <w:t>“Increasing</w:t>
      </w:r>
      <w:r>
        <w:rPr>
          <w:color w:val="231F20"/>
          <w:spacing w:val="-10"/>
          <w:w w:val="115"/>
          <w:sz w:val="15"/>
        </w:rPr>
        <w:t> </w:t>
      </w:r>
      <w:r>
        <w:rPr>
          <w:color w:val="231F20"/>
          <w:w w:val="115"/>
          <w:sz w:val="15"/>
        </w:rPr>
        <w:t>Returns</w:t>
      </w:r>
      <w:r>
        <w:rPr>
          <w:color w:val="231F20"/>
          <w:spacing w:val="-10"/>
          <w:w w:val="115"/>
          <w:sz w:val="15"/>
        </w:rPr>
        <w:t> </w:t>
      </w:r>
      <w:r>
        <w:rPr>
          <w:color w:val="231F20"/>
          <w:w w:val="115"/>
          <w:sz w:val="15"/>
        </w:rPr>
        <w:t>and</w:t>
      </w:r>
      <w:r>
        <w:rPr>
          <w:color w:val="231F20"/>
          <w:spacing w:val="-10"/>
          <w:w w:val="115"/>
          <w:sz w:val="15"/>
        </w:rPr>
        <w:t> </w:t>
      </w:r>
      <w:r>
        <w:rPr>
          <w:color w:val="231F20"/>
          <w:w w:val="115"/>
          <w:sz w:val="15"/>
        </w:rPr>
        <w:t>Long-Run</w:t>
      </w:r>
      <w:r>
        <w:rPr>
          <w:color w:val="231F20"/>
          <w:spacing w:val="-10"/>
          <w:w w:val="115"/>
          <w:sz w:val="15"/>
        </w:rPr>
        <w:t> </w:t>
      </w:r>
      <w:r>
        <w:rPr>
          <w:color w:val="231F20"/>
          <w:w w:val="115"/>
          <w:sz w:val="15"/>
        </w:rPr>
        <w:t>Growth”,</w:t>
      </w:r>
      <w:r>
        <w:rPr>
          <w:color w:val="231F20"/>
          <w:spacing w:val="-10"/>
          <w:w w:val="115"/>
          <w:sz w:val="15"/>
        </w:rPr>
        <w:t> </w:t>
      </w:r>
      <w:r>
        <w:rPr>
          <w:i/>
          <w:color w:val="231F20"/>
          <w:w w:val="115"/>
          <w:sz w:val="15"/>
        </w:rPr>
        <w:t>Journal </w:t>
      </w:r>
      <w:r>
        <w:rPr>
          <w:i/>
          <w:color w:val="231F20"/>
          <w:w w:val="115"/>
          <w:sz w:val="15"/>
        </w:rPr>
        <w:t>of</w:t>
      </w:r>
      <w:r>
        <w:rPr>
          <w:i/>
          <w:color w:val="231F20"/>
          <w:spacing w:val="-27"/>
          <w:w w:val="115"/>
          <w:sz w:val="15"/>
        </w:rPr>
        <w:t> </w:t>
      </w:r>
      <w:r>
        <w:rPr>
          <w:i/>
          <w:color w:val="231F20"/>
          <w:w w:val="115"/>
          <w:sz w:val="15"/>
        </w:rPr>
        <w:t>Political</w:t>
      </w:r>
      <w:r>
        <w:rPr>
          <w:i/>
          <w:color w:val="231F20"/>
          <w:spacing w:val="-27"/>
          <w:w w:val="115"/>
          <w:sz w:val="15"/>
        </w:rPr>
        <w:t> </w:t>
      </w:r>
      <w:r>
        <w:rPr>
          <w:i/>
          <w:color w:val="231F20"/>
          <w:w w:val="115"/>
          <w:sz w:val="15"/>
        </w:rPr>
        <w:t>Economy,</w:t>
      </w:r>
      <w:r>
        <w:rPr>
          <w:i/>
          <w:color w:val="231F20"/>
          <w:spacing w:val="-27"/>
          <w:w w:val="115"/>
          <w:sz w:val="15"/>
        </w:rPr>
        <w:t> </w:t>
      </w:r>
      <w:r>
        <w:rPr>
          <w:color w:val="231F20"/>
          <w:w w:val="115"/>
          <w:sz w:val="15"/>
        </w:rPr>
        <w:t>vol.</w:t>
      </w:r>
      <w:r>
        <w:rPr>
          <w:color w:val="231F20"/>
          <w:spacing w:val="-27"/>
          <w:w w:val="115"/>
          <w:sz w:val="15"/>
        </w:rPr>
        <w:t> </w:t>
      </w:r>
      <w:r>
        <w:rPr>
          <w:color w:val="231F20"/>
          <w:w w:val="115"/>
          <w:sz w:val="15"/>
        </w:rPr>
        <w:t>94,</w:t>
      </w:r>
      <w:r>
        <w:rPr>
          <w:color w:val="231F20"/>
          <w:spacing w:val="-27"/>
          <w:w w:val="115"/>
          <w:sz w:val="15"/>
        </w:rPr>
        <w:t> </w:t>
      </w:r>
      <w:r>
        <w:rPr>
          <w:color w:val="231F20"/>
          <w:w w:val="115"/>
          <w:sz w:val="15"/>
        </w:rPr>
        <w:t>núm.</w:t>
      </w:r>
      <w:r>
        <w:rPr>
          <w:color w:val="231F20"/>
          <w:spacing w:val="-27"/>
          <w:w w:val="115"/>
          <w:sz w:val="15"/>
        </w:rPr>
        <w:t> </w:t>
      </w:r>
      <w:r>
        <w:rPr>
          <w:color w:val="231F20"/>
          <w:w w:val="115"/>
          <w:sz w:val="15"/>
        </w:rPr>
        <w:t>51,</w:t>
      </w:r>
      <w:r>
        <w:rPr>
          <w:color w:val="231F20"/>
          <w:spacing w:val="-27"/>
          <w:w w:val="115"/>
          <w:sz w:val="15"/>
        </w:rPr>
        <w:t> </w:t>
      </w:r>
      <w:r>
        <w:rPr>
          <w:color w:val="231F20"/>
          <w:w w:val="115"/>
          <w:sz w:val="15"/>
        </w:rPr>
        <w:t>pp.</w:t>
      </w:r>
      <w:r>
        <w:rPr>
          <w:color w:val="231F20"/>
          <w:spacing w:val="-27"/>
          <w:w w:val="115"/>
          <w:sz w:val="15"/>
        </w:rPr>
        <w:t> </w:t>
      </w:r>
      <w:r>
        <w:rPr>
          <w:color w:val="231F20"/>
          <w:w w:val="115"/>
          <w:sz w:val="15"/>
        </w:rPr>
        <w:t>1002-1037.</w:t>
      </w:r>
    </w:p>
    <w:p>
      <w:pPr>
        <w:pStyle w:val="BodyText"/>
        <w:spacing w:before="7"/>
        <w:rPr>
          <w:sz w:val="13"/>
        </w:rPr>
      </w:pPr>
    </w:p>
    <w:p>
      <w:pPr>
        <w:tabs>
          <w:tab w:pos="1265" w:val="left" w:leader="none"/>
        </w:tabs>
        <w:spacing w:line="319" w:lineRule="auto" w:before="0"/>
        <w:ind w:left="1272" w:right="245" w:hanging="709"/>
        <w:jc w:val="left"/>
        <w:rPr>
          <w:sz w:val="15"/>
        </w:rPr>
      </w:pPr>
      <w:r>
        <w:rPr>
          <w:color w:val="231F20"/>
          <w:w w:val="108"/>
          <w:sz w:val="15"/>
          <w:u w:val="single" w:color="221E1F"/>
        </w:rPr>
        <w:t> </w:t>
      </w:r>
      <w:r>
        <w:rPr>
          <w:color w:val="231F20"/>
          <w:sz w:val="15"/>
          <w:u w:val="single" w:color="221E1F"/>
        </w:rPr>
        <w:tab/>
      </w:r>
      <w:r>
        <w:rPr>
          <w:color w:val="231F20"/>
          <w:spacing w:val="11"/>
          <w:sz w:val="15"/>
        </w:rPr>
        <w:t> </w:t>
      </w:r>
      <w:r>
        <w:rPr>
          <w:color w:val="231F20"/>
          <w:w w:val="115"/>
          <w:sz w:val="15"/>
        </w:rPr>
        <w:t>(1990),</w:t>
      </w:r>
      <w:r>
        <w:rPr>
          <w:color w:val="231F20"/>
          <w:spacing w:val="-20"/>
          <w:w w:val="115"/>
          <w:sz w:val="15"/>
        </w:rPr>
        <w:t> </w:t>
      </w:r>
      <w:r>
        <w:rPr>
          <w:color w:val="231F20"/>
          <w:w w:val="115"/>
          <w:sz w:val="15"/>
        </w:rPr>
        <w:t>“Endogenous</w:t>
      </w:r>
      <w:r>
        <w:rPr>
          <w:color w:val="231F20"/>
          <w:spacing w:val="-20"/>
          <w:w w:val="115"/>
          <w:sz w:val="15"/>
        </w:rPr>
        <w:t> </w:t>
      </w:r>
      <w:r>
        <w:rPr>
          <w:color w:val="231F20"/>
          <w:w w:val="115"/>
          <w:sz w:val="15"/>
        </w:rPr>
        <w:t>Technological</w:t>
      </w:r>
      <w:r>
        <w:rPr>
          <w:color w:val="231F20"/>
          <w:spacing w:val="-20"/>
          <w:w w:val="115"/>
          <w:sz w:val="15"/>
        </w:rPr>
        <w:t> </w:t>
      </w:r>
      <w:r>
        <w:rPr>
          <w:color w:val="231F20"/>
          <w:w w:val="115"/>
          <w:sz w:val="15"/>
        </w:rPr>
        <w:t>Change”,</w:t>
      </w:r>
      <w:r>
        <w:rPr>
          <w:color w:val="231F20"/>
          <w:spacing w:val="-20"/>
          <w:w w:val="115"/>
          <w:sz w:val="15"/>
        </w:rPr>
        <w:t> </w:t>
      </w:r>
      <w:r>
        <w:rPr>
          <w:i/>
          <w:color w:val="231F20"/>
          <w:w w:val="115"/>
          <w:sz w:val="15"/>
        </w:rPr>
        <w:t>Journal</w:t>
      </w:r>
      <w:r>
        <w:rPr>
          <w:i/>
          <w:color w:val="231F20"/>
          <w:spacing w:val="-20"/>
          <w:w w:val="115"/>
          <w:sz w:val="15"/>
        </w:rPr>
        <w:t> </w:t>
      </w:r>
      <w:r>
        <w:rPr>
          <w:i/>
          <w:color w:val="231F20"/>
          <w:w w:val="115"/>
          <w:sz w:val="15"/>
        </w:rPr>
        <w:t>of</w:t>
      </w:r>
      <w:r>
        <w:rPr>
          <w:i/>
          <w:color w:val="231F20"/>
          <w:spacing w:val="-20"/>
          <w:w w:val="115"/>
          <w:sz w:val="15"/>
        </w:rPr>
        <w:t> </w:t>
      </w:r>
      <w:r>
        <w:rPr>
          <w:i/>
          <w:color w:val="231F20"/>
          <w:w w:val="115"/>
          <w:sz w:val="15"/>
        </w:rPr>
        <w:t>Politi-</w:t>
      </w:r>
      <w:r>
        <w:rPr>
          <w:i/>
          <w:color w:val="231F20"/>
          <w:w w:val="164"/>
          <w:sz w:val="15"/>
        </w:rPr>
        <w:t> </w:t>
      </w:r>
      <w:r>
        <w:rPr>
          <w:i/>
          <w:color w:val="231F20"/>
          <w:w w:val="115"/>
          <w:sz w:val="15"/>
        </w:rPr>
        <w:t>cal</w:t>
      </w:r>
      <w:r>
        <w:rPr>
          <w:i/>
          <w:color w:val="231F20"/>
          <w:spacing w:val="-16"/>
          <w:w w:val="115"/>
          <w:sz w:val="15"/>
        </w:rPr>
        <w:t> </w:t>
      </w:r>
      <w:r>
        <w:rPr>
          <w:i/>
          <w:color w:val="231F20"/>
          <w:w w:val="115"/>
          <w:sz w:val="15"/>
        </w:rPr>
        <w:t>Economy,</w:t>
      </w:r>
      <w:r>
        <w:rPr>
          <w:i/>
          <w:color w:val="231F20"/>
          <w:spacing w:val="-16"/>
          <w:w w:val="115"/>
          <w:sz w:val="15"/>
        </w:rPr>
        <w:t> </w:t>
      </w:r>
      <w:r>
        <w:rPr>
          <w:color w:val="231F20"/>
          <w:w w:val="115"/>
          <w:sz w:val="15"/>
        </w:rPr>
        <w:t>vol.</w:t>
      </w:r>
      <w:r>
        <w:rPr>
          <w:color w:val="231F20"/>
          <w:spacing w:val="-16"/>
          <w:w w:val="115"/>
          <w:sz w:val="15"/>
        </w:rPr>
        <w:t> </w:t>
      </w:r>
      <w:r>
        <w:rPr>
          <w:color w:val="231F20"/>
          <w:w w:val="115"/>
          <w:sz w:val="15"/>
        </w:rPr>
        <w:t>98,</w:t>
      </w:r>
      <w:r>
        <w:rPr>
          <w:color w:val="231F20"/>
          <w:spacing w:val="-16"/>
          <w:w w:val="115"/>
          <w:sz w:val="15"/>
        </w:rPr>
        <w:t> </w:t>
      </w:r>
      <w:r>
        <w:rPr>
          <w:color w:val="231F20"/>
          <w:w w:val="115"/>
          <w:sz w:val="15"/>
        </w:rPr>
        <w:t>núm.</w:t>
      </w:r>
      <w:r>
        <w:rPr>
          <w:color w:val="231F20"/>
          <w:spacing w:val="-16"/>
          <w:w w:val="115"/>
          <w:sz w:val="15"/>
        </w:rPr>
        <w:t> </w:t>
      </w:r>
      <w:r>
        <w:rPr>
          <w:color w:val="231F20"/>
          <w:w w:val="115"/>
          <w:sz w:val="15"/>
        </w:rPr>
        <w:t>5.</w:t>
      </w:r>
      <w:r>
        <w:rPr>
          <w:color w:val="231F20"/>
          <w:spacing w:val="-16"/>
          <w:w w:val="115"/>
          <w:sz w:val="15"/>
        </w:rPr>
        <w:t> </w:t>
      </w:r>
      <w:r>
        <w:rPr>
          <w:color w:val="231F20"/>
          <w:w w:val="115"/>
          <w:sz w:val="15"/>
        </w:rPr>
        <w:t>pp.</w:t>
      </w:r>
      <w:r>
        <w:rPr>
          <w:color w:val="231F20"/>
          <w:spacing w:val="-16"/>
          <w:w w:val="115"/>
          <w:sz w:val="15"/>
        </w:rPr>
        <w:t> </w:t>
      </w:r>
      <w:r>
        <w:rPr>
          <w:color w:val="231F20"/>
          <w:w w:val="115"/>
          <w:sz w:val="15"/>
        </w:rPr>
        <w:t>71-102.</w:t>
      </w:r>
    </w:p>
    <w:p>
      <w:pPr>
        <w:spacing w:after="0" w:line="319" w:lineRule="auto"/>
        <w:jc w:val="left"/>
        <w:rPr>
          <w:sz w:val="15"/>
        </w:rPr>
        <w:sectPr>
          <w:headerReference w:type="default" r:id="rId375"/>
          <w:pgSz w:w="7380" w:h="11340"/>
          <w:pgMar w:header="0" w:footer="480" w:top="1040" w:bottom="680" w:left="400" w:right="1000"/>
        </w:sectPr>
      </w:pPr>
    </w:p>
    <w:p>
      <w:pPr>
        <w:spacing w:line="319" w:lineRule="auto" w:before="53"/>
        <w:ind w:left="956" w:right="541" w:hanging="709"/>
        <w:jc w:val="both"/>
        <w:rPr>
          <w:sz w:val="15"/>
        </w:rPr>
      </w:pPr>
      <w:r>
        <w:rPr>
          <w:color w:val="231F20"/>
          <w:w w:val="110"/>
          <w:sz w:val="15"/>
        </w:rPr>
        <w:t>Shaw, E. S. Carter y J. Brierton (2001), </w:t>
      </w:r>
      <w:r>
        <w:rPr>
          <w:i/>
          <w:color w:val="231F20"/>
          <w:w w:val="110"/>
          <w:sz w:val="15"/>
        </w:rPr>
        <w:t>Unequal entrepreneurs: Why female </w:t>
      </w:r>
      <w:r>
        <w:rPr>
          <w:i/>
          <w:color w:val="231F20"/>
          <w:w w:val="110"/>
          <w:sz w:val="15"/>
        </w:rPr>
        <w:t>enterprise is an uphill business</w:t>
      </w:r>
      <w:r>
        <w:rPr>
          <w:color w:val="231F20"/>
          <w:w w:val="110"/>
          <w:sz w:val="15"/>
        </w:rPr>
        <w:t>, The Industrial Society, Londres.</w:t>
      </w:r>
    </w:p>
    <w:p>
      <w:pPr>
        <w:pStyle w:val="BodyText"/>
        <w:spacing w:before="7"/>
        <w:rPr>
          <w:sz w:val="13"/>
        </w:rPr>
      </w:pPr>
    </w:p>
    <w:p>
      <w:pPr>
        <w:spacing w:line="319" w:lineRule="auto" w:before="0"/>
        <w:ind w:left="247" w:right="541" w:firstLine="0"/>
        <w:jc w:val="right"/>
        <w:rPr>
          <w:sz w:val="15"/>
        </w:rPr>
      </w:pPr>
      <w:r>
        <w:rPr>
          <w:color w:val="231F20"/>
          <w:w w:val="110"/>
          <w:sz w:val="15"/>
        </w:rPr>
        <w:t>Shelton, L. (2006), “Female entrepreneurs, work-family interface”, </w:t>
      </w:r>
      <w:r>
        <w:rPr>
          <w:i/>
          <w:color w:val="231F20"/>
          <w:w w:val="110"/>
          <w:sz w:val="15"/>
        </w:rPr>
        <w:t>Jour-</w:t>
      </w:r>
      <w:r>
        <w:rPr>
          <w:i/>
          <w:color w:val="231F20"/>
          <w:w w:val="164"/>
          <w:sz w:val="15"/>
        </w:rPr>
        <w:t> </w:t>
      </w:r>
      <w:r>
        <w:rPr>
          <w:i/>
          <w:color w:val="231F20"/>
          <w:w w:val="110"/>
          <w:sz w:val="15"/>
        </w:rPr>
        <w:t>nal of Small Business Management</w:t>
      </w:r>
      <w:r>
        <w:rPr>
          <w:color w:val="231F20"/>
          <w:w w:val="110"/>
          <w:sz w:val="15"/>
        </w:rPr>
        <w:t>, vol. 44, núm. 2, pp. 285-297.</w:t>
      </w:r>
    </w:p>
    <w:p>
      <w:pPr>
        <w:pStyle w:val="BodyText"/>
        <w:spacing w:before="7"/>
        <w:rPr>
          <w:sz w:val="13"/>
        </w:rPr>
      </w:pPr>
    </w:p>
    <w:p>
      <w:pPr>
        <w:spacing w:line="319" w:lineRule="auto" w:before="0"/>
        <w:ind w:left="956" w:right="541" w:hanging="709"/>
        <w:jc w:val="both"/>
        <w:rPr>
          <w:sz w:val="15"/>
        </w:rPr>
      </w:pPr>
      <w:r>
        <w:rPr>
          <w:color w:val="231F20"/>
          <w:w w:val="110"/>
          <w:sz w:val="15"/>
        </w:rPr>
        <w:t>Slaughter, S. y L. L. Leslie (1997), </w:t>
      </w:r>
      <w:r>
        <w:rPr>
          <w:i/>
          <w:color w:val="231F20"/>
          <w:w w:val="110"/>
          <w:sz w:val="15"/>
        </w:rPr>
        <w:t>Academic capitalism: Politics, policies, </w:t>
      </w:r>
      <w:r>
        <w:rPr>
          <w:i/>
          <w:color w:val="231F20"/>
          <w:w w:val="110"/>
          <w:sz w:val="15"/>
        </w:rPr>
        <w:t>and</w:t>
      </w:r>
      <w:r>
        <w:rPr>
          <w:i/>
          <w:color w:val="231F20"/>
          <w:spacing w:val="-9"/>
          <w:w w:val="110"/>
          <w:sz w:val="15"/>
        </w:rPr>
        <w:t> </w:t>
      </w:r>
      <w:r>
        <w:rPr>
          <w:i/>
          <w:color w:val="231F20"/>
          <w:w w:val="110"/>
          <w:sz w:val="15"/>
        </w:rPr>
        <w:t>the</w:t>
      </w:r>
      <w:r>
        <w:rPr>
          <w:i/>
          <w:color w:val="231F20"/>
          <w:spacing w:val="-9"/>
          <w:w w:val="110"/>
          <w:sz w:val="15"/>
        </w:rPr>
        <w:t> </w:t>
      </w:r>
      <w:r>
        <w:rPr>
          <w:i/>
          <w:color w:val="231F20"/>
          <w:w w:val="110"/>
          <w:sz w:val="15"/>
        </w:rPr>
        <w:t>entrepreneurial</w:t>
      </w:r>
      <w:r>
        <w:rPr>
          <w:i/>
          <w:color w:val="231F20"/>
          <w:spacing w:val="-9"/>
          <w:w w:val="110"/>
          <w:sz w:val="15"/>
        </w:rPr>
        <w:t> </w:t>
      </w:r>
      <w:r>
        <w:rPr>
          <w:i/>
          <w:color w:val="231F20"/>
          <w:w w:val="110"/>
          <w:sz w:val="15"/>
        </w:rPr>
        <w:t>university,</w:t>
      </w:r>
      <w:r>
        <w:rPr>
          <w:i/>
          <w:color w:val="231F20"/>
          <w:spacing w:val="-9"/>
          <w:w w:val="110"/>
          <w:sz w:val="15"/>
        </w:rPr>
        <w:t> </w:t>
      </w:r>
      <w:r>
        <w:rPr>
          <w:color w:val="231F20"/>
          <w:w w:val="110"/>
          <w:sz w:val="15"/>
        </w:rPr>
        <w:t>The</w:t>
      </w:r>
      <w:r>
        <w:rPr>
          <w:color w:val="231F20"/>
          <w:spacing w:val="-9"/>
          <w:w w:val="110"/>
          <w:sz w:val="15"/>
        </w:rPr>
        <w:t> </w:t>
      </w:r>
      <w:r>
        <w:rPr>
          <w:color w:val="231F20"/>
          <w:spacing w:val="-3"/>
          <w:w w:val="110"/>
          <w:sz w:val="15"/>
        </w:rPr>
        <w:t>Johns</w:t>
      </w:r>
      <w:r>
        <w:rPr>
          <w:color w:val="231F20"/>
          <w:spacing w:val="-9"/>
          <w:w w:val="110"/>
          <w:sz w:val="15"/>
        </w:rPr>
        <w:t> </w:t>
      </w:r>
      <w:r>
        <w:rPr>
          <w:color w:val="231F20"/>
          <w:w w:val="110"/>
          <w:sz w:val="15"/>
        </w:rPr>
        <w:t>Hopkins</w:t>
      </w:r>
      <w:r>
        <w:rPr>
          <w:color w:val="231F20"/>
          <w:spacing w:val="-9"/>
          <w:w w:val="110"/>
          <w:sz w:val="15"/>
        </w:rPr>
        <w:t> </w:t>
      </w:r>
      <w:r>
        <w:rPr>
          <w:color w:val="231F20"/>
          <w:w w:val="110"/>
          <w:sz w:val="15"/>
        </w:rPr>
        <w:t>University Press,</w:t>
      </w:r>
      <w:r>
        <w:rPr>
          <w:color w:val="231F20"/>
          <w:spacing w:val="18"/>
          <w:w w:val="110"/>
          <w:sz w:val="15"/>
        </w:rPr>
        <w:t> </w:t>
      </w:r>
      <w:r>
        <w:rPr>
          <w:color w:val="231F20"/>
          <w:w w:val="110"/>
          <w:sz w:val="15"/>
        </w:rPr>
        <w:t>Baltimore.</w:t>
      </w:r>
    </w:p>
    <w:p>
      <w:pPr>
        <w:pStyle w:val="BodyText"/>
        <w:spacing w:before="7"/>
        <w:rPr>
          <w:sz w:val="13"/>
        </w:rPr>
      </w:pPr>
    </w:p>
    <w:p>
      <w:pPr>
        <w:spacing w:line="319" w:lineRule="auto" w:before="0"/>
        <w:ind w:left="956" w:right="541" w:hanging="709"/>
        <w:jc w:val="both"/>
        <w:rPr>
          <w:sz w:val="15"/>
        </w:rPr>
      </w:pPr>
      <w:r>
        <w:rPr>
          <w:color w:val="231F20"/>
          <w:w w:val="110"/>
          <w:sz w:val="15"/>
        </w:rPr>
        <w:t>Slaughter, S. y G. Rhoades (2004), </w:t>
      </w:r>
      <w:r>
        <w:rPr>
          <w:i/>
          <w:color w:val="231F20"/>
          <w:w w:val="110"/>
          <w:sz w:val="15"/>
        </w:rPr>
        <w:t>Academic capitalism and the new eco- </w:t>
      </w:r>
      <w:r>
        <w:rPr>
          <w:i/>
          <w:color w:val="231F20"/>
          <w:w w:val="110"/>
          <w:sz w:val="15"/>
        </w:rPr>
        <w:t>nomy. Markets, state and higher education, </w:t>
      </w:r>
      <w:r>
        <w:rPr>
          <w:color w:val="231F20"/>
          <w:w w:val="110"/>
          <w:sz w:val="15"/>
        </w:rPr>
        <w:t>The Johns Hopkins University Press, Baltimore.</w:t>
      </w:r>
    </w:p>
    <w:p>
      <w:pPr>
        <w:pStyle w:val="BodyText"/>
        <w:spacing w:before="7"/>
        <w:rPr>
          <w:sz w:val="13"/>
        </w:rPr>
      </w:pPr>
    </w:p>
    <w:p>
      <w:pPr>
        <w:spacing w:line="319" w:lineRule="auto" w:before="0"/>
        <w:ind w:left="956" w:right="541" w:hanging="709"/>
        <w:jc w:val="both"/>
        <w:rPr>
          <w:sz w:val="15"/>
        </w:rPr>
      </w:pPr>
      <w:r>
        <w:rPr>
          <w:color w:val="231F20"/>
          <w:w w:val="115"/>
          <w:sz w:val="15"/>
        </w:rPr>
        <w:t>Steffensen,</w:t>
      </w:r>
      <w:r>
        <w:rPr>
          <w:color w:val="231F20"/>
          <w:spacing w:val="-8"/>
          <w:w w:val="115"/>
          <w:sz w:val="15"/>
        </w:rPr>
        <w:t> </w:t>
      </w:r>
      <w:r>
        <w:rPr>
          <w:color w:val="231F20"/>
          <w:w w:val="115"/>
          <w:sz w:val="15"/>
        </w:rPr>
        <w:t>M.,</w:t>
      </w:r>
      <w:r>
        <w:rPr>
          <w:color w:val="231F20"/>
          <w:spacing w:val="-8"/>
          <w:w w:val="115"/>
          <w:sz w:val="15"/>
        </w:rPr>
        <w:t> </w:t>
      </w:r>
      <w:r>
        <w:rPr>
          <w:color w:val="231F20"/>
          <w:w w:val="115"/>
          <w:sz w:val="15"/>
        </w:rPr>
        <w:t>E.</w:t>
      </w:r>
      <w:r>
        <w:rPr>
          <w:color w:val="231F20"/>
          <w:spacing w:val="-8"/>
          <w:w w:val="115"/>
          <w:sz w:val="15"/>
        </w:rPr>
        <w:t> </w:t>
      </w:r>
      <w:r>
        <w:rPr>
          <w:color w:val="231F20"/>
          <w:w w:val="115"/>
          <w:sz w:val="15"/>
        </w:rPr>
        <w:t>Rogers</w:t>
      </w:r>
      <w:r>
        <w:rPr>
          <w:color w:val="231F20"/>
          <w:spacing w:val="-8"/>
          <w:w w:val="115"/>
          <w:sz w:val="15"/>
        </w:rPr>
        <w:t> </w:t>
      </w:r>
      <w:r>
        <w:rPr>
          <w:color w:val="231F20"/>
          <w:w w:val="115"/>
          <w:sz w:val="15"/>
        </w:rPr>
        <w:t>y</w:t>
      </w:r>
      <w:r>
        <w:rPr>
          <w:color w:val="231F20"/>
          <w:spacing w:val="-8"/>
          <w:w w:val="115"/>
          <w:sz w:val="15"/>
        </w:rPr>
        <w:t> </w:t>
      </w:r>
      <w:r>
        <w:rPr>
          <w:color w:val="231F20"/>
          <w:w w:val="115"/>
          <w:sz w:val="15"/>
        </w:rPr>
        <w:t>K.</w:t>
      </w:r>
      <w:r>
        <w:rPr>
          <w:color w:val="231F20"/>
          <w:spacing w:val="-8"/>
          <w:w w:val="115"/>
          <w:sz w:val="15"/>
        </w:rPr>
        <w:t> </w:t>
      </w:r>
      <w:r>
        <w:rPr>
          <w:color w:val="231F20"/>
          <w:w w:val="115"/>
          <w:sz w:val="15"/>
        </w:rPr>
        <w:t>Speakman</w:t>
      </w:r>
      <w:r>
        <w:rPr>
          <w:color w:val="231F20"/>
          <w:spacing w:val="-8"/>
          <w:w w:val="115"/>
          <w:sz w:val="15"/>
        </w:rPr>
        <w:t> </w:t>
      </w:r>
      <w:r>
        <w:rPr>
          <w:color w:val="231F20"/>
          <w:w w:val="115"/>
          <w:sz w:val="15"/>
        </w:rPr>
        <w:t>(1999),</w:t>
      </w:r>
      <w:r>
        <w:rPr>
          <w:color w:val="231F20"/>
          <w:spacing w:val="-8"/>
          <w:w w:val="115"/>
          <w:sz w:val="15"/>
        </w:rPr>
        <w:t> </w:t>
      </w:r>
      <w:r>
        <w:rPr>
          <w:color w:val="231F20"/>
          <w:w w:val="115"/>
          <w:sz w:val="15"/>
        </w:rPr>
        <w:t>“Spin-off</w:t>
      </w:r>
      <w:r>
        <w:rPr>
          <w:color w:val="231F20"/>
          <w:spacing w:val="-8"/>
          <w:w w:val="115"/>
          <w:sz w:val="15"/>
        </w:rPr>
        <w:t> </w:t>
      </w:r>
      <w:r>
        <w:rPr>
          <w:color w:val="231F20"/>
          <w:w w:val="115"/>
          <w:sz w:val="15"/>
        </w:rPr>
        <w:t>from</w:t>
      </w:r>
      <w:r>
        <w:rPr>
          <w:color w:val="231F20"/>
          <w:spacing w:val="-8"/>
          <w:w w:val="115"/>
          <w:sz w:val="15"/>
        </w:rPr>
        <w:t> </w:t>
      </w:r>
      <w:r>
        <w:rPr>
          <w:color w:val="231F20"/>
          <w:w w:val="115"/>
          <w:sz w:val="15"/>
        </w:rPr>
        <w:t>research </w:t>
      </w:r>
      <w:r>
        <w:rPr>
          <w:color w:val="231F20"/>
          <w:w w:val="110"/>
          <w:sz w:val="15"/>
        </w:rPr>
        <w:t>centers</w:t>
      </w:r>
      <w:r>
        <w:rPr>
          <w:color w:val="231F20"/>
          <w:spacing w:val="-11"/>
          <w:w w:val="110"/>
          <w:sz w:val="15"/>
        </w:rPr>
        <w:t> </w:t>
      </w:r>
      <w:r>
        <w:rPr>
          <w:color w:val="231F20"/>
          <w:w w:val="110"/>
          <w:sz w:val="15"/>
        </w:rPr>
        <w:t>and</w:t>
      </w:r>
      <w:r>
        <w:rPr>
          <w:color w:val="231F20"/>
          <w:spacing w:val="-11"/>
          <w:w w:val="110"/>
          <w:sz w:val="15"/>
        </w:rPr>
        <w:t> </w:t>
      </w:r>
      <w:r>
        <w:rPr>
          <w:color w:val="231F20"/>
          <w:w w:val="110"/>
          <w:sz w:val="15"/>
        </w:rPr>
        <w:t>a</w:t>
      </w:r>
      <w:r>
        <w:rPr>
          <w:color w:val="231F20"/>
          <w:spacing w:val="-11"/>
          <w:w w:val="110"/>
          <w:sz w:val="15"/>
        </w:rPr>
        <w:t> </w:t>
      </w:r>
      <w:r>
        <w:rPr>
          <w:color w:val="231F20"/>
          <w:w w:val="110"/>
          <w:sz w:val="15"/>
        </w:rPr>
        <w:t>research</w:t>
      </w:r>
      <w:r>
        <w:rPr>
          <w:color w:val="231F20"/>
          <w:spacing w:val="-11"/>
          <w:w w:val="110"/>
          <w:sz w:val="15"/>
        </w:rPr>
        <w:t> </w:t>
      </w:r>
      <w:r>
        <w:rPr>
          <w:color w:val="231F20"/>
          <w:w w:val="110"/>
          <w:sz w:val="15"/>
        </w:rPr>
        <w:t>university”,</w:t>
      </w:r>
      <w:r>
        <w:rPr>
          <w:color w:val="231F20"/>
          <w:spacing w:val="-11"/>
          <w:w w:val="110"/>
          <w:sz w:val="15"/>
        </w:rPr>
        <w:t> </w:t>
      </w:r>
      <w:r>
        <w:rPr>
          <w:i/>
          <w:color w:val="231F20"/>
          <w:w w:val="110"/>
          <w:sz w:val="15"/>
        </w:rPr>
        <w:t>Journal</w:t>
      </w:r>
      <w:r>
        <w:rPr>
          <w:i/>
          <w:color w:val="231F20"/>
          <w:spacing w:val="-11"/>
          <w:w w:val="110"/>
          <w:sz w:val="15"/>
        </w:rPr>
        <w:t> </w:t>
      </w:r>
      <w:r>
        <w:rPr>
          <w:i/>
          <w:color w:val="231F20"/>
          <w:w w:val="110"/>
          <w:sz w:val="15"/>
        </w:rPr>
        <w:t>of</w:t>
      </w:r>
      <w:r>
        <w:rPr>
          <w:i/>
          <w:color w:val="231F20"/>
          <w:spacing w:val="-11"/>
          <w:w w:val="110"/>
          <w:sz w:val="15"/>
        </w:rPr>
        <w:t> </w:t>
      </w:r>
      <w:r>
        <w:rPr>
          <w:i/>
          <w:color w:val="231F20"/>
          <w:w w:val="110"/>
          <w:sz w:val="15"/>
        </w:rPr>
        <w:t>Business</w:t>
      </w:r>
      <w:r>
        <w:rPr>
          <w:i/>
          <w:color w:val="231F20"/>
          <w:spacing w:val="-11"/>
          <w:w w:val="110"/>
          <w:sz w:val="15"/>
        </w:rPr>
        <w:t> </w:t>
      </w:r>
      <w:r>
        <w:rPr>
          <w:i/>
          <w:color w:val="231F20"/>
          <w:w w:val="110"/>
          <w:sz w:val="15"/>
        </w:rPr>
        <w:t>Venturing, </w:t>
      </w:r>
      <w:r>
        <w:rPr>
          <w:color w:val="231F20"/>
          <w:w w:val="110"/>
          <w:sz w:val="15"/>
        </w:rPr>
        <w:t>vol. 15, pp.</w:t>
      </w:r>
      <w:r>
        <w:rPr>
          <w:color w:val="231F20"/>
          <w:spacing w:val="-23"/>
          <w:w w:val="110"/>
          <w:sz w:val="15"/>
        </w:rPr>
        <w:t> </w:t>
      </w:r>
      <w:r>
        <w:rPr>
          <w:color w:val="231F20"/>
          <w:w w:val="110"/>
          <w:sz w:val="15"/>
        </w:rPr>
        <w:t>93-111.</w:t>
      </w:r>
    </w:p>
    <w:p>
      <w:pPr>
        <w:pStyle w:val="BodyText"/>
        <w:spacing w:before="7"/>
        <w:rPr>
          <w:sz w:val="13"/>
        </w:rPr>
      </w:pPr>
    </w:p>
    <w:p>
      <w:pPr>
        <w:spacing w:line="319" w:lineRule="auto" w:before="0"/>
        <w:ind w:left="956" w:right="541" w:hanging="709"/>
        <w:jc w:val="both"/>
        <w:rPr>
          <w:sz w:val="15"/>
        </w:rPr>
      </w:pPr>
      <w:r>
        <w:rPr>
          <w:color w:val="231F20"/>
          <w:spacing w:val="-3"/>
          <w:w w:val="115"/>
          <w:sz w:val="15"/>
        </w:rPr>
        <w:t>Valls, </w:t>
      </w:r>
      <w:r>
        <w:rPr>
          <w:color w:val="231F20"/>
          <w:spacing w:val="-6"/>
          <w:w w:val="120"/>
          <w:sz w:val="15"/>
        </w:rPr>
        <w:t>J., </w:t>
      </w:r>
      <w:r>
        <w:rPr>
          <w:color w:val="231F20"/>
          <w:spacing w:val="-16"/>
          <w:w w:val="115"/>
          <w:sz w:val="15"/>
        </w:rPr>
        <w:t>P. </w:t>
      </w:r>
      <w:r>
        <w:rPr>
          <w:color w:val="231F20"/>
          <w:w w:val="115"/>
          <w:sz w:val="15"/>
        </w:rPr>
        <w:t>Condom, y A. Bikfalvi (2008), “Estrategias universitarias de apoyo</w:t>
      </w:r>
      <w:r>
        <w:rPr>
          <w:color w:val="231F20"/>
          <w:spacing w:val="-13"/>
          <w:w w:val="115"/>
          <w:sz w:val="15"/>
        </w:rPr>
        <w:t> </w:t>
      </w:r>
      <w:r>
        <w:rPr>
          <w:color w:val="231F20"/>
          <w:w w:val="115"/>
          <w:sz w:val="15"/>
        </w:rPr>
        <w:t>a</w:t>
      </w:r>
      <w:r>
        <w:rPr>
          <w:color w:val="231F20"/>
          <w:spacing w:val="-13"/>
          <w:w w:val="115"/>
          <w:sz w:val="15"/>
        </w:rPr>
        <w:t> </w:t>
      </w:r>
      <w:r>
        <w:rPr>
          <w:color w:val="231F20"/>
          <w:w w:val="115"/>
          <w:sz w:val="15"/>
        </w:rPr>
        <w:t>la</w:t>
      </w:r>
      <w:r>
        <w:rPr>
          <w:color w:val="231F20"/>
          <w:spacing w:val="-13"/>
          <w:w w:val="115"/>
          <w:sz w:val="15"/>
        </w:rPr>
        <w:t> </w:t>
      </w:r>
      <w:r>
        <w:rPr>
          <w:color w:val="231F20"/>
          <w:w w:val="115"/>
          <w:sz w:val="15"/>
        </w:rPr>
        <w:t>creación</w:t>
      </w:r>
      <w:r>
        <w:rPr>
          <w:color w:val="231F20"/>
          <w:spacing w:val="-13"/>
          <w:w w:val="115"/>
          <w:sz w:val="15"/>
        </w:rPr>
        <w:t> </w:t>
      </w:r>
      <w:r>
        <w:rPr>
          <w:color w:val="231F20"/>
          <w:w w:val="115"/>
          <w:sz w:val="15"/>
        </w:rPr>
        <w:t>de</w:t>
      </w:r>
      <w:r>
        <w:rPr>
          <w:color w:val="231F20"/>
          <w:spacing w:val="-13"/>
          <w:w w:val="115"/>
          <w:sz w:val="15"/>
        </w:rPr>
        <w:t> </w:t>
      </w:r>
      <w:r>
        <w:rPr>
          <w:color w:val="231F20"/>
          <w:w w:val="115"/>
          <w:sz w:val="15"/>
        </w:rPr>
        <w:t>empresas</w:t>
      </w:r>
      <w:r>
        <w:rPr>
          <w:color w:val="231F20"/>
          <w:spacing w:val="-13"/>
          <w:w w:val="115"/>
          <w:sz w:val="15"/>
        </w:rPr>
        <w:t> </w:t>
      </w:r>
      <w:r>
        <w:rPr>
          <w:i/>
          <w:color w:val="231F20"/>
          <w:w w:val="115"/>
          <w:sz w:val="15"/>
        </w:rPr>
        <w:t>spin-off”</w:t>
      </w:r>
      <w:r>
        <w:rPr>
          <w:color w:val="231F20"/>
          <w:w w:val="115"/>
          <w:sz w:val="15"/>
        </w:rPr>
        <w:t>,</w:t>
      </w:r>
      <w:r>
        <w:rPr>
          <w:color w:val="231F20"/>
          <w:spacing w:val="-13"/>
          <w:w w:val="115"/>
          <w:sz w:val="15"/>
        </w:rPr>
        <w:t> </w:t>
      </w:r>
      <w:r>
        <w:rPr>
          <w:color w:val="231F20"/>
          <w:w w:val="115"/>
          <w:sz w:val="15"/>
        </w:rPr>
        <w:t>L.</w:t>
      </w:r>
      <w:r>
        <w:rPr>
          <w:color w:val="231F20"/>
          <w:spacing w:val="-13"/>
          <w:w w:val="115"/>
          <w:sz w:val="15"/>
        </w:rPr>
        <w:t> </w:t>
      </w:r>
      <w:r>
        <w:rPr>
          <w:color w:val="231F20"/>
          <w:w w:val="115"/>
          <w:sz w:val="15"/>
        </w:rPr>
        <w:t>Corona</w:t>
      </w:r>
      <w:r>
        <w:rPr>
          <w:color w:val="231F20"/>
          <w:spacing w:val="-13"/>
          <w:w w:val="115"/>
          <w:sz w:val="15"/>
        </w:rPr>
        <w:t> </w:t>
      </w:r>
      <w:r>
        <w:rPr>
          <w:color w:val="231F20"/>
          <w:w w:val="115"/>
          <w:sz w:val="15"/>
        </w:rPr>
        <w:t>y</w:t>
      </w:r>
      <w:r>
        <w:rPr>
          <w:color w:val="231F20"/>
          <w:spacing w:val="-13"/>
          <w:w w:val="115"/>
          <w:sz w:val="15"/>
        </w:rPr>
        <w:t> </w:t>
      </w:r>
      <w:r>
        <w:rPr>
          <w:color w:val="231F20"/>
          <w:spacing w:val="-8"/>
          <w:w w:val="115"/>
          <w:sz w:val="15"/>
        </w:rPr>
        <w:t>J.</w:t>
      </w:r>
      <w:r>
        <w:rPr>
          <w:color w:val="231F20"/>
          <w:spacing w:val="-13"/>
          <w:w w:val="115"/>
          <w:sz w:val="15"/>
        </w:rPr>
        <w:t> </w:t>
      </w:r>
      <w:r>
        <w:rPr>
          <w:color w:val="231F20"/>
          <w:w w:val="115"/>
          <w:sz w:val="15"/>
        </w:rPr>
        <w:t>Molero (coords.),</w:t>
      </w:r>
      <w:r>
        <w:rPr>
          <w:color w:val="231F20"/>
          <w:spacing w:val="-9"/>
          <w:w w:val="115"/>
          <w:sz w:val="15"/>
        </w:rPr>
        <w:t> </w:t>
      </w:r>
      <w:r>
        <w:rPr>
          <w:i/>
          <w:color w:val="231F20"/>
          <w:w w:val="115"/>
          <w:sz w:val="15"/>
        </w:rPr>
        <w:t>Los</w:t>
      </w:r>
      <w:r>
        <w:rPr>
          <w:i/>
          <w:color w:val="231F20"/>
          <w:spacing w:val="-9"/>
          <w:w w:val="115"/>
          <w:sz w:val="15"/>
        </w:rPr>
        <w:t> </w:t>
      </w:r>
      <w:r>
        <w:rPr>
          <w:i/>
          <w:color w:val="231F20"/>
          <w:w w:val="115"/>
          <w:sz w:val="15"/>
        </w:rPr>
        <w:t>retos</w:t>
      </w:r>
      <w:r>
        <w:rPr>
          <w:i/>
          <w:color w:val="231F20"/>
          <w:spacing w:val="-9"/>
          <w:w w:val="115"/>
          <w:sz w:val="15"/>
        </w:rPr>
        <w:t> </w:t>
      </w:r>
      <w:r>
        <w:rPr>
          <w:i/>
          <w:color w:val="231F20"/>
          <w:w w:val="115"/>
          <w:sz w:val="15"/>
        </w:rPr>
        <w:t>de</w:t>
      </w:r>
      <w:r>
        <w:rPr>
          <w:i/>
          <w:color w:val="231F20"/>
          <w:spacing w:val="-9"/>
          <w:w w:val="115"/>
          <w:sz w:val="15"/>
        </w:rPr>
        <w:t> </w:t>
      </w:r>
      <w:r>
        <w:rPr>
          <w:i/>
          <w:color w:val="231F20"/>
          <w:w w:val="115"/>
          <w:sz w:val="15"/>
        </w:rPr>
        <w:t>la</w:t>
      </w:r>
      <w:r>
        <w:rPr>
          <w:i/>
          <w:color w:val="231F20"/>
          <w:spacing w:val="-9"/>
          <w:w w:val="115"/>
          <w:sz w:val="15"/>
        </w:rPr>
        <w:t> </w:t>
      </w:r>
      <w:r>
        <w:rPr>
          <w:i/>
          <w:color w:val="231F20"/>
          <w:w w:val="115"/>
          <w:sz w:val="15"/>
        </w:rPr>
        <w:t>innovación</w:t>
      </w:r>
      <w:r>
        <w:rPr>
          <w:i/>
          <w:color w:val="231F20"/>
          <w:spacing w:val="-9"/>
          <w:w w:val="115"/>
          <w:sz w:val="15"/>
        </w:rPr>
        <w:t> </w:t>
      </w:r>
      <w:r>
        <w:rPr>
          <w:i/>
          <w:color w:val="231F20"/>
          <w:w w:val="115"/>
          <w:sz w:val="15"/>
        </w:rPr>
        <w:t>en</w:t>
      </w:r>
      <w:r>
        <w:rPr>
          <w:i/>
          <w:color w:val="231F20"/>
          <w:spacing w:val="-9"/>
          <w:w w:val="115"/>
          <w:sz w:val="15"/>
        </w:rPr>
        <w:t> </w:t>
      </w:r>
      <w:r>
        <w:rPr>
          <w:i/>
          <w:color w:val="231F20"/>
          <w:w w:val="115"/>
          <w:sz w:val="15"/>
        </w:rPr>
        <w:t>México</w:t>
      </w:r>
      <w:r>
        <w:rPr>
          <w:i/>
          <w:color w:val="231F20"/>
          <w:spacing w:val="-9"/>
          <w:w w:val="115"/>
          <w:sz w:val="15"/>
        </w:rPr>
        <w:t> </w:t>
      </w:r>
      <w:r>
        <w:rPr>
          <w:i/>
          <w:color w:val="231F20"/>
          <w:w w:val="115"/>
          <w:sz w:val="15"/>
        </w:rPr>
        <w:t>y</w:t>
      </w:r>
      <w:r>
        <w:rPr>
          <w:i/>
          <w:color w:val="231F20"/>
          <w:spacing w:val="-9"/>
          <w:w w:val="115"/>
          <w:sz w:val="15"/>
        </w:rPr>
        <w:t> </w:t>
      </w:r>
      <w:r>
        <w:rPr>
          <w:i/>
          <w:color w:val="231F20"/>
          <w:w w:val="115"/>
          <w:sz w:val="15"/>
        </w:rPr>
        <w:t>España.</w:t>
      </w:r>
      <w:r>
        <w:rPr>
          <w:i/>
          <w:color w:val="231F20"/>
          <w:spacing w:val="-9"/>
          <w:w w:val="115"/>
          <w:sz w:val="15"/>
        </w:rPr>
        <w:t> </w:t>
      </w:r>
      <w:r>
        <w:rPr>
          <w:i/>
          <w:color w:val="231F20"/>
          <w:w w:val="115"/>
          <w:sz w:val="15"/>
        </w:rPr>
        <w:t>Políti- </w:t>
      </w:r>
      <w:r>
        <w:rPr>
          <w:i/>
          <w:color w:val="231F20"/>
          <w:w w:val="110"/>
          <w:sz w:val="15"/>
        </w:rPr>
        <w:t>ca,</w:t>
      </w:r>
      <w:r>
        <w:rPr>
          <w:i/>
          <w:color w:val="231F20"/>
          <w:spacing w:val="-10"/>
          <w:w w:val="110"/>
          <w:sz w:val="15"/>
        </w:rPr>
        <w:t> </w:t>
      </w:r>
      <w:r>
        <w:rPr>
          <w:i/>
          <w:color w:val="231F20"/>
          <w:w w:val="110"/>
          <w:sz w:val="15"/>
        </w:rPr>
        <w:t>universidad</w:t>
      </w:r>
      <w:r>
        <w:rPr>
          <w:i/>
          <w:color w:val="231F20"/>
          <w:spacing w:val="-10"/>
          <w:w w:val="110"/>
          <w:sz w:val="15"/>
        </w:rPr>
        <w:t> </w:t>
      </w:r>
      <w:r>
        <w:rPr>
          <w:i/>
          <w:color w:val="231F20"/>
          <w:w w:val="110"/>
          <w:sz w:val="15"/>
        </w:rPr>
        <w:t>y</w:t>
      </w:r>
      <w:r>
        <w:rPr>
          <w:i/>
          <w:color w:val="231F20"/>
          <w:spacing w:val="-10"/>
          <w:w w:val="110"/>
          <w:sz w:val="15"/>
        </w:rPr>
        <w:t> </w:t>
      </w:r>
      <w:r>
        <w:rPr>
          <w:i/>
          <w:color w:val="231F20"/>
          <w:w w:val="110"/>
          <w:sz w:val="15"/>
        </w:rPr>
        <w:t>empresa</w:t>
      </w:r>
      <w:r>
        <w:rPr>
          <w:i/>
          <w:color w:val="231F20"/>
          <w:spacing w:val="-10"/>
          <w:w w:val="110"/>
          <w:sz w:val="15"/>
        </w:rPr>
        <w:t> </w:t>
      </w:r>
      <w:r>
        <w:rPr>
          <w:i/>
          <w:color w:val="231F20"/>
          <w:w w:val="110"/>
          <w:sz w:val="15"/>
        </w:rPr>
        <w:t>ante</w:t>
      </w:r>
      <w:r>
        <w:rPr>
          <w:i/>
          <w:color w:val="231F20"/>
          <w:spacing w:val="-10"/>
          <w:w w:val="110"/>
          <w:sz w:val="15"/>
        </w:rPr>
        <w:t> </w:t>
      </w:r>
      <w:r>
        <w:rPr>
          <w:i/>
          <w:color w:val="231F20"/>
          <w:w w:val="110"/>
          <w:sz w:val="15"/>
        </w:rPr>
        <w:t>la</w:t>
      </w:r>
      <w:r>
        <w:rPr>
          <w:i/>
          <w:color w:val="231F20"/>
          <w:spacing w:val="-10"/>
          <w:w w:val="110"/>
          <w:sz w:val="15"/>
        </w:rPr>
        <w:t> </w:t>
      </w:r>
      <w:r>
        <w:rPr>
          <w:i/>
          <w:color w:val="231F20"/>
          <w:w w:val="110"/>
          <w:sz w:val="15"/>
        </w:rPr>
        <w:t>sociedad</w:t>
      </w:r>
      <w:r>
        <w:rPr>
          <w:i/>
          <w:color w:val="231F20"/>
          <w:spacing w:val="-10"/>
          <w:w w:val="110"/>
          <w:sz w:val="15"/>
        </w:rPr>
        <w:t> </w:t>
      </w:r>
      <w:r>
        <w:rPr>
          <w:i/>
          <w:color w:val="231F20"/>
          <w:w w:val="110"/>
          <w:sz w:val="15"/>
        </w:rPr>
        <w:t>del</w:t>
      </w:r>
      <w:r>
        <w:rPr>
          <w:i/>
          <w:color w:val="231F20"/>
          <w:spacing w:val="-10"/>
          <w:w w:val="110"/>
          <w:sz w:val="15"/>
        </w:rPr>
        <w:t> </w:t>
      </w:r>
      <w:r>
        <w:rPr>
          <w:i/>
          <w:color w:val="231F20"/>
          <w:w w:val="110"/>
          <w:sz w:val="15"/>
        </w:rPr>
        <w:t>conocimiento,</w:t>
      </w:r>
      <w:r>
        <w:rPr>
          <w:i/>
          <w:color w:val="231F20"/>
          <w:spacing w:val="-10"/>
          <w:w w:val="110"/>
          <w:sz w:val="15"/>
        </w:rPr>
        <w:t> </w:t>
      </w:r>
      <w:r>
        <w:rPr>
          <w:color w:val="231F20"/>
          <w:w w:val="110"/>
          <w:sz w:val="15"/>
        </w:rPr>
        <w:t>Akal, </w:t>
      </w:r>
      <w:r>
        <w:rPr>
          <w:color w:val="231F20"/>
          <w:w w:val="115"/>
          <w:sz w:val="15"/>
        </w:rPr>
        <w:t>Madrid.</w:t>
      </w:r>
    </w:p>
    <w:p>
      <w:pPr>
        <w:pStyle w:val="BodyText"/>
        <w:spacing w:before="7"/>
        <w:rPr>
          <w:sz w:val="13"/>
        </w:rPr>
      </w:pPr>
    </w:p>
    <w:p>
      <w:pPr>
        <w:spacing w:line="319" w:lineRule="auto" w:before="0"/>
        <w:ind w:left="956" w:right="541" w:hanging="709"/>
        <w:jc w:val="both"/>
        <w:rPr>
          <w:sz w:val="15"/>
        </w:rPr>
      </w:pPr>
      <w:r>
        <w:rPr>
          <w:color w:val="231F20"/>
          <w:w w:val="115"/>
          <w:sz w:val="15"/>
        </w:rPr>
        <w:t>Villalvazo-Naranjo, </w:t>
      </w:r>
      <w:r>
        <w:rPr>
          <w:color w:val="231F20"/>
          <w:spacing w:val="-8"/>
          <w:w w:val="115"/>
          <w:sz w:val="15"/>
        </w:rPr>
        <w:t>J. </w:t>
      </w:r>
      <w:r>
        <w:rPr>
          <w:color w:val="231F20"/>
          <w:w w:val="115"/>
          <w:sz w:val="15"/>
        </w:rPr>
        <w:t>y M. Jasso-Gastinet (2008), “Diez años de la incu- badora</w:t>
      </w:r>
      <w:r>
        <w:rPr>
          <w:color w:val="231F20"/>
          <w:spacing w:val="-6"/>
          <w:w w:val="115"/>
          <w:sz w:val="15"/>
        </w:rPr>
        <w:t> </w:t>
      </w:r>
      <w:r>
        <w:rPr>
          <w:color w:val="231F20"/>
          <w:w w:val="115"/>
          <w:sz w:val="15"/>
        </w:rPr>
        <w:t>de</w:t>
      </w:r>
      <w:r>
        <w:rPr>
          <w:color w:val="231F20"/>
          <w:spacing w:val="-6"/>
          <w:w w:val="115"/>
          <w:sz w:val="15"/>
        </w:rPr>
        <w:t> </w:t>
      </w:r>
      <w:r>
        <w:rPr>
          <w:color w:val="231F20"/>
          <w:w w:val="115"/>
          <w:sz w:val="15"/>
        </w:rPr>
        <w:t>empresas</w:t>
      </w:r>
      <w:r>
        <w:rPr>
          <w:color w:val="231F20"/>
          <w:spacing w:val="-6"/>
          <w:w w:val="115"/>
          <w:sz w:val="15"/>
        </w:rPr>
        <w:t> </w:t>
      </w:r>
      <w:r>
        <w:rPr>
          <w:color w:val="231F20"/>
          <w:w w:val="115"/>
          <w:sz w:val="15"/>
        </w:rPr>
        <w:t>de</w:t>
      </w:r>
      <w:r>
        <w:rPr>
          <w:color w:val="231F20"/>
          <w:spacing w:val="-6"/>
          <w:w w:val="115"/>
          <w:sz w:val="15"/>
        </w:rPr>
        <w:t> </w:t>
      </w:r>
      <w:r>
        <w:rPr>
          <w:color w:val="231F20"/>
          <w:w w:val="115"/>
          <w:sz w:val="15"/>
        </w:rPr>
        <w:t>base</w:t>
      </w:r>
      <w:r>
        <w:rPr>
          <w:color w:val="231F20"/>
          <w:spacing w:val="-6"/>
          <w:w w:val="115"/>
          <w:sz w:val="15"/>
        </w:rPr>
        <w:t> </w:t>
      </w:r>
      <w:r>
        <w:rPr>
          <w:color w:val="231F20"/>
          <w:w w:val="115"/>
          <w:sz w:val="15"/>
        </w:rPr>
        <w:t>tecnológica</w:t>
      </w:r>
      <w:r>
        <w:rPr>
          <w:color w:val="231F20"/>
          <w:spacing w:val="-6"/>
          <w:w w:val="115"/>
          <w:sz w:val="15"/>
        </w:rPr>
        <w:t> </w:t>
      </w:r>
      <w:r>
        <w:rPr>
          <w:color w:val="231F20"/>
          <w:w w:val="115"/>
          <w:sz w:val="15"/>
        </w:rPr>
        <w:t>de</w:t>
      </w:r>
      <w:r>
        <w:rPr>
          <w:color w:val="231F20"/>
          <w:spacing w:val="-6"/>
          <w:w w:val="115"/>
          <w:sz w:val="15"/>
        </w:rPr>
        <w:t> </w:t>
      </w:r>
      <w:r>
        <w:rPr>
          <w:color w:val="231F20"/>
          <w:w w:val="115"/>
          <w:sz w:val="15"/>
        </w:rPr>
        <w:t>la</w:t>
      </w:r>
      <w:r>
        <w:rPr>
          <w:color w:val="231F20"/>
          <w:spacing w:val="-6"/>
          <w:w w:val="115"/>
          <w:sz w:val="15"/>
        </w:rPr>
        <w:t> </w:t>
      </w:r>
      <w:r>
        <w:rPr>
          <w:color w:val="231F20"/>
          <w:w w:val="115"/>
          <w:sz w:val="15"/>
        </w:rPr>
        <w:t>Universidad</w:t>
      </w:r>
      <w:r>
        <w:rPr>
          <w:color w:val="231F20"/>
          <w:spacing w:val="-6"/>
          <w:w w:val="115"/>
          <w:sz w:val="15"/>
        </w:rPr>
        <w:t> </w:t>
      </w:r>
      <w:r>
        <w:rPr>
          <w:color w:val="231F20"/>
          <w:w w:val="115"/>
          <w:sz w:val="15"/>
        </w:rPr>
        <w:t>de Guadalajara (México)” en L. Corona y </w:t>
      </w:r>
      <w:r>
        <w:rPr>
          <w:color w:val="231F20"/>
          <w:spacing w:val="-8"/>
          <w:w w:val="115"/>
          <w:sz w:val="15"/>
        </w:rPr>
        <w:t>J. </w:t>
      </w:r>
      <w:r>
        <w:rPr>
          <w:color w:val="231F20"/>
          <w:w w:val="115"/>
          <w:sz w:val="15"/>
        </w:rPr>
        <w:t>Molero, (coords.), </w:t>
      </w:r>
      <w:r>
        <w:rPr>
          <w:i/>
          <w:color w:val="231F20"/>
          <w:w w:val="115"/>
          <w:sz w:val="15"/>
        </w:rPr>
        <w:t>Los </w:t>
      </w:r>
      <w:r>
        <w:rPr>
          <w:i/>
          <w:color w:val="231F20"/>
          <w:w w:val="115"/>
          <w:sz w:val="15"/>
        </w:rPr>
        <w:t>retos</w:t>
      </w:r>
      <w:r>
        <w:rPr>
          <w:i/>
          <w:color w:val="231F20"/>
          <w:spacing w:val="-21"/>
          <w:w w:val="115"/>
          <w:sz w:val="15"/>
        </w:rPr>
        <w:t> </w:t>
      </w:r>
      <w:r>
        <w:rPr>
          <w:i/>
          <w:color w:val="231F20"/>
          <w:w w:val="115"/>
          <w:sz w:val="15"/>
        </w:rPr>
        <w:t>de</w:t>
      </w:r>
      <w:r>
        <w:rPr>
          <w:i/>
          <w:color w:val="231F20"/>
          <w:spacing w:val="-21"/>
          <w:w w:val="115"/>
          <w:sz w:val="15"/>
        </w:rPr>
        <w:t> </w:t>
      </w:r>
      <w:r>
        <w:rPr>
          <w:i/>
          <w:color w:val="231F20"/>
          <w:w w:val="115"/>
          <w:sz w:val="15"/>
        </w:rPr>
        <w:t>la</w:t>
      </w:r>
      <w:r>
        <w:rPr>
          <w:i/>
          <w:color w:val="231F20"/>
          <w:spacing w:val="-21"/>
          <w:w w:val="115"/>
          <w:sz w:val="15"/>
        </w:rPr>
        <w:t> </w:t>
      </w:r>
      <w:r>
        <w:rPr>
          <w:i/>
          <w:color w:val="231F20"/>
          <w:w w:val="115"/>
          <w:sz w:val="15"/>
        </w:rPr>
        <w:t>innovación</w:t>
      </w:r>
      <w:r>
        <w:rPr>
          <w:i/>
          <w:color w:val="231F20"/>
          <w:spacing w:val="-21"/>
          <w:w w:val="115"/>
          <w:sz w:val="15"/>
        </w:rPr>
        <w:t> </w:t>
      </w:r>
      <w:r>
        <w:rPr>
          <w:i/>
          <w:color w:val="231F20"/>
          <w:w w:val="115"/>
          <w:sz w:val="15"/>
        </w:rPr>
        <w:t>en</w:t>
      </w:r>
      <w:r>
        <w:rPr>
          <w:i/>
          <w:color w:val="231F20"/>
          <w:spacing w:val="-21"/>
          <w:w w:val="115"/>
          <w:sz w:val="15"/>
        </w:rPr>
        <w:t> </w:t>
      </w:r>
      <w:r>
        <w:rPr>
          <w:i/>
          <w:color w:val="231F20"/>
          <w:w w:val="115"/>
          <w:sz w:val="15"/>
        </w:rPr>
        <w:t>México</w:t>
      </w:r>
      <w:r>
        <w:rPr>
          <w:i/>
          <w:color w:val="231F20"/>
          <w:spacing w:val="-21"/>
          <w:w w:val="115"/>
          <w:sz w:val="15"/>
        </w:rPr>
        <w:t> </w:t>
      </w:r>
      <w:r>
        <w:rPr>
          <w:i/>
          <w:color w:val="231F20"/>
          <w:w w:val="115"/>
          <w:sz w:val="15"/>
        </w:rPr>
        <w:t>y</w:t>
      </w:r>
      <w:r>
        <w:rPr>
          <w:i/>
          <w:color w:val="231F20"/>
          <w:spacing w:val="-21"/>
          <w:w w:val="115"/>
          <w:sz w:val="15"/>
        </w:rPr>
        <w:t> </w:t>
      </w:r>
      <w:r>
        <w:rPr>
          <w:i/>
          <w:color w:val="231F20"/>
          <w:w w:val="115"/>
          <w:sz w:val="15"/>
        </w:rPr>
        <w:t>España.</w:t>
      </w:r>
      <w:r>
        <w:rPr>
          <w:i/>
          <w:color w:val="231F20"/>
          <w:spacing w:val="-21"/>
          <w:w w:val="115"/>
          <w:sz w:val="15"/>
        </w:rPr>
        <w:t> </w:t>
      </w:r>
      <w:r>
        <w:rPr>
          <w:i/>
          <w:color w:val="231F20"/>
          <w:w w:val="115"/>
          <w:sz w:val="15"/>
        </w:rPr>
        <w:t>Política,</w:t>
      </w:r>
      <w:r>
        <w:rPr>
          <w:i/>
          <w:color w:val="231F20"/>
          <w:spacing w:val="-21"/>
          <w:w w:val="115"/>
          <w:sz w:val="15"/>
        </w:rPr>
        <w:t> </w:t>
      </w:r>
      <w:r>
        <w:rPr>
          <w:i/>
          <w:color w:val="231F20"/>
          <w:w w:val="115"/>
          <w:sz w:val="15"/>
        </w:rPr>
        <w:t>universidad</w:t>
      </w:r>
      <w:r>
        <w:rPr>
          <w:i/>
          <w:color w:val="231F20"/>
          <w:spacing w:val="-21"/>
          <w:w w:val="115"/>
          <w:sz w:val="15"/>
        </w:rPr>
        <w:t> </w:t>
      </w:r>
      <w:r>
        <w:rPr>
          <w:i/>
          <w:color w:val="231F20"/>
          <w:w w:val="115"/>
          <w:sz w:val="15"/>
        </w:rPr>
        <w:t>y </w:t>
      </w:r>
      <w:r>
        <w:rPr>
          <w:i/>
          <w:color w:val="231F20"/>
          <w:w w:val="110"/>
          <w:sz w:val="15"/>
        </w:rPr>
        <w:t>empresa</w:t>
      </w:r>
      <w:r>
        <w:rPr>
          <w:i/>
          <w:color w:val="231F20"/>
          <w:spacing w:val="-11"/>
          <w:w w:val="110"/>
          <w:sz w:val="15"/>
        </w:rPr>
        <w:t> </w:t>
      </w:r>
      <w:r>
        <w:rPr>
          <w:i/>
          <w:color w:val="231F20"/>
          <w:w w:val="110"/>
          <w:sz w:val="15"/>
        </w:rPr>
        <w:t>ante</w:t>
      </w:r>
      <w:r>
        <w:rPr>
          <w:i/>
          <w:color w:val="231F20"/>
          <w:spacing w:val="-11"/>
          <w:w w:val="110"/>
          <w:sz w:val="15"/>
        </w:rPr>
        <w:t> </w:t>
      </w:r>
      <w:r>
        <w:rPr>
          <w:i/>
          <w:color w:val="231F20"/>
          <w:w w:val="110"/>
          <w:sz w:val="15"/>
        </w:rPr>
        <w:t>la</w:t>
      </w:r>
      <w:r>
        <w:rPr>
          <w:i/>
          <w:color w:val="231F20"/>
          <w:spacing w:val="-11"/>
          <w:w w:val="110"/>
          <w:sz w:val="15"/>
        </w:rPr>
        <w:t> </w:t>
      </w:r>
      <w:r>
        <w:rPr>
          <w:i/>
          <w:color w:val="231F20"/>
          <w:w w:val="110"/>
          <w:sz w:val="15"/>
        </w:rPr>
        <w:t>sociedad</w:t>
      </w:r>
      <w:r>
        <w:rPr>
          <w:i/>
          <w:color w:val="231F20"/>
          <w:spacing w:val="-11"/>
          <w:w w:val="110"/>
          <w:sz w:val="15"/>
        </w:rPr>
        <w:t> </w:t>
      </w:r>
      <w:r>
        <w:rPr>
          <w:i/>
          <w:color w:val="231F20"/>
          <w:w w:val="110"/>
          <w:sz w:val="15"/>
        </w:rPr>
        <w:t>del</w:t>
      </w:r>
      <w:r>
        <w:rPr>
          <w:i/>
          <w:color w:val="231F20"/>
          <w:spacing w:val="-11"/>
          <w:w w:val="110"/>
          <w:sz w:val="15"/>
        </w:rPr>
        <w:t> </w:t>
      </w:r>
      <w:r>
        <w:rPr>
          <w:i/>
          <w:color w:val="231F20"/>
          <w:w w:val="110"/>
          <w:sz w:val="15"/>
        </w:rPr>
        <w:t>conocimiento</w:t>
      </w:r>
      <w:r>
        <w:rPr>
          <w:color w:val="231F20"/>
          <w:w w:val="110"/>
          <w:sz w:val="15"/>
        </w:rPr>
        <w:t>,</w:t>
      </w:r>
      <w:r>
        <w:rPr>
          <w:color w:val="231F20"/>
          <w:spacing w:val="-11"/>
          <w:w w:val="110"/>
          <w:sz w:val="15"/>
        </w:rPr>
        <w:t> </w:t>
      </w:r>
      <w:r>
        <w:rPr>
          <w:color w:val="231F20"/>
          <w:w w:val="110"/>
          <w:sz w:val="15"/>
        </w:rPr>
        <w:t>Akal,</w:t>
      </w:r>
      <w:r>
        <w:rPr>
          <w:color w:val="231F20"/>
          <w:spacing w:val="-11"/>
          <w:w w:val="110"/>
          <w:sz w:val="15"/>
        </w:rPr>
        <w:t> </w:t>
      </w:r>
      <w:r>
        <w:rPr>
          <w:color w:val="231F20"/>
          <w:w w:val="110"/>
          <w:sz w:val="15"/>
        </w:rPr>
        <w:t>Madrid.</w:t>
      </w:r>
    </w:p>
    <w:p>
      <w:pPr>
        <w:pStyle w:val="BodyText"/>
        <w:spacing w:before="7"/>
        <w:rPr>
          <w:sz w:val="13"/>
        </w:rPr>
      </w:pPr>
    </w:p>
    <w:p>
      <w:pPr>
        <w:spacing w:line="319" w:lineRule="auto" w:before="0"/>
        <w:ind w:left="956" w:right="541" w:hanging="709"/>
        <w:jc w:val="both"/>
        <w:rPr>
          <w:sz w:val="15"/>
        </w:rPr>
      </w:pPr>
      <w:r>
        <w:rPr>
          <w:color w:val="231F20"/>
          <w:w w:val="115"/>
          <w:sz w:val="15"/>
        </w:rPr>
        <w:t>Verheul, I. y A. Thurik (2001), “Start-up capital: differences between male and female entrepreneurs: does gender matter?”, </w:t>
      </w:r>
      <w:r>
        <w:rPr>
          <w:i/>
          <w:color w:val="231F20"/>
          <w:w w:val="115"/>
          <w:sz w:val="15"/>
        </w:rPr>
        <w:t>Small </w:t>
      </w:r>
      <w:r>
        <w:rPr>
          <w:i/>
          <w:color w:val="231F20"/>
          <w:w w:val="115"/>
          <w:sz w:val="15"/>
        </w:rPr>
        <w:t>Business Economics, </w:t>
      </w:r>
      <w:r>
        <w:rPr>
          <w:color w:val="231F20"/>
          <w:w w:val="115"/>
          <w:sz w:val="15"/>
        </w:rPr>
        <w:t>vol. 16, núm. 4, pp. 329-345.</w:t>
      </w:r>
    </w:p>
    <w:p>
      <w:pPr>
        <w:pStyle w:val="BodyText"/>
        <w:spacing w:before="7"/>
        <w:rPr>
          <w:sz w:val="13"/>
        </w:rPr>
      </w:pPr>
    </w:p>
    <w:p>
      <w:pPr>
        <w:spacing w:line="319" w:lineRule="auto" w:before="0"/>
        <w:ind w:left="956" w:right="541" w:hanging="709"/>
        <w:jc w:val="both"/>
        <w:rPr>
          <w:sz w:val="15"/>
        </w:rPr>
      </w:pPr>
      <w:r>
        <w:rPr>
          <w:color w:val="231F20"/>
          <w:w w:val="115"/>
          <w:sz w:val="15"/>
        </w:rPr>
        <w:t>Williams, D. R. (2004), “Effects of Childcare Activities on the Duration of Self-Employment in Europe”, </w:t>
      </w:r>
      <w:r>
        <w:rPr>
          <w:i/>
          <w:color w:val="231F20"/>
          <w:w w:val="115"/>
          <w:sz w:val="15"/>
        </w:rPr>
        <w:t>Entrepreneurship Theory</w:t>
      </w:r>
      <w:r>
        <w:rPr>
          <w:i/>
          <w:color w:val="231F20"/>
          <w:spacing w:val="-19"/>
          <w:w w:val="115"/>
          <w:sz w:val="15"/>
        </w:rPr>
        <w:t> </w:t>
      </w:r>
      <w:r>
        <w:rPr>
          <w:i/>
          <w:color w:val="231F20"/>
          <w:w w:val="115"/>
          <w:sz w:val="15"/>
        </w:rPr>
        <w:t>and </w:t>
      </w:r>
      <w:r>
        <w:rPr>
          <w:i/>
          <w:color w:val="231F20"/>
          <w:w w:val="115"/>
          <w:sz w:val="15"/>
        </w:rPr>
        <w:t>Practice,</w:t>
      </w:r>
      <w:r>
        <w:rPr>
          <w:i/>
          <w:color w:val="231F20"/>
          <w:spacing w:val="-8"/>
          <w:w w:val="115"/>
          <w:sz w:val="15"/>
        </w:rPr>
        <w:t> </w:t>
      </w:r>
      <w:r>
        <w:rPr>
          <w:color w:val="231F20"/>
          <w:w w:val="115"/>
          <w:sz w:val="15"/>
        </w:rPr>
        <w:t>vol.</w:t>
      </w:r>
      <w:r>
        <w:rPr>
          <w:color w:val="231F20"/>
          <w:spacing w:val="-8"/>
          <w:w w:val="115"/>
          <w:sz w:val="15"/>
        </w:rPr>
        <w:t> </w:t>
      </w:r>
      <w:r>
        <w:rPr>
          <w:color w:val="231F20"/>
          <w:w w:val="115"/>
          <w:sz w:val="15"/>
        </w:rPr>
        <w:t>24,</w:t>
      </w:r>
      <w:r>
        <w:rPr>
          <w:color w:val="231F20"/>
          <w:spacing w:val="-8"/>
          <w:w w:val="115"/>
          <w:sz w:val="15"/>
        </w:rPr>
        <w:t> </w:t>
      </w:r>
      <w:r>
        <w:rPr>
          <w:color w:val="231F20"/>
          <w:w w:val="115"/>
          <w:sz w:val="15"/>
        </w:rPr>
        <w:t>núm.</w:t>
      </w:r>
      <w:r>
        <w:rPr>
          <w:color w:val="231F20"/>
          <w:spacing w:val="-8"/>
          <w:w w:val="115"/>
          <w:sz w:val="15"/>
        </w:rPr>
        <w:t> </w:t>
      </w:r>
      <w:r>
        <w:rPr>
          <w:color w:val="231F20"/>
          <w:w w:val="115"/>
          <w:sz w:val="15"/>
        </w:rPr>
        <w:t>1,</w:t>
      </w:r>
      <w:r>
        <w:rPr>
          <w:color w:val="231F20"/>
          <w:spacing w:val="-8"/>
          <w:w w:val="115"/>
          <w:sz w:val="15"/>
        </w:rPr>
        <w:t> </w:t>
      </w:r>
      <w:r>
        <w:rPr>
          <w:color w:val="231F20"/>
          <w:w w:val="115"/>
          <w:sz w:val="15"/>
        </w:rPr>
        <w:t>pp.</w:t>
      </w:r>
      <w:r>
        <w:rPr>
          <w:color w:val="231F20"/>
          <w:spacing w:val="-8"/>
          <w:w w:val="115"/>
          <w:sz w:val="15"/>
        </w:rPr>
        <w:t> </w:t>
      </w:r>
      <w:r>
        <w:rPr>
          <w:color w:val="231F20"/>
          <w:w w:val="115"/>
          <w:sz w:val="15"/>
        </w:rPr>
        <w:t>45-76.</w:t>
      </w:r>
    </w:p>
    <w:p>
      <w:pPr>
        <w:spacing w:after="0" w:line="319" w:lineRule="auto"/>
        <w:jc w:val="both"/>
        <w:rPr>
          <w:sz w:val="15"/>
        </w:rPr>
        <w:sectPr>
          <w:headerReference w:type="default" r:id="rId376"/>
          <w:footerReference w:type="default" r:id="rId377"/>
          <w:pgSz w:w="7380" w:h="11340"/>
          <w:pgMar w:header="0" w:footer="480" w:top="1040" w:bottom="680" w:left="1000" w:right="420"/>
          <w:pgNumType w:start="149"/>
        </w:sectPr>
      </w:pPr>
    </w:p>
    <w:p>
      <w:pPr>
        <w:pStyle w:val="BodyText"/>
        <w:spacing w:before="4"/>
        <w:rPr>
          <w:rFonts w:ascii="Times New Roman"/>
          <w:sz w:val="17"/>
        </w:rPr>
      </w:pPr>
    </w:p>
    <w:p>
      <w:pPr>
        <w:spacing w:after="0"/>
        <w:rPr>
          <w:rFonts w:ascii="Times New Roman"/>
          <w:sz w:val="17"/>
        </w:rPr>
        <w:sectPr>
          <w:headerReference w:type="default" r:id="rId378"/>
          <w:footerReference w:type="default" r:id="rId379"/>
          <w:pgSz w:w="7380" w:h="11340"/>
          <w:pgMar w:header="0" w:footer="0" w:top="0" w:bottom="280" w:left="1000" w:right="10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0"/>
        </w:rPr>
      </w:pPr>
    </w:p>
    <w:p>
      <w:pPr>
        <w:pStyle w:val="BodyText"/>
        <w:ind w:left="5060"/>
        <w:rPr>
          <w:rFonts w:ascii="Times New Roman"/>
          <w:sz w:val="20"/>
        </w:rPr>
      </w:pPr>
      <w:r>
        <w:rPr>
          <w:rFonts w:ascii="Times New Roman"/>
          <w:sz w:val="20"/>
        </w:rPr>
        <w:drawing>
          <wp:inline distT="0" distB="0" distL="0" distR="0">
            <wp:extent cx="213844" cy="204787"/>
            <wp:effectExtent l="0" t="0" r="0" b="0"/>
            <wp:docPr id="35" name="image58.png" descr=""/>
            <wp:cNvGraphicFramePr>
              <a:graphicFrameLocks noChangeAspect="1"/>
            </wp:cNvGraphicFramePr>
            <a:graphic>
              <a:graphicData uri="http://schemas.openxmlformats.org/drawingml/2006/picture">
                <pic:pic>
                  <pic:nvPicPr>
                    <pic:cNvPr id="36" name="image58.png"/>
                    <pic:cNvPicPr/>
                  </pic:nvPicPr>
                  <pic:blipFill>
                    <a:blip r:embed="rId108" cstate="print"/>
                    <a:stretch>
                      <a:fillRect/>
                    </a:stretch>
                  </pic:blipFill>
                  <pic:spPr>
                    <a:xfrm>
                      <a:off x="0" y="0"/>
                      <a:ext cx="213844" cy="204787"/>
                    </a:xfrm>
                    <a:prstGeom prst="rect">
                      <a:avLst/>
                    </a:prstGeom>
                  </pic:spPr>
                </pic:pic>
              </a:graphicData>
            </a:graphic>
          </wp:inline>
        </w:drawing>
      </w:r>
      <w:r>
        <w:rPr>
          <w:rFonts w:ascii="Times New Roman"/>
          <w:sz w:val="20"/>
        </w:rPr>
      </w:r>
    </w:p>
    <w:p>
      <w:pPr>
        <w:pStyle w:val="BodyText"/>
        <w:spacing w:before="1"/>
        <w:rPr>
          <w:rFonts w:ascii="Times New Roman"/>
          <w:sz w:val="29"/>
        </w:rPr>
      </w:pPr>
    </w:p>
    <w:p>
      <w:pPr>
        <w:spacing w:before="36"/>
        <w:ind w:left="0" w:right="121" w:firstLine="0"/>
        <w:jc w:val="right"/>
        <w:rPr>
          <w:rFonts w:ascii="Verdana" w:hAnsi="Verdana"/>
          <w:sz w:val="36"/>
        </w:rPr>
      </w:pPr>
      <w:r>
        <w:rPr>
          <w:rFonts w:ascii="Verdana" w:hAnsi="Verdana"/>
          <w:color w:val="FFFFFF"/>
          <w:sz w:val="16"/>
        </w:rPr>
        <w:t>Capítulo  </w:t>
      </w:r>
      <w:r>
        <w:rPr>
          <w:rFonts w:ascii="Verdana" w:hAnsi="Verdana"/>
          <w:color w:val="FFFFFF"/>
          <w:sz w:val="36"/>
        </w:rPr>
        <w:t>V</w:t>
      </w:r>
    </w:p>
    <w:p>
      <w:pPr>
        <w:pStyle w:val="Heading2"/>
      </w:pPr>
      <w:r>
        <w:rPr>
          <w:color w:val="FFFFFF"/>
          <w:w w:val="105"/>
        </w:rPr>
        <w:t>Ciudad del Conocimiento en Pachuca, Hidalgo</w:t>
      </w:r>
    </w:p>
    <w:p>
      <w:pPr>
        <w:pStyle w:val="BodyText"/>
        <w:spacing w:before="6"/>
        <w:rPr>
          <w:rFonts w:ascii="Calibri"/>
          <w:sz w:val="28"/>
        </w:rPr>
      </w:pPr>
    </w:p>
    <w:p>
      <w:pPr>
        <w:pStyle w:val="Heading3"/>
        <w:spacing w:before="1"/>
      </w:pPr>
      <w:r>
        <w:rPr>
          <w:color w:val="FFFFFF"/>
          <w:w w:val="105"/>
        </w:rPr>
        <w:t>Luis Ángeles Ángeles *</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4"/>
        </w:rPr>
      </w:pPr>
      <w:r>
        <w:rPr/>
        <w:pict>
          <v:line style="position:absolute;mso-position-horizontal-relative:page;mso-position-vertical-relative:paragraph;z-index:4672;mso-wrap-distance-left:0;mso-wrap-distance-right:0" from="320.315pt,16.770245pt" to="180.709pt,16.770245pt" stroked="true" strokeweight=".5pt" strokecolor="#ffffff">
            <w10:wrap type="topAndBottom"/>
          </v:line>
        </w:pict>
      </w:r>
    </w:p>
    <w:p>
      <w:pPr>
        <w:pStyle w:val="BodyText"/>
        <w:spacing w:before="1"/>
        <w:rPr>
          <w:sz w:val="17"/>
        </w:rPr>
      </w:pPr>
    </w:p>
    <w:p>
      <w:pPr>
        <w:spacing w:line="244" w:lineRule="auto" w:before="72"/>
        <w:ind w:left="814" w:right="0" w:firstLine="0"/>
        <w:jc w:val="left"/>
        <w:rPr>
          <w:sz w:val="16"/>
        </w:rPr>
      </w:pPr>
      <w:r>
        <w:rPr>
          <w:color w:val="FFFFFF"/>
          <w:w w:val="105"/>
          <w:sz w:val="16"/>
        </w:rPr>
        <w:t>El autor agradece las colaboraciones y observaciones de Daniel Fragoso y de Agustín Tapia Tinajero.</w:t>
      </w:r>
    </w:p>
    <w:p>
      <w:pPr>
        <w:spacing w:line="244" w:lineRule="auto" w:before="0"/>
        <w:ind w:left="814" w:right="0" w:firstLine="0"/>
        <w:jc w:val="left"/>
        <w:rPr>
          <w:sz w:val="16"/>
        </w:rPr>
      </w:pPr>
      <w:r>
        <w:rPr>
          <w:color w:val="FFFFFF"/>
          <w:w w:val="110"/>
          <w:sz w:val="16"/>
        </w:rPr>
        <w:t>* Doctor en Economía y Desarrollo Regional. Correo-e: </w:t>
      </w:r>
      <w:hyperlink r:id="rId382">
        <w:r>
          <w:rPr>
            <w:color w:val="FFFFFF"/>
            <w:w w:val="110"/>
            <w:sz w:val="16"/>
          </w:rPr>
          <w:t>angelesluisangeles@yahoo.com.mx</w:t>
        </w:r>
      </w:hyperlink>
    </w:p>
    <w:p>
      <w:pPr>
        <w:spacing w:after="0" w:line="244" w:lineRule="auto"/>
        <w:jc w:val="left"/>
        <w:rPr>
          <w:sz w:val="16"/>
        </w:rPr>
        <w:sectPr>
          <w:headerReference w:type="even" r:id="rId380"/>
          <w:footerReference w:type="even" r:id="rId381"/>
          <w:pgSz w:w="7380" w:h="11340"/>
          <w:pgMar w:header="0" w:footer="0" w:top="0" w:bottom="280" w:left="1000" w:right="840"/>
        </w:sectPr>
      </w:pPr>
    </w:p>
    <w:p>
      <w:pPr>
        <w:pStyle w:val="BodyText"/>
        <w:spacing w:before="4"/>
        <w:rPr>
          <w:rFonts w:ascii="Times New Roman"/>
          <w:sz w:val="17"/>
        </w:rPr>
      </w:pPr>
    </w:p>
    <w:p>
      <w:pPr>
        <w:spacing w:after="0"/>
        <w:rPr>
          <w:rFonts w:ascii="Times New Roman"/>
          <w:sz w:val="17"/>
        </w:rPr>
        <w:sectPr>
          <w:headerReference w:type="default" r:id="rId383"/>
          <w:footerReference w:type="default" r:id="rId384"/>
          <w:pgSz w:w="7380" w:h="11340"/>
          <w:pgMar w:header="0" w:footer="0" w:top="0" w:bottom="280" w:left="1000" w:right="10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4"/>
        </w:rPr>
      </w:pPr>
    </w:p>
    <w:p>
      <w:pPr>
        <w:pStyle w:val="BodyText"/>
        <w:spacing w:before="68"/>
        <w:ind w:left="247"/>
        <w:jc w:val="both"/>
        <w:rPr>
          <w:rFonts w:ascii="Calibri" w:hAnsi="Calibri"/>
        </w:rPr>
      </w:pPr>
      <w:r>
        <w:rPr>
          <w:rFonts w:ascii="Calibri" w:hAnsi="Calibri"/>
          <w:color w:val="231F20"/>
          <w:w w:val="105"/>
        </w:rPr>
        <w:t>Introducción</w:t>
      </w:r>
    </w:p>
    <w:p>
      <w:pPr>
        <w:pStyle w:val="BodyText"/>
        <w:spacing w:before="3"/>
        <w:rPr>
          <w:rFonts w:ascii="Calibri"/>
          <w:sz w:val="26"/>
        </w:rPr>
      </w:pPr>
    </w:p>
    <w:p>
      <w:pPr>
        <w:pStyle w:val="BodyText"/>
        <w:spacing w:line="307" w:lineRule="auto"/>
        <w:ind w:left="247" w:right="541"/>
        <w:jc w:val="both"/>
      </w:pPr>
      <w:r>
        <w:rPr>
          <w:color w:val="231F20"/>
          <w:w w:val="105"/>
        </w:rPr>
        <w:t>La inserción de las naciones en el contexto globalizador implica enfrentar un ambiente cada vez más competitivo, motivo por el cual es necesario incentivar la productividad a través de la for- mación de capital y el fomento de mecanismos que propicien la conversión de las economías en sociedades del conocimiento. </w:t>
      </w:r>
      <w:r>
        <w:rPr>
          <w:color w:val="231F20"/>
          <w:spacing w:val="41"/>
          <w:w w:val="105"/>
        </w:rPr>
        <w:t> </w:t>
      </w:r>
      <w:r>
        <w:rPr>
          <w:color w:val="231F20"/>
          <w:w w:val="105"/>
        </w:rPr>
        <w:t>El objetivo de este capítulo es describir aspectos que posibilitan la transición del Estado de Hidalgo, particularmente su capital Pachuca, hacia una sociedad del   </w:t>
      </w:r>
      <w:r>
        <w:rPr>
          <w:color w:val="231F20"/>
          <w:spacing w:val="12"/>
          <w:w w:val="105"/>
        </w:rPr>
        <w:t> </w:t>
      </w:r>
      <w:r>
        <w:rPr>
          <w:color w:val="231F20"/>
          <w:w w:val="105"/>
        </w:rPr>
        <w:t>conocimiento.</w:t>
      </w:r>
    </w:p>
    <w:p>
      <w:pPr>
        <w:pStyle w:val="BodyText"/>
        <w:spacing w:before="11"/>
        <w:rPr>
          <w:sz w:val="22"/>
        </w:rPr>
      </w:pPr>
    </w:p>
    <w:p>
      <w:pPr>
        <w:pStyle w:val="BodyText"/>
        <w:ind w:left="247"/>
        <w:jc w:val="both"/>
        <w:rPr>
          <w:rFonts w:ascii="Calibri" w:hAnsi="Calibri"/>
        </w:rPr>
      </w:pPr>
      <w:r>
        <w:rPr>
          <w:rFonts w:ascii="Calibri" w:hAnsi="Calibri"/>
          <w:color w:val="231F20"/>
          <w:w w:val="105"/>
        </w:rPr>
        <w:t>La economía y la sociedad del conocimiento</w:t>
      </w:r>
    </w:p>
    <w:p>
      <w:pPr>
        <w:pStyle w:val="BodyText"/>
        <w:spacing w:before="3"/>
        <w:rPr>
          <w:rFonts w:ascii="Calibri"/>
          <w:sz w:val="26"/>
        </w:rPr>
      </w:pPr>
    </w:p>
    <w:p>
      <w:pPr>
        <w:pStyle w:val="BodyText"/>
        <w:spacing w:line="307" w:lineRule="auto"/>
        <w:ind w:left="247" w:right="541"/>
        <w:jc w:val="both"/>
      </w:pPr>
      <w:r>
        <w:rPr>
          <w:w w:val="110"/>
        </w:rPr>
        <w:t>La</w:t>
      </w:r>
      <w:r>
        <w:rPr>
          <w:spacing w:val="-19"/>
          <w:w w:val="110"/>
        </w:rPr>
        <w:t> </w:t>
      </w:r>
      <w:r>
        <w:rPr>
          <w:w w:val="110"/>
        </w:rPr>
        <w:t>economía</w:t>
      </w:r>
      <w:r>
        <w:rPr>
          <w:spacing w:val="-19"/>
          <w:w w:val="110"/>
        </w:rPr>
        <w:t> </w:t>
      </w:r>
      <w:r>
        <w:rPr>
          <w:w w:val="110"/>
        </w:rPr>
        <w:t>se</w:t>
      </w:r>
      <w:r>
        <w:rPr>
          <w:spacing w:val="-19"/>
          <w:w w:val="110"/>
        </w:rPr>
        <w:t> </w:t>
      </w:r>
      <w:r>
        <w:rPr>
          <w:w w:val="110"/>
        </w:rPr>
        <w:t>organiza</w:t>
      </w:r>
      <w:r>
        <w:rPr>
          <w:spacing w:val="-19"/>
          <w:w w:val="110"/>
        </w:rPr>
        <w:t> </w:t>
      </w:r>
      <w:r>
        <w:rPr>
          <w:w w:val="110"/>
        </w:rPr>
        <w:t>hoy</w:t>
      </w:r>
      <w:r>
        <w:rPr>
          <w:spacing w:val="-19"/>
          <w:w w:val="110"/>
        </w:rPr>
        <w:t> </w:t>
      </w:r>
      <w:r>
        <w:rPr>
          <w:w w:val="110"/>
        </w:rPr>
        <w:t>en</w:t>
      </w:r>
      <w:r>
        <w:rPr>
          <w:spacing w:val="-19"/>
          <w:w w:val="110"/>
        </w:rPr>
        <w:t> </w:t>
      </w:r>
      <w:r>
        <w:rPr>
          <w:w w:val="110"/>
        </w:rPr>
        <w:t>torno</w:t>
      </w:r>
      <w:r>
        <w:rPr>
          <w:spacing w:val="-19"/>
          <w:w w:val="110"/>
        </w:rPr>
        <w:t> </w:t>
      </w:r>
      <w:r>
        <w:rPr>
          <w:w w:val="110"/>
        </w:rPr>
        <w:t>a</w:t>
      </w:r>
      <w:r>
        <w:rPr>
          <w:spacing w:val="-19"/>
          <w:w w:val="110"/>
        </w:rPr>
        <w:t> </w:t>
      </w:r>
      <w:r>
        <w:rPr>
          <w:w w:val="110"/>
        </w:rPr>
        <w:t>redes</w:t>
      </w:r>
      <w:r>
        <w:rPr>
          <w:spacing w:val="-19"/>
          <w:w w:val="110"/>
        </w:rPr>
        <w:t> </w:t>
      </w:r>
      <w:r>
        <w:rPr>
          <w:w w:val="110"/>
        </w:rPr>
        <w:t>globales,</w:t>
      </w:r>
      <w:r>
        <w:rPr>
          <w:spacing w:val="-19"/>
          <w:w w:val="110"/>
        </w:rPr>
        <w:t> </w:t>
      </w:r>
      <w:r>
        <w:rPr>
          <w:w w:val="110"/>
        </w:rPr>
        <w:t>tanto</w:t>
      </w:r>
      <w:r>
        <w:rPr>
          <w:spacing w:val="-19"/>
          <w:w w:val="110"/>
        </w:rPr>
        <w:t> </w:t>
      </w:r>
      <w:r>
        <w:rPr>
          <w:w w:val="110"/>
        </w:rPr>
        <w:t>de capital</w:t>
      </w:r>
      <w:r>
        <w:rPr>
          <w:spacing w:val="-4"/>
          <w:w w:val="110"/>
        </w:rPr>
        <w:t> </w:t>
      </w:r>
      <w:r>
        <w:rPr>
          <w:w w:val="110"/>
        </w:rPr>
        <w:t>y</w:t>
      </w:r>
      <w:r>
        <w:rPr>
          <w:spacing w:val="-4"/>
          <w:w w:val="110"/>
        </w:rPr>
        <w:t> </w:t>
      </w:r>
      <w:r>
        <w:rPr>
          <w:w w:val="110"/>
        </w:rPr>
        <w:t>de</w:t>
      </w:r>
      <w:r>
        <w:rPr>
          <w:spacing w:val="-4"/>
          <w:w w:val="110"/>
        </w:rPr>
        <w:t> </w:t>
      </w:r>
      <w:r>
        <w:rPr>
          <w:w w:val="110"/>
        </w:rPr>
        <w:t>gestión</w:t>
      </w:r>
      <w:r>
        <w:rPr>
          <w:spacing w:val="-4"/>
          <w:w w:val="110"/>
        </w:rPr>
        <w:t> </w:t>
      </w:r>
      <w:r>
        <w:rPr>
          <w:w w:val="110"/>
        </w:rPr>
        <w:t>como</w:t>
      </w:r>
      <w:r>
        <w:rPr>
          <w:spacing w:val="-4"/>
          <w:w w:val="110"/>
        </w:rPr>
        <w:t> </w:t>
      </w:r>
      <w:r>
        <w:rPr>
          <w:w w:val="110"/>
        </w:rPr>
        <w:t>de</w:t>
      </w:r>
      <w:r>
        <w:rPr>
          <w:spacing w:val="-4"/>
          <w:w w:val="110"/>
        </w:rPr>
        <w:t> </w:t>
      </w:r>
      <w:r>
        <w:rPr>
          <w:w w:val="110"/>
        </w:rPr>
        <w:t>información,</w:t>
      </w:r>
      <w:r>
        <w:rPr>
          <w:spacing w:val="-4"/>
          <w:w w:val="110"/>
        </w:rPr>
        <w:t> </w:t>
      </w:r>
      <w:r>
        <w:rPr>
          <w:w w:val="110"/>
        </w:rPr>
        <w:t>donde</w:t>
      </w:r>
      <w:r>
        <w:rPr>
          <w:spacing w:val="-4"/>
          <w:w w:val="110"/>
        </w:rPr>
        <w:t> </w:t>
      </w:r>
      <w:r>
        <w:rPr>
          <w:w w:val="110"/>
        </w:rPr>
        <w:t>el</w:t>
      </w:r>
      <w:r>
        <w:rPr>
          <w:spacing w:val="-4"/>
          <w:w w:val="110"/>
        </w:rPr>
        <w:t> </w:t>
      </w:r>
      <w:r>
        <w:rPr>
          <w:w w:val="110"/>
        </w:rPr>
        <w:t>acceso</w:t>
      </w:r>
      <w:r>
        <w:rPr>
          <w:spacing w:val="-4"/>
          <w:w w:val="110"/>
        </w:rPr>
        <w:t> </w:t>
      </w:r>
      <w:r>
        <w:rPr>
          <w:w w:val="110"/>
        </w:rPr>
        <w:t>a</w:t>
      </w:r>
      <w:r>
        <w:rPr>
          <w:spacing w:val="-4"/>
          <w:w w:val="110"/>
        </w:rPr>
        <w:t> </w:t>
      </w:r>
      <w:r>
        <w:rPr>
          <w:w w:val="110"/>
        </w:rPr>
        <w:t>la ciencia</w:t>
      </w:r>
      <w:r>
        <w:rPr>
          <w:spacing w:val="-7"/>
          <w:w w:val="110"/>
        </w:rPr>
        <w:t> </w:t>
      </w:r>
      <w:r>
        <w:rPr>
          <w:w w:val="110"/>
        </w:rPr>
        <w:t>y</w:t>
      </w:r>
      <w:r>
        <w:rPr>
          <w:spacing w:val="-7"/>
          <w:w w:val="110"/>
        </w:rPr>
        <w:t> </w:t>
      </w:r>
      <w:r>
        <w:rPr>
          <w:w w:val="110"/>
        </w:rPr>
        <w:t>la</w:t>
      </w:r>
      <w:r>
        <w:rPr>
          <w:spacing w:val="-7"/>
          <w:w w:val="110"/>
        </w:rPr>
        <w:t> </w:t>
      </w:r>
      <w:r>
        <w:rPr>
          <w:w w:val="110"/>
        </w:rPr>
        <w:t>tecnología</w:t>
      </w:r>
      <w:r>
        <w:rPr>
          <w:spacing w:val="-7"/>
          <w:w w:val="110"/>
        </w:rPr>
        <w:t> </w:t>
      </w:r>
      <w:r>
        <w:rPr>
          <w:w w:val="110"/>
        </w:rPr>
        <w:t>constituye</w:t>
      </w:r>
      <w:r>
        <w:rPr>
          <w:spacing w:val="-7"/>
          <w:w w:val="110"/>
        </w:rPr>
        <w:t> </w:t>
      </w:r>
      <w:r>
        <w:rPr>
          <w:w w:val="110"/>
        </w:rPr>
        <w:t>la</w:t>
      </w:r>
      <w:r>
        <w:rPr>
          <w:spacing w:val="-7"/>
          <w:w w:val="110"/>
        </w:rPr>
        <w:t> </w:t>
      </w:r>
      <w:r>
        <w:rPr>
          <w:w w:val="110"/>
        </w:rPr>
        <w:t>base</w:t>
      </w:r>
      <w:r>
        <w:rPr>
          <w:spacing w:val="-7"/>
          <w:w w:val="110"/>
        </w:rPr>
        <w:t> </w:t>
      </w:r>
      <w:r>
        <w:rPr>
          <w:w w:val="110"/>
        </w:rPr>
        <w:t>de</w:t>
      </w:r>
      <w:r>
        <w:rPr>
          <w:spacing w:val="-7"/>
          <w:w w:val="110"/>
        </w:rPr>
        <w:t> </w:t>
      </w:r>
      <w:r>
        <w:rPr>
          <w:w w:val="110"/>
        </w:rPr>
        <w:t>la</w:t>
      </w:r>
      <w:r>
        <w:rPr>
          <w:spacing w:val="-7"/>
          <w:w w:val="110"/>
        </w:rPr>
        <w:t> </w:t>
      </w:r>
      <w:r>
        <w:rPr>
          <w:w w:val="110"/>
        </w:rPr>
        <w:t>productividad</w:t>
      </w:r>
      <w:r>
        <w:rPr>
          <w:spacing w:val="-7"/>
          <w:w w:val="110"/>
        </w:rPr>
        <w:t> </w:t>
      </w:r>
      <w:r>
        <w:rPr>
          <w:w w:val="110"/>
        </w:rPr>
        <w:t>y de la competencia. Los recursos económicos tradicionales</w:t>
      </w:r>
      <w:r>
        <w:rPr>
          <w:spacing w:val="-26"/>
          <w:w w:val="110"/>
        </w:rPr>
        <w:t> </w:t>
      </w:r>
      <w:r>
        <w:rPr>
          <w:w w:val="110"/>
        </w:rPr>
        <w:t>pa- san a segundo plano y el saber se convierte en un medio para obtener</w:t>
      </w:r>
      <w:r>
        <w:rPr>
          <w:spacing w:val="-27"/>
          <w:w w:val="110"/>
        </w:rPr>
        <w:t> </w:t>
      </w:r>
      <w:r>
        <w:rPr>
          <w:w w:val="110"/>
        </w:rPr>
        <w:t>resultados</w:t>
      </w:r>
      <w:r>
        <w:rPr>
          <w:spacing w:val="-27"/>
          <w:w w:val="110"/>
        </w:rPr>
        <w:t> </w:t>
      </w:r>
      <w:r>
        <w:rPr>
          <w:w w:val="110"/>
        </w:rPr>
        <w:t>económicos</w:t>
      </w:r>
      <w:r>
        <w:rPr>
          <w:spacing w:val="-27"/>
          <w:w w:val="110"/>
        </w:rPr>
        <w:t> </w:t>
      </w:r>
      <w:r>
        <w:rPr>
          <w:w w:val="110"/>
        </w:rPr>
        <w:t>y</w:t>
      </w:r>
      <w:r>
        <w:rPr>
          <w:spacing w:val="-27"/>
          <w:w w:val="110"/>
        </w:rPr>
        <w:t> </w:t>
      </w:r>
      <w:r>
        <w:rPr>
          <w:w w:val="110"/>
        </w:rPr>
        <w:t>sociales.</w:t>
      </w:r>
    </w:p>
    <w:p>
      <w:pPr>
        <w:pStyle w:val="BodyText"/>
        <w:spacing w:line="307" w:lineRule="auto" w:before="160"/>
        <w:ind w:left="247" w:right="541"/>
        <w:jc w:val="both"/>
      </w:pPr>
      <w:r>
        <w:rPr>
          <w:w w:val="110"/>
        </w:rPr>
        <w:t>Consecuencia de lo anterior, se configura una panorámica denominada sociedad y economía del conocimiento, que se caracterizan</w:t>
      </w:r>
      <w:r>
        <w:rPr>
          <w:spacing w:val="-6"/>
          <w:w w:val="110"/>
        </w:rPr>
        <w:t> </w:t>
      </w:r>
      <w:r>
        <w:rPr>
          <w:w w:val="110"/>
        </w:rPr>
        <w:t>por</w:t>
      </w:r>
      <w:r>
        <w:rPr>
          <w:spacing w:val="-6"/>
          <w:w w:val="110"/>
        </w:rPr>
        <w:t> </w:t>
      </w:r>
      <w:r>
        <w:rPr>
          <w:w w:val="110"/>
        </w:rPr>
        <w:t>funcionar</w:t>
      </w:r>
      <w:r>
        <w:rPr>
          <w:spacing w:val="-6"/>
          <w:w w:val="110"/>
        </w:rPr>
        <w:t> </w:t>
      </w:r>
      <w:r>
        <w:rPr>
          <w:w w:val="110"/>
        </w:rPr>
        <w:t>en</w:t>
      </w:r>
      <w:r>
        <w:rPr>
          <w:spacing w:val="-6"/>
          <w:w w:val="110"/>
        </w:rPr>
        <w:t> </w:t>
      </w:r>
      <w:r>
        <w:rPr>
          <w:w w:val="110"/>
        </w:rPr>
        <w:t>medio</w:t>
      </w:r>
      <w:r>
        <w:rPr>
          <w:spacing w:val="-6"/>
          <w:w w:val="110"/>
        </w:rPr>
        <w:t> </w:t>
      </w:r>
      <w:r>
        <w:rPr>
          <w:w w:val="110"/>
        </w:rPr>
        <w:t>de</w:t>
      </w:r>
      <w:r>
        <w:rPr>
          <w:spacing w:val="-6"/>
          <w:w w:val="110"/>
        </w:rPr>
        <w:t> </w:t>
      </w:r>
      <w:r>
        <w:rPr>
          <w:w w:val="110"/>
        </w:rPr>
        <w:t>monopolios</w:t>
      </w:r>
      <w:r>
        <w:rPr>
          <w:spacing w:val="-6"/>
          <w:w w:val="110"/>
        </w:rPr>
        <w:t> </w:t>
      </w:r>
      <w:r>
        <w:rPr>
          <w:w w:val="110"/>
        </w:rPr>
        <w:t>tempora- les, donde los beneficios obtenidos por el avance tecnológico simbolizan una ventaja</w:t>
      </w:r>
      <w:r>
        <w:rPr>
          <w:spacing w:val="-6"/>
          <w:w w:val="110"/>
        </w:rPr>
        <w:t> </w:t>
      </w:r>
      <w:r>
        <w:rPr>
          <w:w w:val="110"/>
        </w:rPr>
        <w:t>competitiva.</w:t>
      </w:r>
    </w:p>
    <w:p>
      <w:pPr>
        <w:pStyle w:val="BodyText"/>
        <w:spacing w:line="307" w:lineRule="auto" w:before="160"/>
        <w:ind w:left="247" w:right="541"/>
        <w:jc w:val="both"/>
      </w:pPr>
      <w:r>
        <w:rPr>
          <w:w w:val="105"/>
        </w:rPr>
        <w:t>El concepto sociedad del conocimiento (CC) es atribuido a Drucker (2010), quien en sus varios libros de las décadas de los</w:t>
      </w:r>
    </w:p>
    <w:p>
      <w:pPr>
        <w:spacing w:after="0" w:line="307" w:lineRule="auto"/>
        <w:jc w:val="both"/>
        <w:sectPr>
          <w:headerReference w:type="default" r:id="rId385"/>
          <w:footerReference w:type="default" r:id="rId386"/>
          <w:footerReference w:type="even" r:id="rId387"/>
          <w:pgSz w:w="7380" w:h="11340"/>
          <w:pgMar w:header="0" w:footer="480" w:top="1040" w:bottom="680" w:left="1000" w:right="420"/>
          <w:pgNumType w:start="153"/>
        </w:sectPr>
      </w:pPr>
    </w:p>
    <w:p>
      <w:pPr>
        <w:pStyle w:val="BodyText"/>
        <w:spacing w:line="307" w:lineRule="auto" w:before="43"/>
        <w:ind w:left="563" w:right="244"/>
        <w:jc w:val="both"/>
      </w:pPr>
      <w:r>
        <w:rPr>
          <w:w w:val="115"/>
        </w:rPr>
        <w:t>ochenta</w:t>
      </w:r>
      <w:r>
        <w:rPr>
          <w:spacing w:val="-17"/>
          <w:w w:val="115"/>
        </w:rPr>
        <w:t> </w:t>
      </w:r>
      <w:r>
        <w:rPr>
          <w:w w:val="115"/>
        </w:rPr>
        <w:t>y</w:t>
      </w:r>
      <w:r>
        <w:rPr>
          <w:spacing w:val="-17"/>
          <w:w w:val="115"/>
        </w:rPr>
        <w:t> </w:t>
      </w:r>
      <w:r>
        <w:rPr>
          <w:w w:val="115"/>
        </w:rPr>
        <w:t>noventa</w:t>
      </w:r>
      <w:r>
        <w:rPr>
          <w:spacing w:val="-17"/>
          <w:w w:val="115"/>
        </w:rPr>
        <w:t> </w:t>
      </w:r>
      <w:r>
        <w:rPr>
          <w:w w:val="115"/>
        </w:rPr>
        <w:t>del</w:t>
      </w:r>
      <w:r>
        <w:rPr>
          <w:spacing w:val="-17"/>
          <w:w w:val="115"/>
        </w:rPr>
        <w:t> </w:t>
      </w:r>
      <w:r>
        <w:rPr>
          <w:w w:val="115"/>
        </w:rPr>
        <w:t>siglo</w:t>
      </w:r>
      <w:r>
        <w:rPr>
          <w:spacing w:val="-17"/>
          <w:w w:val="115"/>
        </w:rPr>
        <w:t> </w:t>
      </w:r>
      <w:r>
        <w:rPr>
          <w:w w:val="115"/>
          <w:sz w:val="14"/>
        </w:rPr>
        <w:t>XX</w:t>
      </w:r>
      <w:r>
        <w:rPr>
          <w:w w:val="115"/>
        </w:rPr>
        <w:t>,</w:t>
      </w:r>
      <w:r>
        <w:rPr>
          <w:spacing w:val="-17"/>
          <w:w w:val="115"/>
        </w:rPr>
        <w:t> </w:t>
      </w:r>
      <w:r>
        <w:rPr>
          <w:w w:val="115"/>
        </w:rPr>
        <w:t>explica</w:t>
      </w:r>
      <w:r>
        <w:rPr>
          <w:spacing w:val="-17"/>
          <w:w w:val="115"/>
        </w:rPr>
        <w:t> </w:t>
      </w:r>
      <w:r>
        <w:rPr>
          <w:w w:val="115"/>
        </w:rPr>
        <w:t>que</w:t>
      </w:r>
      <w:r>
        <w:rPr>
          <w:spacing w:val="-17"/>
          <w:w w:val="115"/>
        </w:rPr>
        <w:t> </w:t>
      </w:r>
      <w:r>
        <w:rPr>
          <w:w w:val="115"/>
        </w:rPr>
        <w:t>de</w:t>
      </w:r>
      <w:r>
        <w:rPr>
          <w:spacing w:val="-17"/>
          <w:w w:val="115"/>
        </w:rPr>
        <w:t> </w:t>
      </w:r>
      <w:r>
        <w:rPr>
          <w:w w:val="115"/>
        </w:rPr>
        <w:t>alguna</w:t>
      </w:r>
      <w:r>
        <w:rPr>
          <w:spacing w:val="-17"/>
          <w:w w:val="115"/>
        </w:rPr>
        <w:t> </w:t>
      </w:r>
      <w:r>
        <w:rPr>
          <w:w w:val="115"/>
        </w:rPr>
        <w:t>manera </w:t>
      </w:r>
      <w:r>
        <w:rPr>
          <w:w w:val="110"/>
        </w:rPr>
        <w:t>toda</w:t>
      </w:r>
      <w:r>
        <w:rPr>
          <w:spacing w:val="-27"/>
          <w:w w:val="110"/>
        </w:rPr>
        <w:t> </w:t>
      </w:r>
      <w:r>
        <w:rPr>
          <w:w w:val="110"/>
        </w:rPr>
        <w:t>sociedad</w:t>
      </w:r>
      <w:r>
        <w:rPr>
          <w:spacing w:val="-27"/>
          <w:w w:val="110"/>
        </w:rPr>
        <w:t> </w:t>
      </w:r>
      <w:r>
        <w:rPr>
          <w:w w:val="110"/>
        </w:rPr>
        <w:t>incorpora</w:t>
      </w:r>
      <w:r>
        <w:rPr>
          <w:spacing w:val="-27"/>
          <w:w w:val="110"/>
        </w:rPr>
        <w:t> </w:t>
      </w:r>
      <w:r>
        <w:rPr>
          <w:w w:val="110"/>
        </w:rPr>
        <w:t>en</w:t>
      </w:r>
      <w:r>
        <w:rPr>
          <w:spacing w:val="-27"/>
          <w:w w:val="110"/>
        </w:rPr>
        <w:t> </w:t>
      </w:r>
      <w:r>
        <w:rPr>
          <w:w w:val="110"/>
        </w:rPr>
        <w:t>su</w:t>
      </w:r>
      <w:r>
        <w:rPr>
          <w:spacing w:val="-27"/>
          <w:w w:val="110"/>
        </w:rPr>
        <w:t> </w:t>
      </w:r>
      <w:r>
        <w:rPr>
          <w:w w:val="110"/>
        </w:rPr>
        <w:t>quehacer</w:t>
      </w:r>
      <w:r>
        <w:rPr>
          <w:spacing w:val="-27"/>
          <w:w w:val="110"/>
        </w:rPr>
        <w:t> </w:t>
      </w:r>
      <w:r>
        <w:rPr>
          <w:w w:val="110"/>
        </w:rPr>
        <w:t>el</w:t>
      </w:r>
      <w:r>
        <w:rPr>
          <w:spacing w:val="-27"/>
          <w:w w:val="110"/>
        </w:rPr>
        <w:t> </w:t>
      </w:r>
      <w:r>
        <w:rPr>
          <w:w w:val="110"/>
        </w:rPr>
        <w:t>saber</w:t>
      </w:r>
      <w:r>
        <w:rPr>
          <w:spacing w:val="-27"/>
          <w:w w:val="110"/>
        </w:rPr>
        <w:t> </w:t>
      </w:r>
      <w:r>
        <w:rPr>
          <w:w w:val="110"/>
        </w:rPr>
        <w:t>del</w:t>
      </w:r>
      <w:r>
        <w:rPr>
          <w:spacing w:val="-27"/>
          <w:w w:val="110"/>
        </w:rPr>
        <w:t> </w:t>
      </w:r>
      <w:r>
        <w:rPr>
          <w:w w:val="110"/>
        </w:rPr>
        <w:t>pasado.</w:t>
      </w:r>
      <w:r>
        <w:rPr>
          <w:spacing w:val="-27"/>
          <w:w w:val="110"/>
        </w:rPr>
        <w:t> </w:t>
      </w:r>
      <w:r>
        <w:rPr>
          <w:w w:val="110"/>
        </w:rPr>
        <w:t>Con la</w:t>
      </w:r>
      <w:r>
        <w:rPr>
          <w:spacing w:val="-5"/>
          <w:w w:val="110"/>
        </w:rPr>
        <w:t> </w:t>
      </w:r>
      <w:r>
        <w:rPr>
          <w:w w:val="110"/>
        </w:rPr>
        <w:t>Revolución</w:t>
      </w:r>
      <w:r>
        <w:rPr>
          <w:spacing w:val="-5"/>
          <w:w w:val="110"/>
        </w:rPr>
        <w:t> </w:t>
      </w:r>
      <w:r>
        <w:rPr>
          <w:w w:val="110"/>
        </w:rPr>
        <w:t>Industrial</w:t>
      </w:r>
      <w:r>
        <w:rPr>
          <w:spacing w:val="-5"/>
          <w:w w:val="110"/>
        </w:rPr>
        <w:t> </w:t>
      </w:r>
      <w:r>
        <w:rPr>
          <w:w w:val="110"/>
        </w:rPr>
        <w:t>se</w:t>
      </w:r>
      <w:r>
        <w:rPr>
          <w:spacing w:val="-5"/>
          <w:w w:val="110"/>
        </w:rPr>
        <w:t> </w:t>
      </w:r>
      <w:r>
        <w:rPr>
          <w:w w:val="110"/>
        </w:rPr>
        <w:t>comenzó</w:t>
      </w:r>
      <w:r>
        <w:rPr>
          <w:spacing w:val="-5"/>
          <w:w w:val="110"/>
        </w:rPr>
        <w:t> </w:t>
      </w:r>
      <w:r>
        <w:rPr>
          <w:w w:val="110"/>
        </w:rPr>
        <w:t>a</w:t>
      </w:r>
      <w:r>
        <w:rPr>
          <w:spacing w:val="-5"/>
          <w:w w:val="110"/>
        </w:rPr>
        <w:t> </w:t>
      </w:r>
      <w:r>
        <w:rPr>
          <w:w w:val="110"/>
        </w:rPr>
        <w:t>aplicar</w:t>
      </w:r>
      <w:r>
        <w:rPr>
          <w:spacing w:val="-5"/>
          <w:w w:val="110"/>
        </w:rPr>
        <w:t> </w:t>
      </w:r>
      <w:r>
        <w:rPr>
          <w:w w:val="110"/>
        </w:rPr>
        <w:t>el</w:t>
      </w:r>
      <w:r>
        <w:rPr>
          <w:spacing w:val="-5"/>
          <w:w w:val="110"/>
        </w:rPr>
        <w:t> </w:t>
      </w:r>
      <w:r>
        <w:rPr>
          <w:w w:val="110"/>
        </w:rPr>
        <w:t>conocimiento al</w:t>
      </w:r>
      <w:r>
        <w:rPr>
          <w:spacing w:val="-5"/>
          <w:w w:val="110"/>
        </w:rPr>
        <w:t> </w:t>
      </w:r>
      <w:r>
        <w:rPr>
          <w:w w:val="110"/>
        </w:rPr>
        <w:t>avance</w:t>
      </w:r>
      <w:r>
        <w:rPr>
          <w:spacing w:val="-5"/>
          <w:w w:val="110"/>
        </w:rPr>
        <w:t> </w:t>
      </w:r>
      <w:r>
        <w:rPr>
          <w:w w:val="110"/>
        </w:rPr>
        <w:t>de</w:t>
      </w:r>
      <w:r>
        <w:rPr>
          <w:spacing w:val="-5"/>
          <w:w w:val="110"/>
        </w:rPr>
        <w:t> </w:t>
      </w:r>
      <w:r>
        <w:rPr>
          <w:w w:val="110"/>
        </w:rPr>
        <w:t>actividades</w:t>
      </w:r>
      <w:r>
        <w:rPr>
          <w:spacing w:val="-5"/>
          <w:w w:val="110"/>
        </w:rPr>
        <w:t> </w:t>
      </w:r>
      <w:r>
        <w:rPr>
          <w:w w:val="110"/>
        </w:rPr>
        <w:t>prácticas,</w:t>
      </w:r>
      <w:r>
        <w:rPr>
          <w:spacing w:val="-5"/>
          <w:w w:val="110"/>
        </w:rPr>
        <w:t> </w:t>
      </w:r>
      <w:r>
        <w:rPr>
          <w:w w:val="110"/>
        </w:rPr>
        <w:t>a</w:t>
      </w:r>
      <w:r>
        <w:rPr>
          <w:spacing w:val="-5"/>
          <w:w w:val="110"/>
        </w:rPr>
        <w:t> </w:t>
      </w:r>
      <w:r>
        <w:rPr>
          <w:w w:val="110"/>
        </w:rPr>
        <w:t>instrumentos,</w:t>
      </w:r>
      <w:r>
        <w:rPr>
          <w:spacing w:val="-5"/>
          <w:w w:val="110"/>
        </w:rPr>
        <w:t> </w:t>
      </w:r>
      <w:r>
        <w:rPr>
          <w:w w:val="110"/>
        </w:rPr>
        <w:t>procesos</w:t>
      </w:r>
      <w:r>
        <w:rPr>
          <w:spacing w:val="-5"/>
          <w:w w:val="110"/>
        </w:rPr>
        <w:t> </w:t>
      </w:r>
      <w:r>
        <w:rPr>
          <w:w w:val="110"/>
        </w:rPr>
        <w:t>y </w:t>
      </w:r>
      <w:r>
        <w:rPr>
          <w:w w:val="115"/>
        </w:rPr>
        <w:t>productos.</w:t>
      </w:r>
      <w:r>
        <w:rPr>
          <w:spacing w:val="-23"/>
          <w:w w:val="115"/>
        </w:rPr>
        <w:t> </w:t>
      </w:r>
      <w:r>
        <w:rPr>
          <w:w w:val="115"/>
        </w:rPr>
        <w:t>Drucker</w:t>
      </w:r>
      <w:r>
        <w:rPr>
          <w:spacing w:val="-23"/>
          <w:w w:val="115"/>
        </w:rPr>
        <w:t> </w:t>
      </w:r>
      <w:r>
        <w:rPr>
          <w:w w:val="115"/>
        </w:rPr>
        <w:t>sostiene</w:t>
      </w:r>
      <w:r>
        <w:rPr>
          <w:spacing w:val="-23"/>
          <w:w w:val="115"/>
        </w:rPr>
        <w:t> </w:t>
      </w:r>
      <w:r>
        <w:rPr>
          <w:w w:val="115"/>
        </w:rPr>
        <w:t>que</w:t>
      </w:r>
      <w:r>
        <w:rPr>
          <w:spacing w:val="-23"/>
          <w:w w:val="115"/>
        </w:rPr>
        <w:t> </w:t>
      </w:r>
      <w:r>
        <w:rPr>
          <w:w w:val="115"/>
        </w:rPr>
        <w:t>en</w:t>
      </w:r>
      <w:r>
        <w:rPr>
          <w:spacing w:val="-23"/>
          <w:w w:val="115"/>
        </w:rPr>
        <w:t> </w:t>
      </w:r>
      <w:r>
        <w:rPr>
          <w:w w:val="115"/>
        </w:rPr>
        <w:t>la</w:t>
      </w:r>
      <w:r>
        <w:rPr>
          <w:spacing w:val="-23"/>
          <w:w w:val="115"/>
        </w:rPr>
        <w:t> </w:t>
      </w:r>
      <w:r>
        <w:rPr>
          <w:w w:val="115"/>
        </w:rPr>
        <w:t>CC,</w:t>
      </w:r>
      <w:r>
        <w:rPr>
          <w:spacing w:val="-23"/>
          <w:w w:val="115"/>
        </w:rPr>
        <w:t> </w:t>
      </w:r>
      <w:r>
        <w:rPr>
          <w:w w:val="115"/>
        </w:rPr>
        <w:t>por</w:t>
      </w:r>
      <w:r>
        <w:rPr>
          <w:spacing w:val="-23"/>
          <w:w w:val="115"/>
        </w:rPr>
        <w:t> </w:t>
      </w:r>
      <w:r>
        <w:rPr>
          <w:w w:val="115"/>
        </w:rPr>
        <w:t>primera</w:t>
      </w:r>
      <w:r>
        <w:rPr>
          <w:spacing w:val="-23"/>
          <w:w w:val="115"/>
        </w:rPr>
        <w:t> </w:t>
      </w:r>
      <w:r>
        <w:rPr>
          <w:w w:val="115"/>
        </w:rPr>
        <w:t>vez,</w:t>
      </w:r>
      <w:r>
        <w:rPr>
          <w:spacing w:val="-23"/>
          <w:w w:val="115"/>
        </w:rPr>
        <w:t> </w:t>
      </w:r>
      <w:r>
        <w:rPr>
          <w:w w:val="115"/>
        </w:rPr>
        <w:t>se </w:t>
      </w:r>
      <w:r>
        <w:rPr>
          <w:w w:val="110"/>
        </w:rPr>
        <w:t>estaría aplicando conocimiento al conocimiento para obtener una clase superior de conocimiento. Los trabajadores de esta </w:t>
      </w:r>
      <w:r>
        <w:rPr>
          <w:w w:val="115"/>
        </w:rPr>
        <w:t>sociedad</w:t>
      </w:r>
      <w:r>
        <w:rPr>
          <w:spacing w:val="-28"/>
          <w:w w:val="115"/>
        </w:rPr>
        <w:t> </w:t>
      </w:r>
      <w:r>
        <w:rPr>
          <w:w w:val="115"/>
        </w:rPr>
        <w:t>agregan</w:t>
      </w:r>
      <w:r>
        <w:rPr>
          <w:spacing w:val="-28"/>
          <w:w w:val="115"/>
        </w:rPr>
        <w:t> </w:t>
      </w:r>
      <w:r>
        <w:rPr>
          <w:w w:val="115"/>
        </w:rPr>
        <w:t>valor</w:t>
      </w:r>
      <w:r>
        <w:rPr>
          <w:spacing w:val="-28"/>
          <w:w w:val="115"/>
        </w:rPr>
        <w:t> </w:t>
      </w:r>
      <w:r>
        <w:rPr>
          <w:w w:val="115"/>
        </w:rPr>
        <w:t>a</w:t>
      </w:r>
      <w:r>
        <w:rPr>
          <w:spacing w:val="-28"/>
          <w:w w:val="115"/>
        </w:rPr>
        <w:t> </w:t>
      </w:r>
      <w:r>
        <w:rPr>
          <w:w w:val="115"/>
        </w:rPr>
        <w:t>la</w:t>
      </w:r>
      <w:r>
        <w:rPr>
          <w:spacing w:val="-28"/>
          <w:w w:val="115"/>
        </w:rPr>
        <w:t> </w:t>
      </w:r>
      <w:r>
        <w:rPr>
          <w:w w:val="115"/>
        </w:rPr>
        <w:t>información</w:t>
      </w:r>
      <w:r>
        <w:rPr>
          <w:spacing w:val="-28"/>
          <w:w w:val="115"/>
        </w:rPr>
        <w:t> </w:t>
      </w:r>
      <w:r>
        <w:rPr>
          <w:w w:val="115"/>
        </w:rPr>
        <w:t>que</w:t>
      </w:r>
      <w:r>
        <w:rPr>
          <w:spacing w:val="-28"/>
          <w:w w:val="115"/>
        </w:rPr>
        <w:t> </w:t>
      </w:r>
      <w:r>
        <w:rPr>
          <w:w w:val="115"/>
        </w:rPr>
        <w:t>reciben</w:t>
      </w:r>
      <w:r>
        <w:rPr>
          <w:spacing w:val="-28"/>
          <w:w w:val="115"/>
        </w:rPr>
        <w:t> </w:t>
      </w:r>
      <w:r>
        <w:rPr>
          <w:w w:val="115"/>
        </w:rPr>
        <w:t>como</w:t>
      </w:r>
      <w:r>
        <w:rPr>
          <w:spacing w:val="-28"/>
          <w:w w:val="115"/>
        </w:rPr>
        <w:t> </w:t>
      </w:r>
      <w:r>
        <w:rPr>
          <w:w w:val="115"/>
        </w:rPr>
        <w:t>in- </w:t>
      </w:r>
      <w:r>
        <w:rPr>
          <w:w w:val="110"/>
        </w:rPr>
        <w:t>sumo,</w:t>
      </w:r>
      <w:r>
        <w:rPr>
          <w:spacing w:val="-13"/>
          <w:w w:val="110"/>
        </w:rPr>
        <w:t> </w:t>
      </w:r>
      <w:r>
        <w:rPr>
          <w:w w:val="110"/>
        </w:rPr>
        <w:t>mientras</w:t>
      </w:r>
      <w:r>
        <w:rPr>
          <w:spacing w:val="-13"/>
          <w:w w:val="110"/>
        </w:rPr>
        <w:t> </w:t>
      </w:r>
      <w:r>
        <w:rPr>
          <w:w w:val="110"/>
        </w:rPr>
        <w:t>que</w:t>
      </w:r>
      <w:r>
        <w:rPr>
          <w:spacing w:val="-13"/>
          <w:w w:val="110"/>
        </w:rPr>
        <w:t> </w:t>
      </w:r>
      <w:r>
        <w:rPr>
          <w:w w:val="110"/>
        </w:rPr>
        <w:t>la</w:t>
      </w:r>
      <w:r>
        <w:rPr>
          <w:spacing w:val="-13"/>
          <w:w w:val="110"/>
        </w:rPr>
        <w:t> </w:t>
      </w:r>
      <w:r>
        <w:rPr>
          <w:w w:val="110"/>
        </w:rPr>
        <w:t>innovación</w:t>
      </w:r>
      <w:r>
        <w:rPr>
          <w:spacing w:val="-13"/>
          <w:w w:val="110"/>
        </w:rPr>
        <w:t> </w:t>
      </w:r>
      <w:r>
        <w:rPr>
          <w:w w:val="110"/>
        </w:rPr>
        <w:t>es</w:t>
      </w:r>
      <w:r>
        <w:rPr>
          <w:spacing w:val="-13"/>
          <w:w w:val="110"/>
        </w:rPr>
        <w:t> </w:t>
      </w:r>
      <w:r>
        <w:rPr>
          <w:w w:val="110"/>
        </w:rPr>
        <w:t>el</w:t>
      </w:r>
      <w:r>
        <w:rPr>
          <w:spacing w:val="-13"/>
          <w:w w:val="110"/>
        </w:rPr>
        <w:t> </w:t>
      </w:r>
      <w:r>
        <w:rPr>
          <w:w w:val="110"/>
        </w:rPr>
        <w:t>producto</w:t>
      </w:r>
      <w:r>
        <w:rPr>
          <w:spacing w:val="-13"/>
          <w:w w:val="110"/>
        </w:rPr>
        <w:t> </w:t>
      </w:r>
      <w:r>
        <w:rPr>
          <w:w w:val="110"/>
        </w:rPr>
        <w:t>que</w:t>
      </w:r>
      <w:r>
        <w:rPr>
          <w:spacing w:val="-13"/>
          <w:w w:val="110"/>
        </w:rPr>
        <w:t> </w:t>
      </w:r>
      <w:r>
        <w:rPr>
          <w:w w:val="110"/>
        </w:rPr>
        <w:t>se</w:t>
      </w:r>
      <w:r>
        <w:rPr>
          <w:spacing w:val="-13"/>
          <w:w w:val="110"/>
        </w:rPr>
        <w:t> </w:t>
      </w:r>
      <w:r>
        <w:rPr>
          <w:w w:val="110"/>
        </w:rPr>
        <w:t>consti- tuye</w:t>
      </w:r>
      <w:r>
        <w:rPr>
          <w:spacing w:val="-14"/>
          <w:w w:val="110"/>
        </w:rPr>
        <w:t> </w:t>
      </w:r>
      <w:r>
        <w:rPr>
          <w:w w:val="110"/>
        </w:rPr>
        <w:t>en</w:t>
      </w:r>
      <w:r>
        <w:rPr>
          <w:spacing w:val="-14"/>
          <w:w w:val="110"/>
        </w:rPr>
        <w:t> </w:t>
      </w:r>
      <w:r>
        <w:rPr>
          <w:w w:val="110"/>
        </w:rPr>
        <w:t>una</w:t>
      </w:r>
      <w:r>
        <w:rPr>
          <w:spacing w:val="-14"/>
          <w:w w:val="110"/>
        </w:rPr>
        <w:t> </w:t>
      </w:r>
      <w:r>
        <w:rPr>
          <w:w w:val="110"/>
        </w:rPr>
        <w:t>ventaja</w:t>
      </w:r>
      <w:r>
        <w:rPr>
          <w:spacing w:val="-14"/>
          <w:w w:val="110"/>
        </w:rPr>
        <w:t> </w:t>
      </w:r>
      <w:r>
        <w:rPr>
          <w:w w:val="110"/>
        </w:rPr>
        <w:t>competitiva.</w:t>
      </w:r>
    </w:p>
    <w:p>
      <w:pPr>
        <w:pStyle w:val="BodyText"/>
        <w:spacing w:line="307" w:lineRule="auto" w:before="160"/>
        <w:ind w:left="563" w:right="244"/>
        <w:jc w:val="both"/>
      </w:pPr>
      <w:r>
        <w:rPr>
          <w:w w:val="105"/>
        </w:rPr>
        <w:t>La economía del conocimiento no se limita a la revolución en </w:t>
      </w:r>
      <w:r>
        <w:rPr>
          <w:spacing w:val="41"/>
          <w:w w:val="105"/>
        </w:rPr>
        <w:t> </w:t>
      </w:r>
      <w:r>
        <w:rPr>
          <w:w w:val="105"/>
        </w:rPr>
        <w:t>las tecnologías de la información y la comunicación (TIC), ni sólo al comercio electrónico o a la posibilidad de trasmitir in- formación a cualquier lugar en tiempo real. Esta economía de- manda nuevas competencias vinculadas con  las  necesidades  de la sociedad, involucra la capacidad de aprendizaje del sec-</w:t>
      </w:r>
      <w:r>
        <w:rPr>
          <w:spacing w:val="41"/>
          <w:w w:val="105"/>
        </w:rPr>
        <w:t> </w:t>
      </w:r>
      <w:r>
        <w:rPr>
          <w:w w:val="105"/>
        </w:rPr>
        <w:t>tor productivo y académico, así como la generación de redes interinstitucionales para la solución de problemas; exige alta calidad educativa, transmisión de conocimientos en el ámbito productivo y formación de un espíritu  </w:t>
      </w:r>
      <w:r>
        <w:rPr>
          <w:spacing w:val="2"/>
          <w:w w:val="105"/>
        </w:rPr>
        <w:t> </w:t>
      </w:r>
      <w:r>
        <w:rPr>
          <w:w w:val="105"/>
        </w:rPr>
        <w:t>emprendedor.</w:t>
      </w:r>
    </w:p>
    <w:p>
      <w:pPr>
        <w:pStyle w:val="BodyText"/>
        <w:spacing w:line="307" w:lineRule="auto" w:before="160"/>
        <w:ind w:left="563" w:right="244"/>
        <w:jc w:val="both"/>
      </w:pPr>
      <w:r>
        <w:rPr>
          <w:w w:val="110"/>
        </w:rPr>
        <w:t>El estudio y desarrollo de las ciudades de conocimiento es</w:t>
      </w:r>
      <w:r>
        <w:rPr>
          <w:spacing w:val="-24"/>
          <w:w w:val="110"/>
        </w:rPr>
        <w:t> </w:t>
      </w:r>
      <w:r>
        <w:rPr>
          <w:w w:val="110"/>
        </w:rPr>
        <w:t>re- ciente,</w:t>
      </w:r>
      <w:r>
        <w:rPr>
          <w:spacing w:val="-6"/>
          <w:w w:val="110"/>
        </w:rPr>
        <w:t> </w:t>
      </w:r>
      <w:r>
        <w:rPr>
          <w:w w:val="110"/>
        </w:rPr>
        <w:t>aunque</w:t>
      </w:r>
      <w:r>
        <w:rPr>
          <w:spacing w:val="-6"/>
          <w:w w:val="110"/>
        </w:rPr>
        <w:t> </w:t>
      </w:r>
      <w:r>
        <w:rPr>
          <w:w w:val="110"/>
        </w:rPr>
        <w:t>ya</w:t>
      </w:r>
      <w:r>
        <w:rPr>
          <w:spacing w:val="-6"/>
          <w:w w:val="110"/>
        </w:rPr>
        <w:t> </w:t>
      </w:r>
      <w:r>
        <w:rPr>
          <w:w w:val="110"/>
        </w:rPr>
        <w:t>se</w:t>
      </w:r>
      <w:r>
        <w:rPr>
          <w:spacing w:val="-6"/>
          <w:w w:val="110"/>
        </w:rPr>
        <w:t> </w:t>
      </w:r>
      <w:r>
        <w:rPr>
          <w:w w:val="110"/>
        </w:rPr>
        <w:t>habla</w:t>
      </w:r>
      <w:r>
        <w:rPr>
          <w:spacing w:val="-6"/>
          <w:w w:val="110"/>
        </w:rPr>
        <w:t> </w:t>
      </w:r>
      <w:r>
        <w:rPr>
          <w:w w:val="110"/>
        </w:rPr>
        <w:t>de</w:t>
      </w:r>
      <w:r>
        <w:rPr>
          <w:spacing w:val="-6"/>
          <w:w w:val="110"/>
        </w:rPr>
        <w:t> </w:t>
      </w:r>
      <w:r>
        <w:rPr>
          <w:w w:val="110"/>
        </w:rPr>
        <w:t>una</w:t>
      </w:r>
      <w:r>
        <w:rPr>
          <w:spacing w:val="-6"/>
          <w:w w:val="110"/>
        </w:rPr>
        <w:t> </w:t>
      </w:r>
      <w:r>
        <w:rPr>
          <w:w w:val="110"/>
        </w:rPr>
        <w:t>disciplina</w:t>
      </w:r>
      <w:r>
        <w:rPr>
          <w:spacing w:val="-6"/>
          <w:w w:val="110"/>
        </w:rPr>
        <w:t> </w:t>
      </w:r>
      <w:r>
        <w:rPr>
          <w:w w:val="110"/>
        </w:rPr>
        <w:t>especializada</w:t>
      </w:r>
      <w:r>
        <w:rPr>
          <w:spacing w:val="-6"/>
          <w:w w:val="110"/>
        </w:rPr>
        <w:t> </w:t>
      </w:r>
      <w:r>
        <w:rPr>
          <w:w w:val="110"/>
        </w:rPr>
        <w:t>que las</w:t>
      </w:r>
      <w:r>
        <w:rPr>
          <w:spacing w:val="-6"/>
          <w:w w:val="110"/>
        </w:rPr>
        <w:t> </w:t>
      </w:r>
      <w:r>
        <w:rPr>
          <w:w w:val="110"/>
        </w:rPr>
        <w:t>considera</w:t>
      </w:r>
      <w:r>
        <w:rPr>
          <w:spacing w:val="-6"/>
          <w:w w:val="110"/>
        </w:rPr>
        <w:t> </w:t>
      </w:r>
      <w:r>
        <w:rPr>
          <w:w w:val="110"/>
        </w:rPr>
        <w:t>espacios</w:t>
      </w:r>
      <w:r>
        <w:rPr>
          <w:spacing w:val="-6"/>
          <w:w w:val="110"/>
        </w:rPr>
        <w:t> </w:t>
      </w:r>
      <w:r>
        <w:rPr>
          <w:w w:val="110"/>
        </w:rPr>
        <w:t>territoriales</w:t>
      </w:r>
      <w:r>
        <w:rPr>
          <w:spacing w:val="-6"/>
          <w:w w:val="110"/>
        </w:rPr>
        <w:t> </w:t>
      </w:r>
      <w:r>
        <w:rPr>
          <w:w w:val="110"/>
        </w:rPr>
        <w:t>donde</w:t>
      </w:r>
      <w:r>
        <w:rPr>
          <w:spacing w:val="-6"/>
          <w:w w:val="110"/>
        </w:rPr>
        <w:t> </w:t>
      </w:r>
      <w:r>
        <w:rPr>
          <w:w w:val="110"/>
        </w:rPr>
        <w:t>florece</w:t>
      </w:r>
      <w:r>
        <w:rPr>
          <w:spacing w:val="-6"/>
          <w:w w:val="110"/>
        </w:rPr>
        <w:t> </w:t>
      </w:r>
      <w:r>
        <w:rPr>
          <w:w w:val="110"/>
        </w:rPr>
        <w:t>la</w:t>
      </w:r>
      <w:r>
        <w:rPr>
          <w:spacing w:val="-6"/>
          <w:w w:val="110"/>
        </w:rPr>
        <w:t> </w:t>
      </w:r>
      <w:r>
        <w:rPr>
          <w:w w:val="110"/>
        </w:rPr>
        <w:t>economía y la sociedad de características altamente productivas, </w:t>
      </w:r>
      <w:r>
        <w:rPr>
          <w:color w:val="231F20"/>
          <w:w w:val="110"/>
        </w:rPr>
        <w:t>en un ambiente de publicaciones virtuales y convencionales</w:t>
      </w:r>
      <w:r>
        <w:rPr>
          <w:w w:val="110"/>
        </w:rPr>
        <w:t>, foros presenciales</w:t>
      </w:r>
      <w:r>
        <w:rPr>
          <w:spacing w:val="-7"/>
          <w:w w:val="110"/>
        </w:rPr>
        <w:t> </w:t>
      </w:r>
      <w:r>
        <w:rPr>
          <w:w w:val="110"/>
        </w:rPr>
        <w:t>y</w:t>
      </w:r>
      <w:r>
        <w:rPr>
          <w:spacing w:val="-7"/>
          <w:w w:val="110"/>
        </w:rPr>
        <w:t> </w:t>
      </w:r>
      <w:r>
        <w:rPr>
          <w:w w:val="110"/>
        </w:rPr>
        <w:t>a</w:t>
      </w:r>
      <w:r>
        <w:rPr>
          <w:spacing w:val="-7"/>
          <w:w w:val="110"/>
        </w:rPr>
        <w:t> </w:t>
      </w:r>
      <w:r>
        <w:rPr>
          <w:w w:val="110"/>
        </w:rPr>
        <w:t>distancia,</w:t>
      </w:r>
      <w:r>
        <w:rPr>
          <w:spacing w:val="-7"/>
          <w:w w:val="110"/>
        </w:rPr>
        <w:t> </w:t>
      </w:r>
      <w:r>
        <w:rPr>
          <w:w w:val="110"/>
        </w:rPr>
        <w:t>asociaciones</w:t>
      </w:r>
      <w:r>
        <w:rPr>
          <w:spacing w:val="-7"/>
          <w:w w:val="110"/>
        </w:rPr>
        <w:t> </w:t>
      </w:r>
      <w:r>
        <w:rPr>
          <w:w w:val="110"/>
        </w:rPr>
        <w:t>profesionales,</w:t>
      </w:r>
      <w:r>
        <w:rPr>
          <w:spacing w:val="-7"/>
          <w:w w:val="110"/>
        </w:rPr>
        <w:t> </w:t>
      </w:r>
      <w:r>
        <w:rPr>
          <w:w w:val="110"/>
        </w:rPr>
        <w:t>centros I </w:t>
      </w:r>
      <w:r>
        <w:rPr>
          <w:color w:val="231F20"/>
          <w:w w:val="110"/>
        </w:rPr>
        <w:t>+ </w:t>
      </w:r>
      <w:r>
        <w:rPr>
          <w:w w:val="110"/>
        </w:rPr>
        <w:t>D + i (investigación, desarrollo e innovación) y en un con- texto</w:t>
      </w:r>
      <w:r>
        <w:rPr>
          <w:spacing w:val="-4"/>
          <w:w w:val="110"/>
        </w:rPr>
        <w:t> </w:t>
      </w:r>
      <w:r>
        <w:rPr>
          <w:w w:val="110"/>
        </w:rPr>
        <w:t>social</w:t>
      </w:r>
      <w:r>
        <w:rPr>
          <w:spacing w:val="-4"/>
          <w:w w:val="110"/>
        </w:rPr>
        <w:t> </w:t>
      </w:r>
      <w:r>
        <w:rPr>
          <w:w w:val="110"/>
        </w:rPr>
        <w:t>que</w:t>
      </w:r>
      <w:r>
        <w:rPr>
          <w:spacing w:val="-4"/>
          <w:w w:val="110"/>
        </w:rPr>
        <w:t> </w:t>
      </w:r>
      <w:r>
        <w:rPr>
          <w:w w:val="110"/>
        </w:rPr>
        <w:t>arropa</w:t>
      </w:r>
      <w:r>
        <w:rPr>
          <w:spacing w:val="-4"/>
          <w:w w:val="110"/>
        </w:rPr>
        <w:t> </w:t>
      </w:r>
      <w:r>
        <w:rPr>
          <w:w w:val="110"/>
        </w:rPr>
        <w:t>con</w:t>
      </w:r>
      <w:r>
        <w:rPr>
          <w:spacing w:val="-4"/>
          <w:w w:val="110"/>
        </w:rPr>
        <w:t> </w:t>
      </w:r>
      <w:r>
        <w:rPr>
          <w:w w:val="110"/>
        </w:rPr>
        <w:t>su</w:t>
      </w:r>
      <w:r>
        <w:rPr>
          <w:spacing w:val="-4"/>
          <w:w w:val="110"/>
        </w:rPr>
        <w:t> </w:t>
      </w:r>
      <w:r>
        <w:rPr>
          <w:w w:val="110"/>
        </w:rPr>
        <w:t>reconocimiento</w:t>
      </w:r>
      <w:r>
        <w:rPr>
          <w:spacing w:val="-4"/>
          <w:w w:val="110"/>
        </w:rPr>
        <w:t> </w:t>
      </w:r>
      <w:r>
        <w:rPr>
          <w:w w:val="110"/>
        </w:rPr>
        <w:t>a</w:t>
      </w:r>
      <w:r>
        <w:rPr>
          <w:spacing w:val="-4"/>
          <w:w w:val="110"/>
        </w:rPr>
        <w:t> </w:t>
      </w:r>
      <w:r>
        <w:rPr>
          <w:w w:val="110"/>
        </w:rPr>
        <w:t>la</w:t>
      </w:r>
      <w:r>
        <w:rPr>
          <w:spacing w:val="-4"/>
          <w:w w:val="110"/>
        </w:rPr>
        <w:t> </w:t>
      </w:r>
      <w:r>
        <w:rPr>
          <w:w w:val="110"/>
        </w:rPr>
        <w:t>ciencia</w:t>
      </w:r>
      <w:r>
        <w:rPr>
          <w:spacing w:val="-4"/>
          <w:w w:val="110"/>
        </w:rPr>
        <w:t> </w:t>
      </w:r>
      <w:r>
        <w:rPr>
          <w:w w:val="110"/>
        </w:rPr>
        <w:t>y</w:t>
      </w:r>
      <w:r>
        <w:rPr>
          <w:spacing w:val="-4"/>
          <w:w w:val="110"/>
        </w:rPr>
        <w:t> </w:t>
      </w:r>
      <w:r>
        <w:rPr>
          <w:w w:val="110"/>
        </w:rPr>
        <w:t>la tecnología como parte esencial del proceso social y producti- vo, donde la producción intelectual especializada crece verti- ginosamente.</w:t>
      </w:r>
    </w:p>
    <w:p>
      <w:pPr>
        <w:spacing w:after="0" w:line="307" w:lineRule="auto"/>
        <w:jc w:val="both"/>
        <w:sectPr>
          <w:headerReference w:type="default" r:id="rId388"/>
          <w:pgSz w:w="7380" w:h="11340"/>
          <w:pgMar w:header="0" w:footer="480" w:top="1040" w:bottom="680" w:left="400" w:right="1000"/>
        </w:sectPr>
      </w:pPr>
    </w:p>
    <w:p>
      <w:pPr>
        <w:pStyle w:val="BodyText"/>
        <w:spacing w:before="42"/>
        <w:ind w:left="247"/>
        <w:jc w:val="both"/>
        <w:rPr>
          <w:rFonts w:ascii="Calibri"/>
        </w:rPr>
      </w:pPr>
      <w:r>
        <w:rPr>
          <w:rFonts w:ascii="Calibri"/>
          <w:color w:val="231F20"/>
          <w:w w:val="105"/>
        </w:rPr>
        <w:t>Sociedad y ciudad del conocimiento</w:t>
      </w:r>
    </w:p>
    <w:p>
      <w:pPr>
        <w:pStyle w:val="BodyText"/>
        <w:spacing w:before="3"/>
        <w:rPr>
          <w:rFonts w:ascii="Calibri"/>
          <w:sz w:val="26"/>
        </w:rPr>
      </w:pPr>
    </w:p>
    <w:p>
      <w:pPr>
        <w:pStyle w:val="BodyText"/>
        <w:spacing w:line="307" w:lineRule="auto"/>
        <w:ind w:left="247" w:right="541"/>
        <w:jc w:val="both"/>
      </w:pPr>
      <w:r>
        <w:rPr>
          <w:color w:val="231F20"/>
          <w:w w:val="110"/>
        </w:rPr>
        <w:t>Como sucede en otras áreas, no existe una definición común- mente</w:t>
      </w:r>
      <w:r>
        <w:rPr>
          <w:color w:val="231F20"/>
          <w:spacing w:val="-16"/>
          <w:w w:val="110"/>
        </w:rPr>
        <w:t> </w:t>
      </w:r>
      <w:r>
        <w:rPr>
          <w:color w:val="231F20"/>
          <w:w w:val="110"/>
        </w:rPr>
        <w:t>aceptada</w:t>
      </w:r>
      <w:r>
        <w:rPr>
          <w:color w:val="231F20"/>
          <w:spacing w:val="-16"/>
          <w:w w:val="110"/>
        </w:rPr>
        <w:t> </w:t>
      </w:r>
      <w:r>
        <w:rPr>
          <w:color w:val="231F20"/>
          <w:w w:val="110"/>
        </w:rPr>
        <w:t>para</w:t>
      </w:r>
      <w:r>
        <w:rPr>
          <w:color w:val="231F20"/>
          <w:spacing w:val="-16"/>
          <w:w w:val="110"/>
        </w:rPr>
        <w:t> </w:t>
      </w:r>
      <w:r>
        <w:rPr>
          <w:color w:val="231F20"/>
          <w:w w:val="110"/>
        </w:rPr>
        <w:t>CC,</w:t>
      </w:r>
      <w:r>
        <w:rPr>
          <w:color w:val="231F20"/>
          <w:spacing w:val="-16"/>
          <w:w w:val="110"/>
        </w:rPr>
        <w:t> </w:t>
      </w:r>
      <w:r>
        <w:rPr>
          <w:color w:val="231F20"/>
          <w:w w:val="110"/>
        </w:rPr>
        <w:t>y</w:t>
      </w:r>
      <w:r>
        <w:rPr>
          <w:color w:val="231F20"/>
          <w:spacing w:val="-16"/>
          <w:w w:val="110"/>
        </w:rPr>
        <w:t> </w:t>
      </w:r>
      <w:r>
        <w:rPr>
          <w:color w:val="231F20"/>
          <w:w w:val="110"/>
        </w:rPr>
        <w:t>sí</w:t>
      </w:r>
      <w:r>
        <w:rPr>
          <w:color w:val="231F20"/>
          <w:spacing w:val="-16"/>
          <w:w w:val="110"/>
        </w:rPr>
        <w:t> </w:t>
      </w:r>
      <w:r>
        <w:rPr>
          <w:color w:val="231F20"/>
          <w:w w:val="110"/>
        </w:rPr>
        <w:t>diversas</w:t>
      </w:r>
      <w:r>
        <w:rPr>
          <w:color w:val="231F20"/>
          <w:spacing w:val="-16"/>
          <w:w w:val="110"/>
        </w:rPr>
        <w:t> </w:t>
      </w:r>
      <w:r>
        <w:rPr>
          <w:color w:val="231F20"/>
          <w:w w:val="110"/>
        </w:rPr>
        <w:t>tipologías</w:t>
      </w:r>
      <w:r>
        <w:rPr>
          <w:color w:val="231F20"/>
          <w:spacing w:val="-16"/>
          <w:w w:val="110"/>
        </w:rPr>
        <w:t> </w:t>
      </w:r>
      <w:r>
        <w:rPr>
          <w:color w:val="231F20"/>
          <w:w w:val="110"/>
        </w:rPr>
        <w:t>para</w:t>
      </w:r>
      <w:r>
        <w:rPr>
          <w:color w:val="231F20"/>
          <w:spacing w:val="-16"/>
          <w:w w:val="110"/>
        </w:rPr>
        <w:t> </w:t>
      </w:r>
      <w:r>
        <w:rPr>
          <w:color w:val="231F20"/>
          <w:w w:val="110"/>
        </w:rPr>
        <w:t>esa</w:t>
      </w:r>
      <w:r>
        <w:rPr>
          <w:color w:val="231F20"/>
          <w:spacing w:val="-16"/>
          <w:w w:val="110"/>
        </w:rPr>
        <w:t> </w:t>
      </w:r>
      <w:r>
        <w:rPr>
          <w:color w:val="231F20"/>
          <w:w w:val="110"/>
        </w:rPr>
        <w:t>deno- minación.</w:t>
      </w:r>
      <w:r>
        <w:rPr>
          <w:color w:val="231F20"/>
          <w:spacing w:val="-12"/>
          <w:w w:val="110"/>
        </w:rPr>
        <w:t> </w:t>
      </w:r>
      <w:r>
        <w:rPr>
          <w:color w:val="231F20"/>
          <w:w w:val="110"/>
        </w:rPr>
        <w:t>La</w:t>
      </w:r>
      <w:r>
        <w:rPr>
          <w:color w:val="231F20"/>
          <w:spacing w:val="-12"/>
          <w:w w:val="110"/>
        </w:rPr>
        <w:t> </w:t>
      </w:r>
      <w:r>
        <w:rPr>
          <w:color w:val="231F20"/>
          <w:w w:val="110"/>
        </w:rPr>
        <w:t>CC</w:t>
      </w:r>
      <w:r>
        <w:rPr>
          <w:color w:val="231F20"/>
          <w:spacing w:val="-12"/>
          <w:w w:val="110"/>
        </w:rPr>
        <w:t> </w:t>
      </w:r>
      <w:r>
        <w:rPr>
          <w:color w:val="231F20"/>
          <w:w w:val="110"/>
        </w:rPr>
        <w:t>se</w:t>
      </w:r>
      <w:r>
        <w:rPr>
          <w:color w:val="231F20"/>
          <w:spacing w:val="-12"/>
          <w:w w:val="110"/>
        </w:rPr>
        <w:t> </w:t>
      </w:r>
      <w:r>
        <w:rPr>
          <w:color w:val="231F20"/>
          <w:w w:val="110"/>
        </w:rPr>
        <w:t>define</w:t>
      </w:r>
      <w:r>
        <w:rPr>
          <w:color w:val="231F20"/>
          <w:spacing w:val="-12"/>
          <w:w w:val="110"/>
        </w:rPr>
        <w:t> </w:t>
      </w:r>
      <w:r>
        <w:rPr>
          <w:color w:val="231F20"/>
          <w:w w:val="110"/>
        </w:rPr>
        <w:t>como</w:t>
      </w:r>
      <w:r>
        <w:rPr>
          <w:color w:val="231F20"/>
          <w:spacing w:val="-12"/>
          <w:w w:val="110"/>
        </w:rPr>
        <w:t> </w:t>
      </w:r>
      <w:r>
        <w:rPr>
          <w:color w:val="231F20"/>
          <w:w w:val="110"/>
        </w:rPr>
        <w:t>un</w:t>
      </w:r>
      <w:r>
        <w:rPr>
          <w:color w:val="231F20"/>
          <w:spacing w:val="-12"/>
          <w:w w:val="110"/>
        </w:rPr>
        <w:t> </w:t>
      </w:r>
      <w:r>
        <w:rPr>
          <w:color w:val="231F20"/>
          <w:w w:val="110"/>
        </w:rPr>
        <w:t>espacio</w:t>
      </w:r>
      <w:r>
        <w:rPr>
          <w:color w:val="231F20"/>
          <w:spacing w:val="-12"/>
          <w:w w:val="110"/>
        </w:rPr>
        <w:t> </w:t>
      </w:r>
      <w:r>
        <w:rPr>
          <w:color w:val="231F20"/>
          <w:w w:val="110"/>
        </w:rPr>
        <w:t>geográfico</w:t>
      </w:r>
      <w:r>
        <w:rPr>
          <w:color w:val="231F20"/>
          <w:spacing w:val="-12"/>
          <w:w w:val="110"/>
        </w:rPr>
        <w:t> </w:t>
      </w:r>
      <w:r>
        <w:rPr>
          <w:color w:val="231F20"/>
          <w:w w:val="110"/>
        </w:rPr>
        <w:t>donde</w:t>
      </w:r>
      <w:r>
        <w:rPr>
          <w:color w:val="231F20"/>
          <w:spacing w:val="-12"/>
          <w:w w:val="110"/>
        </w:rPr>
        <w:t> </w:t>
      </w:r>
      <w:r>
        <w:rPr>
          <w:color w:val="231F20"/>
          <w:w w:val="110"/>
        </w:rPr>
        <w:t>el gobierno, el sector académico y el productivo concentran sus esfuerzos</w:t>
      </w:r>
      <w:r>
        <w:rPr>
          <w:color w:val="231F20"/>
          <w:spacing w:val="-7"/>
          <w:w w:val="110"/>
        </w:rPr>
        <w:t> </w:t>
      </w:r>
      <w:r>
        <w:rPr>
          <w:color w:val="231F20"/>
          <w:w w:val="110"/>
        </w:rPr>
        <w:t>para</w:t>
      </w:r>
      <w:r>
        <w:rPr>
          <w:color w:val="231F20"/>
          <w:spacing w:val="-7"/>
          <w:w w:val="110"/>
        </w:rPr>
        <w:t> </w:t>
      </w:r>
      <w:r>
        <w:rPr>
          <w:color w:val="231F20"/>
          <w:w w:val="110"/>
        </w:rPr>
        <w:t>detonar</w:t>
      </w:r>
      <w:r>
        <w:rPr>
          <w:color w:val="231F20"/>
          <w:spacing w:val="-7"/>
          <w:w w:val="110"/>
        </w:rPr>
        <w:t> </w:t>
      </w:r>
      <w:r>
        <w:rPr>
          <w:color w:val="231F20"/>
          <w:w w:val="110"/>
        </w:rPr>
        <w:t>una</w:t>
      </w:r>
      <w:r>
        <w:rPr>
          <w:color w:val="231F20"/>
          <w:spacing w:val="-7"/>
          <w:w w:val="110"/>
        </w:rPr>
        <w:t> </w:t>
      </w:r>
      <w:r>
        <w:rPr>
          <w:color w:val="231F20"/>
          <w:w w:val="110"/>
        </w:rPr>
        <w:t>economía</w:t>
      </w:r>
      <w:r>
        <w:rPr>
          <w:color w:val="231F20"/>
          <w:spacing w:val="-7"/>
          <w:w w:val="110"/>
        </w:rPr>
        <w:t> </w:t>
      </w:r>
      <w:r>
        <w:rPr>
          <w:color w:val="231F20"/>
          <w:w w:val="110"/>
        </w:rPr>
        <w:t>que</w:t>
      </w:r>
      <w:r>
        <w:rPr>
          <w:color w:val="231F20"/>
          <w:spacing w:val="-7"/>
          <w:w w:val="110"/>
        </w:rPr>
        <w:t> </w:t>
      </w:r>
      <w:r>
        <w:rPr>
          <w:color w:val="231F20"/>
          <w:w w:val="110"/>
        </w:rPr>
        <w:t>genere,</w:t>
      </w:r>
      <w:r>
        <w:rPr>
          <w:color w:val="231F20"/>
          <w:spacing w:val="-7"/>
          <w:w w:val="110"/>
        </w:rPr>
        <w:t> </w:t>
      </w:r>
      <w:r>
        <w:rPr>
          <w:color w:val="231F20"/>
          <w:w w:val="110"/>
        </w:rPr>
        <w:t>transmita</w:t>
      </w:r>
      <w:r>
        <w:rPr>
          <w:color w:val="231F20"/>
          <w:spacing w:val="-7"/>
          <w:w w:val="110"/>
        </w:rPr>
        <w:t> </w:t>
      </w:r>
      <w:r>
        <w:rPr>
          <w:color w:val="231F20"/>
          <w:w w:val="110"/>
        </w:rPr>
        <w:t>y utilice la ciencia y la tecnología, con la finalidad de promover el desarrollo económico y social de una ciudad, región o Esta- do. Es una alianza entre la industria, la sociedad y el</w:t>
      </w:r>
      <w:r>
        <w:rPr>
          <w:color w:val="231F20"/>
          <w:spacing w:val="-11"/>
          <w:w w:val="110"/>
        </w:rPr>
        <w:t> </w:t>
      </w:r>
      <w:r>
        <w:rPr>
          <w:color w:val="231F20"/>
          <w:w w:val="110"/>
        </w:rPr>
        <w:t>gobierno que faculta lograr el desarrollo con base en la innovación y el impulso continuo de la creación, evaluación, renovación y ac- tualización</w:t>
      </w:r>
      <w:r>
        <w:rPr>
          <w:color w:val="231F20"/>
          <w:spacing w:val="-23"/>
          <w:w w:val="110"/>
        </w:rPr>
        <w:t> </w:t>
      </w:r>
      <w:r>
        <w:rPr>
          <w:color w:val="231F20"/>
          <w:w w:val="110"/>
        </w:rPr>
        <w:t>del</w:t>
      </w:r>
      <w:r>
        <w:rPr>
          <w:color w:val="231F20"/>
          <w:spacing w:val="-23"/>
          <w:w w:val="110"/>
        </w:rPr>
        <w:t> </w:t>
      </w:r>
      <w:r>
        <w:rPr>
          <w:color w:val="231F20"/>
          <w:w w:val="110"/>
        </w:rPr>
        <w:t>saber.</w:t>
      </w:r>
    </w:p>
    <w:p>
      <w:pPr>
        <w:pStyle w:val="BodyText"/>
        <w:rPr>
          <w:sz w:val="23"/>
        </w:rPr>
      </w:pPr>
    </w:p>
    <w:p>
      <w:pPr>
        <w:pStyle w:val="BodyText"/>
        <w:spacing w:line="307" w:lineRule="auto"/>
        <w:ind w:left="247" w:right="541"/>
        <w:jc w:val="both"/>
      </w:pPr>
      <w:r>
        <w:rPr>
          <w:color w:val="231F20"/>
          <w:w w:val="110"/>
        </w:rPr>
        <w:t>La</w:t>
      </w:r>
      <w:r>
        <w:rPr>
          <w:color w:val="231F20"/>
          <w:spacing w:val="-16"/>
          <w:w w:val="110"/>
        </w:rPr>
        <w:t> </w:t>
      </w:r>
      <w:r>
        <w:rPr>
          <w:color w:val="231F20"/>
          <w:w w:val="110"/>
        </w:rPr>
        <w:t>CC</w:t>
      </w:r>
      <w:r>
        <w:rPr>
          <w:color w:val="231F20"/>
          <w:spacing w:val="-16"/>
          <w:w w:val="110"/>
        </w:rPr>
        <w:t> </w:t>
      </w:r>
      <w:r>
        <w:rPr>
          <w:color w:val="231F20"/>
          <w:w w:val="110"/>
        </w:rPr>
        <w:t>es</w:t>
      </w:r>
      <w:r>
        <w:rPr>
          <w:color w:val="231F20"/>
          <w:spacing w:val="-16"/>
          <w:w w:val="110"/>
        </w:rPr>
        <w:t> </w:t>
      </w:r>
      <w:r>
        <w:rPr>
          <w:color w:val="231F20"/>
          <w:w w:val="110"/>
        </w:rPr>
        <w:t>aquella</w:t>
      </w:r>
      <w:r>
        <w:rPr>
          <w:color w:val="231F20"/>
          <w:spacing w:val="-16"/>
          <w:w w:val="110"/>
        </w:rPr>
        <w:t> </w:t>
      </w:r>
      <w:r>
        <w:rPr>
          <w:color w:val="231F20"/>
          <w:w w:val="110"/>
        </w:rPr>
        <w:t>que</w:t>
      </w:r>
      <w:r>
        <w:rPr>
          <w:color w:val="231F20"/>
          <w:spacing w:val="-16"/>
          <w:w w:val="110"/>
        </w:rPr>
        <w:t> </w:t>
      </w:r>
      <w:r>
        <w:rPr>
          <w:color w:val="231F20"/>
          <w:w w:val="110"/>
        </w:rPr>
        <w:t>desarrolla</w:t>
      </w:r>
      <w:r>
        <w:rPr>
          <w:color w:val="231F20"/>
          <w:spacing w:val="-16"/>
          <w:w w:val="110"/>
        </w:rPr>
        <w:t> </w:t>
      </w:r>
      <w:r>
        <w:rPr>
          <w:color w:val="231F20"/>
          <w:w w:val="110"/>
        </w:rPr>
        <w:t>estrategias</w:t>
      </w:r>
      <w:r>
        <w:rPr>
          <w:color w:val="231F20"/>
          <w:spacing w:val="-16"/>
          <w:w w:val="110"/>
        </w:rPr>
        <w:t> </w:t>
      </w:r>
      <w:r>
        <w:rPr>
          <w:color w:val="231F20"/>
          <w:w w:val="110"/>
        </w:rPr>
        <w:t>intencionales</w:t>
      </w:r>
      <w:r>
        <w:rPr>
          <w:color w:val="231F20"/>
          <w:spacing w:val="-16"/>
          <w:w w:val="110"/>
        </w:rPr>
        <w:t> </w:t>
      </w:r>
      <w:r>
        <w:rPr>
          <w:color w:val="231F20"/>
          <w:w w:val="110"/>
        </w:rPr>
        <w:t>con</w:t>
      </w:r>
      <w:r>
        <w:rPr>
          <w:color w:val="231F20"/>
          <w:spacing w:val="-16"/>
          <w:w w:val="110"/>
        </w:rPr>
        <w:t> </w:t>
      </w:r>
      <w:r>
        <w:rPr>
          <w:color w:val="231F20"/>
          <w:w w:val="110"/>
        </w:rPr>
        <w:t>el propósito</w:t>
      </w:r>
      <w:r>
        <w:rPr>
          <w:color w:val="231F20"/>
          <w:spacing w:val="-5"/>
          <w:w w:val="110"/>
        </w:rPr>
        <w:t> </w:t>
      </w:r>
      <w:r>
        <w:rPr>
          <w:color w:val="231F20"/>
          <w:w w:val="110"/>
        </w:rPr>
        <w:t>de</w:t>
      </w:r>
      <w:r>
        <w:rPr>
          <w:color w:val="231F20"/>
          <w:spacing w:val="-5"/>
          <w:w w:val="110"/>
        </w:rPr>
        <w:t> </w:t>
      </w:r>
      <w:r>
        <w:rPr>
          <w:color w:val="231F20"/>
          <w:w w:val="110"/>
        </w:rPr>
        <w:t>profundizar</w:t>
      </w:r>
      <w:r>
        <w:rPr>
          <w:color w:val="231F20"/>
          <w:spacing w:val="-5"/>
          <w:w w:val="110"/>
        </w:rPr>
        <w:t> </w:t>
      </w:r>
      <w:r>
        <w:rPr>
          <w:color w:val="231F20"/>
          <w:w w:val="110"/>
        </w:rPr>
        <w:t>en</w:t>
      </w:r>
      <w:r>
        <w:rPr>
          <w:color w:val="231F20"/>
          <w:spacing w:val="-5"/>
          <w:w w:val="110"/>
        </w:rPr>
        <w:t> </w:t>
      </w:r>
      <w:r>
        <w:rPr>
          <w:color w:val="231F20"/>
          <w:w w:val="110"/>
        </w:rPr>
        <w:t>torno</w:t>
      </w:r>
      <w:r>
        <w:rPr>
          <w:color w:val="231F20"/>
          <w:spacing w:val="-5"/>
          <w:w w:val="110"/>
        </w:rPr>
        <w:t> </w:t>
      </w:r>
      <w:r>
        <w:rPr>
          <w:color w:val="231F20"/>
          <w:w w:val="110"/>
        </w:rPr>
        <w:t>suyo</w:t>
      </w:r>
      <w:r>
        <w:rPr>
          <w:color w:val="231F20"/>
          <w:spacing w:val="-5"/>
          <w:w w:val="110"/>
        </w:rPr>
        <w:t> </w:t>
      </w:r>
      <w:r>
        <w:rPr>
          <w:color w:val="231F20"/>
          <w:w w:val="110"/>
        </w:rPr>
        <w:t>una</w:t>
      </w:r>
      <w:r>
        <w:rPr>
          <w:color w:val="231F20"/>
          <w:spacing w:val="-5"/>
          <w:w w:val="110"/>
        </w:rPr>
        <w:t> </w:t>
      </w:r>
      <w:r>
        <w:rPr>
          <w:color w:val="231F20"/>
          <w:w w:val="110"/>
        </w:rPr>
        <w:t>cultura</w:t>
      </w:r>
      <w:r>
        <w:rPr>
          <w:color w:val="231F20"/>
          <w:spacing w:val="-5"/>
          <w:w w:val="110"/>
        </w:rPr>
        <w:t> </w:t>
      </w:r>
      <w:r>
        <w:rPr>
          <w:color w:val="231F20"/>
          <w:w w:val="110"/>
        </w:rPr>
        <w:t>de</w:t>
      </w:r>
      <w:r>
        <w:rPr>
          <w:color w:val="231F20"/>
          <w:spacing w:val="-5"/>
          <w:w w:val="110"/>
        </w:rPr>
        <w:t> </w:t>
      </w:r>
      <w:r>
        <w:rPr>
          <w:color w:val="231F20"/>
          <w:w w:val="110"/>
        </w:rPr>
        <w:t>apren- dizaje colectivo y de difusión de la ciencia y la tecnología. La CC es un desarrollo urbano planeado expresamente, que con- sidera</w:t>
      </w:r>
      <w:r>
        <w:rPr>
          <w:color w:val="231F20"/>
          <w:spacing w:val="-11"/>
          <w:w w:val="110"/>
        </w:rPr>
        <w:t> </w:t>
      </w:r>
      <w:r>
        <w:rPr>
          <w:color w:val="231F20"/>
          <w:w w:val="110"/>
        </w:rPr>
        <w:t>creadores</w:t>
      </w:r>
      <w:r>
        <w:rPr>
          <w:color w:val="231F20"/>
          <w:spacing w:val="-11"/>
          <w:w w:val="110"/>
        </w:rPr>
        <w:t> </w:t>
      </w:r>
      <w:r>
        <w:rPr>
          <w:color w:val="231F20"/>
          <w:w w:val="110"/>
        </w:rPr>
        <w:t>a</w:t>
      </w:r>
      <w:r>
        <w:rPr>
          <w:color w:val="231F20"/>
          <w:spacing w:val="-11"/>
          <w:w w:val="110"/>
        </w:rPr>
        <w:t> </w:t>
      </w:r>
      <w:r>
        <w:rPr>
          <w:color w:val="231F20"/>
          <w:w w:val="110"/>
        </w:rPr>
        <w:t>sus</w:t>
      </w:r>
      <w:r>
        <w:rPr>
          <w:color w:val="231F20"/>
          <w:spacing w:val="-11"/>
          <w:w w:val="110"/>
        </w:rPr>
        <w:t> </w:t>
      </w:r>
      <w:r>
        <w:rPr>
          <w:color w:val="231F20"/>
          <w:w w:val="110"/>
        </w:rPr>
        <w:t>habitantes,</w:t>
      </w:r>
      <w:r>
        <w:rPr>
          <w:color w:val="231F20"/>
          <w:spacing w:val="-11"/>
          <w:w w:val="110"/>
        </w:rPr>
        <w:t> </w:t>
      </w:r>
      <w:r>
        <w:rPr>
          <w:color w:val="231F20"/>
          <w:w w:val="110"/>
        </w:rPr>
        <w:t>que</w:t>
      </w:r>
      <w:r>
        <w:rPr>
          <w:color w:val="231F20"/>
          <w:spacing w:val="-11"/>
          <w:w w:val="110"/>
        </w:rPr>
        <w:t> </w:t>
      </w:r>
      <w:r>
        <w:rPr>
          <w:color w:val="231F20"/>
          <w:w w:val="110"/>
        </w:rPr>
        <w:t>atrae</w:t>
      </w:r>
      <w:r>
        <w:rPr>
          <w:color w:val="231F20"/>
          <w:spacing w:val="-11"/>
          <w:w w:val="110"/>
        </w:rPr>
        <w:t> </w:t>
      </w:r>
      <w:r>
        <w:rPr>
          <w:color w:val="231F20"/>
          <w:w w:val="110"/>
        </w:rPr>
        <w:t>y</w:t>
      </w:r>
      <w:r>
        <w:rPr>
          <w:color w:val="231F20"/>
          <w:spacing w:val="-11"/>
          <w:w w:val="110"/>
        </w:rPr>
        <w:t> </w:t>
      </w:r>
      <w:r>
        <w:rPr>
          <w:color w:val="231F20"/>
          <w:w w:val="110"/>
        </w:rPr>
        <w:t>retiene</w:t>
      </w:r>
      <w:r>
        <w:rPr>
          <w:color w:val="231F20"/>
          <w:spacing w:val="-11"/>
          <w:w w:val="110"/>
        </w:rPr>
        <w:t> </w:t>
      </w:r>
      <w:r>
        <w:rPr>
          <w:color w:val="231F20"/>
          <w:w w:val="110"/>
        </w:rPr>
        <w:t>recursos humanos altamente calificados, con instrumentos y espacios para generar nuevos saberes y sinergias entre las institucio- nes</w:t>
      </w:r>
      <w:r>
        <w:rPr>
          <w:color w:val="231F20"/>
          <w:spacing w:val="-18"/>
          <w:w w:val="110"/>
        </w:rPr>
        <w:t> </w:t>
      </w:r>
      <w:r>
        <w:rPr>
          <w:color w:val="231F20"/>
          <w:w w:val="110"/>
        </w:rPr>
        <w:t>conectadas</w:t>
      </w:r>
      <w:r>
        <w:rPr>
          <w:color w:val="231F20"/>
          <w:spacing w:val="-18"/>
          <w:w w:val="110"/>
        </w:rPr>
        <w:t> </w:t>
      </w:r>
      <w:r>
        <w:rPr>
          <w:color w:val="231F20"/>
          <w:w w:val="110"/>
        </w:rPr>
        <w:t>para</w:t>
      </w:r>
      <w:r>
        <w:rPr>
          <w:color w:val="231F20"/>
          <w:spacing w:val="-18"/>
          <w:w w:val="110"/>
        </w:rPr>
        <w:t> </w:t>
      </w:r>
      <w:r>
        <w:rPr>
          <w:color w:val="231F20"/>
          <w:w w:val="110"/>
        </w:rPr>
        <w:t>construir</w:t>
      </w:r>
      <w:r>
        <w:rPr>
          <w:color w:val="231F20"/>
          <w:spacing w:val="-18"/>
          <w:w w:val="110"/>
        </w:rPr>
        <w:t> </w:t>
      </w:r>
      <w:r>
        <w:rPr>
          <w:color w:val="231F20"/>
          <w:w w:val="110"/>
        </w:rPr>
        <w:t>redes</w:t>
      </w:r>
      <w:r>
        <w:rPr>
          <w:color w:val="231F20"/>
          <w:spacing w:val="-18"/>
          <w:w w:val="110"/>
        </w:rPr>
        <w:t> </w:t>
      </w:r>
      <w:r>
        <w:rPr>
          <w:color w:val="231F20"/>
          <w:w w:val="110"/>
        </w:rPr>
        <w:t>de</w:t>
      </w:r>
      <w:r>
        <w:rPr>
          <w:color w:val="231F20"/>
          <w:spacing w:val="-18"/>
          <w:w w:val="110"/>
        </w:rPr>
        <w:t> </w:t>
      </w:r>
      <w:r>
        <w:rPr>
          <w:color w:val="231F20"/>
          <w:w w:val="110"/>
        </w:rPr>
        <w:t>innovación.</w:t>
      </w:r>
      <w:r>
        <w:rPr>
          <w:color w:val="231F20"/>
          <w:spacing w:val="-18"/>
          <w:w w:val="110"/>
        </w:rPr>
        <w:t> </w:t>
      </w:r>
      <w:r>
        <w:rPr>
          <w:color w:val="231F20"/>
          <w:w w:val="110"/>
        </w:rPr>
        <w:t>Su</w:t>
      </w:r>
      <w:r>
        <w:rPr>
          <w:color w:val="231F20"/>
          <w:spacing w:val="-18"/>
          <w:w w:val="110"/>
        </w:rPr>
        <w:t> </w:t>
      </w:r>
      <w:r>
        <w:rPr>
          <w:color w:val="231F20"/>
          <w:w w:val="110"/>
        </w:rPr>
        <w:t>objetivo central</w:t>
      </w:r>
      <w:r>
        <w:rPr>
          <w:color w:val="231F20"/>
          <w:spacing w:val="-7"/>
          <w:w w:val="110"/>
        </w:rPr>
        <w:t> </w:t>
      </w:r>
      <w:r>
        <w:rPr>
          <w:color w:val="231F20"/>
          <w:w w:val="110"/>
        </w:rPr>
        <w:t>es</w:t>
      </w:r>
      <w:r>
        <w:rPr>
          <w:color w:val="231F20"/>
          <w:spacing w:val="-7"/>
          <w:w w:val="110"/>
        </w:rPr>
        <w:t> </w:t>
      </w:r>
      <w:r>
        <w:rPr>
          <w:color w:val="231F20"/>
          <w:w w:val="110"/>
        </w:rPr>
        <w:t>concentrar</w:t>
      </w:r>
      <w:r>
        <w:rPr>
          <w:color w:val="231F20"/>
          <w:spacing w:val="-7"/>
          <w:w w:val="110"/>
        </w:rPr>
        <w:t> </w:t>
      </w:r>
      <w:r>
        <w:rPr>
          <w:color w:val="231F20"/>
          <w:w w:val="110"/>
        </w:rPr>
        <w:t>los</w:t>
      </w:r>
      <w:r>
        <w:rPr>
          <w:color w:val="231F20"/>
          <w:spacing w:val="-7"/>
          <w:w w:val="110"/>
        </w:rPr>
        <w:t> </w:t>
      </w:r>
      <w:r>
        <w:rPr>
          <w:color w:val="231F20"/>
          <w:w w:val="110"/>
        </w:rPr>
        <w:t>esfuerzos</w:t>
      </w:r>
      <w:r>
        <w:rPr>
          <w:color w:val="231F20"/>
          <w:spacing w:val="-7"/>
          <w:w w:val="110"/>
        </w:rPr>
        <w:t> </w:t>
      </w:r>
      <w:r>
        <w:rPr>
          <w:color w:val="231F20"/>
          <w:w w:val="110"/>
        </w:rPr>
        <w:t>de</w:t>
      </w:r>
      <w:r>
        <w:rPr>
          <w:color w:val="231F20"/>
          <w:spacing w:val="-7"/>
          <w:w w:val="110"/>
        </w:rPr>
        <w:t> </w:t>
      </w:r>
      <w:r>
        <w:rPr>
          <w:color w:val="231F20"/>
          <w:w w:val="110"/>
        </w:rPr>
        <w:t>innovación</w:t>
      </w:r>
      <w:r>
        <w:rPr>
          <w:color w:val="231F20"/>
          <w:spacing w:val="-7"/>
          <w:w w:val="110"/>
        </w:rPr>
        <w:t> </w:t>
      </w:r>
      <w:r>
        <w:rPr>
          <w:color w:val="231F20"/>
          <w:w w:val="110"/>
        </w:rPr>
        <w:t>y</w:t>
      </w:r>
      <w:r>
        <w:rPr>
          <w:color w:val="231F20"/>
          <w:spacing w:val="-7"/>
          <w:w w:val="110"/>
        </w:rPr>
        <w:t> </w:t>
      </w:r>
      <w:r>
        <w:rPr>
          <w:color w:val="231F20"/>
          <w:w w:val="110"/>
        </w:rPr>
        <w:t>desarrollo tecnológico,</w:t>
      </w:r>
      <w:r>
        <w:rPr>
          <w:color w:val="231F20"/>
          <w:spacing w:val="-12"/>
          <w:w w:val="110"/>
        </w:rPr>
        <w:t> </w:t>
      </w:r>
      <w:r>
        <w:rPr>
          <w:color w:val="231F20"/>
          <w:w w:val="110"/>
        </w:rPr>
        <w:t>así</w:t>
      </w:r>
      <w:r>
        <w:rPr>
          <w:color w:val="231F20"/>
          <w:spacing w:val="-12"/>
          <w:w w:val="110"/>
        </w:rPr>
        <w:t> </w:t>
      </w:r>
      <w:r>
        <w:rPr>
          <w:color w:val="231F20"/>
          <w:w w:val="110"/>
        </w:rPr>
        <w:t>como</w:t>
      </w:r>
      <w:r>
        <w:rPr>
          <w:color w:val="231F20"/>
          <w:spacing w:val="-12"/>
          <w:w w:val="110"/>
        </w:rPr>
        <w:t> </w:t>
      </w:r>
      <w:r>
        <w:rPr>
          <w:color w:val="231F20"/>
          <w:w w:val="110"/>
        </w:rPr>
        <w:t>facilitar</w:t>
      </w:r>
      <w:r>
        <w:rPr>
          <w:color w:val="231F20"/>
          <w:spacing w:val="-12"/>
          <w:w w:val="110"/>
        </w:rPr>
        <w:t> </w:t>
      </w:r>
      <w:r>
        <w:rPr>
          <w:color w:val="231F20"/>
          <w:w w:val="110"/>
        </w:rPr>
        <w:t>la</w:t>
      </w:r>
      <w:r>
        <w:rPr>
          <w:color w:val="231F20"/>
          <w:spacing w:val="-12"/>
          <w:w w:val="110"/>
        </w:rPr>
        <w:t> </w:t>
      </w:r>
      <w:r>
        <w:rPr>
          <w:color w:val="231F20"/>
          <w:w w:val="110"/>
        </w:rPr>
        <w:t>transferencia</w:t>
      </w:r>
      <w:r>
        <w:rPr>
          <w:color w:val="231F20"/>
          <w:spacing w:val="-12"/>
          <w:w w:val="110"/>
        </w:rPr>
        <w:t> </w:t>
      </w:r>
      <w:r>
        <w:rPr>
          <w:color w:val="231F20"/>
          <w:w w:val="110"/>
        </w:rPr>
        <w:t>de</w:t>
      </w:r>
      <w:r>
        <w:rPr>
          <w:color w:val="231F20"/>
          <w:spacing w:val="-12"/>
          <w:w w:val="110"/>
        </w:rPr>
        <w:t> </w:t>
      </w:r>
      <w:r>
        <w:rPr>
          <w:color w:val="231F20"/>
          <w:w w:val="110"/>
        </w:rPr>
        <w:t>tecnologías</w:t>
      </w:r>
      <w:r>
        <w:rPr>
          <w:color w:val="231F20"/>
          <w:spacing w:val="-12"/>
          <w:w w:val="110"/>
        </w:rPr>
        <w:t> </w:t>
      </w:r>
      <w:r>
        <w:rPr>
          <w:color w:val="231F20"/>
          <w:w w:val="110"/>
        </w:rPr>
        <w:t>a los</w:t>
      </w:r>
      <w:r>
        <w:rPr>
          <w:color w:val="231F20"/>
          <w:spacing w:val="-19"/>
          <w:w w:val="110"/>
        </w:rPr>
        <w:t> </w:t>
      </w:r>
      <w:r>
        <w:rPr>
          <w:color w:val="231F20"/>
          <w:w w:val="110"/>
        </w:rPr>
        <w:t>sectores</w:t>
      </w:r>
      <w:r>
        <w:rPr>
          <w:color w:val="231F20"/>
          <w:spacing w:val="-19"/>
          <w:w w:val="110"/>
        </w:rPr>
        <w:t> </w:t>
      </w:r>
      <w:r>
        <w:rPr>
          <w:color w:val="231F20"/>
          <w:w w:val="110"/>
        </w:rPr>
        <w:t>productivo</w:t>
      </w:r>
      <w:r>
        <w:rPr>
          <w:color w:val="231F20"/>
          <w:spacing w:val="-19"/>
          <w:w w:val="110"/>
        </w:rPr>
        <w:t> </w:t>
      </w:r>
      <w:r>
        <w:rPr>
          <w:color w:val="231F20"/>
          <w:w w:val="110"/>
        </w:rPr>
        <w:t>y</w:t>
      </w:r>
      <w:r>
        <w:rPr>
          <w:color w:val="231F20"/>
          <w:spacing w:val="-19"/>
          <w:w w:val="110"/>
        </w:rPr>
        <w:t> </w:t>
      </w:r>
      <w:r>
        <w:rPr>
          <w:color w:val="231F20"/>
          <w:w w:val="110"/>
        </w:rPr>
        <w:t>social.</w:t>
      </w:r>
    </w:p>
    <w:p>
      <w:pPr>
        <w:pStyle w:val="BodyText"/>
        <w:rPr>
          <w:sz w:val="17"/>
        </w:rPr>
      </w:pPr>
    </w:p>
    <w:p>
      <w:pPr>
        <w:pStyle w:val="BodyText"/>
        <w:spacing w:line="307" w:lineRule="auto"/>
        <w:ind w:left="247" w:right="541"/>
        <w:jc w:val="both"/>
      </w:pPr>
      <w:r>
        <w:rPr>
          <w:color w:val="231F20"/>
          <w:w w:val="110"/>
        </w:rPr>
        <w:t>La</w:t>
      </w:r>
      <w:r>
        <w:rPr>
          <w:color w:val="231F20"/>
          <w:spacing w:val="-8"/>
          <w:w w:val="110"/>
        </w:rPr>
        <w:t> </w:t>
      </w:r>
      <w:r>
        <w:rPr>
          <w:color w:val="231F20"/>
          <w:w w:val="110"/>
        </w:rPr>
        <w:t>CC</w:t>
      </w:r>
      <w:r>
        <w:rPr>
          <w:color w:val="231F20"/>
          <w:spacing w:val="-8"/>
          <w:w w:val="110"/>
        </w:rPr>
        <w:t> </w:t>
      </w:r>
      <w:r>
        <w:rPr>
          <w:color w:val="231F20"/>
          <w:w w:val="110"/>
        </w:rPr>
        <w:t>puede</w:t>
      </w:r>
      <w:r>
        <w:rPr>
          <w:color w:val="231F20"/>
          <w:spacing w:val="-8"/>
          <w:w w:val="110"/>
        </w:rPr>
        <w:t> </w:t>
      </w:r>
      <w:r>
        <w:rPr>
          <w:color w:val="231F20"/>
          <w:w w:val="110"/>
        </w:rPr>
        <w:t>partir</w:t>
      </w:r>
      <w:r>
        <w:rPr>
          <w:color w:val="231F20"/>
          <w:spacing w:val="-8"/>
          <w:w w:val="110"/>
        </w:rPr>
        <w:t> </w:t>
      </w:r>
      <w:r>
        <w:rPr>
          <w:color w:val="231F20"/>
          <w:w w:val="110"/>
        </w:rPr>
        <w:t>entonces</w:t>
      </w:r>
      <w:r>
        <w:rPr>
          <w:color w:val="231F20"/>
          <w:spacing w:val="-8"/>
          <w:w w:val="110"/>
        </w:rPr>
        <w:t> </w:t>
      </w:r>
      <w:r>
        <w:rPr>
          <w:color w:val="231F20"/>
          <w:w w:val="110"/>
        </w:rPr>
        <w:t>de</w:t>
      </w:r>
      <w:r>
        <w:rPr>
          <w:color w:val="231F20"/>
          <w:spacing w:val="-8"/>
          <w:w w:val="110"/>
        </w:rPr>
        <w:t> </w:t>
      </w:r>
      <w:r>
        <w:rPr>
          <w:color w:val="231F20"/>
          <w:w w:val="110"/>
        </w:rPr>
        <w:t>una</w:t>
      </w:r>
      <w:r>
        <w:rPr>
          <w:color w:val="231F20"/>
          <w:spacing w:val="-8"/>
          <w:w w:val="110"/>
        </w:rPr>
        <w:t> </w:t>
      </w:r>
      <w:r>
        <w:rPr>
          <w:color w:val="231F20"/>
          <w:w w:val="110"/>
        </w:rPr>
        <w:t>concentración</w:t>
      </w:r>
      <w:r>
        <w:rPr>
          <w:color w:val="231F20"/>
          <w:spacing w:val="-8"/>
          <w:w w:val="110"/>
        </w:rPr>
        <w:t> </w:t>
      </w:r>
      <w:r>
        <w:rPr>
          <w:color w:val="231F20"/>
          <w:w w:val="110"/>
        </w:rPr>
        <w:t>urbana,</w:t>
      </w:r>
      <w:r>
        <w:rPr>
          <w:color w:val="231F20"/>
          <w:spacing w:val="-8"/>
          <w:w w:val="110"/>
        </w:rPr>
        <w:t> </w:t>
      </w:r>
      <w:r>
        <w:rPr>
          <w:color w:val="231F20"/>
          <w:w w:val="110"/>
        </w:rPr>
        <w:t>ge- neralmente</w:t>
      </w:r>
      <w:r>
        <w:rPr>
          <w:color w:val="231F20"/>
          <w:spacing w:val="-18"/>
          <w:w w:val="110"/>
        </w:rPr>
        <w:t> </w:t>
      </w:r>
      <w:r>
        <w:rPr>
          <w:color w:val="231F20"/>
          <w:w w:val="110"/>
        </w:rPr>
        <w:t>de</w:t>
      </w:r>
      <w:r>
        <w:rPr>
          <w:color w:val="231F20"/>
          <w:spacing w:val="-18"/>
          <w:w w:val="110"/>
        </w:rPr>
        <w:t> </w:t>
      </w:r>
      <w:r>
        <w:rPr>
          <w:color w:val="231F20"/>
          <w:w w:val="110"/>
        </w:rPr>
        <w:t>tamaño</w:t>
      </w:r>
      <w:r>
        <w:rPr>
          <w:color w:val="231F20"/>
          <w:spacing w:val="-18"/>
          <w:w w:val="110"/>
        </w:rPr>
        <w:t> </w:t>
      </w:r>
      <w:r>
        <w:rPr>
          <w:color w:val="231F20"/>
          <w:w w:val="110"/>
        </w:rPr>
        <w:t>mediano,</w:t>
      </w:r>
      <w:r>
        <w:rPr>
          <w:color w:val="231F20"/>
          <w:spacing w:val="-18"/>
          <w:w w:val="110"/>
        </w:rPr>
        <w:t> </w:t>
      </w:r>
      <w:r>
        <w:rPr>
          <w:color w:val="231F20"/>
          <w:w w:val="110"/>
        </w:rPr>
        <w:t>como</w:t>
      </w:r>
      <w:r>
        <w:rPr>
          <w:color w:val="231F20"/>
          <w:spacing w:val="-18"/>
          <w:w w:val="110"/>
        </w:rPr>
        <w:t> </w:t>
      </w:r>
      <w:r>
        <w:rPr>
          <w:color w:val="231F20"/>
          <w:w w:val="110"/>
        </w:rPr>
        <w:t>del</w:t>
      </w:r>
      <w:r>
        <w:rPr>
          <w:color w:val="231F20"/>
          <w:spacing w:val="-18"/>
          <w:w w:val="110"/>
        </w:rPr>
        <w:t> </w:t>
      </w:r>
      <w:r>
        <w:rPr>
          <w:color w:val="231F20"/>
          <w:w w:val="110"/>
        </w:rPr>
        <w:t>nivel</w:t>
      </w:r>
      <w:r>
        <w:rPr>
          <w:color w:val="231F20"/>
          <w:spacing w:val="-18"/>
          <w:w w:val="110"/>
        </w:rPr>
        <w:t> </w:t>
      </w:r>
      <w:r>
        <w:rPr>
          <w:color w:val="231F20"/>
          <w:w w:val="110"/>
        </w:rPr>
        <w:t>de</w:t>
      </w:r>
      <w:r>
        <w:rPr>
          <w:color w:val="231F20"/>
          <w:spacing w:val="-18"/>
          <w:w w:val="110"/>
        </w:rPr>
        <w:t> </w:t>
      </w:r>
      <w:r>
        <w:rPr>
          <w:color w:val="231F20"/>
          <w:w w:val="110"/>
        </w:rPr>
        <w:t>convivencia social</w:t>
      </w:r>
      <w:r>
        <w:rPr>
          <w:color w:val="231F20"/>
          <w:spacing w:val="-11"/>
          <w:w w:val="110"/>
        </w:rPr>
        <w:t> </w:t>
      </w:r>
      <w:r>
        <w:rPr>
          <w:color w:val="231F20"/>
          <w:w w:val="110"/>
        </w:rPr>
        <w:t>y</w:t>
      </w:r>
      <w:r>
        <w:rPr>
          <w:color w:val="231F20"/>
          <w:spacing w:val="-11"/>
          <w:w w:val="110"/>
        </w:rPr>
        <w:t> </w:t>
      </w:r>
      <w:r>
        <w:rPr>
          <w:color w:val="231F20"/>
          <w:w w:val="110"/>
        </w:rPr>
        <w:t>colectiva,</w:t>
      </w:r>
      <w:r>
        <w:rPr>
          <w:color w:val="231F20"/>
          <w:spacing w:val="-11"/>
          <w:w w:val="110"/>
        </w:rPr>
        <w:t> </w:t>
      </w:r>
      <w:r>
        <w:rPr>
          <w:color w:val="231F20"/>
          <w:w w:val="110"/>
        </w:rPr>
        <w:t>moderna</w:t>
      </w:r>
      <w:r>
        <w:rPr>
          <w:color w:val="231F20"/>
          <w:spacing w:val="-11"/>
          <w:w w:val="110"/>
        </w:rPr>
        <w:t> </w:t>
      </w:r>
      <w:r>
        <w:rPr>
          <w:color w:val="231F20"/>
          <w:w w:val="110"/>
        </w:rPr>
        <w:t>y</w:t>
      </w:r>
      <w:r>
        <w:rPr>
          <w:color w:val="231F20"/>
          <w:spacing w:val="-11"/>
          <w:w w:val="110"/>
        </w:rPr>
        <w:t> </w:t>
      </w:r>
      <w:r>
        <w:rPr>
          <w:color w:val="231F20"/>
          <w:w w:val="110"/>
        </w:rPr>
        <w:t>organizada,</w:t>
      </w:r>
      <w:r>
        <w:rPr>
          <w:color w:val="231F20"/>
          <w:spacing w:val="-11"/>
          <w:w w:val="110"/>
        </w:rPr>
        <w:t> </w:t>
      </w:r>
      <w:r>
        <w:rPr>
          <w:color w:val="231F20"/>
          <w:w w:val="110"/>
        </w:rPr>
        <w:t>donde</w:t>
      </w:r>
      <w:r>
        <w:rPr>
          <w:color w:val="231F20"/>
          <w:spacing w:val="-11"/>
          <w:w w:val="110"/>
        </w:rPr>
        <w:t> </w:t>
      </w:r>
      <w:r>
        <w:rPr>
          <w:color w:val="231F20"/>
          <w:w w:val="110"/>
        </w:rPr>
        <w:t>los</w:t>
      </w:r>
      <w:r>
        <w:rPr>
          <w:color w:val="231F20"/>
          <w:spacing w:val="-11"/>
          <w:w w:val="110"/>
        </w:rPr>
        <w:t> </w:t>
      </w:r>
      <w:r>
        <w:rPr>
          <w:color w:val="231F20"/>
          <w:w w:val="110"/>
        </w:rPr>
        <w:t>científicos, tecnólogos,</w:t>
      </w:r>
      <w:r>
        <w:rPr>
          <w:color w:val="231F20"/>
          <w:spacing w:val="-15"/>
          <w:w w:val="110"/>
        </w:rPr>
        <w:t> </w:t>
      </w:r>
      <w:r>
        <w:rPr>
          <w:color w:val="231F20"/>
          <w:w w:val="110"/>
        </w:rPr>
        <w:t>empresarios,</w:t>
      </w:r>
      <w:r>
        <w:rPr>
          <w:color w:val="231F20"/>
          <w:spacing w:val="-15"/>
          <w:w w:val="110"/>
        </w:rPr>
        <w:t> </w:t>
      </w:r>
      <w:r>
        <w:rPr>
          <w:color w:val="231F20"/>
          <w:w w:val="110"/>
        </w:rPr>
        <w:t>financieros</w:t>
      </w:r>
      <w:r>
        <w:rPr>
          <w:color w:val="231F20"/>
          <w:spacing w:val="-15"/>
          <w:w w:val="110"/>
        </w:rPr>
        <w:t> </w:t>
      </w:r>
      <w:r>
        <w:rPr>
          <w:color w:val="231F20"/>
          <w:w w:val="110"/>
        </w:rPr>
        <w:t>y</w:t>
      </w:r>
      <w:r>
        <w:rPr>
          <w:color w:val="231F20"/>
          <w:spacing w:val="-15"/>
          <w:w w:val="110"/>
        </w:rPr>
        <w:t> </w:t>
      </w:r>
      <w:r>
        <w:rPr>
          <w:color w:val="231F20"/>
          <w:w w:val="110"/>
        </w:rPr>
        <w:t>funcionarios,</w:t>
      </w:r>
      <w:r>
        <w:rPr>
          <w:color w:val="231F20"/>
          <w:spacing w:val="-15"/>
          <w:w w:val="110"/>
        </w:rPr>
        <w:t> </w:t>
      </w:r>
      <w:r>
        <w:rPr>
          <w:color w:val="231F20"/>
          <w:w w:val="110"/>
        </w:rPr>
        <w:t>coinciden en</w:t>
      </w:r>
      <w:r>
        <w:rPr>
          <w:color w:val="231F20"/>
          <w:spacing w:val="-16"/>
          <w:w w:val="110"/>
        </w:rPr>
        <w:t> </w:t>
      </w:r>
      <w:r>
        <w:rPr>
          <w:color w:val="231F20"/>
          <w:w w:val="110"/>
        </w:rPr>
        <w:t>objetivos</w:t>
      </w:r>
      <w:r>
        <w:rPr>
          <w:color w:val="231F20"/>
          <w:spacing w:val="-16"/>
          <w:w w:val="110"/>
        </w:rPr>
        <w:t> </w:t>
      </w:r>
      <w:r>
        <w:rPr>
          <w:color w:val="231F20"/>
          <w:w w:val="110"/>
        </w:rPr>
        <w:t>convergentes,</w:t>
      </w:r>
      <w:r>
        <w:rPr>
          <w:color w:val="231F20"/>
          <w:spacing w:val="-16"/>
          <w:w w:val="110"/>
        </w:rPr>
        <w:t> </w:t>
      </w:r>
      <w:r>
        <w:rPr>
          <w:color w:val="231F20"/>
          <w:w w:val="110"/>
        </w:rPr>
        <w:t>tanto</w:t>
      </w:r>
      <w:r>
        <w:rPr>
          <w:color w:val="231F20"/>
          <w:spacing w:val="-16"/>
          <w:w w:val="110"/>
        </w:rPr>
        <w:t> </w:t>
      </w:r>
      <w:r>
        <w:rPr>
          <w:color w:val="231F20"/>
          <w:w w:val="110"/>
        </w:rPr>
        <w:t>o</w:t>
      </w:r>
      <w:r>
        <w:rPr>
          <w:color w:val="231F20"/>
          <w:spacing w:val="-16"/>
          <w:w w:val="110"/>
        </w:rPr>
        <w:t> </w:t>
      </w:r>
      <w:r>
        <w:rPr>
          <w:color w:val="231F20"/>
          <w:w w:val="110"/>
        </w:rPr>
        <w:t>más</w:t>
      </w:r>
      <w:r>
        <w:rPr>
          <w:color w:val="231F20"/>
          <w:spacing w:val="-16"/>
          <w:w w:val="110"/>
        </w:rPr>
        <w:t> </w:t>
      </w:r>
      <w:r>
        <w:rPr>
          <w:color w:val="231F20"/>
          <w:w w:val="110"/>
        </w:rPr>
        <w:t>que</w:t>
      </w:r>
      <w:r>
        <w:rPr>
          <w:color w:val="231F20"/>
          <w:spacing w:val="-16"/>
          <w:w w:val="110"/>
        </w:rPr>
        <w:t> </w:t>
      </w:r>
      <w:r>
        <w:rPr>
          <w:color w:val="231F20"/>
          <w:w w:val="110"/>
        </w:rPr>
        <w:t>en</w:t>
      </w:r>
      <w:r>
        <w:rPr>
          <w:color w:val="231F20"/>
          <w:spacing w:val="-16"/>
          <w:w w:val="110"/>
        </w:rPr>
        <w:t> </w:t>
      </w:r>
      <w:r>
        <w:rPr>
          <w:color w:val="231F20"/>
          <w:w w:val="110"/>
        </w:rPr>
        <w:t>las</w:t>
      </w:r>
      <w:r>
        <w:rPr>
          <w:color w:val="231F20"/>
          <w:spacing w:val="-16"/>
          <w:w w:val="110"/>
        </w:rPr>
        <w:t> </w:t>
      </w:r>
      <w:r>
        <w:rPr>
          <w:color w:val="231F20"/>
          <w:w w:val="110"/>
        </w:rPr>
        <w:t>contemporá- neas</w:t>
      </w:r>
      <w:r>
        <w:rPr>
          <w:color w:val="231F20"/>
          <w:spacing w:val="-19"/>
          <w:w w:val="110"/>
        </w:rPr>
        <w:t> </w:t>
      </w:r>
      <w:r>
        <w:rPr>
          <w:color w:val="231F20"/>
          <w:w w:val="110"/>
        </w:rPr>
        <w:t>redes</w:t>
      </w:r>
      <w:r>
        <w:rPr>
          <w:color w:val="231F20"/>
          <w:spacing w:val="-19"/>
          <w:w w:val="110"/>
        </w:rPr>
        <w:t> </w:t>
      </w:r>
      <w:r>
        <w:rPr>
          <w:color w:val="231F20"/>
          <w:w w:val="110"/>
        </w:rPr>
        <w:t>digitales</w:t>
      </w:r>
      <w:r>
        <w:rPr>
          <w:color w:val="231F20"/>
          <w:spacing w:val="-19"/>
          <w:w w:val="110"/>
        </w:rPr>
        <w:t> </w:t>
      </w:r>
      <w:r>
        <w:rPr>
          <w:color w:val="231F20"/>
          <w:w w:val="110"/>
        </w:rPr>
        <w:t>y</w:t>
      </w:r>
      <w:r>
        <w:rPr>
          <w:color w:val="231F20"/>
          <w:spacing w:val="-19"/>
          <w:w w:val="110"/>
        </w:rPr>
        <w:t> </w:t>
      </w:r>
      <w:r>
        <w:rPr>
          <w:color w:val="231F20"/>
          <w:w w:val="110"/>
        </w:rPr>
        <w:t>de</w:t>
      </w:r>
      <w:r>
        <w:rPr>
          <w:color w:val="231F20"/>
          <w:spacing w:val="-19"/>
          <w:w w:val="110"/>
        </w:rPr>
        <w:t> </w:t>
      </w:r>
      <w:r>
        <w:rPr>
          <w:color w:val="231F20"/>
          <w:w w:val="110"/>
        </w:rPr>
        <w:t>espacio</w:t>
      </w:r>
      <w:r>
        <w:rPr>
          <w:color w:val="231F20"/>
          <w:spacing w:val="-19"/>
          <w:w w:val="110"/>
        </w:rPr>
        <w:t> </w:t>
      </w:r>
      <w:r>
        <w:rPr>
          <w:color w:val="231F20"/>
          <w:w w:val="110"/>
        </w:rPr>
        <w:t>virtual.</w:t>
      </w:r>
    </w:p>
    <w:p>
      <w:pPr>
        <w:pStyle w:val="BodyText"/>
        <w:rPr>
          <w:sz w:val="17"/>
        </w:rPr>
      </w:pPr>
    </w:p>
    <w:p>
      <w:pPr>
        <w:pStyle w:val="BodyText"/>
        <w:spacing w:line="307" w:lineRule="auto"/>
        <w:ind w:left="247" w:right="541"/>
        <w:jc w:val="both"/>
      </w:pPr>
      <w:r>
        <w:rPr>
          <w:color w:val="231F20"/>
          <w:w w:val="110"/>
        </w:rPr>
        <w:t>Las CC convierten algunos centros urbanos en espacios ópti- mos de convivencia social, con rediseños que favorecen la in-</w:t>
      </w:r>
    </w:p>
    <w:p>
      <w:pPr>
        <w:spacing w:after="0" w:line="307" w:lineRule="auto"/>
        <w:jc w:val="both"/>
        <w:sectPr>
          <w:headerReference w:type="default" r:id="rId389"/>
          <w:footerReference w:type="default" r:id="rId390"/>
          <w:footerReference w:type="even" r:id="rId391"/>
          <w:pgSz w:w="7380" w:h="11340"/>
          <w:pgMar w:header="0" w:footer="480" w:top="1040" w:bottom="680" w:left="1000" w:right="420"/>
          <w:pgNumType w:start="155"/>
        </w:sectPr>
      </w:pPr>
    </w:p>
    <w:p>
      <w:pPr>
        <w:pStyle w:val="BodyText"/>
        <w:spacing w:line="307" w:lineRule="auto" w:before="43"/>
        <w:ind w:left="563" w:right="244"/>
        <w:jc w:val="both"/>
      </w:pPr>
      <w:r>
        <w:rPr>
          <w:color w:val="231F20"/>
          <w:w w:val="105"/>
        </w:rPr>
        <w:t>tensiva generación y uso de la ciencia y la tecnología. En estas ciudades emergentes, se genera una nueva competitividad que descubre a los talentos locales, los atraen y los retienen; que genera espacios, incluso de esparcimiento con oportunidades para las mentes brillantes en un ambiente de trabajo altamen- te productivo. La economía del conocimiento es una economía que añade mayores valores agregados y genera mayor riqueza a partir de las nuevas tecnologías de información y comunicación (TIC’s), la trasferencia de conocimientos y la construcción de </w:t>
      </w:r>
      <w:r>
        <w:rPr>
          <w:color w:val="231F20"/>
          <w:spacing w:val="41"/>
          <w:w w:val="105"/>
        </w:rPr>
        <w:t> </w:t>
      </w:r>
      <w:r>
        <w:rPr>
          <w:color w:val="231F20"/>
          <w:w w:val="105"/>
        </w:rPr>
        <w:t>un mercado para el </w:t>
      </w:r>
      <w:r>
        <w:rPr>
          <w:color w:val="231F20"/>
          <w:spacing w:val="36"/>
          <w:w w:val="105"/>
        </w:rPr>
        <w:t> </w:t>
      </w:r>
      <w:r>
        <w:rPr>
          <w:color w:val="231F20"/>
          <w:w w:val="105"/>
        </w:rPr>
        <w:t>conocimiento.</w:t>
      </w:r>
    </w:p>
    <w:p>
      <w:pPr>
        <w:pStyle w:val="BodyText"/>
        <w:rPr>
          <w:sz w:val="17"/>
        </w:rPr>
      </w:pPr>
    </w:p>
    <w:p>
      <w:pPr>
        <w:pStyle w:val="BodyText"/>
        <w:spacing w:line="307" w:lineRule="auto"/>
        <w:ind w:left="563" w:right="244"/>
        <w:jc w:val="both"/>
        <w:rPr>
          <w:i/>
        </w:rPr>
      </w:pPr>
      <w:r>
        <w:rPr>
          <w:color w:val="231F20"/>
          <w:spacing w:val="-4"/>
          <w:w w:val="105"/>
        </w:rPr>
        <w:t>Un </w:t>
      </w:r>
      <w:r>
        <w:rPr>
          <w:color w:val="231F20"/>
          <w:w w:val="105"/>
        </w:rPr>
        <w:t>rasgo distintivo de estas CC es la prioridad que conceden a</w:t>
      </w:r>
      <w:r>
        <w:rPr>
          <w:color w:val="231F20"/>
          <w:spacing w:val="41"/>
          <w:w w:val="105"/>
        </w:rPr>
        <w:t> </w:t>
      </w:r>
      <w:r>
        <w:rPr>
          <w:color w:val="231F20"/>
          <w:w w:val="105"/>
        </w:rPr>
        <w:t>la inversión en educación, la formación de capital humano, la investigación científica, la trasferencia de conocimientos y a la creación de emprendedores, lo cual se asocia a la generación </w:t>
      </w:r>
      <w:r>
        <w:rPr>
          <w:color w:val="231F20"/>
          <w:spacing w:val="41"/>
          <w:w w:val="105"/>
        </w:rPr>
        <w:t> </w:t>
      </w:r>
      <w:r>
        <w:rPr>
          <w:color w:val="231F20"/>
          <w:w w:val="105"/>
        </w:rPr>
        <w:t>de más empleo, mejor calificado y remunerado, que inciden en</w:t>
      </w:r>
      <w:r>
        <w:rPr>
          <w:color w:val="231F20"/>
          <w:spacing w:val="41"/>
          <w:w w:val="105"/>
        </w:rPr>
        <w:t> </w:t>
      </w:r>
      <w:r>
        <w:rPr>
          <w:color w:val="231F20"/>
          <w:w w:val="105"/>
        </w:rPr>
        <w:t>la reconversión de las industrias tradicionales y desde luego en la mejora en la vida social, cultural, intelectual y política. Esto ocurre con la creación de nuevas instituciones o centros pione- ros de investigación, deportivos de alto rendimiento, espacios de recreación y establecimientos comerciales, como pueden ser los</w:t>
      </w:r>
      <w:r>
        <w:rPr>
          <w:color w:val="231F20"/>
          <w:spacing w:val="-11"/>
          <w:w w:val="105"/>
        </w:rPr>
        <w:t> </w:t>
      </w:r>
      <w:r>
        <w:rPr>
          <w:i/>
          <w:color w:val="231F20"/>
          <w:w w:val="105"/>
        </w:rPr>
        <w:t>knowledge</w:t>
      </w:r>
      <w:r>
        <w:rPr>
          <w:i/>
          <w:color w:val="231F20"/>
          <w:spacing w:val="-11"/>
          <w:w w:val="105"/>
        </w:rPr>
        <w:t> </w:t>
      </w:r>
      <w:r>
        <w:rPr>
          <w:i/>
          <w:color w:val="231F20"/>
          <w:w w:val="105"/>
        </w:rPr>
        <w:t>coffes</w:t>
      </w:r>
      <w:r>
        <w:rPr>
          <w:i/>
          <w:color w:val="231F20"/>
          <w:spacing w:val="-11"/>
          <w:w w:val="105"/>
        </w:rPr>
        <w:t> </w:t>
      </w:r>
      <w:r>
        <w:rPr>
          <w:color w:val="231F20"/>
          <w:w w:val="105"/>
        </w:rPr>
        <w:t>o</w:t>
      </w:r>
      <w:r>
        <w:rPr>
          <w:color w:val="231F20"/>
          <w:spacing w:val="-11"/>
          <w:w w:val="105"/>
        </w:rPr>
        <w:t> </w:t>
      </w:r>
      <w:r>
        <w:rPr>
          <w:color w:val="231F20"/>
          <w:w w:val="105"/>
        </w:rPr>
        <w:t>los</w:t>
      </w:r>
      <w:r>
        <w:rPr>
          <w:color w:val="231F20"/>
          <w:spacing w:val="-11"/>
          <w:w w:val="105"/>
        </w:rPr>
        <w:t> </w:t>
      </w:r>
      <w:r>
        <w:rPr>
          <w:i/>
          <w:color w:val="231F20"/>
          <w:w w:val="105"/>
        </w:rPr>
        <w:t>science</w:t>
      </w:r>
      <w:r>
        <w:rPr>
          <w:i/>
          <w:color w:val="231F20"/>
          <w:spacing w:val="-11"/>
          <w:w w:val="105"/>
        </w:rPr>
        <w:t> </w:t>
      </w:r>
      <w:r>
        <w:rPr>
          <w:i/>
          <w:color w:val="231F20"/>
          <w:w w:val="105"/>
        </w:rPr>
        <w:t>shops.</w:t>
      </w:r>
    </w:p>
    <w:p>
      <w:pPr>
        <w:pStyle w:val="BodyText"/>
        <w:rPr>
          <w:i/>
          <w:sz w:val="17"/>
        </w:rPr>
      </w:pPr>
    </w:p>
    <w:p>
      <w:pPr>
        <w:pStyle w:val="BodyText"/>
        <w:spacing w:line="307" w:lineRule="auto"/>
        <w:ind w:left="563" w:right="244"/>
        <w:jc w:val="both"/>
      </w:pPr>
      <w:r>
        <w:rPr>
          <w:color w:val="231F20"/>
          <w:w w:val="105"/>
        </w:rPr>
        <w:t>El saber fue desde siempre considerado factor de progreso y recurso importante en la generación de capital, pero es en las últimas décadas cuando se le aprecia como protagonista en el desarrollo urbano y se asocia a la competitividad territorial. Es la sociedad contemporánea la que ha tomado al conocimiento como su condición identitaria, por lo que han aparecido aquí y allá las que se autodenominan  CC.</w:t>
      </w:r>
    </w:p>
    <w:p>
      <w:pPr>
        <w:pStyle w:val="BodyText"/>
        <w:rPr>
          <w:sz w:val="17"/>
        </w:rPr>
      </w:pPr>
    </w:p>
    <w:p>
      <w:pPr>
        <w:pStyle w:val="BodyText"/>
        <w:spacing w:line="307" w:lineRule="auto"/>
        <w:ind w:left="563" w:right="245"/>
        <w:jc w:val="both"/>
      </w:pPr>
      <w:r>
        <w:rPr>
          <w:color w:val="231F20"/>
          <w:w w:val="110"/>
        </w:rPr>
        <w:t>Marshall</w:t>
      </w:r>
      <w:r>
        <w:rPr>
          <w:color w:val="231F20"/>
          <w:spacing w:val="-24"/>
          <w:w w:val="110"/>
        </w:rPr>
        <w:t> </w:t>
      </w:r>
      <w:r>
        <w:rPr>
          <w:color w:val="231F20"/>
          <w:w w:val="110"/>
        </w:rPr>
        <w:t>(1920)</w:t>
      </w:r>
      <w:r>
        <w:rPr>
          <w:color w:val="231F20"/>
          <w:spacing w:val="-24"/>
          <w:w w:val="110"/>
        </w:rPr>
        <w:t> </w:t>
      </w:r>
      <w:r>
        <w:rPr>
          <w:color w:val="231F20"/>
          <w:w w:val="110"/>
        </w:rPr>
        <w:t>fue</w:t>
      </w:r>
      <w:r>
        <w:rPr>
          <w:color w:val="231F20"/>
          <w:spacing w:val="-24"/>
          <w:w w:val="110"/>
        </w:rPr>
        <w:t> </w:t>
      </w:r>
      <w:r>
        <w:rPr>
          <w:color w:val="231F20"/>
          <w:w w:val="110"/>
        </w:rPr>
        <w:t>seguramente</w:t>
      </w:r>
      <w:r>
        <w:rPr>
          <w:color w:val="231F20"/>
          <w:spacing w:val="-24"/>
          <w:w w:val="110"/>
        </w:rPr>
        <w:t> </w:t>
      </w:r>
      <w:r>
        <w:rPr>
          <w:color w:val="231F20"/>
          <w:w w:val="110"/>
        </w:rPr>
        <w:t>el</w:t>
      </w:r>
      <w:r>
        <w:rPr>
          <w:color w:val="231F20"/>
          <w:spacing w:val="-24"/>
          <w:w w:val="110"/>
        </w:rPr>
        <w:t> </w:t>
      </w:r>
      <w:r>
        <w:rPr>
          <w:color w:val="231F20"/>
          <w:w w:val="110"/>
        </w:rPr>
        <w:t>primero</w:t>
      </w:r>
      <w:r>
        <w:rPr>
          <w:color w:val="231F20"/>
          <w:spacing w:val="-24"/>
          <w:w w:val="110"/>
        </w:rPr>
        <w:t> </w:t>
      </w:r>
      <w:r>
        <w:rPr>
          <w:color w:val="231F20"/>
          <w:w w:val="110"/>
        </w:rPr>
        <w:t>en</w:t>
      </w:r>
      <w:r>
        <w:rPr>
          <w:color w:val="231F20"/>
          <w:spacing w:val="-24"/>
          <w:w w:val="110"/>
        </w:rPr>
        <w:t> </w:t>
      </w:r>
      <w:r>
        <w:rPr>
          <w:color w:val="231F20"/>
          <w:w w:val="110"/>
        </w:rPr>
        <w:t>advertir</w:t>
      </w:r>
      <w:r>
        <w:rPr>
          <w:color w:val="231F20"/>
          <w:spacing w:val="-24"/>
          <w:w w:val="110"/>
        </w:rPr>
        <w:t> </w:t>
      </w:r>
      <w:r>
        <w:rPr>
          <w:color w:val="231F20"/>
          <w:w w:val="110"/>
        </w:rPr>
        <w:t>la</w:t>
      </w:r>
      <w:r>
        <w:rPr>
          <w:color w:val="231F20"/>
          <w:spacing w:val="-24"/>
          <w:w w:val="110"/>
        </w:rPr>
        <w:t> </w:t>
      </w:r>
      <w:r>
        <w:rPr>
          <w:color w:val="231F20"/>
          <w:w w:val="110"/>
        </w:rPr>
        <w:t>exis- tencia</w:t>
      </w:r>
      <w:r>
        <w:rPr>
          <w:color w:val="231F20"/>
          <w:spacing w:val="-4"/>
          <w:w w:val="110"/>
        </w:rPr>
        <w:t> </w:t>
      </w:r>
      <w:r>
        <w:rPr>
          <w:color w:val="231F20"/>
          <w:w w:val="110"/>
        </w:rPr>
        <w:t>de</w:t>
      </w:r>
      <w:r>
        <w:rPr>
          <w:color w:val="231F20"/>
          <w:spacing w:val="-4"/>
          <w:w w:val="110"/>
        </w:rPr>
        <w:t> </w:t>
      </w:r>
      <w:r>
        <w:rPr>
          <w:color w:val="231F20"/>
          <w:w w:val="110"/>
        </w:rPr>
        <w:t>las</w:t>
      </w:r>
      <w:r>
        <w:rPr>
          <w:color w:val="231F20"/>
          <w:spacing w:val="-4"/>
          <w:w w:val="110"/>
        </w:rPr>
        <w:t> </w:t>
      </w:r>
      <w:r>
        <w:rPr>
          <w:color w:val="231F20"/>
          <w:w w:val="110"/>
        </w:rPr>
        <w:t>“economías</w:t>
      </w:r>
      <w:r>
        <w:rPr>
          <w:color w:val="231F20"/>
          <w:spacing w:val="-4"/>
          <w:w w:val="110"/>
        </w:rPr>
        <w:t> </w:t>
      </w:r>
      <w:r>
        <w:rPr>
          <w:color w:val="231F20"/>
          <w:w w:val="110"/>
        </w:rPr>
        <w:t>de</w:t>
      </w:r>
      <w:r>
        <w:rPr>
          <w:color w:val="231F20"/>
          <w:spacing w:val="-4"/>
          <w:w w:val="110"/>
        </w:rPr>
        <w:t> </w:t>
      </w:r>
      <w:r>
        <w:rPr>
          <w:color w:val="231F20"/>
          <w:w w:val="110"/>
        </w:rPr>
        <w:t>aglomeración”,</w:t>
      </w:r>
      <w:r>
        <w:rPr>
          <w:color w:val="231F20"/>
          <w:spacing w:val="-4"/>
          <w:w w:val="110"/>
        </w:rPr>
        <w:t> </w:t>
      </w:r>
      <w:r>
        <w:rPr>
          <w:color w:val="231F20"/>
          <w:w w:val="110"/>
        </w:rPr>
        <w:t>al</w:t>
      </w:r>
      <w:r>
        <w:rPr>
          <w:color w:val="231F20"/>
          <w:spacing w:val="-4"/>
          <w:w w:val="110"/>
        </w:rPr>
        <w:t> </w:t>
      </w:r>
      <w:r>
        <w:rPr>
          <w:color w:val="231F20"/>
          <w:w w:val="110"/>
        </w:rPr>
        <w:t>señalar</w:t>
      </w:r>
      <w:r>
        <w:rPr>
          <w:color w:val="231F20"/>
          <w:spacing w:val="-4"/>
          <w:w w:val="110"/>
        </w:rPr>
        <w:t> </w:t>
      </w:r>
      <w:r>
        <w:rPr>
          <w:color w:val="231F20"/>
          <w:w w:val="110"/>
        </w:rPr>
        <w:t>que</w:t>
      </w:r>
      <w:r>
        <w:rPr>
          <w:color w:val="231F20"/>
          <w:spacing w:val="-4"/>
          <w:w w:val="110"/>
        </w:rPr>
        <w:t> </w:t>
      </w:r>
      <w:r>
        <w:rPr>
          <w:color w:val="231F20"/>
          <w:w w:val="110"/>
        </w:rPr>
        <w:t>hay algunos</w:t>
      </w:r>
      <w:r>
        <w:rPr>
          <w:color w:val="231F20"/>
          <w:spacing w:val="-17"/>
          <w:w w:val="110"/>
        </w:rPr>
        <w:t> </w:t>
      </w:r>
      <w:r>
        <w:rPr>
          <w:color w:val="231F20"/>
          <w:w w:val="110"/>
        </w:rPr>
        <w:t>lugares</w:t>
      </w:r>
      <w:r>
        <w:rPr>
          <w:color w:val="231F20"/>
          <w:spacing w:val="-17"/>
          <w:w w:val="110"/>
        </w:rPr>
        <w:t> </w:t>
      </w:r>
      <w:r>
        <w:rPr>
          <w:color w:val="231F20"/>
          <w:w w:val="110"/>
        </w:rPr>
        <w:t>con</w:t>
      </w:r>
      <w:r>
        <w:rPr>
          <w:color w:val="231F20"/>
          <w:spacing w:val="-17"/>
          <w:w w:val="110"/>
        </w:rPr>
        <w:t> </w:t>
      </w:r>
      <w:r>
        <w:rPr>
          <w:color w:val="231F20"/>
          <w:w w:val="110"/>
        </w:rPr>
        <w:t>una</w:t>
      </w:r>
      <w:r>
        <w:rPr>
          <w:color w:val="231F20"/>
          <w:spacing w:val="-17"/>
          <w:w w:val="110"/>
        </w:rPr>
        <w:t> </w:t>
      </w:r>
      <w:r>
        <w:rPr>
          <w:color w:val="231F20"/>
          <w:w w:val="110"/>
        </w:rPr>
        <w:t>atmósfera</w:t>
      </w:r>
      <w:r>
        <w:rPr>
          <w:color w:val="231F20"/>
          <w:spacing w:val="-17"/>
          <w:w w:val="110"/>
        </w:rPr>
        <w:t> </w:t>
      </w:r>
      <w:r>
        <w:rPr>
          <w:color w:val="231F20"/>
          <w:w w:val="110"/>
        </w:rPr>
        <w:t>especial</w:t>
      </w:r>
      <w:r>
        <w:rPr>
          <w:color w:val="231F20"/>
          <w:spacing w:val="-17"/>
          <w:w w:val="110"/>
        </w:rPr>
        <w:t> </w:t>
      </w:r>
      <w:r>
        <w:rPr>
          <w:color w:val="231F20"/>
          <w:w w:val="110"/>
        </w:rPr>
        <w:t>para</w:t>
      </w:r>
      <w:r>
        <w:rPr>
          <w:color w:val="231F20"/>
          <w:spacing w:val="-17"/>
          <w:w w:val="110"/>
        </w:rPr>
        <w:t> </w:t>
      </w:r>
      <w:r>
        <w:rPr>
          <w:color w:val="231F20"/>
          <w:w w:val="110"/>
        </w:rPr>
        <w:t>el</w:t>
      </w:r>
      <w:r>
        <w:rPr>
          <w:color w:val="231F20"/>
          <w:spacing w:val="-17"/>
          <w:w w:val="110"/>
        </w:rPr>
        <w:t> </w:t>
      </w:r>
      <w:r>
        <w:rPr>
          <w:color w:val="231F20"/>
          <w:w w:val="110"/>
        </w:rPr>
        <w:t>desempeño de</w:t>
      </w:r>
      <w:r>
        <w:rPr>
          <w:color w:val="231F20"/>
          <w:spacing w:val="-18"/>
          <w:w w:val="110"/>
        </w:rPr>
        <w:t> </w:t>
      </w:r>
      <w:r>
        <w:rPr>
          <w:color w:val="231F20"/>
          <w:w w:val="110"/>
        </w:rPr>
        <w:t>determinadas</w:t>
      </w:r>
      <w:r>
        <w:rPr>
          <w:color w:val="231F20"/>
          <w:spacing w:val="-18"/>
          <w:w w:val="110"/>
        </w:rPr>
        <w:t> </w:t>
      </w:r>
      <w:r>
        <w:rPr>
          <w:color w:val="231F20"/>
          <w:w w:val="110"/>
        </w:rPr>
        <w:t>actividades.</w:t>
      </w:r>
      <w:r>
        <w:rPr>
          <w:color w:val="231F20"/>
          <w:spacing w:val="-18"/>
          <w:w w:val="110"/>
        </w:rPr>
        <w:t> </w:t>
      </w:r>
      <w:r>
        <w:rPr>
          <w:color w:val="231F20"/>
          <w:w w:val="110"/>
        </w:rPr>
        <w:t>Señaló</w:t>
      </w:r>
      <w:r>
        <w:rPr>
          <w:color w:val="231F20"/>
          <w:spacing w:val="-18"/>
          <w:w w:val="110"/>
        </w:rPr>
        <w:t> </w:t>
      </w:r>
      <w:r>
        <w:rPr>
          <w:color w:val="231F20"/>
          <w:w w:val="110"/>
        </w:rPr>
        <w:t>que</w:t>
      </w:r>
      <w:r>
        <w:rPr>
          <w:color w:val="231F20"/>
          <w:spacing w:val="-18"/>
          <w:w w:val="110"/>
        </w:rPr>
        <w:t> </w:t>
      </w:r>
      <w:r>
        <w:rPr>
          <w:color w:val="231F20"/>
          <w:w w:val="110"/>
        </w:rPr>
        <w:t>la</w:t>
      </w:r>
      <w:r>
        <w:rPr>
          <w:color w:val="231F20"/>
          <w:spacing w:val="-18"/>
          <w:w w:val="110"/>
        </w:rPr>
        <w:t> </w:t>
      </w:r>
      <w:r>
        <w:rPr>
          <w:color w:val="231F20"/>
          <w:w w:val="110"/>
        </w:rPr>
        <w:t>concentración</w:t>
      </w:r>
      <w:r>
        <w:rPr>
          <w:color w:val="231F20"/>
          <w:spacing w:val="-18"/>
          <w:w w:val="110"/>
        </w:rPr>
        <w:t> </w:t>
      </w:r>
      <w:r>
        <w:rPr>
          <w:color w:val="231F20"/>
          <w:w w:val="110"/>
        </w:rPr>
        <w:t>geo-</w:t>
      </w:r>
    </w:p>
    <w:p>
      <w:pPr>
        <w:spacing w:after="0" w:line="307" w:lineRule="auto"/>
        <w:jc w:val="both"/>
        <w:sectPr>
          <w:headerReference w:type="default" r:id="rId392"/>
          <w:pgSz w:w="7380" w:h="11340"/>
          <w:pgMar w:header="0" w:footer="480" w:top="1040" w:bottom="680" w:left="400" w:right="1000"/>
        </w:sectPr>
      </w:pPr>
    </w:p>
    <w:p>
      <w:pPr>
        <w:pStyle w:val="BodyText"/>
        <w:spacing w:line="307" w:lineRule="auto" w:before="43"/>
        <w:ind w:left="247" w:right="541"/>
        <w:jc w:val="both"/>
      </w:pPr>
      <w:r>
        <w:rPr>
          <w:color w:val="231F20"/>
          <w:w w:val="110"/>
        </w:rPr>
        <w:t>gráfica de una o más actividades puede generar una produc- tividad como consecuencia de las sinergias que se</w:t>
      </w:r>
      <w:r>
        <w:rPr>
          <w:color w:val="231F20"/>
          <w:spacing w:val="-15"/>
          <w:w w:val="110"/>
        </w:rPr>
        <w:t> </w:t>
      </w:r>
      <w:r>
        <w:rPr>
          <w:color w:val="231F20"/>
          <w:w w:val="110"/>
        </w:rPr>
        <w:t>establecen. Londres, por ejemplo, disfruta de esa ventaja de localización que</w:t>
      </w:r>
      <w:r>
        <w:rPr>
          <w:color w:val="231F20"/>
          <w:spacing w:val="-23"/>
          <w:w w:val="110"/>
        </w:rPr>
        <w:t> </w:t>
      </w:r>
      <w:r>
        <w:rPr>
          <w:color w:val="231F20"/>
          <w:w w:val="110"/>
        </w:rPr>
        <w:t>aprovechó</w:t>
      </w:r>
      <w:r>
        <w:rPr>
          <w:color w:val="231F20"/>
          <w:spacing w:val="-23"/>
          <w:w w:val="110"/>
        </w:rPr>
        <w:t> </w:t>
      </w:r>
      <w:r>
        <w:rPr>
          <w:color w:val="231F20"/>
          <w:w w:val="110"/>
        </w:rPr>
        <w:t>desde</w:t>
      </w:r>
      <w:r>
        <w:rPr>
          <w:color w:val="231F20"/>
          <w:spacing w:val="-23"/>
          <w:w w:val="110"/>
        </w:rPr>
        <w:t> </w:t>
      </w:r>
      <w:r>
        <w:rPr>
          <w:color w:val="231F20"/>
          <w:w w:val="110"/>
        </w:rPr>
        <w:t>la</w:t>
      </w:r>
      <w:r>
        <w:rPr>
          <w:color w:val="231F20"/>
          <w:spacing w:val="-23"/>
          <w:w w:val="110"/>
        </w:rPr>
        <w:t> </w:t>
      </w:r>
      <w:r>
        <w:rPr>
          <w:color w:val="231F20"/>
          <w:w w:val="110"/>
        </w:rPr>
        <w:t>era</w:t>
      </w:r>
      <w:r>
        <w:rPr>
          <w:color w:val="231F20"/>
          <w:spacing w:val="-23"/>
          <w:w w:val="110"/>
        </w:rPr>
        <w:t> </w:t>
      </w:r>
      <w:r>
        <w:rPr>
          <w:color w:val="231F20"/>
          <w:w w:val="110"/>
        </w:rPr>
        <w:t>victoriana,</w:t>
      </w:r>
      <w:r>
        <w:rPr>
          <w:color w:val="231F20"/>
          <w:spacing w:val="-23"/>
          <w:w w:val="110"/>
        </w:rPr>
        <w:t> </w:t>
      </w:r>
      <w:r>
        <w:rPr>
          <w:color w:val="231F20"/>
          <w:w w:val="110"/>
        </w:rPr>
        <w:t>cuando</w:t>
      </w:r>
      <w:r>
        <w:rPr>
          <w:color w:val="231F20"/>
          <w:spacing w:val="-23"/>
          <w:w w:val="110"/>
        </w:rPr>
        <w:t> </w:t>
      </w:r>
      <w:r>
        <w:rPr>
          <w:color w:val="231F20"/>
          <w:w w:val="110"/>
        </w:rPr>
        <w:t>el</w:t>
      </w:r>
      <w:r>
        <w:rPr>
          <w:color w:val="231F20"/>
          <w:spacing w:val="-23"/>
          <w:w w:val="110"/>
        </w:rPr>
        <w:t> </w:t>
      </w:r>
      <w:r>
        <w:rPr>
          <w:color w:val="231F20"/>
          <w:w w:val="110"/>
        </w:rPr>
        <w:t>libre</w:t>
      </w:r>
      <w:r>
        <w:rPr>
          <w:color w:val="231F20"/>
          <w:spacing w:val="-23"/>
          <w:w w:val="110"/>
        </w:rPr>
        <w:t> </w:t>
      </w:r>
      <w:r>
        <w:rPr>
          <w:color w:val="231F20"/>
          <w:w w:val="110"/>
        </w:rPr>
        <w:t>comercio motivó</w:t>
      </w:r>
      <w:r>
        <w:rPr>
          <w:color w:val="231F20"/>
          <w:spacing w:val="-7"/>
          <w:w w:val="110"/>
        </w:rPr>
        <w:t> </w:t>
      </w:r>
      <w:r>
        <w:rPr>
          <w:color w:val="231F20"/>
          <w:w w:val="110"/>
        </w:rPr>
        <w:t>la</w:t>
      </w:r>
      <w:r>
        <w:rPr>
          <w:color w:val="231F20"/>
          <w:spacing w:val="-7"/>
          <w:w w:val="110"/>
        </w:rPr>
        <w:t> </w:t>
      </w:r>
      <w:r>
        <w:rPr>
          <w:color w:val="231F20"/>
          <w:w w:val="110"/>
        </w:rPr>
        <w:t>primera</w:t>
      </w:r>
      <w:r>
        <w:rPr>
          <w:color w:val="231F20"/>
          <w:spacing w:val="-7"/>
          <w:w w:val="110"/>
        </w:rPr>
        <w:t> </w:t>
      </w:r>
      <w:r>
        <w:rPr>
          <w:color w:val="231F20"/>
          <w:w w:val="110"/>
        </w:rPr>
        <w:t>globalización.</w:t>
      </w:r>
      <w:r>
        <w:rPr>
          <w:color w:val="231F20"/>
          <w:spacing w:val="-7"/>
          <w:w w:val="110"/>
        </w:rPr>
        <w:t> </w:t>
      </w:r>
      <w:r>
        <w:rPr>
          <w:color w:val="231F20"/>
          <w:w w:val="110"/>
        </w:rPr>
        <w:t>Planteó</w:t>
      </w:r>
      <w:r>
        <w:rPr>
          <w:color w:val="231F20"/>
          <w:spacing w:val="-7"/>
          <w:w w:val="110"/>
        </w:rPr>
        <w:t> </w:t>
      </w:r>
      <w:r>
        <w:rPr>
          <w:color w:val="231F20"/>
          <w:w w:val="110"/>
        </w:rPr>
        <w:t>también</w:t>
      </w:r>
      <w:r>
        <w:rPr>
          <w:color w:val="231F20"/>
          <w:spacing w:val="-7"/>
          <w:w w:val="110"/>
        </w:rPr>
        <w:t> </w:t>
      </w:r>
      <w:r>
        <w:rPr>
          <w:color w:val="231F20"/>
          <w:w w:val="110"/>
        </w:rPr>
        <w:t>la</w:t>
      </w:r>
      <w:r>
        <w:rPr>
          <w:color w:val="231F20"/>
          <w:spacing w:val="-7"/>
          <w:w w:val="110"/>
        </w:rPr>
        <w:t> </w:t>
      </w:r>
      <w:r>
        <w:rPr>
          <w:color w:val="231F20"/>
          <w:w w:val="110"/>
        </w:rPr>
        <w:t>noción</w:t>
      </w:r>
      <w:r>
        <w:rPr>
          <w:color w:val="231F20"/>
          <w:spacing w:val="-7"/>
          <w:w w:val="110"/>
        </w:rPr>
        <w:t> </w:t>
      </w:r>
      <w:r>
        <w:rPr>
          <w:color w:val="231F20"/>
          <w:w w:val="110"/>
        </w:rPr>
        <w:t>de competitividad</w:t>
      </w:r>
      <w:r>
        <w:rPr>
          <w:color w:val="231F20"/>
          <w:spacing w:val="-9"/>
          <w:w w:val="110"/>
        </w:rPr>
        <w:t> </w:t>
      </w:r>
      <w:r>
        <w:rPr>
          <w:color w:val="231F20"/>
          <w:w w:val="110"/>
        </w:rPr>
        <w:t>nacional</w:t>
      </w:r>
      <w:r>
        <w:rPr>
          <w:color w:val="231F20"/>
          <w:spacing w:val="-9"/>
          <w:w w:val="110"/>
        </w:rPr>
        <w:t> </w:t>
      </w:r>
      <w:r>
        <w:rPr>
          <w:color w:val="231F20"/>
          <w:w w:val="110"/>
        </w:rPr>
        <w:t>y</w:t>
      </w:r>
      <w:r>
        <w:rPr>
          <w:color w:val="231F20"/>
          <w:spacing w:val="-9"/>
          <w:w w:val="110"/>
        </w:rPr>
        <w:t> </w:t>
      </w:r>
      <w:r>
        <w:rPr>
          <w:color w:val="231F20"/>
          <w:w w:val="110"/>
        </w:rPr>
        <w:t>vinculó</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educación</w:t>
      </w:r>
      <w:r>
        <w:rPr>
          <w:color w:val="231F20"/>
          <w:spacing w:val="-9"/>
          <w:w w:val="110"/>
        </w:rPr>
        <w:t> </w:t>
      </w:r>
      <w:r>
        <w:rPr>
          <w:color w:val="231F20"/>
          <w:w w:val="110"/>
        </w:rPr>
        <w:t>con</w:t>
      </w:r>
      <w:r>
        <w:rPr>
          <w:color w:val="231F20"/>
          <w:spacing w:val="-9"/>
          <w:w w:val="110"/>
        </w:rPr>
        <w:t> </w:t>
      </w:r>
      <w:r>
        <w:rPr>
          <w:color w:val="231F20"/>
          <w:w w:val="110"/>
        </w:rPr>
        <w:t>la</w:t>
      </w:r>
      <w:r>
        <w:rPr>
          <w:color w:val="231F20"/>
          <w:spacing w:val="-9"/>
          <w:w w:val="110"/>
        </w:rPr>
        <w:t> </w:t>
      </w:r>
      <w:r>
        <w:rPr>
          <w:color w:val="231F20"/>
          <w:w w:val="110"/>
        </w:rPr>
        <w:t>econo- mía, en contraposición con otras formas de pensamiento que consideraron</w:t>
      </w:r>
      <w:r>
        <w:rPr>
          <w:color w:val="231F20"/>
          <w:spacing w:val="-12"/>
          <w:w w:val="110"/>
        </w:rPr>
        <w:t> </w:t>
      </w:r>
      <w:r>
        <w:rPr>
          <w:color w:val="231F20"/>
          <w:w w:val="110"/>
        </w:rPr>
        <w:t>a</w:t>
      </w:r>
      <w:r>
        <w:rPr>
          <w:color w:val="231F20"/>
          <w:spacing w:val="-12"/>
          <w:w w:val="110"/>
        </w:rPr>
        <w:t> </w:t>
      </w:r>
      <w:r>
        <w:rPr>
          <w:color w:val="231F20"/>
          <w:w w:val="110"/>
        </w:rPr>
        <w:t>la</w:t>
      </w:r>
      <w:r>
        <w:rPr>
          <w:color w:val="231F20"/>
          <w:spacing w:val="-12"/>
          <w:w w:val="110"/>
        </w:rPr>
        <w:t> </w:t>
      </w:r>
      <w:r>
        <w:rPr>
          <w:color w:val="231F20"/>
          <w:w w:val="110"/>
        </w:rPr>
        <w:t>educación</w:t>
      </w:r>
      <w:r>
        <w:rPr>
          <w:color w:val="231F20"/>
          <w:spacing w:val="-12"/>
          <w:w w:val="110"/>
        </w:rPr>
        <w:t> </w:t>
      </w:r>
      <w:r>
        <w:rPr>
          <w:color w:val="231F20"/>
          <w:w w:val="110"/>
        </w:rPr>
        <w:t>como</w:t>
      </w:r>
      <w:r>
        <w:rPr>
          <w:color w:val="231F20"/>
          <w:spacing w:val="-12"/>
          <w:w w:val="110"/>
        </w:rPr>
        <w:t> </w:t>
      </w:r>
      <w:r>
        <w:rPr>
          <w:color w:val="231F20"/>
          <w:w w:val="110"/>
        </w:rPr>
        <w:t>componente</w:t>
      </w:r>
      <w:r>
        <w:rPr>
          <w:color w:val="231F20"/>
          <w:spacing w:val="-12"/>
          <w:w w:val="110"/>
        </w:rPr>
        <w:t> </w:t>
      </w:r>
      <w:r>
        <w:rPr>
          <w:color w:val="231F20"/>
          <w:w w:val="110"/>
        </w:rPr>
        <w:t>del</w:t>
      </w:r>
      <w:r>
        <w:rPr>
          <w:color w:val="231F20"/>
          <w:spacing w:val="-12"/>
          <w:w w:val="110"/>
        </w:rPr>
        <w:t> </w:t>
      </w:r>
      <w:r>
        <w:rPr>
          <w:color w:val="231F20"/>
          <w:w w:val="110"/>
        </w:rPr>
        <w:t>capital</w:t>
      </w:r>
      <w:r>
        <w:rPr>
          <w:color w:val="231F20"/>
          <w:spacing w:val="-12"/>
          <w:w w:val="110"/>
        </w:rPr>
        <w:t> </w:t>
      </w:r>
      <w:r>
        <w:rPr>
          <w:color w:val="231F20"/>
          <w:w w:val="110"/>
        </w:rPr>
        <w:t>em- presarial:</w:t>
      </w:r>
      <w:r>
        <w:rPr>
          <w:color w:val="231F20"/>
          <w:spacing w:val="-26"/>
          <w:w w:val="110"/>
        </w:rPr>
        <w:t> </w:t>
      </w:r>
      <w:r>
        <w:rPr>
          <w:color w:val="231F20"/>
          <w:w w:val="110"/>
        </w:rPr>
        <w:t>invertir</w:t>
      </w:r>
      <w:r>
        <w:rPr>
          <w:color w:val="231F20"/>
          <w:spacing w:val="-26"/>
          <w:w w:val="110"/>
        </w:rPr>
        <w:t> </w:t>
      </w:r>
      <w:r>
        <w:rPr>
          <w:color w:val="231F20"/>
          <w:w w:val="110"/>
        </w:rPr>
        <w:t>en</w:t>
      </w:r>
      <w:r>
        <w:rPr>
          <w:color w:val="231F20"/>
          <w:spacing w:val="-26"/>
          <w:w w:val="110"/>
        </w:rPr>
        <w:t> </w:t>
      </w:r>
      <w:r>
        <w:rPr>
          <w:color w:val="231F20"/>
          <w:w w:val="110"/>
        </w:rPr>
        <w:t>educación</w:t>
      </w:r>
      <w:r>
        <w:rPr>
          <w:color w:val="231F20"/>
          <w:spacing w:val="-26"/>
          <w:w w:val="110"/>
        </w:rPr>
        <w:t> </w:t>
      </w:r>
      <w:r>
        <w:rPr>
          <w:color w:val="231F20"/>
          <w:w w:val="110"/>
        </w:rPr>
        <w:t>era</w:t>
      </w:r>
      <w:r>
        <w:rPr>
          <w:color w:val="231F20"/>
          <w:spacing w:val="-26"/>
          <w:w w:val="110"/>
        </w:rPr>
        <w:t> </w:t>
      </w:r>
      <w:r>
        <w:rPr>
          <w:color w:val="231F20"/>
          <w:w w:val="110"/>
        </w:rPr>
        <w:t>básicamente</w:t>
      </w:r>
      <w:r>
        <w:rPr>
          <w:color w:val="231F20"/>
          <w:spacing w:val="-26"/>
          <w:w w:val="110"/>
        </w:rPr>
        <w:t> </w:t>
      </w:r>
      <w:r>
        <w:rPr>
          <w:color w:val="231F20"/>
          <w:w w:val="110"/>
        </w:rPr>
        <w:t>igual</w:t>
      </w:r>
      <w:r>
        <w:rPr>
          <w:color w:val="231F20"/>
          <w:spacing w:val="-26"/>
          <w:w w:val="110"/>
        </w:rPr>
        <w:t> </w:t>
      </w:r>
      <w:r>
        <w:rPr>
          <w:color w:val="231F20"/>
          <w:w w:val="110"/>
        </w:rPr>
        <w:t>a</w:t>
      </w:r>
      <w:r>
        <w:rPr>
          <w:color w:val="231F20"/>
          <w:spacing w:val="-26"/>
          <w:w w:val="110"/>
        </w:rPr>
        <w:t> </w:t>
      </w:r>
      <w:r>
        <w:rPr>
          <w:color w:val="231F20"/>
          <w:w w:val="110"/>
        </w:rPr>
        <w:t>invertir en</w:t>
      </w:r>
      <w:r>
        <w:rPr>
          <w:color w:val="231F20"/>
          <w:spacing w:val="-14"/>
          <w:w w:val="110"/>
        </w:rPr>
        <w:t> </w:t>
      </w:r>
      <w:r>
        <w:rPr>
          <w:color w:val="231F20"/>
          <w:w w:val="110"/>
        </w:rPr>
        <w:t>una</w:t>
      </w:r>
      <w:r>
        <w:rPr>
          <w:color w:val="231F20"/>
          <w:spacing w:val="-14"/>
          <w:w w:val="110"/>
        </w:rPr>
        <w:t> </w:t>
      </w:r>
      <w:r>
        <w:rPr>
          <w:color w:val="231F20"/>
          <w:w w:val="110"/>
        </w:rPr>
        <w:t>máquina</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cual</w:t>
      </w:r>
      <w:r>
        <w:rPr>
          <w:color w:val="231F20"/>
          <w:spacing w:val="-14"/>
          <w:w w:val="110"/>
        </w:rPr>
        <w:t> </w:t>
      </w:r>
      <w:r>
        <w:rPr>
          <w:color w:val="231F20"/>
          <w:w w:val="110"/>
        </w:rPr>
        <w:t>se</w:t>
      </w:r>
      <w:r>
        <w:rPr>
          <w:color w:val="231F20"/>
          <w:spacing w:val="-14"/>
          <w:w w:val="110"/>
        </w:rPr>
        <w:t> </w:t>
      </w:r>
      <w:r>
        <w:rPr>
          <w:color w:val="231F20"/>
          <w:w w:val="110"/>
        </w:rPr>
        <w:t>obtendría</w:t>
      </w:r>
      <w:r>
        <w:rPr>
          <w:color w:val="231F20"/>
          <w:spacing w:val="-14"/>
          <w:w w:val="110"/>
        </w:rPr>
        <w:t> </w:t>
      </w:r>
      <w:r>
        <w:rPr>
          <w:color w:val="231F20"/>
          <w:w w:val="110"/>
        </w:rPr>
        <w:t>un</w:t>
      </w:r>
      <w:r>
        <w:rPr>
          <w:color w:val="231F20"/>
          <w:spacing w:val="-14"/>
          <w:w w:val="110"/>
        </w:rPr>
        <w:t> </w:t>
      </w:r>
      <w:r>
        <w:rPr>
          <w:color w:val="231F20"/>
          <w:w w:val="110"/>
        </w:rPr>
        <w:t>rendimiento.</w:t>
      </w:r>
    </w:p>
    <w:p>
      <w:pPr>
        <w:pStyle w:val="BodyText"/>
        <w:rPr>
          <w:sz w:val="17"/>
        </w:rPr>
      </w:pPr>
    </w:p>
    <w:p>
      <w:pPr>
        <w:pStyle w:val="BodyText"/>
        <w:spacing w:line="307" w:lineRule="auto"/>
        <w:ind w:left="247" w:right="541"/>
        <w:jc w:val="both"/>
      </w:pPr>
      <w:r>
        <w:rPr>
          <w:color w:val="231F20"/>
          <w:w w:val="110"/>
        </w:rPr>
        <w:t>Hace medio siglo, economistas herederos del pensamiento neoclásico asociaron el crecimiento económico a los recursos humanos</w:t>
      </w:r>
      <w:r>
        <w:rPr>
          <w:color w:val="231F20"/>
          <w:spacing w:val="-13"/>
          <w:w w:val="110"/>
        </w:rPr>
        <w:t> </w:t>
      </w:r>
      <w:r>
        <w:rPr>
          <w:color w:val="231F20"/>
          <w:w w:val="110"/>
        </w:rPr>
        <w:t>calificados,</w:t>
      </w:r>
      <w:r>
        <w:rPr>
          <w:color w:val="231F20"/>
          <w:spacing w:val="-13"/>
          <w:w w:val="110"/>
        </w:rPr>
        <w:t> </w:t>
      </w:r>
      <w:r>
        <w:rPr>
          <w:color w:val="231F20"/>
          <w:w w:val="110"/>
        </w:rPr>
        <w:t>los</w:t>
      </w:r>
      <w:r>
        <w:rPr>
          <w:color w:val="231F20"/>
          <w:spacing w:val="-12"/>
          <w:w w:val="110"/>
        </w:rPr>
        <w:t> </w:t>
      </w:r>
      <w:r>
        <w:rPr>
          <w:color w:val="231F20"/>
          <w:w w:val="110"/>
        </w:rPr>
        <w:t>que</w:t>
      </w:r>
      <w:r>
        <w:rPr>
          <w:color w:val="231F20"/>
          <w:spacing w:val="-13"/>
          <w:w w:val="110"/>
        </w:rPr>
        <w:t> </w:t>
      </w:r>
      <w:r>
        <w:rPr>
          <w:color w:val="231F20"/>
          <w:w w:val="110"/>
        </w:rPr>
        <w:t>pueden</w:t>
      </w:r>
      <w:r>
        <w:rPr>
          <w:color w:val="231F20"/>
          <w:spacing w:val="-13"/>
          <w:w w:val="110"/>
        </w:rPr>
        <w:t> </w:t>
      </w:r>
      <w:r>
        <w:rPr>
          <w:color w:val="231F20"/>
          <w:w w:val="110"/>
        </w:rPr>
        <w:t>aumentarse</w:t>
      </w:r>
      <w:r>
        <w:rPr>
          <w:color w:val="231F20"/>
          <w:spacing w:val="-13"/>
          <w:w w:val="110"/>
        </w:rPr>
        <w:t> </w:t>
      </w:r>
      <w:r>
        <w:rPr>
          <w:color w:val="231F20"/>
          <w:w w:val="110"/>
        </w:rPr>
        <w:t>mediante</w:t>
      </w:r>
      <w:r>
        <w:rPr>
          <w:color w:val="231F20"/>
          <w:spacing w:val="-13"/>
          <w:w w:val="110"/>
        </w:rPr>
        <w:t> </w:t>
      </w:r>
      <w:r>
        <w:rPr>
          <w:color w:val="231F20"/>
          <w:w w:val="110"/>
        </w:rPr>
        <w:t>in- versiones en educación y elevar la productividad del trabajo, mientras</w:t>
      </w:r>
      <w:r>
        <w:rPr>
          <w:color w:val="231F20"/>
          <w:spacing w:val="-28"/>
          <w:w w:val="110"/>
        </w:rPr>
        <w:t> </w:t>
      </w:r>
      <w:r>
        <w:rPr>
          <w:color w:val="231F20"/>
          <w:w w:val="110"/>
        </w:rPr>
        <w:t>otros</w:t>
      </w:r>
      <w:r>
        <w:rPr>
          <w:color w:val="231F20"/>
          <w:spacing w:val="-28"/>
          <w:w w:val="110"/>
        </w:rPr>
        <w:t> </w:t>
      </w:r>
      <w:r>
        <w:rPr>
          <w:color w:val="231F20"/>
          <w:w w:val="110"/>
        </w:rPr>
        <w:t>estudiosos</w:t>
      </w:r>
      <w:r>
        <w:rPr>
          <w:color w:val="231F20"/>
          <w:spacing w:val="-28"/>
          <w:w w:val="110"/>
        </w:rPr>
        <w:t> </w:t>
      </w:r>
      <w:r>
        <w:rPr>
          <w:color w:val="231F20"/>
          <w:w w:val="110"/>
        </w:rPr>
        <w:t>destacaban</w:t>
      </w:r>
      <w:r>
        <w:rPr>
          <w:color w:val="231F20"/>
          <w:spacing w:val="-28"/>
          <w:w w:val="110"/>
        </w:rPr>
        <w:t> </w:t>
      </w:r>
      <w:r>
        <w:rPr>
          <w:color w:val="231F20"/>
          <w:w w:val="110"/>
        </w:rPr>
        <w:t>la</w:t>
      </w:r>
      <w:r>
        <w:rPr>
          <w:color w:val="231F20"/>
          <w:spacing w:val="-28"/>
          <w:w w:val="110"/>
        </w:rPr>
        <w:t> </w:t>
      </w:r>
      <w:r>
        <w:rPr>
          <w:color w:val="231F20"/>
          <w:w w:val="110"/>
        </w:rPr>
        <w:t>función</w:t>
      </w:r>
      <w:r>
        <w:rPr>
          <w:color w:val="231F20"/>
          <w:spacing w:val="-28"/>
          <w:w w:val="110"/>
        </w:rPr>
        <w:t> </w:t>
      </w:r>
      <w:r>
        <w:rPr>
          <w:color w:val="231F20"/>
          <w:w w:val="110"/>
        </w:rPr>
        <w:t>de</w:t>
      </w:r>
      <w:r>
        <w:rPr>
          <w:color w:val="231F20"/>
          <w:spacing w:val="-28"/>
          <w:w w:val="110"/>
        </w:rPr>
        <w:t> </w:t>
      </w:r>
      <w:r>
        <w:rPr>
          <w:color w:val="231F20"/>
          <w:w w:val="110"/>
        </w:rPr>
        <w:t>las</w:t>
      </w:r>
      <w:r>
        <w:rPr>
          <w:color w:val="231F20"/>
          <w:spacing w:val="-28"/>
          <w:w w:val="110"/>
        </w:rPr>
        <w:t> </w:t>
      </w:r>
      <w:r>
        <w:rPr>
          <w:color w:val="231F20"/>
          <w:w w:val="110"/>
        </w:rPr>
        <w:t>ciudades como</w:t>
      </w:r>
      <w:r>
        <w:rPr>
          <w:color w:val="231F20"/>
          <w:spacing w:val="-10"/>
          <w:w w:val="110"/>
        </w:rPr>
        <w:t> </w:t>
      </w:r>
      <w:r>
        <w:rPr>
          <w:color w:val="231F20"/>
          <w:w w:val="110"/>
        </w:rPr>
        <w:t>focos</w:t>
      </w:r>
      <w:r>
        <w:rPr>
          <w:color w:val="231F20"/>
          <w:spacing w:val="-10"/>
          <w:w w:val="110"/>
        </w:rPr>
        <w:t> </w:t>
      </w:r>
      <w:r>
        <w:rPr>
          <w:color w:val="231F20"/>
          <w:w w:val="110"/>
        </w:rPr>
        <w:t>de</w:t>
      </w:r>
      <w:r>
        <w:rPr>
          <w:color w:val="231F20"/>
          <w:spacing w:val="-10"/>
          <w:w w:val="110"/>
        </w:rPr>
        <w:t> </w:t>
      </w:r>
      <w:r>
        <w:rPr>
          <w:color w:val="231F20"/>
          <w:w w:val="110"/>
        </w:rPr>
        <w:t>atracción</w:t>
      </w:r>
      <w:r>
        <w:rPr>
          <w:color w:val="231F20"/>
          <w:spacing w:val="-10"/>
          <w:w w:val="110"/>
        </w:rPr>
        <w:t> </w:t>
      </w:r>
      <w:r>
        <w:rPr>
          <w:color w:val="231F20"/>
          <w:w w:val="110"/>
        </w:rPr>
        <w:t>y</w:t>
      </w:r>
      <w:r>
        <w:rPr>
          <w:color w:val="231F20"/>
          <w:spacing w:val="-10"/>
          <w:w w:val="110"/>
        </w:rPr>
        <w:t> </w:t>
      </w:r>
      <w:r>
        <w:rPr>
          <w:color w:val="231F20"/>
          <w:w w:val="110"/>
        </w:rPr>
        <w:t>movilización</w:t>
      </w:r>
      <w:r>
        <w:rPr>
          <w:color w:val="231F20"/>
          <w:spacing w:val="-10"/>
          <w:w w:val="110"/>
        </w:rPr>
        <w:t> </w:t>
      </w:r>
      <w:r>
        <w:rPr>
          <w:color w:val="231F20"/>
          <w:w w:val="110"/>
        </w:rPr>
        <w:t>del</w:t>
      </w:r>
      <w:r>
        <w:rPr>
          <w:color w:val="231F20"/>
          <w:spacing w:val="-10"/>
          <w:w w:val="110"/>
        </w:rPr>
        <w:t> </w:t>
      </w:r>
      <w:r>
        <w:rPr>
          <w:color w:val="231F20"/>
          <w:w w:val="110"/>
        </w:rPr>
        <w:t>talento.</w:t>
      </w:r>
    </w:p>
    <w:p>
      <w:pPr>
        <w:pStyle w:val="BodyText"/>
        <w:rPr>
          <w:sz w:val="17"/>
        </w:rPr>
      </w:pPr>
    </w:p>
    <w:p>
      <w:pPr>
        <w:pStyle w:val="BodyText"/>
        <w:spacing w:line="307" w:lineRule="auto"/>
        <w:ind w:left="247" w:right="541"/>
        <w:jc w:val="both"/>
      </w:pPr>
      <w:r>
        <w:rPr>
          <w:color w:val="231F20"/>
          <w:w w:val="105"/>
        </w:rPr>
        <w:t>Posteriormente se introdujo la tesis de la sociedad postindus- trial que incorporó la idea del cambio en la producción de ma- nufacturas por la de servicios, con la preeminencia de la ciencia y la tecnología. Los teóricos del desarrollo regional plantearon   a su vez la noción del crecimiento endógeno, donde encon- traron correlaciones positivas entre las tasas de crecimiento de un territorio y su capital físico, humano y tecnológico, mien-</w:t>
      </w:r>
      <w:r>
        <w:rPr>
          <w:color w:val="231F20"/>
          <w:spacing w:val="41"/>
          <w:w w:val="105"/>
        </w:rPr>
        <w:t> </w:t>
      </w:r>
      <w:r>
        <w:rPr>
          <w:color w:val="231F20"/>
          <w:w w:val="105"/>
        </w:rPr>
        <w:t>tras otros avanzaban en plantear la simbiosis del conocimiento, el capital de riesgo y la expansión de los mercados como pre- condiciones para la conformación de las nuevas  </w:t>
      </w:r>
      <w:r>
        <w:rPr>
          <w:color w:val="231F20"/>
          <w:spacing w:val="12"/>
          <w:w w:val="105"/>
        </w:rPr>
        <w:t> </w:t>
      </w:r>
      <w:r>
        <w:rPr>
          <w:color w:val="231F20"/>
          <w:w w:val="105"/>
        </w:rPr>
        <w:t>CC.</w:t>
      </w:r>
    </w:p>
    <w:p>
      <w:pPr>
        <w:pStyle w:val="BodyText"/>
        <w:rPr>
          <w:sz w:val="17"/>
        </w:rPr>
      </w:pPr>
    </w:p>
    <w:p>
      <w:pPr>
        <w:pStyle w:val="BodyText"/>
        <w:spacing w:line="307" w:lineRule="auto"/>
        <w:ind w:left="247" w:right="541"/>
        <w:jc w:val="both"/>
      </w:pPr>
      <w:r>
        <w:rPr>
          <w:color w:val="231F20"/>
          <w:w w:val="105"/>
        </w:rPr>
        <w:t>También</w:t>
      </w:r>
      <w:r>
        <w:rPr>
          <w:color w:val="231F20"/>
          <w:spacing w:val="-23"/>
          <w:w w:val="105"/>
        </w:rPr>
        <w:t> </w:t>
      </w:r>
      <w:r>
        <w:rPr>
          <w:color w:val="231F20"/>
          <w:w w:val="105"/>
        </w:rPr>
        <w:t>se</w:t>
      </w:r>
      <w:r>
        <w:rPr>
          <w:color w:val="231F20"/>
          <w:spacing w:val="-23"/>
          <w:w w:val="105"/>
        </w:rPr>
        <w:t> </w:t>
      </w:r>
      <w:r>
        <w:rPr>
          <w:color w:val="231F20"/>
          <w:w w:val="105"/>
        </w:rPr>
        <w:t>desarrollaron</w:t>
      </w:r>
      <w:r>
        <w:rPr>
          <w:color w:val="231F20"/>
          <w:spacing w:val="-23"/>
          <w:w w:val="105"/>
        </w:rPr>
        <w:t> </w:t>
      </w:r>
      <w:r>
        <w:rPr>
          <w:color w:val="231F20"/>
          <w:w w:val="105"/>
        </w:rPr>
        <w:t>planteamientos</w:t>
      </w:r>
      <w:r>
        <w:rPr>
          <w:color w:val="231F20"/>
          <w:spacing w:val="-23"/>
          <w:w w:val="105"/>
        </w:rPr>
        <w:t> </w:t>
      </w:r>
      <w:r>
        <w:rPr>
          <w:color w:val="231F20"/>
          <w:w w:val="105"/>
        </w:rPr>
        <w:t>con</w:t>
      </w:r>
      <w:r>
        <w:rPr>
          <w:color w:val="231F20"/>
          <w:spacing w:val="-23"/>
          <w:w w:val="105"/>
        </w:rPr>
        <w:t> </w:t>
      </w:r>
      <w:r>
        <w:rPr>
          <w:color w:val="231F20"/>
          <w:w w:val="105"/>
        </w:rPr>
        <w:t>una</w:t>
      </w:r>
      <w:r>
        <w:rPr>
          <w:color w:val="231F20"/>
          <w:spacing w:val="-23"/>
          <w:w w:val="105"/>
        </w:rPr>
        <w:t> </w:t>
      </w:r>
      <w:r>
        <w:rPr>
          <w:color w:val="231F20"/>
          <w:w w:val="105"/>
        </w:rPr>
        <w:t>visión</w:t>
      </w:r>
      <w:r>
        <w:rPr>
          <w:color w:val="231F20"/>
          <w:spacing w:val="-23"/>
          <w:w w:val="105"/>
        </w:rPr>
        <w:t> </w:t>
      </w:r>
      <w:r>
        <w:rPr>
          <w:color w:val="231F20"/>
          <w:w w:val="105"/>
        </w:rPr>
        <w:t>futurista </w:t>
      </w:r>
      <w:r>
        <w:rPr>
          <w:color w:val="231F20"/>
          <w:w w:val="110"/>
        </w:rPr>
        <w:t>sobre</w:t>
      </w:r>
      <w:r>
        <w:rPr>
          <w:color w:val="231F20"/>
          <w:spacing w:val="-18"/>
          <w:w w:val="110"/>
        </w:rPr>
        <w:t> </w:t>
      </w:r>
      <w:r>
        <w:rPr>
          <w:color w:val="231F20"/>
          <w:w w:val="110"/>
        </w:rPr>
        <w:t>la</w:t>
      </w:r>
      <w:r>
        <w:rPr>
          <w:color w:val="231F20"/>
          <w:spacing w:val="-18"/>
          <w:w w:val="110"/>
        </w:rPr>
        <w:t> </w:t>
      </w:r>
      <w:r>
        <w:rPr>
          <w:color w:val="231F20"/>
          <w:w w:val="110"/>
        </w:rPr>
        <w:t>transición</w:t>
      </w:r>
      <w:r>
        <w:rPr>
          <w:color w:val="231F20"/>
          <w:spacing w:val="-18"/>
          <w:w w:val="110"/>
        </w:rPr>
        <w:t> </w:t>
      </w:r>
      <w:r>
        <w:rPr>
          <w:color w:val="231F20"/>
          <w:w w:val="110"/>
        </w:rPr>
        <w:t>posterior</w:t>
      </w:r>
      <w:r>
        <w:rPr>
          <w:color w:val="231F20"/>
          <w:spacing w:val="-18"/>
          <w:w w:val="110"/>
        </w:rPr>
        <w:t> </w:t>
      </w:r>
      <w:r>
        <w:rPr>
          <w:color w:val="231F20"/>
          <w:w w:val="110"/>
        </w:rPr>
        <w:t>a</w:t>
      </w:r>
      <w:r>
        <w:rPr>
          <w:color w:val="231F20"/>
          <w:spacing w:val="-18"/>
          <w:w w:val="110"/>
        </w:rPr>
        <w:t> </w:t>
      </w:r>
      <w:r>
        <w:rPr>
          <w:color w:val="231F20"/>
          <w:w w:val="110"/>
        </w:rPr>
        <w:t>la</w:t>
      </w:r>
      <w:r>
        <w:rPr>
          <w:color w:val="231F20"/>
          <w:spacing w:val="-18"/>
          <w:w w:val="110"/>
        </w:rPr>
        <w:t> </w:t>
      </w:r>
      <w:r>
        <w:rPr>
          <w:color w:val="231F20"/>
          <w:w w:val="110"/>
        </w:rPr>
        <w:t>era</w:t>
      </w:r>
      <w:r>
        <w:rPr>
          <w:color w:val="231F20"/>
          <w:spacing w:val="-18"/>
          <w:w w:val="110"/>
        </w:rPr>
        <w:t> </w:t>
      </w:r>
      <w:r>
        <w:rPr>
          <w:color w:val="231F20"/>
          <w:w w:val="110"/>
        </w:rPr>
        <w:t>industrial,</w:t>
      </w:r>
      <w:r>
        <w:rPr>
          <w:color w:val="231F20"/>
          <w:spacing w:val="-18"/>
          <w:w w:val="110"/>
        </w:rPr>
        <w:t> </w:t>
      </w:r>
      <w:r>
        <w:rPr>
          <w:color w:val="231F20"/>
          <w:w w:val="110"/>
        </w:rPr>
        <w:t>definiendo</w:t>
      </w:r>
      <w:r>
        <w:rPr>
          <w:color w:val="231F20"/>
          <w:spacing w:val="-18"/>
          <w:w w:val="110"/>
        </w:rPr>
        <w:t> </w:t>
      </w:r>
      <w:r>
        <w:rPr>
          <w:color w:val="231F20"/>
          <w:w w:val="110"/>
        </w:rPr>
        <w:t>pro- fundos cambios en la vida productiva, cultural, institucional y de</w:t>
      </w:r>
      <w:r>
        <w:rPr>
          <w:color w:val="231F20"/>
          <w:spacing w:val="-23"/>
          <w:w w:val="110"/>
        </w:rPr>
        <w:t> </w:t>
      </w:r>
      <w:r>
        <w:rPr>
          <w:color w:val="231F20"/>
          <w:w w:val="110"/>
        </w:rPr>
        <w:t>las</w:t>
      </w:r>
      <w:r>
        <w:rPr>
          <w:color w:val="231F20"/>
          <w:spacing w:val="-23"/>
          <w:w w:val="110"/>
        </w:rPr>
        <w:t> </w:t>
      </w:r>
      <w:r>
        <w:rPr>
          <w:color w:val="231F20"/>
          <w:w w:val="110"/>
        </w:rPr>
        <w:t>organizaciones,</w:t>
      </w:r>
      <w:r>
        <w:rPr>
          <w:color w:val="231F20"/>
          <w:spacing w:val="-23"/>
          <w:w w:val="110"/>
        </w:rPr>
        <w:t> </w:t>
      </w:r>
      <w:r>
        <w:rPr>
          <w:color w:val="231F20"/>
          <w:w w:val="110"/>
        </w:rPr>
        <w:t>que</w:t>
      </w:r>
      <w:r>
        <w:rPr>
          <w:color w:val="231F20"/>
          <w:spacing w:val="-23"/>
          <w:w w:val="110"/>
        </w:rPr>
        <w:t> </w:t>
      </w:r>
      <w:r>
        <w:rPr>
          <w:color w:val="231F20"/>
          <w:w w:val="110"/>
        </w:rPr>
        <w:t>alterarían</w:t>
      </w:r>
      <w:r>
        <w:rPr>
          <w:color w:val="231F20"/>
          <w:spacing w:val="-23"/>
          <w:w w:val="110"/>
        </w:rPr>
        <w:t> </w:t>
      </w:r>
      <w:r>
        <w:rPr>
          <w:color w:val="231F20"/>
          <w:w w:val="110"/>
        </w:rPr>
        <w:t>las</w:t>
      </w:r>
      <w:r>
        <w:rPr>
          <w:color w:val="231F20"/>
          <w:spacing w:val="-23"/>
          <w:w w:val="110"/>
        </w:rPr>
        <w:t> </w:t>
      </w:r>
      <w:r>
        <w:rPr>
          <w:color w:val="231F20"/>
          <w:w w:val="110"/>
        </w:rPr>
        <w:t>condiciones</w:t>
      </w:r>
      <w:r>
        <w:rPr>
          <w:color w:val="231F20"/>
          <w:spacing w:val="-23"/>
          <w:w w:val="110"/>
        </w:rPr>
        <w:t> </w:t>
      </w:r>
      <w:r>
        <w:rPr>
          <w:color w:val="231F20"/>
          <w:w w:val="110"/>
        </w:rPr>
        <w:t>individua- les</w:t>
      </w:r>
      <w:r>
        <w:rPr>
          <w:color w:val="231F20"/>
          <w:spacing w:val="-19"/>
          <w:w w:val="110"/>
        </w:rPr>
        <w:t> </w:t>
      </w:r>
      <w:r>
        <w:rPr>
          <w:color w:val="231F20"/>
          <w:w w:val="110"/>
        </w:rPr>
        <w:t>y</w:t>
      </w:r>
      <w:r>
        <w:rPr>
          <w:color w:val="231F20"/>
          <w:spacing w:val="-19"/>
          <w:w w:val="110"/>
        </w:rPr>
        <w:t> </w:t>
      </w:r>
      <w:r>
        <w:rPr>
          <w:color w:val="231F20"/>
          <w:w w:val="110"/>
        </w:rPr>
        <w:t>sociales,</w:t>
      </w:r>
      <w:r>
        <w:rPr>
          <w:color w:val="231F20"/>
          <w:spacing w:val="-19"/>
          <w:w w:val="110"/>
        </w:rPr>
        <w:t> </w:t>
      </w:r>
      <w:r>
        <w:rPr>
          <w:color w:val="231F20"/>
          <w:w w:val="110"/>
        </w:rPr>
        <w:t>pautados</w:t>
      </w:r>
      <w:r>
        <w:rPr>
          <w:color w:val="231F20"/>
          <w:spacing w:val="-19"/>
          <w:w w:val="110"/>
        </w:rPr>
        <w:t> </w:t>
      </w:r>
      <w:r>
        <w:rPr>
          <w:color w:val="231F20"/>
          <w:w w:val="110"/>
        </w:rPr>
        <w:t>por</w:t>
      </w:r>
      <w:r>
        <w:rPr>
          <w:color w:val="231F20"/>
          <w:spacing w:val="-19"/>
          <w:w w:val="110"/>
        </w:rPr>
        <w:t> </w:t>
      </w:r>
      <w:r>
        <w:rPr>
          <w:color w:val="231F20"/>
          <w:w w:val="110"/>
        </w:rPr>
        <w:t>un</w:t>
      </w:r>
      <w:r>
        <w:rPr>
          <w:color w:val="231F20"/>
          <w:spacing w:val="-19"/>
          <w:w w:val="110"/>
        </w:rPr>
        <w:t> </w:t>
      </w:r>
      <w:r>
        <w:rPr>
          <w:color w:val="231F20"/>
          <w:w w:val="110"/>
        </w:rPr>
        <w:t>viraje</w:t>
      </w:r>
      <w:r>
        <w:rPr>
          <w:color w:val="231F20"/>
          <w:spacing w:val="-19"/>
          <w:w w:val="110"/>
        </w:rPr>
        <w:t> </w:t>
      </w:r>
      <w:r>
        <w:rPr>
          <w:color w:val="231F20"/>
          <w:w w:val="110"/>
        </w:rPr>
        <w:t>hacia</w:t>
      </w:r>
      <w:r>
        <w:rPr>
          <w:color w:val="231F20"/>
          <w:spacing w:val="-19"/>
          <w:w w:val="110"/>
        </w:rPr>
        <w:t> </w:t>
      </w:r>
      <w:r>
        <w:rPr>
          <w:color w:val="231F20"/>
          <w:w w:val="110"/>
        </w:rPr>
        <w:t>procesos</w:t>
      </w:r>
      <w:r>
        <w:rPr>
          <w:color w:val="231F20"/>
          <w:spacing w:val="-19"/>
          <w:w w:val="110"/>
        </w:rPr>
        <w:t> </w:t>
      </w:r>
      <w:r>
        <w:rPr>
          <w:color w:val="231F20"/>
          <w:w w:val="110"/>
        </w:rPr>
        <w:t>basados</w:t>
      </w:r>
      <w:r>
        <w:rPr>
          <w:color w:val="231F20"/>
          <w:spacing w:val="-19"/>
          <w:w w:val="110"/>
        </w:rPr>
        <w:t> </w:t>
      </w:r>
      <w:r>
        <w:rPr>
          <w:color w:val="231F20"/>
          <w:w w:val="110"/>
        </w:rPr>
        <w:t>en la</w:t>
      </w:r>
      <w:r>
        <w:rPr>
          <w:color w:val="231F20"/>
          <w:spacing w:val="-22"/>
          <w:w w:val="110"/>
        </w:rPr>
        <w:t> </w:t>
      </w:r>
      <w:r>
        <w:rPr>
          <w:color w:val="231F20"/>
          <w:w w:val="110"/>
        </w:rPr>
        <w:t>información</w:t>
      </w:r>
      <w:r>
        <w:rPr>
          <w:color w:val="231F20"/>
          <w:spacing w:val="-22"/>
          <w:w w:val="110"/>
        </w:rPr>
        <w:t> </w:t>
      </w:r>
      <w:r>
        <w:rPr>
          <w:color w:val="231F20"/>
          <w:w w:val="110"/>
        </w:rPr>
        <w:t>y</w:t>
      </w:r>
      <w:r>
        <w:rPr>
          <w:color w:val="231F20"/>
          <w:spacing w:val="-22"/>
          <w:w w:val="110"/>
        </w:rPr>
        <w:t> </w:t>
      </w:r>
      <w:r>
        <w:rPr>
          <w:color w:val="231F20"/>
          <w:w w:val="110"/>
        </w:rPr>
        <w:t>el</w:t>
      </w:r>
      <w:r>
        <w:rPr>
          <w:color w:val="231F20"/>
          <w:spacing w:val="-22"/>
          <w:w w:val="110"/>
        </w:rPr>
        <w:t> </w:t>
      </w:r>
      <w:r>
        <w:rPr>
          <w:color w:val="231F20"/>
          <w:w w:val="110"/>
        </w:rPr>
        <w:t>conocimiento</w:t>
      </w:r>
      <w:r>
        <w:rPr>
          <w:color w:val="231F20"/>
          <w:spacing w:val="-22"/>
          <w:w w:val="110"/>
        </w:rPr>
        <w:t> </w:t>
      </w:r>
      <w:r>
        <w:rPr>
          <w:color w:val="231F20"/>
          <w:w w:val="110"/>
        </w:rPr>
        <w:t>(Toffler,</w:t>
      </w:r>
      <w:r>
        <w:rPr>
          <w:color w:val="231F20"/>
          <w:spacing w:val="-22"/>
          <w:w w:val="110"/>
        </w:rPr>
        <w:t> </w:t>
      </w:r>
      <w:r>
        <w:rPr>
          <w:color w:val="231F20"/>
          <w:w w:val="110"/>
        </w:rPr>
        <w:t>1980).</w:t>
      </w:r>
    </w:p>
    <w:p>
      <w:pPr>
        <w:spacing w:after="0" w:line="307" w:lineRule="auto"/>
        <w:jc w:val="both"/>
        <w:sectPr>
          <w:headerReference w:type="default" r:id="rId393"/>
          <w:footerReference w:type="default" r:id="rId394"/>
          <w:footerReference w:type="even" r:id="rId395"/>
          <w:pgSz w:w="7380" w:h="11340"/>
          <w:pgMar w:header="0" w:footer="480" w:top="1040" w:bottom="680" w:left="1000" w:right="420"/>
          <w:pgNumType w:start="157"/>
        </w:sectPr>
      </w:pPr>
    </w:p>
    <w:p>
      <w:pPr>
        <w:pStyle w:val="BodyText"/>
        <w:spacing w:line="307" w:lineRule="auto" w:before="43"/>
        <w:ind w:left="563" w:right="245"/>
        <w:jc w:val="both"/>
      </w:pPr>
      <w:r>
        <w:rPr>
          <w:color w:val="231F20"/>
          <w:w w:val="105"/>
        </w:rPr>
        <w:t>Desde entonces han aparecido nuevos conceptos: ciudad inteli- gente, ciudad creativa, ideópolis, ciudad cognitiva, inteligencia urbana, ciudades del talento, ciudades innovadoras, ciudades conectadas, ciudades distintivas. El cuadro V.I resume las prin- cipales aproximaciones conceptuales en torno a la ciudad y sociedad de la información, así como relativo a la ciudad y la sociedad  del conocimiento.</w:t>
      </w:r>
    </w:p>
    <w:p>
      <w:pPr>
        <w:pStyle w:val="BodyText"/>
        <w:rPr>
          <w:sz w:val="20"/>
        </w:rPr>
      </w:pPr>
    </w:p>
    <w:p>
      <w:pPr>
        <w:pStyle w:val="BodyText"/>
        <w:spacing w:before="1"/>
        <w:rPr>
          <w:sz w:val="28"/>
        </w:rPr>
      </w:pPr>
    </w:p>
    <w:tbl>
      <w:tblPr>
        <w:tblW w:w="0" w:type="auto"/>
        <w:jc w:val="left"/>
        <w:tblInd w:w="56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489"/>
        <w:gridCol w:w="2660"/>
      </w:tblGrid>
      <w:tr>
        <w:trPr>
          <w:trHeight w:val="503" w:hRule="exact"/>
        </w:trPr>
        <w:tc>
          <w:tcPr>
            <w:tcW w:w="5149" w:type="dxa"/>
            <w:gridSpan w:val="2"/>
            <w:shd w:val="clear" w:color="auto" w:fill="A9ABAE"/>
          </w:tcPr>
          <w:p>
            <w:pPr>
              <w:pStyle w:val="TableParagraph"/>
              <w:spacing w:line="271" w:lineRule="auto" w:before="46"/>
              <w:ind w:left="1563" w:right="1173" w:firstLine="662"/>
              <w:rPr>
                <w:sz w:val="16"/>
              </w:rPr>
            </w:pPr>
            <w:r>
              <w:rPr>
                <w:sz w:val="16"/>
              </w:rPr>
              <w:t>Cuadro V.1 Aproximaciones  conceptuales</w:t>
            </w:r>
          </w:p>
        </w:tc>
      </w:tr>
      <w:tr>
        <w:trPr>
          <w:trHeight w:val="483" w:hRule="exact"/>
        </w:trPr>
        <w:tc>
          <w:tcPr>
            <w:tcW w:w="2489" w:type="dxa"/>
            <w:tcBorders>
              <w:left w:val="single" w:sz="4" w:space="0" w:color="000000"/>
              <w:bottom w:val="single" w:sz="4" w:space="0" w:color="000000"/>
              <w:right w:val="single" w:sz="4" w:space="0" w:color="000000"/>
            </w:tcBorders>
            <w:shd w:val="clear" w:color="auto" w:fill="CBCCCE"/>
          </w:tcPr>
          <w:p>
            <w:pPr>
              <w:pStyle w:val="TableParagraph"/>
              <w:spacing w:line="244" w:lineRule="auto" w:before="46"/>
              <w:ind w:left="654" w:right="462" w:hanging="19"/>
              <w:rPr>
                <w:sz w:val="16"/>
              </w:rPr>
            </w:pPr>
            <w:r>
              <w:rPr>
                <w:color w:val="231F20"/>
                <w:w w:val="105"/>
                <w:sz w:val="16"/>
              </w:rPr>
              <w:t>Ciudad y sociedad de la información</w:t>
            </w:r>
          </w:p>
        </w:tc>
        <w:tc>
          <w:tcPr>
            <w:tcW w:w="2660" w:type="dxa"/>
            <w:tcBorders>
              <w:left w:val="single" w:sz="4" w:space="0" w:color="000000"/>
              <w:bottom w:val="single" w:sz="4" w:space="0" w:color="000000"/>
              <w:right w:val="single" w:sz="4" w:space="0" w:color="000000"/>
            </w:tcBorders>
            <w:shd w:val="clear" w:color="auto" w:fill="CBCCCE"/>
          </w:tcPr>
          <w:p>
            <w:pPr>
              <w:pStyle w:val="TableParagraph"/>
              <w:spacing w:line="244" w:lineRule="auto" w:before="46"/>
              <w:ind w:left="759" w:right="509" w:hanging="39"/>
              <w:rPr>
                <w:sz w:val="16"/>
              </w:rPr>
            </w:pPr>
            <w:r>
              <w:rPr>
                <w:color w:val="231F20"/>
                <w:w w:val="105"/>
                <w:sz w:val="16"/>
              </w:rPr>
              <w:t>Ciudad y sociedad del conocimiento</w:t>
            </w:r>
          </w:p>
        </w:tc>
      </w:tr>
      <w:tr>
        <w:trPr>
          <w:trHeight w:val="483" w:hRule="exact"/>
        </w:trPr>
        <w:tc>
          <w:tcPr>
            <w:tcW w:w="2489" w:type="dxa"/>
            <w:tcBorders>
              <w:top w:val="single" w:sz="4" w:space="0" w:color="000000"/>
            </w:tcBorders>
          </w:tcPr>
          <w:p>
            <w:pPr>
              <w:pStyle w:val="TableParagraph"/>
              <w:spacing w:before="46"/>
              <w:ind w:left="248" w:right="248"/>
              <w:jc w:val="center"/>
              <w:rPr>
                <w:i/>
                <w:sz w:val="16"/>
              </w:rPr>
            </w:pPr>
            <w:r>
              <w:rPr>
                <w:i/>
                <w:color w:val="231F20"/>
                <w:w w:val="105"/>
                <w:sz w:val="16"/>
              </w:rPr>
              <w:t>Informational city</w:t>
            </w:r>
          </w:p>
          <w:p>
            <w:pPr>
              <w:pStyle w:val="TableParagraph"/>
              <w:spacing w:before="4"/>
              <w:ind w:left="248" w:right="248"/>
              <w:jc w:val="center"/>
              <w:rPr>
                <w:sz w:val="16"/>
              </w:rPr>
            </w:pPr>
            <w:r>
              <w:rPr>
                <w:color w:val="231F20"/>
                <w:sz w:val="16"/>
              </w:rPr>
              <w:t>(Castells, 1991)</w:t>
            </w:r>
          </w:p>
        </w:tc>
        <w:tc>
          <w:tcPr>
            <w:tcW w:w="2660" w:type="dxa"/>
            <w:tcBorders>
              <w:top w:val="single" w:sz="4" w:space="0" w:color="000000"/>
            </w:tcBorders>
          </w:tcPr>
          <w:p>
            <w:pPr>
              <w:pStyle w:val="TableParagraph"/>
              <w:spacing w:before="46"/>
              <w:ind w:left="131" w:right="131"/>
              <w:jc w:val="center"/>
              <w:rPr>
                <w:i/>
                <w:sz w:val="16"/>
              </w:rPr>
            </w:pPr>
            <w:r>
              <w:rPr>
                <w:i/>
                <w:color w:val="231F20"/>
                <w:sz w:val="16"/>
              </w:rPr>
              <w:t>Milieu Urbaini Innovateur</w:t>
            </w:r>
          </w:p>
          <w:p>
            <w:pPr>
              <w:pStyle w:val="TableParagraph"/>
              <w:spacing w:before="4"/>
              <w:ind w:left="131" w:right="131"/>
              <w:jc w:val="center"/>
              <w:rPr>
                <w:sz w:val="16"/>
              </w:rPr>
            </w:pPr>
            <w:r>
              <w:rPr>
                <w:color w:val="231F20"/>
                <w:w w:val="105"/>
                <w:sz w:val="16"/>
              </w:rPr>
              <w:t>(Crevoisier y Camagni, 2000)</w:t>
            </w:r>
          </w:p>
        </w:tc>
      </w:tr>
      <w:tr>
        <w:trPr>
          <w:trHeight w:val="483" w:hRule="exact"/>
        </w:trPr>
        <w:tc>
          <w:tcPr>
            <w:tcW w:w="2489" w:type="dxa"/>
          </w:tcPr>
          <w:p>
            <w:pPr>
              <w:pStyle w:val="TableParagraph"/>
              <w:spacing w:before="46"/>
              <w:ind w:left="248" w:right="248"/>
              <w:jc w:val="center"/>
              <w:rPr>
                <w:i/>
                <w:sz w:val="16"/>
              </w:rPr>
            </w:pPr>
            <w:r>
              <w:rPr>
                <w:i/>
                <w:color w:val="231F20"/>
                <w:w w:val="105"/>
                <w:sz w:val="16"/>
              </w:rPr>
              <w:t>Telecity</w:t>
            </w:r>
          </w:p>
          <w:p>
            <w:pPr>
              <w:pStyle w:val="TableParagraph"/>
              <w:spacing w:before="4"/>
              <w:ind w:left="248" w:right="248"/>
              <w:jc w:val="center"/>
              <w:rPr>
                <w:sz w:val="16"/>
              </w:rPr>
            </w:pPr>
            <w:r>
              <w:rPr>
                <w:color w:val="231F20"/>
                <w:sz w:val="16"/>
              </w:rPr>
              <w:t>(Fathy, 1991)</w:t>
            </w:r>
          </w:p>
        </w:tc>
        <w:tc>
          <w:tcPr>
            <w:tcW w:w="2660" w:type="dxa"/>
          </w:tcPr>
          <w:p>
            <w:pPr>
              <w:pStyle w:val="TableParagraph"/>
              <w:spacing w:before="46"/>
              <w:ind w:left="131" w:right="131"/>
              <w:jc w:val="center"/>
              <w:rPr>
                <w:i/>
                <w:sz w:val="16"/>
              </w:rPr>
            </w:pPr>
            <w:r>
              <w:rPr>
                <w:i/>
                <w:color w:val="231F20"/>
                <w:w w:val="105"/>
                <w:sz w:val="16"/>
              </w:rPr>
              <w:t>Learning city</w:t>
            </w:r>
          </w:p>
          <w:p>
            <w:pPr>
              <w:pStyle w:val="TableParagraph"/>
              <w:spacing w:before="4"/>
              <w:ind w:left="131" w:right="131"/>
              <w:jc w:val="center"/>
              <w:rPr>
                <w:sz w:val="16"/>
              </w:rPr>
            </w:pPr>
            <w:r>
              <w:rPr>
                <w:color w:val="231F20"/>
                <w:sz w:val="16"/>
              </w:rPr>
              <w:t>(OCDE, 2001)</w:t>
            </w:r>
          </w:p>
        </w:tc>
      </w:tr>
      <w:tr>
        <w:trPr>
          <w:trHeight w:val="483" w:hRule="exact"/>
        </w:trPr>
        <w:tc>
          <w:tcPr>
            <w:tcW w:w="2489" w:type="dxa"/>
          </w:tcPr>
          <w:p>
            <w:pPr>
              <w:pStyle w:val="TableParagraph"/>
              <w:spacing w:before="46"/>
              <w:ind w:left="248" w:right="248"/>
              <w:jc w:val="center"/>
              <w:rPr>
                <w:i/>
                <w:sz w:val="16"/>
              </w:rPr>
            </w:pPr>
            <w:r>
              <w:rPr>
                <w:i/>
                <w:color w:val="231F20"/>
                <w:w w:val="105"/>
                <w:sz w:val="16"/>
              </w:rPr>
              <w:t>Flexicity</w:t>
            </w:r>
          </w:p>
          <w:p>
            <w:pPr>
              <w:pStyle w:val="TableParagraph"/>
              <w:spacing w:before="4"/>
              <w:ind w:left="248" w:right="248"/>
              <w:jc w:val="center"/>
              <w:rPr>
                <w:sz w:val="16"/>
              </w:rPr>
            </w:pPr>
            <w:r>
              <w:rPr>
                <w:color w:val="231F20"/>
                <w:sz w:val="16"/>
              </w:rPr>
              <w:t>(European  Foundation, 1993)</w:t>
            </w:r>
          </w:p>
        </w:tc>
        <w:tc>
          <w:tcPr>
            <w:tcW w:w="2660" w:type="dxa"/>
          </w:tcPr>
          <w:p>
            <w:pPr>
              <w:pStyle w:val="TableParagraph"/>
              <w:spacing w:before="46"/>
              <w:ind w:left="131" w:right="131"/>
              <w:jc w:val="center"/>
              <w:rPr>
                <w:i/>
                <w:sz w:val="16"/>
              </w:rPr>
            </w:pPr>
            <w:r>
              <w:rPr>
                <w:i/>
                <w:color w:val="231F20"/>
                <w:w w:val="105"/>
                <w:sz w:val="16"/>
              </w:rPr>
              <w:t>Intelligent city</w:t>
            </w:r>
          </w:p>
          <w:p>
            <w:pPr>
              <w:pStyle w:val="TableParagraph"/>
              <w:spacing w:before="4"/>
              <w:ind w:left="131" w:right="131"/>
              <w:jc w:val="center"/>
              <w:rPr>
                <w:sz w:val="16"/>
              </w:rPr>
            </w:pPr>
            <w:r>
              <w:rPr>
                <w:color w:val="231F20"/>
                <w:w w:val="105"/>
                <w:sz w:val="16"/>
              </w:rPr>
              <w:t>(Komninos, 2002)</w:t>
            </w:r>
          </w:p>
        </w:tc>
      </w:tr>
      <w:tr>
        <w:trPr>
          <w:trHeight w:val="483" w:hRule="exact"/>
        </w:trPr>
        <w:tc>
          <w:tcPr>
            <w:tcW w:w="2489" w:type="dxa"/>
          </w:tcPr>
          <w:p>
            <w:pPr>
              <w:pStyle w:val="TableParagraph"/>
              <w:spacing w:before="46"/>
              <w:ind w:left="248" w:right="248"/>
              <w:jc w:val="center"/>
              <w:rPr>
                <w:i/>
                <w:sz w:val="16"/>
              </w:rPr>
            </w:pPr>
            <w:r>
              <w:rPr>
                <w:i/>
                <w:color w:val="231F20"/>
                <w:w w:val="105"/>
                <w:sz w:val="16"/>
              </w:rPr>
              <w:t>Technopoles</w:t>
            </w:r>
          </w:p>
          <w:p>
            <w:pPr>
              <w:pStyle w:val="TableParagraph"/>
              <w:spacing w:before="4"/>
              <w:ind w:left="248" w:right="248"/>
              <w:jc w:val="center"/>
              <w:rPr>
                <w:sz w:val="16"/>
              </w:rPr>
            </w:pPr>
            <w:r>
              <w:rPr>
                <w:color w:val="231F20"/>
                <w:w w:val="105"/>
                <w:sz w:val="16"/>
              </w:rPr>
              <w:t>(Castells y Hall, 1994)</w:t>
            </w:r>
          </w:p>
        </w:tc>
        <w:tc>
          <w:tcPr>
            <w:tcW w:w="2660" w:type="dxa"/>
          </w:tcPr>
          <w:p>
            <w:pPr>
              <w:pStyle w:val="TableParagraph"/>
              <w:spacing w:before="46"/>
              <w:ind w:left="131" w:right="131"/>
              <w:jc w:val="center"/>
              <w:rPr>
                <w:i/>
                <w:sz w:val="16"/>
              </w:rPr>
            </w:pPr>
            <w:r>
              <w:rPr>
                <w:i/>
                <w:color w:val="231F20"/>
                <w:w w:val="105"/>
                <w:sz w:val="16"/>
              </w:rPr>
              <w:t>Knowledge-based city</w:t>
            </w:r>
          </w:p>
          <w:p>
            <w:pPr>
              <w:pStyle w:val="TableParagraph"/>
              <w:spacing w:before="4"/>
              <w:ind w:left="131" w:right="131"/>
              <w:jc w:val="center"/>
              <w:rPr>
                <w:sz w:val="16"/>
              </w:rPr>
            </w:pPr>
            <w:r>
              <w:rPr>
                <w:color w:val="231F20"/>
                <w:sz w:val="16"/>
              </w:rPr>
              <w:t>(Van Winden y Van den Berg,  2004)</w:t>
            </w:r>
          </w:p>
        </w:tc>
      </w:tr>
      <w:tr>
        <w:trPr>
          <w:trHeight w:val="483" w:hRule="exact"/>
        </w:trPr>
        <w:tc>
          <w:tcPr>
            <w:tcW w:w="2489" w:type="dxa"/>
          </w:tcPr>
          <w:p>
            <w:pPr>
              <w:pStyle w:val="TableParagraph"/>
              <w:spacing w:before="46"/>
              <w:ind w:left="248" w:right="248"/>
              <w:jc w:val="center"/>
              <w:rPr>
                <w:i/>
                <w:sz w:val="16"/>
              </w:rPr>
            </w:pPr>
            <w:r>
              <w:rPr>
                <w:i/>
                <w:color w:val="231F20"/>
                <w:w w:val="105"/>
                <w:sz w:val="16"/>
              </w:rPr>
              <w:t>Telepolis</w:t>
            </w:r>
          </w:p>
          <w:p>
            <w:pPr>
              <w:pStyle w:val="TableParagraph"/>
              <w:spacing w:before="4"/>
              <w:ind w:left="248" w:right="248"/>
              <w:jc w:val="center"/>
              <w:rPr>
                <w:sz w:val="16"/>
              </w:rPr>
            </w:pPr>
            <w:r>
              <w:rPr>
                <w:color w:val="231F20"/>
                <w:w w:val="105"/>
                <w:sz w:val="16"/>
              </w:rPr>
              <w:t>(Echeverría, 1994)</w:t>
            </w:r>
          </w:p>
        </w:tc>
        <w:tc>
          <w:tcPr>
            <w:tcW w:w="2660" w:type="dxa"/>
          </w:tcPr>
          <w:p>
            <w:pPr>
              <w:pStyle w:val="TableParagraph"/>
              <w:spacing w:before="46"/>
              <w:ind w:left="131" w:right="131"/>
              <w:jc w:val="center"/>
              <w:rPr>
                <w:i/>
                <w:sz w:val="16"/>
              </w:rPr>
            </w:pPr>
            <w:r>
              <w:rPr>
                <w:i/>
                <w:color w:val="231F20"/>
                <w:w w:val="105"/>
                <w:sz w:val="16"/>
              </w:rPr>
              <w:t>Creative city</w:t>
            </w:r>
          </w:p>
          <w:p>
            <w:pPr>
              <w:pStyle w:val="TableParagraph"/>
              <w:spacing w:before="4"/>
              <w:ind w:left="131" w:right="131"/>
              <w:jc w:val="center"/>
              <w:rPr>
                <w:sz w:val="16"/>
              </w:rPr>
            </w:pPr>
            <w:r>
              <w:rPr>
                <w:color w:val="231F20"/>
                <w:w w:val="110"/>
                <w:sz w:val="16"/>
              </w:rPr>
              <w:t>(Hall, 2000; Florida, 2005)</w:t>
            </w:r>
          </w:p>
        </w:tc>
      </w:tr>
      <w:tr>
        <w:trPr>
          <w:trHeight w:val="483" w:hRule="exact"/>
        </w:trPr>
        <w:tc>
          <w:tcPr>
            <w:tcW w:w="2489" w:type="dxa"/>
          </w:tcPr>
          <w:p>
            <w:pPr>
              <w:pStyle w:val="TableParagraph"/>
              <w:spacing w:before="46"/>
              <w:ind w:left="248" w:right="248"/>
              <w:jc w:val="center"/>
              <w:rPr>
                <w:i/>
                <w:sz w:val="16"/>
              </w:rPr>
            </w:pPr>
            <w:r>
              <w:rPr>
                <w:i/>
                <w:color w:val="231F20"/>
                <w:w w:val="105"/>
                <w:sz w:val="16"/>
              </w:rPr>
              <w:t>Cyberville</w:t>
            </w:r>
          </w:p>
          <w:p>
            <w:pPr>
              <w:pStyle w:val="TableParagraph"/>
              <w:spacing w:before="4"/>
              <w:ind w:left="248" w:right="248"/>
              <w:jc w:val="center"/>
              <w:rPr>
                <w:sz w:val="16"/>
              </w:rPr>
            </w:pPr>
            <w:r>
              <w:rPr>
                <w:color w:val="231F20"/>
                <w:w w:val="105"/>
                <w:sz w:val="16"/>
              </w:rPr>
              <w:t>(Horn, 1998)</w:t>
            </w:r>
          </w:p>
        </w:tc>
        <w:tc>
          <w:tcPr>
            <w:tcW w:w="2660" w:type="dxa"/>
          </w:tcPr>
          <w:p>
            <w:pPr>
              <w:pStyle w:val="TableParagraph"/>
              <w:spacing w:before="46"/>
              <w:ind w:left="131" w:right="131"/>
              <w:jc w:val="center"/>
              <w:rPr>
                <w:i/>
                <w:sz w:val="16"/>
              </w:rPr>
            </w:pPr>
            <w:r>
              <w:rPr>
                <w:i/>
                <w:color w:val="231F20"/>
                <w:w w:val="105"/>
                <w:sz w:val="16"/>
              </w:rPr>
              <w:t>Vital city</w:t>
            </w:r>
          </w:p>
          <w:p>
            <w:pPr>
              <w:pStyle w:val="TableParagraph"/>
              <w:spacing w:before="4"/>
              <w:ind w:left="131" w:right="131"/>
              <w:jc w:val="center"/>
              <w:rPr>
                <w:sz w:val="16"/>
              </w:rPr>
            </w:pPr>
            <w:r>
              <w:rPr>
                <w:color w:val="231F20"/>
                <w:w w:val="105"/>
                <w:sz w:val="16"/>
              </w:rPr>
              <w:t>(Cortright, 2006)</w:t>
            </w:r>
          </w:p>
        </w:tc>
      </w:tr>
      <w:tr>
        <w:trPr>
          <w:trHeight w:val="483" w:hRule="exact"/>
        </w:trPr>
        <w:tc>
          <w:tcPr>
            <w:tcW w:w="2489" w:type="dxa"/>
          </w:tcPr>
          <w:p>
            <w:pPr>
              <w:pStyle w:val="TableParagraph"/>
              <w:spacing w:before="46"/>
              <w:ind w:left="248" w:right="248"/>
              <w:jc w:val="center"/>
              <w:rPr>
                <w:i/>
                <w:sz w:val="16"/>
              </w:rPr>
            </w:pPr>
            <w:r>
              <w:rPr>
                <w:i/>
                <w:color w:val="231F20"/>
                <w:sz w:val="16"/>
              </w:rPr>
              <w:t>Wired city</w:t>
            </w:r>
          </w:p>
          <w:p>
            <w:pPr>
              <w:pStyle w:val="TableParagraph"/>
              <w:spacing w:before="4"/>
              <w:ind w:left="248" w:right="248"/>
              <w:jc w:val="center"/>
              <w:rPr>
                <w:sz w:val="16"/>
              </w:rPr>
            </w:pPr>
            <w:r>
              <w:rPr>
                <w:color w:val="231F20"/>
                <w:w w:val="105"/>
                <w:sz w:val="16"/>
              </w:rPr>
              <w:t>(Roberts Steadman, 1999)</w:t>
            </w:r>
          </w:p>
        </w:tc>
        <w:tc>
          <w:tcPr>
            <w:tcW w:w="2660" w:type="dxa"/>
          </w:tcPr>
          <w:p>
            <w:pPr>
              <w:pStyle w:val="TableParagraph"/>
              <w:spacing w:before="46"/>
              <w:ind w:left="131" w:right="131"/>
              <w:jc w:val="center"/>
              <w:rPr>
                <w:i/>
                <w:sz w:val="16"/>
              </w:rPr>
            </w:pPr>
            <w:r>
              <w:rPr>
                <w:i/>
                <w:color w:val="231F20"/>
                <w:w w:val="105"/>
                <w:sz w:val="16"/>
              </w:rPr>
              <w:t>Ideopolis</w:t>
            </w:r>
          </w:p>
          <w:p>
            <w:pPr>
              <w:pStyle w:val="TableParagraph"/>
              <w:spacing w:before="4"/>
              <w:ind w:left="131" w:right="131"/>
              <w:jc w:val="center"/>
              <w:rPr>
                <w:sz w:val="16"/>
              </w:rPr>
            </w:pPr>
            <w:r>
              <w:rPr>
                <w:color w:val="231F20"/>
                <w:w w:val="105"/>
                <w:sz w:val="16"/>
              </w:rPr>
              <w:t>(Jones et al., 2006)</w:t>
            </w:r>
          </w:p>
        </w:tc>
      </w:tr>
      <w:tr>
        <w:trPr>
          <w:trHeight w:val="483" w:hRule="exact"/>
        </w:trPr>
        <w:tc>
          <w:tcPr>
            <w:tcW w:w="2489" w:type="dxa"/>
          </w:tcPr>
          <w:p>
            <w:pPr>
              <w:pStyle w:val="TableParagraph"/>
              <w:spacing w:before="46"/>
              <w:ind w:left="248" w:right="248"/>
              <w:jc w:val="center"/>
              <w:rPr>
                <w:i/>
                <w:sz w:val="16"/>
              </w:rPr>
            </w:pPr>
            <w:r>
              <w:rPr>
                <w:i/>
                <w:color w:val="231F20"/>
                <w:w w:val="105"/>
                <w:sz w:val="16"/>
              </w:rPr>
              <w:t>Digital city</w:t>
            </w:r>
          </w:p>
          <w:p>
            <w:pPr>
              <w:pStyle w:val="TableParagraph"/>
              <w:spacing w:before="4"/>
              <w:ind w:left="248" w:right="248"/>
              <w:jc w:val="center"/>
              <w:rPr>
                <w:sz w:val="16"/>
              </w:rPr>
            </w:pPr>
            <w:r>
              <w:rPr>
                <w:color w:val="231F20"/>
                <w:w w:val="110"/>
                <w:sz w:val="16"/>
              </w:rPr>
              <w:t>(Ishida, 2000)</w:t>
            </w:r>
          </w:p>
        </w:tc>
        <w:tc>
          <w:tcPr>
            <w:tcW w:w="2660" w:type="dxa"/>
          </w:tcPr>
          <w:p>
            <w:pPr>
              <w:pStyle w:val="TableParagraph"/>
              <w:spacing w:before="46"/>
              <w:ind w:left="131" w:right="131"/>
              <w:jc w:val="center"/>
              <w:rPr>
                <w:i/>
                <w:sz w:val="16"/>
              </w:rPr>
            </w:pPr>
            <w:r>
              <w:rPr>
                <w:i/>
                <w:color w:val="231F20"/>
                <w:w w:val="105"/>
                <w:sz w:val="16"/>
              </w:rPr>
              <w:t>Cognitive city</w:t>
            </w:r>
          </w:p>
          <w:p>
            <w:pPr>
              <w:pStyle w:val="TableParagraph"/>
              <w:spacing w:before="4"/>
              <w:ind w:left="131" w:right="131"/>
              <w:jc w:val="center"/>
              <w:rPr>
                <w:sz w:val="16"/>
              </w:rPr>
            </w:pPr>
            <w:r>
              <w:rPr>
                <w:color w:val="231F20"/>
                <w:w w:val="105"/>
                <w:sz w:val="16"/>
              </w:rPr>
              <w:t>(Tusnovics, 2007)</w:t>
            </w:r>
          </w:p>
        </w:tc>
      </w:tr>
    </w:tbl>
    <w:p>
      <w:pPr>
        <w:spacing w:before="56"/>
        <w:ind w:left="563" w:right="0" w:firstLine="0"/>
        <w:jc w:val="both"/>
        <w:rPr>
          <w:rFonts w:ascii="Calibri" w:hAnsi="Calibri"/>
          <w:sz w:val="14"/>
        </w:rPr>
      </w:pPr>
      <w:r>
        <w:rPr>
          <w:rFonts w:ascii="Calibri" w:hAnsi="Calibri"/>
          <w:w w:val="105"/>
          <w:sz w:val="14"/>
        </w:rPr>
        <w:t>Fuente: Elaboración propia con base a Romeiro y Méndez, 2008.</w:t>
      </w:r>
    </w:p>
    <w:p>
      <w:pPr>
        <w:pStyle w:val="BodyText"/>
        <w:rPr>
          <w:rFonts w:ascii="Calibri"/>
          <w:sz w:val="14"/>
        </w:rPr>
      </w:pPr>
    </w:p>
    <w:p>
      <w:pPr>
        <w:pStyle w:val="BodyText"/>
        <w:rPr>
          <w:rFonts w:ascii="Calibri"/>
          <w:sz w:val="14"/>
        </w:rPr>
      </w:pPr>
    </w:p>
    <w:p>
      <w:pPr>
        <w:pStyle w:val="BodyText"/>
        <w:spacing w:before="6"/>
        <w:rPr>
          <w:rFonts w:ascii="Calibri"/>
          <w:sz w:val="15"/>
        </w:rPr>
      </w:pPr>
    </w:p>
    <w:p>
      <w:pPr>
        <w:pStyle w:val="BodyText"/>
        <w:spacing w:line="307" w:lineRule="auto"/>
        <w:ind w:left="563" w:right="244"/>
        <w:jc w:val="both"/>
      </w:pPr>
      <w:r>
        <w:rPr>
          <w:color w:val="231F20"/>
          <w:w w:val="105"/>
        </w:rPr>
        <w:t>Más allá del debate, lo relevante es el protagonismo adquirido por los recursos humanos como “nuevo motor de la historia”, pero ahora convergente con la otra línea de pensamiento so-</w:t>
      </w:r>
      <w:r>
        <w:rPr>
          <w:color w:val="231F20"/>
          <w:spacing w:val="41"/>
          <w:w w:val="105"/>
        </w:rPr>
        <w:t> </w:t>
      </w:r>
      <w:r>
        <w:rPr>
          <w:color w:val="231F20"/>
          <w:w w:val="105"/>
        </w:rPr>
        <w:t>bre</w:t>
      </w:r>
      <w:r>
        <w:rPr>
          <w:color w:val="231F20"/>
          <w:spacing w:val="13"/>
          <w:w w:val="105"/>
        </w:rPr>
        <w:t> </w:t>
      </w:r>
      <w:r>
        <w:rPr>
          <w:color w:val="231F20"/>
          <w:w w:val="105"/>
        </w:rPr>
        <w:t>el</w:t>
      </w:r>
      <w:r>
        <w:rPr>
          <w:color w:val="231F20"/>
          <w:spacing w:val="13"/>
          <w:w w:val="105"/>
        </w:rPr>
        <w:t> </w:t>
      </w:r>
      <w:r>
        <w:rPr>
          <w:color w:val="231F20"/>
          <w:w w:val="105"/>
        </w:rPr>
        <w:t>desarrollo</w:t>
      </w:r>
      <w:r>
        <w:rPr>
          <w:color w:val="231F20"/>
          <w:spacing w:val="13"/>
          <w:w w:val="105"/>
        </w:rPr>
        <w:t> </w:t>
      </w:r>
      <w:r>
        <w:rPr>
          <w:color w:val="231F20"/>
          <w:w w:val="105"/>
        </w:rPr>
        <w:t>urbano</w:t>
      </w:r>
      <w:r>
        <w:rPr>
          <w:color w:val="231F20"/>
          <w:spacing w:val="13"/>
          <w:w w:val="105"/>
        </w:rPr>
        <w:t> </w:t>
      </w:r>
      <w:r>
        <w:rPr>
          <w:color w:val="231F20"/>
          <w:w w:val="105"/>
        </w:rPr>
        <w:t>y</w:t>
      </w:r>
      <w:r>
        <w:rPr>
          <w:color w:val="231F20"/>
          <w:spacing w:val="13"/>
          <w:w w:val="105"/>
        </w:rPr>
        <w:t> </w:t>
      </w:r>
      <w:r>
        <w:rPr>
          <w:color w:val="231F20"/>
          <w:w w:val="105"/>
        </w:rPr>
        <w:t>el</w:t>
      </w:r>
      <w:r>
        <w:rPr>
          <w:color w:val="231F20"/>
          <w:spacing w:val="13"/>
          <w:w w:val="105"/>
        </w:rPr>
        <w:t> </w:t>
      </w:r>
      <w:r>
        <w:rPr>
          <w:color w:val="231F20"/>
          <w:w w:val="105"/>
        </w:rPr>
        <w:t>papel</w:t>
      </w:r>
      <w:r>
        <w:rPr>
          <w:color w:val="231F20"/>
          <w:spacing w:val="13"/>
          <w:w w:val="105"/>
        </w:rPr>
        <w:t> </w:t>
      </w:r>
      <w:r>
        <w:rPr>
          <w:color w:val="231F20"/>
          <w:w w:val="105"/>
        </w:rPr>
        <w:t>central</w:t>
      </w:r>
      <w:r>
        <w:rPr>
          <w:color w:val="231F20"/>
          <w:spacing w:val="13"/>
          <w:w w:val="105"/>
        </w:rPr>
        <w:t> </w:t>
      </w:r>
      <w:r>
        <w:rPr>
          <w:color w:val="231F20"/>
          <w:w w:val="105"/>
        </w:rPr>
        <w:t>de</w:t>
      </w:r>
      <w:r>
        <w:rPr>
          <w:color w:val="231F20"/>
          <w:spacing w:val="13"/>
          <w:w w:val="105"/>
        </w:rPr>
        <w:t> </w:t>
      </w:r>
      <w:r>
        <w:rPr>
          <w:color w:val="231F20"/>
          <w:w w:val="105"/>
        </w:rPr>
        <w:t>las</w:t>
      </w:r>
      <w:r>
        <w:rPr>
          <w:color w:val="231F20"/>
          <w:spacing w:val="13"/>
          <w:w w:val="105"/>
        </w:rPr>
        <w:t> </w:t>
      </w:r>
      <w:r>
        <w:rPr>
          <w:color w:val="231F20"/>
          <w:w w:val="105"/>
        </w:rPr>
        <w:t>ciudades,</w:t>
      </w:r>
      <w:r>
        <w:rPr>
          <w:color w:val="231F20"/>
          <w:spacing w:val="13"/>
          <w:w w:val="105"/>
        </w:rPr>
        <w:t> </w:t>
      </w:r>
      <w:r>
        <w:rPr>
          <w:color w:val="231F20"/>
          <w:w w:val="105"/>
        </w:rPr>
        <w:t>con</w:t>
      </w:r>
    </w:p>
    <w:p>
      <w:pPr>
        <w:pStyle w:val="BodyText"/>
        <w:rPr>
          <w:sz w:val="20"/>
        </w:rPr>
      </w:pPr>
    </w:p>
    <w:p>
      <w:pPr>
        <w:tabs>
          <w:tab w:pos="691" w:val="left" w:leader="none"/>
        </w:tabs>
        <w:spacing w:before="199"/>
        <w:ind w:left="152" w:right="179" w:firstLine="0"/>
        <w:jc w:val="left"/>
        <w:rPr>
          <w:rFonts w:ascii="Constantia" w:hAnsi="Constantia"/>
          <w:sz w:val="12"/>
        </w:rPr>
      </w:pPr>
      <w:r>
        <w:rPr>
          <w:rFonts w:ascii="Constantia" w:hAnsi="Constantia"/>
          <w:b/>
          <w:color w:val="FFFFFF"/>
          <w:position w:val="-10"/>
          <w:sz w:val="22"/>
        </w:rPr>
        <w:t>158</w:t>
        <w:tab/>
      </w:r>
      <w:r>
        <w:rPr>
          <w:rFonts w:ascii="Constantia" w:hAnsi="Constantia"/>
          <w:color w:val="231F20"/>
          <w:sz w:val="12"/>
        </w:rPr>
        <w:t>Incubación</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empresas,</w:t>
      </w:r>
      <w:r>
        <w:rPr>
          <w:rFonts w:ascii="Constantia" w:hAnsi="Constantia"/>
          <w:color w:val="231F20"/>
          <w:spacing w:val="-7"/>
          <w:sz w:val="12"/>
        </w:rPr>
        <w:t> </w:t>
      </w:r>
      <w:r>
        <w:rPr>
          <w:rFonts w:ascii="Constantia" w:hAnsi="Constantia"/>
          <w:color w:val="231F20"/>
          <w:sz w:val="12"/>
        </w:rPr>
        <w:t>actividad</w:t>
      </w:r>
      <w:r>
        <w:rPr>
          <w:rFonts w:ascii="Constantia" w:hAnsi="Constantia"/>
          <w:color w:val="231F20"/>
          <w:spacing w:val="-8"/>
          <w:sz w:val="12"/>
        </w:rPr>
        <w:t> </w:t>
      </w:r>
      <w:r>
        <w:rPr>
          <w:rFonts w:ascii="Constantia" w:hAnsi="Constantia"/>
          <w:color w:val="231F20"/>
          <w:sz w:val="12"/>
        </w:rPr>
        <w:t>emprendedora</w:t>
      </w:r>
      <w:r>
        <w:rPr>
          <w:rFonts w:ascii="Constantia" w:hAnsi="Constantia"/>
          <w:color w:val="231F20"/>
          <w:spacing w:val="-10"/>
          <w:sz w:val="12"/>
        </w:rPr>
        <w:t> </w:t>
      </w:r>
      <w:r>
        <w:rPr>
          <w:rFonts w:ascii="Constantia" w:hAnsi="Constantia"/>
          <w:color w:val="231F20"/>
          <w:sz w:val="12"/>
        </w:rPr>
        <w:t>y</w:t>
      </w:r>
      <w:r>
        <w:rPr>
          <w:rFonts w:ascii="Constantia" w:hAnsi="Constantia"/>
          <w:color w:val="231F20"/>
          <w:spacing w:val="-9"/>
          <w:sz w:val="12"/>
        </w:rPr>
        <w:t> </w:t>
      </w:r>
      <w:r>
        <w:rPr>
          <w:rFonts w:ascii="Constantia" w:hAnsi="Constantia"/>
          <w:color w:val="231F20"/>
          <w:sz w:val="12"/>
        </w:rPr>
        <w:t>generación</w:t>
      </w:r>
    </w:p>
    <w:p>
      <w:pPr>
        <w:spacing w:after="0"/>
        <w:jc w:val="left"/>
        <w:rPr>
          <w:rFonts w:ascii="Constantia" w:hAnsi="Constantia"/>
          <w:sz w:val="12"/>
        </w:rPr>
        <w:sectPr>
          <w:headerReference w:type="default" r:id="rId396"/>
          <w:pgSz w:w="7380" w:h="11340"/>
          <w:pgMar w:header="0" w:footer="480" w:top="1040" w:bottom="300" w:left="400" w:right="1000"/>
        </w:sectPr>
      </w:pPr>
    </w:p>
    <w:p>
      <w:pPr>
        <w:pStyle w:val="BodyText"/>
        <w:spacing w:line="307" w:lineRule="auto" w:before="43"/>
        <w:ind w:left="247" w:right="541"/>
        <w:jc w:val="both"/>
      </w:pPr>
      <w:r>
        <w:rPr>
          <w:color w:val="231F20"/>
          <w:w w:val="105"/>
        </w:rPr>
        <w:t>lo que se recupera la tesis argumentativa de las economías de aglomeración.</w:t>
      </w:r>
    </w:p>
    <w:p>
      <w:pPr>
        <w:pStyle w:val="BodyText"/>
        <w:rPr>
          <w:sz w:val="17"/>
        </w:rPr>
      </w:pPr>
    </w:p>
    <w:p>
      <w:pPr>
        <w:pStyle w:val="BodyText"/>
        <w:spacing w:line="307" w:lineRule="auto"/>
        <w:ind w:left="247" w:right="541"/>
        <w:jc w:val="both"/>
      </w:pPr>
      <w:r>
        <w:rPr>
          <w:color w:val="231F20"/>
          <w:w w:val="110"/>
        </w:rPr>
        <w:t>La</w:t>
      </w:r>
      <w:r>
        <w:rPr>
          <w:color w:val="231F20"/>
          <w:spacing w:val="-7"/>
          <w:w w:val="110"/>
        </w:rPr>
        <w:t> </w:t>
      </w:r>
      <w:r>
        <w:rPr>
          <w:color w:val="231F20"/>
          <w:w w:val="110"/>
        </w:rPr>
        <w:t>denominación</w:t>
      </w:r>
      <w:r>
        <w:rPr>
          <w:color w:val="231F20"/>
          <w:spacing w:val="-7"/>
          <w:w w:val="110"/>
        </w:rPr>
        <w:t> </w:t>
      </w:r>
      <w:r>
        <w:rPr>
          <w:color w:val="231F20"/>
          <w:w w:val="110"/>
        </w:rPr>
        <w:t>de</w:t>
      </w:r>
      <w:r>
        <w:rPr>
          <w:color w:val="231F20"/>
          <w:spacing w:val="-7"/>
          <w:w w:val="110"/>
        </w:rPr>
        <w:t> </w:t>
      </w:r>
      <w:r>
        <w:rPr>
          <w:color w:val="231F20"/>
          <w:w w:val="110"/>
        </w:rPr>
        <w:t>CC</w:t>
      </w:r>
      <w:r>
        <w:rPr>
          <w:color w:val="231F20"/>
          <w:spacing w:val="-7"/>
          <w:w w:val="110"/>
        </w:rPr>
        <w:t> </w:t>
      </w:r>
      <w:r>
        <w:rPr>
          <w:color w:val="231F20"/>
          <w:w w:val="110"/>
        </w:rPr>
        <w:t>alude</w:t>
      </w:r>
      <w:r>
        <w:rPr>
          <w:color w:val="231F20"/>
          <w:spacing w:val="-7"/>
          <w:w w:val="110"/>
        </w:rPr>
        <w:t> </w:t>
      </w:r>
      <w:r>
        <w:rPr>
          <w:color w:val="231F20"/>
          <w:w w:val="110"/>
        </w:rPr>
        <w:t>a</w:t>
      </w:r>
      <w:r>
        <w:rPr>
          <w:color w:val="231F20"/>
          <w:spacing w:val="-7"/>
          <w:w w:val="110"/>
        </w:rPr>
        <w:t> </w:t>
      </w:r>
      <w:r>
        <w:rPr>
          <w:color w:val="231F20"/>
          <w:w w:val="110"/>
        </w:rPr>
        <w:t>una</w:t>
      </w:r>
      <w:r>
        <w:rPr>
          <w:color w:val="231F20"/>
          <w:spacing w:val="-7"/>
          <w:w w:val="110"/>
        </w:rPr>
        <w:t> </w:t>
      </w:r>
      <w:r>
        <w:rPr>
          <w:color w:val="231F20"/>
          <w:w w:val="110"/>
        </w:rPr>
        <w:t>intencionalidad</w:t>
      </w:r>
      <w:r>
        <w:rPr>
          <w:color w:val="231F20"/>
          <w:spacing w:val="-7"/>
          <w:w w:val="110"/>
        </w:rPr>
        <w:t> </w:t>
      </w:r>
      <w:r>
        <w:rPr>
          <w:color w:val="231F20"/>
          <w:w w:val="110"/>
        </w:rPr>
        <w:t>en</w:t>
      </w:r>
      <w:r>
        <w:rPr>
          <w:color w:val="231F20"/>
          <w:spacing w:val="-7"/>
          <w:w w:val="110"/>
        </w:rPr>
        <w:t> </w:t>
      </w:r>
      <w:r>
        <w:rPr>
          <w:color w:val="231F20"/>
          <w:w w:val="110"/>
        </w:rPr>
        <w:t>su</w:t>
      </w:r>
      <w:r>
        <w:rPr>
          <w:color w:val="231F20"/>
          <w:spacing w:val="-7"/>
          <w:w w:val="110"/>
        </w:rPr>
        <w:t> </w:t>
      </w:r>
      <w:r>
        <w:rPr>
          <w:color w:val="231F20"/>
          <w:w w:val="110"/>
        </w:rPr>
        <w:t>ges- tión</w:t>
      </w:r>
      <w:r>
        <w:rPr>
          <w:color w:val="231F20"/>
          <w:spacing w:val="-10"/>
          <w:w w:val="110"/>
        </w:rPr>
        <w:t> </w:t>
      </w:r>
      <w:r>
        <w:rPr>
          <w:color w:val="231F20"/>
          <w:w w:val="110"/>
        </w:rPr>
        <w:t>y</w:t>
      </w:r>
      <w:r>
        <w:rPr>
          <w:color w:val="231F20"/>
          <w:spacing w:val="-10"/>
          <w:w w:val="110"/>
        </w:rPr>
        <w:t> </w:t>
      </w:r>
      <w:r>
        <w:rPr>
          <w:color w:val="231F20"/>
          <w:w w:val="110"/>
        </w:rPr>
        <w:t>ubica</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ciencia</w:t>
      </w:r>
      <w:r>
        <w:rPr>
          <w:color w:val="231F20"/>
          <w:spacing w:val="-10"/>
          <w:w w:val="110"/>
        </w:rPr>
        <w:t> </w:t>
      </w:r>
      <w:r>
        <w:rPr>
          <w:color w:val="231F20"/>
          <w:w w:val="110"/>
        </w:rPr>
        <w:t>y</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tecnología</w:t>
      </w:r>
      <w:r>
        <w:rPr>
          <w:color w:val="231F20"/>
          <w:spacing w:val="-10"/>
          <w:w w:val="110"/>
        </w:rPr>
        <w:t> </w:t>
      </w:r>
      <w:r>
        <w:rPr>
          <w:color w:val="231F20"/>
          <w:w w:val="110"/>
        </w:rPr>
        <w:t>como</w:t>
      </w:r>
      <w:r>
        <w:rPr>
          <w:color w:val="231F20"/>
          <w:spacing w:val="-10"/>
          <w:w w:val="110"/>
        </w:rPr>
        <w:t> </w:t>
      </w:r>
      <w:r>
        <w:rPr>
          <w:color w:val="231F20"/>
          <w:w w:val="110"/>
        </w:rPr>
        <w:t>el</w:t>
      </w:r>
      <w:r>
        <w:rPr>
          <w:color w:val="231F20"/>
          <w:spacing w:val="-10"/>
          <w:w w:val="110"/>
        </w:rPr>
        <w:t> </w:t>
      </w:r>
      <w:r>
        <w:rPr>
          <w:color w:val="231F20"/>
          <w:w w:val="110"/>
        </w:rPr>
        <w:t>factor</w:t>
      </w:r>
      <w:r>
        <w:rPr>
          <w:color w:val="231F20"/>
          <w:spacing w:val="-10"/>
          <w:w w:val="110"/>
        </w:rPr>
        <w:t> </w:t>
      </w:r>
      <w:r>
        <w:rPr>
          <w:color w:val="231F20"/>
          <w:w w:val="110"/>
        </w:rPr>
        <w:t>estraté- gico</w:t>
      </w:r>
      <w:r>
        <w:rPr>
          <w:color w:val="231F20"/>
          <w:spacing w:val="-19"/>
          <w:w w:val="110"/>
        </w:rPr>
        <w:t> </w:t>
      </w:r>
      <w:r>
        <w:rPr>
          <w:color w:val="231F20"/>
          <w:w w:val="110"/>
        </w:rPr>
        <w:t>de</w:t>
      </w:r>
      <w:r>
        <w:rPr>
          <w:color w:val="231F20"/>
          <w:spacing w:val="-19"/>
          <w:w w:val="110"/>
        </w:rPr>
        <w:t> </w:t>
      </w:r>
      <w:r>
        <w:rPr>
          <w:color w:val="231F20"/>
          <w:w w:val="110"/>
        </w:rPr>
        <w:t>su</w:t>
      </w:r>
      <w:r>
        <w:rPr>
          <w:color w:val="231F20"/>
          <w:spacing w:val="-19"/>
          <w:w w:val="110"/>
        </w:rPr>
        <w:t> </w:t>
      </w:r>
      <w:r>
        <w:rPr>
          <w:color w:val="231F20"/>
          <w:w w:val="110"/>
        </w:rPr>
        <w:t>desarrollo.</w:t>
      </w:r>
      <w:r>
        <w:rPr>
          <w:color w:val="231F20"/>
          <w:spacing w:val="-19"/>
          <w:w w:val="110"/>
        </w:rPr>
        <w:t> </w:t>
      </w:r>
      <w:r>
        <w:rPr>
          <w:color w:val="231F20"/>
          <w:w w:val="110"/>
        </w:rPr>
        <w:t>Esa</w:t>
      </w:r>
      <w:r>
        <w:rPr>
          <w:color w:val="231F20"/>
          <w:spacing w:val="-19"/>
          <w:w w:val="110"/>
        </w:rPr>
        <w:t> </w:t>
      </w:r>
      <w:r>
        <w:rPr>
          <w:color w:val="231F20"/>
          <w:w w:val="110"/>
        </w:rPr>
        <w:t>creciente</w:t>
      </w:r>
      <w:r>
        <w:rPr>
          <w:color w:val="231F20"/>
          <w:spacing w:val="-19"/>
          <w:w w:val="110"/>
        </w:rPr>
        <w:t> </w:t>
      </w:r>
      <w:r>
        <w:rPr>
          <w:color w:val="231F20"/>
          <w:w w:val="110"/>
        </w:rPr>
        <w:t>importancia</w:t>
      </w:r>
      <w:r>
        <w:rPr>
          <w:color w:val="231F20"/>
          <w:spacing w:val="-19"/>
          <w:w w:val="110"/>
        </w:rPr>
        <w:t> </w:t>
      </w:r>
      <w:r>
        <w:rPr>
          <w:color w:val="231F20"/>
          <w:w w:val="110"/>
        </w:rPr>
        <w:t>refuerza</w:t>
      </w:r>
      <w:r>
        <w:rPr>
          <w:color w:val="231F20"/>
          <w:spacing w:val="-19"/>
          <w:w w:val="110"/>
        </w:rPr>
        <w:t> </w:t>
      </w:r>
      <w:r>
        <w:rPr>
          <w:color w:val="231F20"/>
          <w:w w:val="110"/>
        </w:rPr>
        <w:t>el</w:t>
      </w:r>
      <w:r>
        <w:rPr>
          <w:color w:val="231F20"/>
          <w:spacing w:val="-19"/>
          <w:w w:val="110"/>
        </w:rPr>
        <w:t> </w:t>
      </w:r>
      <w:r>
        <w:rPr>
          <w:color w:val="231F20"/>
          <w:w w:val="110"/>
        </w:rPr>
        <w:t>tra- dicional</w:t>
      </w:r>
      <w:r>
        <w:rPr>
          <w:color w:val="231F20"/>
          <w:spacing w:val="-9"/>
          <w:w w:val="110"/>
        </w:rPr>
        <w:t> </w:t>
      </w:r>
      <w:r>
        <w:rPr>
          <w:color w:val="231F20"/>
          <w:w w:val="110"/>
        </w:rPr>
        <w:t>papel</w:t>
      </w:r>
      <w:r>
        <w:rPr>
          <w:color w:val="231F20"/>
          <w:spacing w:val="-9"/>
          <w:w w:val="110"/>
        </w:rPr>
        <w:t> </w:t>
      </w:r>
      <w:r>
        <w:rPr>
          <w:color w:val="231F20"/>
          <w:w w:val="110"/>
        </w:rPr>
        <w:t>de</w:t>
      </w:r>
      <w:r>
        <w:rPr>
          <w:color w:val="231F20"/>
          <w:spacing w:val="-9"/>
          <w:w w:val="110"/>
        </w:rPr>
        <w:t> </w:t>
      </w:r>
      <w:r>
        <w:rPr>
          <w:color w:val="231F20"/>
          <w:w w:val="110"/>
        </w:rPr>
        <w:t>la</w:t>
      </w:r>
      <w:r>
        <w:rPr>
          <w:color w:val="231F20"/>
          <w:spacing w:val="-9"/>
          <w:w w:val="110"/>
        </w:rPr>
        <w:t> </w:t>
      </w:r>
      <w:r>
        <w:rPr>
          <w:color w:val="231F20"/>
          <w:w w:val="110"/>
        </w:rPr>
        <w:t>ciudad</w:t>
      </w:r>
      <w:r>
        <w:rPr>
          <w:color w:val="231F20"/>
          <w:spacing w:val="-9"/>
          <w:w w:val="110"/>
        </w:rPr>
        <w:t> </w:t>
      </w:r>
      <w:r>
        <w:rPr>
          <w:color w:val="231F20"/>
          <w:w w:val="110"/>
        </w:rPr>
        <w:t>como</w:t>
      </w:r>
      <w:r>
        <w:rPr>
          <w:color w:val="231F20"/>
          <w:spacing w:val="-9"/>
          <w:w w:val="110"/>
        </w:rPr>
        <w:t> </w:t>
      </w:r>
      <w:r>
        <w:rPr>
          <w:color w:val="231F20"/>
          <w:w w:val="110"/>
        </w:rPr>
        <w:t>centro</w:t>
      </w:r>
      <w:r>
        <w:rPr>
          <w:color w:val="231F20"/>
          <w:spacing w:val="-9"/>
          <w:w w:val="110"/>
        </w:rPr>
        <w:t> </w:t>
      </w:r>
      <w:r>
        <w:rPr>
          <w:color w:val="231F20"/>
          <w:w w:val="110"/>
        </w:rPr>
        <w:t>donde</w:t>
      </w:r>
      <w:r>
        <w:rPr>
          <w:color w:val="231F20"/>
          <w:spacing w:val="-9"/>
          <w:w w:val="110"/>
        </w:rPr>
        <w:t> </w:t>
      </w:r>
      <w:r>
        <w:rPr>
          <w:color w:val="231F20"/>
          <w:w w:val="110"/>
        </w:rPr>
        <w:t>existe</w:t>
      </w:r>
      <w:r>
        <w:rPr>
          <w:color w:val="231F20"/>
          <w:spacing w:val="-9"/>
          <w:w w:val="110"/>
        </w:rPr>
        <w:t> </w:t>
      </w:r>
      <w:r>
        <w:rPr>
          <w:color w:val="231F20"/>
          <w:w w:val="110"/>
        </w:rPr>
        <w:t>la</w:t>
      </w:r>
      <w:r>
        <w:rPr>
          <w:color w:val="231F20"/>
          <w:spacing w:val="-9"/>
          <w:w w:val="110"/>
        </w:rPr>
        <w:t> </w:t>
      </w:r>
      <w:r>
        <w:rPr>
          <w:color w:val="231F20"/>
          <w:w w:val="110"/>
        </w:rPr>
        <w:t>mayor densidad</w:t>
      </w:r>
      <w:r>
        <w:rPr>
          <w:color w:val="231F20"/>
          <w:spacing w:val="-24"/>
          <w:w w:val="110"/>
        </w:rPr>
        <w:t> </w:t>
      </w:r>
      <w:r>
        <w:rPr>
          <w:color w:val="231F20"/>
          <w:w w:val="110"/>
        </w:rPr>
        <w:t>de</w:t>
      </w:r>
      <w:r>
        <w:rPr>
          <w:color w:val="231F20"/>
          <w:spacing w:val="-24"/>
          <w:w w:val="110"/>
        </w:rPr>
        <w:t> </w:t>
      </w:r>
      <w:r>
        <w:rPr>
          <w:color w:val="231F20"/>
          <w:w w:val="110"/>
        </w:rPr>
        <w:t>saberes,</w:t>
      </w:r>
      <w:r>
        <w:rPr>
          <w:color w:val="231F20"/>
          <w:spacing w:val="-24"/>
          <w:w w:val="110"/>
        </w:rPr>
        <w:t> </w:t>
      </w:r>
      <w:r>
        <w:rPr>
          <w:color w:val="231F20"/>
          <w:w w:val="110"/>
        </w:rPr>
        <w:t>los</w:t>
      </w:r>
      <w:r>
        <w:rPr>
          <w:color w:val="231F20"/>
          <w:spacing w:val="-24"/>
          <w:w w:val="110"/>
        </w:rPr>
        <w:t> </w:t>
      </w:r>
      <w:r>
        <w:rPr>
          <w:color w:val="231F20"/>
          <w:w w:val="110"/>
        </w:rPr>
        <w:t>valores</w:t>
      </w:r>
      <w:r>
        <w:rPr>
          <w:color w:val="231F20"/>
          <w:spacing w:val="-24"/>
          <w:w w:val="110"/>
        </w:rPr>
        <w:t> </w:t>
      </w:r>
      <w:r>
        <w:rPr>
          <w:color w:val="231F20"/>
          <w:w w:val="110"/>
        </w:rPr>
        <w:t>urbanos</w:t>
      </w:r>
      <w:r>
        <w:rPr>
          <w:color w:val="231F20"/>
          <w:spacing w:val="-24"/>
          <w:w w:val="110"/>
        </w:rPr>
        <w:t> </w:t>
      </w:r>
      <w:r>
        <w:rPr>
          <w:color w:val="231F20"/>
          <w:w w:val="110"/>
        </w:rPr>
        <w:t>basados</w:t>
      </w:r>
      <w:r>
        <w:rPr>
          <w:color w:val="231F20"/>
          <w:spacing w:val="-24"/>
          <w:w w:val="110"/>
        </w:rPr>
        <w:t> </w:t>
      </w:r>
      <w:r>
        <w:rPr>
          <w:color w:val="231F20"/>
          <w:w w:val="110"/>
        </w:rPr>
        <w:t>en</w:t>
      </w:r>
      <w:r>
        <w:rPr>
          <w:color w:val="231F20"/>
          <w:spacing w:val="-24"/>
          <w:w w:val="110"/>
        </w:rPr>
        <w:t> </w:t>
      </w:r>
      <w:r>
        <w:rPr>
          <w:color w:val="231F20"/>
          <w:w w:val="110"/>
        </w:rPr>
        <w:t>la</w:t>
      </w:r>
      <w:r>
        <w:rPr>
          <w:color w:val="231F20"/>
          <w:spacing w:val="-24"/>
          <w:w w:val="110"/>
        </w:rPr>
        <w:t> </w:t>
      </w:r>
      <w:r>
        <w:rPr>
          <w:color w:val="231F20"/>
          <w:w w:val="110"/>
        </w:rPr>
        <w:t>creativi- dad,</w:t>
      </w:r>
      <w:r>
        <w:rPr>
          <w:color w:val="231F20"/>
          <w:spacing w:val="-14"/>
          <w:w w:val="110"/>
        </w:rPr>
        <w:t> </w:t>
      </w:r>
      <w:r>
        <w:rPr>
          <w:color w:val="231F20"/>
          <w:w w:val="110"/>
        </w:rPr>
        <w:t>la</w:t>
      </w:r>
      <w:r>
        <w:rPr>
          <w:color w:val="231F20"/>
          <w:spacing w:val="-14"/>
          <w:w w:val="110"/>
        </w:rPr>
        <w:t> </w:t>
      </w:r>
      <w:r>
        <w:rPr>
          <w:color w:val="231F20"/>
          <w:w w:val="110"/>
        </w:rPr>
        <w:t>intensidad</w:t>
      </w:r>
      <w:r>
        <w:rPr>
          <w:color w:val="231F20"/>
          <w:spacing w:val="-14"/>
          <w:w w:val="110"/>
        </w:rPr>
        <w:t> </w:t>
      </w:r>
      <w:r>
        <w:rPr>
          <w:color w:val="231F20"/>
          <w:w w:val="110"/>
        </w:rPr>
        <w:t>en</w:t>
      </w:r>
      <w:r>
        <w:rPr>
          <w:color w:val="231F20"/>
          <w:spacing w:val="-14"/>
          <w:w w:val="110"/>
        </w:rPr>
        <w:t> </w:t>
      </w:r>
      <w:r>
        <w:rPr>
          <w:color w:val="231F20"/>
          <w:w w:val="110"/>
        </w:rPr>
        <w:t>el</w:t>
      </w:r>
      <w:r>
        <w:rPr>
          <w:color w:val="231F20"/>
          <w:spacing w:val="-14"/>
          <w:w w:val="110"/>
        </w:rPr>
        <w:t> </w:t>
      </w:r>
      <w:r>
        <w:rPr>
          <w:color w:val="231F20"/>
          <w:w w:val="110"/>
        </w:rPr>
        <w:t>intercambio</w:t>
      </w:r>
      <w:r>
        <w:rPr>
          <w:color w:val="231F20"/>
          <w:spacing w:val="-14"/>
          <w:w w:val="110"/>
        </w:rPr>
        <w:t> </w:t>
      </w:r>
      <w:r>
        <w:rPr>
          <w:color w:val="231F20"/>
          <w:w w:val="110"/>
        </w:rPr>
        <w:t>de</w:t>
      </w:r>
      <w:r>
        <w:rPr>
          <w:color w:val="231F20"/>
          <w:spacing w:val="-14"/>
          <w:w w:val="110"/>
        </w:rPr>
        <w:t> </w:t>
      </w:r>
      <w:r>
        <w:rPr>
          <w:color w:val="231F20"/>
          <w:w w:val="110"/>
        </w:rPr>
        <w:t>las</w:t>
      </w:r>
      <w:r>
        <w:rPr>
          <w:color w:val="231F20"/>
          <w:spacing w:val="-14"/>
          <w:w w:val="110"/>
        </w:rPr>
        <w:t> </w:t>
      </w:r>
      <w:r>
        <w:rPr>
          <w:color w:val="231F20"/>
          <w:w w:val="110"/>
        </w:rPr>
        <w:t>ideas</w:t>
      </w:r>
      <w:r>
        <w:rPr>
          <w:color w:val="231F20"/>
          <w:spacing w:val="-14"/>
          <w:w w:val="110"/>
        </w:rPr>
        <w:t> </w:t>
      </w:r>
      <w:r>
        <w:rPr>
          <w:color w:val="231F20"/>
          <w:w w:val="110"/>
        </w:rPr>
        <w:t>y</w:t>
      </w:r>
      <w:r>
        <w:rPr>
          <w:color w:val="231F20"/>
          <w:spacing w:val="-14"/>
          <w:w w:val="110"/>
        </w:rPr>
        <w:t> </w:t>
      </w:r>
      <w:r>
        <w:rPr>
          <w:color w:val="231F20"/>
          <w:w w:val="110"/>
        </w:rPr>
        <w:t>su</w:t>
      </w:r>
      <w:r>
        <w:rPr>
          <w:color w:val="231F20"/>
          <w:spacing w:val="-14"/>
          <w:w w:val="110"/>
        </w:rPr>
        <w:t> </w:t>
      </w:r>
      <w:r>
        <w:rPr>
          <w:color w:val="231F20"/>
          <w:w w:val="110"/>
        </w:rPr>
        <w:t>aplicación a</w:t>
      </w:r>
      <w:r>
        <w:rPr>
          <w:color w:val="231F20"/>
          <w:spacing w:val="-20"/>
          <w:w w:val="110"/>
        </w:rPr>
        <w:t> </w:t>
      </w:r>
      <w:r>
        <w:rPr>
          <w:color w:val="231F20"/>
          <w:w w:val="110"/>
        </w:rPr>
        <w:t>nuevos</w:t>
      </w:r>
      <w:r>
        <w:rPr>
          <w:color w:val="231F20"/>
          <w:spacing w:val="-20"/>
          <w:w w:val="110"/>
        </w:rPr>
        <w:t> </w:t>
      </w:r>
      <w:r>
        <w:rPr>
          <w:color w:val="231F20"/>
          <w:w w:val="110"/>
        </w:rPr>
        <w:t>procesos</w:t>
      </w:r>
      <w:r>
        <w:rPr>
          <w:color w:val="231F20"/>
          <w:spacing w:val="-20"/>
          <w:w w:val="110"/>
        </w:rPr>
        <w:t> </w:t>
      </w:r>
      <w:r>
        <w:rPr>
          <w:color w:val="231F20"/>
          <w:w w:val="110"/>
        </w:rPr>
        <w:t>y</w:t>
      </w:r>
      <w:r>
        <w:rPr>
          <w:color w:val="231F20"/>
          <w:spacing w:val="-20"/>
          <w:w w:val="110"/>
        </w:rPr>
        <w:t> </w:t>
      </w:r>
      <w:r>
        <w:rPr>
          <w:color w:val="231F20"/>
          <w:w w:val="110"/>
        </w:rPr>
        <w:t>productos.</w:t>
      </w:r>
    </w:p>
    <w:p>
      <w:pPr>
        <w:pStyle w:val="BodyText"/>
        <w:rPr>
          <w:sz w:val="17"/>
        </w:rPr>
      </w:pPr>
    </w:p>
    <w:p>
      <w:pPr>
        <w:pStyle w:val="BodyText"/>
        <w:spacing w:line="307" w:lineRule="auto"/>
        <w:ind w:left="247" w:right="541"/>
        <w:jc w:val="both"/>
      </w:pPr>
      <w:r>
        <w:rPr>
          <w:color w:val="231F20"/>
          <w:spacing w:val="-3"/>
          <w:w w:val="110"/>
        </w:rPr>
        <w:t>Todas </w:t>
      </w:r>
      <w:r>
        <w:rPr>
          <w:color w:val="231F20"/>
          <w:w w:val="110"/>
        </w:rPr>
        <w:t>las CC se han involucrado en la revolución tecnológica que</w:t>
      </w:r>
      <w:r>
        <w:rPr>
          <w:color w:val="231F20"/>
          <w:spacing w:val="-9"/>
          <w:w w:val="110"/>
        </w:rPr>
        <w:t> </w:t>
      </w:r>
      <w:r>
        <w:rPr>
          <w:color w:val="231F20"/>
          <w:w w:val="110"/>
        </w:rPr>
        <w:t>demanda</w:t>
      </w:r>
      <w:r>
        <w:rPr>
          <w:color w:val="231F20"/>
          <w:spacing w:val="-9"/>
          <w:w w:val="110"/>
        </w:rPr>
        <w:t> </w:t>
      </w:r>
      <w:r>
        <w:rPr>
          <w:color w:val="231F20"/>
          <w:w w:val="110"/>
        </w:rPr>
        <w:t>este</w:t>
      </w:r>
      <w:r>
        <w:rPr>
          <w:color w:val="231F20"/>
          <w:spacing w:val="-9"/>
          <w:w w:val="110"/>
        </w:rPr>
        <w:t> </w:t>
      </w:r>
      <w:r>
        <w:rPr>
          <w:color w:val="231F20"/>
          <w:w w:val="110"/>
        </w:rPr>
        <w:t>mundo</w:t>
      </w:r>
      <w:r>
        <w:rPr>
          <w:color w:val="231F20"/>
          <w:spacing w:val="-9"/>
          <w:w w:val="110"/>
        </w:rPr>
        <w:t> </w:t>
      </w:r>
      <w:r>
        <w:rPr>
          <w:color w:val="231F20"/>
          <w:w w:val="110"/>
        </w:rPr>
        <w:t>globalizado</w:t>
      </w:r>
      <w:r>
        <w:rPr>
          <w:color w:val="231F20"/>
          <w:spacing w:val="-9"/>
          <w:w w:val="110"/>
        </w:rPr>
        <w:t> </w:t>
      </w:r>
      <w:r>
        <w:rPr>
          <w:color w:val="231F20"/>
          <w:w w:val="110"/>
        </w:rPr>
        <w:t>y</w:t>
      </w:r>
      <w:r>
        <w:rPr>
          <w:color w:val="231F20"/>
          <w:spacing w:val="-9"/>
          <w:w w:val="110"/>
        </w:rPr>
        <w:t> </w:t>
      </w:r>
      <w:r>
        <w:rPr>
          <w:color w:val="231F20"/>
          <w:w w:val="110"/>
        </w:rPr>
        <w:t>competitivo,</w:t>
      </w:r>
      <w:r>
        <w:rPr>
          <w:color w:val="231F20"/>
          <w:spacing w:val="-9"/>
          <w:w w:val="110"/>
        </w:rPr>
        <w:t> </w:t>
      </w:r>
      <w:r>
        <w:rPr>
          <w:color w:val="231F20"/>
          <w:w w:val="110"/>
        </w:rPr>
        <w:t>pero</w:t>
      </w:r>
      <w:r>
        <w:rPr>
          <w:color w:val="231F20"/>
          <w:spacing w:val="-9"/>
          <w:w w:val="110"/>
        </w:rPr>
        <w:t> </w:t>
      </w:r>
      <w:r>
        <w:rPr>
          <w:color w:val="231F20"/>
          <w:w w:val="110"/>
        </w:rPr>
        <w:t>han sido</w:t>
      </w:r>
      <w:r>
        <w:rPr>
          <w:color w:val="231F20"/>
          <w:spacing w:val="-5"/>
          <w:w w:val="110"/>
        </w:rPr>
        <w:t> </w:t>
      </w:r>
      <w:r>
        <w:rPr>
          <w:color w:val="231F20"/>
          <w:w w:val="110"/>
        </w:rPr>
        <w:t>pocas</w:t>
      </w:r>
      <w:r>
        <w:rPr>
          <w:color w:val="231F20"/>
          <w:spacing w:val="-5"/>
          <w:w w:val="110"/>
        </w:rPr>
        <w:t> </w:t>
      </w:r>
      <w:r>
        <w:rPr>
          <w:color w:val="231F20"/>
          <w:w w:val="110"/>
        </w:rPr>
        <w:t>las</w:t>
      </w:r>
      <w:r>
        <w:rPr>
          <w:color w:val="231F20"/>
          <w:spacing w:val="-5"/>
          <w:w w:val="110"/>
        </w:rPr>
        <w:t> </w:t>
      </w:r>
      <w:r>
        <w:rPr>
          <w:color w:val="231F20"/>
          <w:w w:val="110"/>
        </w:rPr>
        <w:t>ciudades</w:t>
      </w:r>
      <w:r>
        <w:rPr>
          <w:color w:val="231F20"/>
          <w:spacing w:val="-5"/>
          <w:w w:val="110"/>
        </w:rPr>
        <w:t> </w:t>
      </w:r>
      <w:r>
        <w:rPr>
          <w:color w:val="231F20"/>
          <w:w w:val="110"/>
        </w:rPr>
        <w:t>exitosas</w:t>
      </w:r>
      <w:r>
        <w:rPr>
          <w:color w:val="231F20"/>
          <w:spacing w:val="-5"/>
          <w:w w:val="110"/>
        </w:rPr>
        <w:t> </w:t>
      </w:r>
      <w:r>
        <w:rPr>
          <w:color w:val="231F20"/>
          <w:w w:val="110"/>
        </w:rPr>
        <w:t>como</w:t>
      </w:r>
      <w:r>
        <w:rPr>
          <w:color w:val="231F20"/>
          <w:spacing w:val="-5"/>
          <w:w w:val="110"/>
        </w:rPr>
        <w:t> </w:t>
      </w:r>
      <w:r>
        <w:rPr>
          <w:color w:val="231F20"/>
          <w:w w:val="110"/>
        </w:rPr>
        <w:t>las</w:t>
      </w:r>
      <w:r>
        <w:rPr>
          <w:color w:val="231F20"/>
          <w:spacing w:val="-5"/>
          <w:w w:val="110"/>
        </w:rPr>
        <w:t> </w:t>
      </w:r>
      <w:r>
        <w:rPr>
          <w:color w:val="231F20"/>
          <w:w w:val="110"/>
        </w:rPr>
        <w:t>de</w:t>
      </w:r>
      <w:r>
        <w:rPr>
          <w:color w:val="231F20"/>
          <w:spacing w:val="-5"/>
          <w:w w:val="110"/>
        </w:rPr>
        <w:t> </w:t>
      </w:r>
      <w:r>
        <w:rPr>
          <w:color w:val="231F20"/>
          <w:w w:val="110"/>
        </w:rPr>
        <w:t>EU</w:t>
      </w:r>
      <w:r>
        <w:rPr>
          <w:color w:val="231F20"/>
          <w:spacing w:val="-5"/>
          <w:w w:val="110"/>
        </w:rPr>
        <w:t> </w:t>
      </w:r>
      <w:r>
        <w:rPr>
          <w:color w:val="231F20"/>
          <w:w w:val="110"/>
        </w:rPr>
        <w:t>(desde</w:t>
      </w:r>
      <w:r>
        <w:rPr>
          <w:color w:val="231F20"/>
          <w:spacing w:val="-5"/>
          <w:w w:val="110"/>
        </w:rPr>
        <w:t> </w:t>
      </w:r>
      <w:r>
        <w:rPr>
          <w:color w:val="231F20"/>
          <w:w w:val="110"/>
        </w:rPr>
        <w:t>los</w:t>
      </w:r>
      <w:r>
        <w:rPr>
          <w:color w:val="231F20"/>
          <w:spacing w:val="-5"/>
          <w:w w:val="110"/>
        </w:rPr>
        <w:t> </w:t>
      </w:r>
      <w:r>
        <w:rPr>
          <w:color w:val="231F20"/>
          <w:w w:val="110"/>
        </w:rPr>
        <w:t>se- miconductores,</w:t>
      </w:r>
      <w:r>
        <w:rPr>
          <w:color w:val="231F20"/>
          <w:spacing w:val="-24"/>
          <w:w w:val="110"/>
        </w:rPr>
        <w:t> </w:t>
      </w:r>
      <w:r>
        <w:rPr>
          <w:color w:val="231F20"/>
          <w:w w:val="110"/>
        </w:rPr>
        <w:t>Internet</w:t>
      </w:r>
      <w:r>
        <w:rPr>
          <w:color w:val="231F20"/>
          <w:spacing w:val="-24"/>
          <w:w w:val="110"/>
        </w:rPr>
        <w:t> </w:t>
      </w:r>
      <w:r>
        <w:rPr>
          <w:color w:val="231F20"/>
          <w:w w:val="110"/>
        </w:rPr>
        <w:t>y</w:t>
      </w:r>
      <w:r>
        <w:rPr>
          <w:color w:val="231F20"/>
          <w:spacing w:val="-24"/>
          <w:w w:val="110"/>
        </w:rPr>
        <w:t> </w:t>
      </w:r>
      <w:r>
        <w:rPr>
          <w:i/>
          <w:color w:val="231F20"/>
          <w:w w:val="110"/>
        </w:rPr>
        <w:t>software</w:t>
      </w:r>
      <w:r>
        <w:rPr>
          <w:i/>
          <w:color w:val="231F20"/>
          <w:spacing w:val="-24"/>
          <w:w w:val="110"/>
        </w:rPr>
        <w:t> </w:t>
      </w:r>
      <w:r>
        <w:rPr>
          <w:color w:val="231F20"/>
          <w:w w:val="110"/>
        </w:rPr>
        <w:t>operativo</w:t>
      </w:r>
      <w:r>
        <w:rPr>
          <w:color w:val="231F20"/>
          <w:spacing w:val="-24"/>
          <w:w w:val="110"/>
        </w:rPr>
        <w:t> </w:t>
      </w:r>
      <w:r>
        <w:rPr>
          <w:color w:val="231F20"/>
          <w:w w:val="110"/>
        </w:rPr>
        <w:t>hasta</w:t>
      </w:r>
      <w:r>
        <w:rPr>
          <w:color w:val="231F20"/>
          <w:spacing w:val="-24"/>
          <w:w w:val="110"/>
        </w:rPr>
        <w:t> </w:t>
      </w:r>
      <w:r>
        <w:rPr>
          <w:color w:val="231F20"/>
          <w:w w:val="110"/>
        </w:rPr>
        <w:t>las</w:t>
      </w:r>
      <w:r>
        <w:rPr>
          <w:color w:val="231F20"/>
          <w:spacing w:val="-24"/>
          <w:w w:val="110"/>
        </w:rPr>
        <w:t> </w:t>
      </w:r>
      <w:r>
        <w:rPr>
          <w:color w:val="231F20"/>
          <w:w w:val="110"/>
        </w:rPr>
        <w:t>redes</w:t>
      </w:r>
      <w:r>
        <w:rPr>
          <w:color w:val="231F20"/>
          <w:spacing w:val="-24"/>
          <w:w w:val="110"/>
        </w:rPr>
        <w:t> </w:t>
      </w:r>
      <w:r>
        <w:rPr>
          <w:color w:val="231F20"/>
          <w:w w:val="110"/>
        </w:rPr>
        <w:t>de conmutación</w:t>
      </w:r>
      <w:r>
        <w:rPr>
          <w:color w:val="231F20"/>
          <w:spacing w:val="-8"/>
          <w:w w:val="110"/>
        </w:rPr>
        <w:t> </w:t>
      </w:r>
      <w:r>
        <w:rPr>
          <w:color w:val="231F20"/>
          <w:w w:val="110"/>
        </w:rPr>
        <w:t>tuvieron</w:t>
      </w:r>
      <w:r>
        <w:rPr>
          <w:color w:val="231F20"/>
          <w:spacing w:val="-8"/>
          <w:w w:val="110"/>
        </w:rPr>
        <w:t> </w:t>
      </w:r>
      <w:r>
        <w:rPr>
          <w:color w:val="231F20"/>
          <w:w w:val="110"/>
        </w:rPr>
        <w:t>su</w:t>
      </w:r>
      <w:r>
        <w:rPr>
          <w:color w:val="231F20"/>
          <w:spacing w:val="-8"/>
          <w:w w:val="110"/>
        </w:rPr>
        <w:t> </w:t>
      </w:r>
      <w:r>
        <w:rPr>
          <w:color w:val="231F20"/>
          <w:w w:val="110"/>
        </w:rPr>
        <w:t>origen</w:t>
      </w:r>
      <w:r>
        <w:rPr>
          <w:color w:val="231F20"/>
          <w:spacing w:val="-8"/>
          <w:w w:val="110"/>
        </w:rPr>
        <w:t> </w:t>
      </w:r>
      <w:r>
        <w:rPr>
          <w:color w:val="231F20"/>
          <w:w w:val="110"/>
        </w:rPr>
        <w:t>en</w:t>
      </w:r>
      <w:r>
        <w:rPr>
          <w:color w:val="231F20"/>
          <w:spacing w:val="-8"/>
          <w:w w:val="110"/>
        </w:rPr>
        <w:t> </w:t>
      </w:r>
      <w:r>
        <w:rPr>
          <w:color w:val="231F20"/>
          <w:w w:val="110"/>
        </w:rPr>
        <w:t>ese</w:t>
      </w:r>
      <w:r>
        <w:rPr>
          <w:color w:val="231F20"/>
          <w:spacing w:val="-8"/>
          <w:w w:val="110"/>
        </w:rPr>
        <w:t> </w:t>
      </w:r>
      <w:r>
        <w:rPr>
          <w:color w:val="231F20"/>
          <w:w w:val="110"/>
        </w:rPr>
        <w:t>país).</w:t>
      </w:r>
      <w:r>
        <w:rPr>
          <w:color w:val="231F20"/>
          <w:spacing w:val="-8"/>
          <w:w w:val="110"/>
        </w:rPr>
        <w:t> </w:t>
      </w:r>
      <w:r>
        <w:rPr>
          <w:color w:val="231F20"/>
          <w:w w:val="110"/>
        </w:rPr>
        <w:t>El</w:t>
      </w:r>
      <w:r>
        <w:rPr>
          <w:color w:val="231F20"/>
          <w:spacing w:val="-8"/>
          <w:w w:val="110"/>
        </w:rPr>
        <w:t> </w:t>
      </w:r>
      <w:r>
        <w:rPr>
          <w:color w:val="231F20"/>
          <w:w w:val="110"/>
        </w:rPr>
        <w:t>mercado</w:t>
      </w:r>
      <w:r>
        <w:rPr>
          <w:color w:val="231F20"/>
          <w:spacing w:val="-8"/>
          <w:w w:val="110"/>
        </w:rPr>
        <w:t> </w:t>
      </w:r>
      <w:r>
        <w:rPr>
          <w:color w:val="231F20"/>
          <w:w w:val="110"/>
        </w:rPr>
        <w:t>esta- dounidense de productos y servicios de la nueva economía</w:t>
      </w:r>
      <w:r>
        <w:rPr>
          <w:color w:val="231F20"/>
          <w:spacing w:val="-13"/>
          <w:w w:val="110"/>
        </w:rPr>
        <w:t> </w:t>
      </w:r>
      <w:r>
        <w:rPr>
          <w:color w:val="231F20"/>
          <w:w w:val="110"/>
        </w:rPr>
        <w:t>es el</w:t>
      </w:r>
      <w:r>
        <w:rPr>
          <w:color w:val="231F20"/>
          <w:spacing w:val="-6"/>
          <w:w w:val="110"/>
        </w:rPr>
        <w:t> </w:t>
      </w:r>
      <w:r>
        <w:rPr>
          <w:color w:val="231F20"/>
          <w:w w:val="110"/>
        </w:rPr>
        <w:t>más</w:t>
      </w:r>
      <w:r>
        <w:rPr>
          <w:color w:val="231F20"/>
          <w:spacing w:val="-6"/>
          <w:w w:val="110"/>
        </w:rPr>
        <w:t> </w:t>
      </w:r>
      <w:r>
        <w:rPr>
          <w:color w:val="231F20"/>
          <w:w w:val="110"/>
        </w:rPr>
        <w:t>grande</w:t>
      </w:r>
      <w:r>
        <w:rPr>
          <w:color w:val="231F20"/>
          <w:spacing w:val="-6"/>
          <w:w w:val="110"/>
        </w:rPr>
        <w:t> </w:t>
      </w:r>
      <w:r>
        <w:rPr>
          <w:color w:val="231F20"/>
          <w:w w:val="110"/>
        </w:rPr>
        <w:t>del</w:t>
      </w:r>
      <w:r>
        <w:rPr>
          <w:color w:val="231F20"/>
          <w:spacing w:val="-6"/>
          <w:w w:val="110"/>
        </w:rPr>
        <w:t> </w:t>
      </w:r>
      <w:r>
        <w:rPr>
          <w:color w:val="231F20"/>
          <w:w w:val="110"/>
        </w:rPr>
        <w:t>mundo</w:t>
      </w:r>
      <w:r>
        <w:rPr>
          <w:color w:val="231F20"/>
          <w:spacing w:val="-6"/>
          <w:w w:val="110"/>
        </w:rPr>
        <w:t> </w:t>
      </w:r>
      <w:r>
        <w:rPr>
          <w:color w:val="231F20"/>
          <w:w w:val="110"/>
        </w:rPr>
        <w:t>y</w:t>
      </w:r>
      <w:r>
        <w:rPr>
          <w:color w:val="231F20"/>
          <w:spacing w:val="-6"/>
          <w:w w:val="110"/>
        </w:rPr>
        <w:t> </w:t>
      </w:r>
      <w:r>
        <w:rPr>
          <w:color w:val="231F20"/>
          <w:w w:val="110"/>
        </w:rPr>
        <w:t>sus</w:t>
      </w:r>
      <w:r>
        <w:rPr>
          <w:color w:val="231F20"/>
          <w:spacing w:val="-6"/>
          <w:w w:val="110"/>
        </w:rPr>
        <w:t> </w:t>
      </w:r>
      <w:r>
        <w:rPr>
          <w:color w:val="231F20"/>
          <w:w w:val="110"/>
        </w:rPr>
        <w:t>fondos</w:t>
      </w:r>
      <w:r>
        <w:rPr>
          <w:color w:val="231F20"/>
          <w:spacing w:val="-6"/>
          <w:w w:val="110"/>
        </w:rPr>
        <w:t> </w:t>
      </w:r>
      <w:r>
        <w:rPr>
          <w:color w:val="231F20"/>
          <w:w w:val="110"/>
        </w:rPr>
        <w:t>de</w:t>
      </w:r>
      <w:r>
        <w:rPr>
          <w:color w:val="231F20"/>
          <w:spacing w:val="-6"/>
          <w:w w:val="110"/>
        </w:rPr>
        <w:t> </w:t>
      </w:r>
      <w:r>
        <w:rPr>
          <w:color w:val="231F20"/>
          <w:w w:val="110"/>
        </w:rPr>
        <w:t>capital</w:t>
      </w:r>
      <w:r>
        <w:rPr>
          <w:color w:val="231F20"/>
          <w:spacing w:val="-6"/>
          <w:w w:val="110"/>
        </w:rPr>
        <w:t> </w:t>
      </w:r>
      <w:r>
        <w:rPr>
          <w:color w:val="231F20"/>
          <w:w w:val="110"/>
        </w:rPr>
        <w:t>de</w:t>
      </w:r>
      <w:r>
        <w:rPr>
          <w:color w:val="231F20"/>
          <w:spacing w:val="-6"/>
          <w:w w:val="110"/>
        </w:rPr>
        <w:t> </w:t>
      </w:r>
      <w:r>
        <w:rPr>
          <w:color w:val="231F20"/>
          <w:w w:val="110"/>
        </w:rPr>
        <w:t>riesgo</w:t>
      </w:r>
      <w:r>
        <w:rPr>
          <w:color w:val="231F20"/>
          <w:spacing w:val="-6"/>
          <w:w w:val="110"/>
        </w:rPr>
        <w:t> </w:t>
      </w:r>
      <w:r>
        <w:rPr>
          <w:color w:val="231F20"/>
          <w:w w:val="110"/>
        </w:rPr>
        <w:t>son mayores</w:t>
      </w:r>
      <w:r>
        <w:rPr>
          <w:color w:val="231F20"/>
          <w:spacing w:val="-23"/>
          <w:w w:val="110"/>
        </w:rPr>
        <w:t> </w:t>
      </w:r>
      <w:r>
        <w:rPr>
          <w:color w:val="231F20"/>
          <w:w w:val="110"/>
        </w:rPr>
        <w:t>a</w:t>
      </w:r>
      <w:r>
        <w:rPr>
          <w:color w:val="231F20"/>
          <w:spacing w:val="-23"/>
          <w:w w:val="110"/>
        </w:rPr>
        <w:t> </w:t>
      </w:r>
      <w:r>
        <w:rPr>
          <w:color w:val="231F20"/>
          <w:w w:val="110"/>
        </w:rPr>
        <w:t>los</w:t>
      </w:r>
      <w:r>
        <w:rPr>
          <w:color w:val="231F20"/>
          <w:spacing w:val="-23"/>
          <w:w w:val="110"/>
        </w:rPr>
        <w:t> </w:t>
      </w:r>
      <w:r>
        <w:rPr>
          <w:color w:val="231F20"/>
          <w:w w:val="110"/>
        </w:rPr>
        <w:t>observados</w:t>
      </w:r>
      <w:r>
        <w:rPr>
          <w:color w:val="231F20"/>
          <w:spacing w:val="-23"/>
          <w:w w:val="110"/>
        </w:rPr>
        <w:t> </w:t>
      </w:r>
      <w:r>
        <w:rPr>
          <w:color w:val="231F20"/>
          <w:w w:val="110"/>
        </w:rPr>
        <w:t>en</w:t>
      </w:r>
      <w:r>
        <w:rPr>
          <w:color w:val="231F20"/>
          <w:spacing w:val="-23"/>
          <w:w w:val="110"/>
        </w:rPr>
        <w:t> </w:t>
      </w:r>
      <w:r>
        <w:rPr>
          <w:color w:val="231F20"/>
          <w:w w:val="110"/>
        </w:rPr>
        <w:t>Europa</w:t>
      </w:r>
      <w:r>
        <w:rPr>
          <w:color w:val="231F20"/>
          <w:spacing w:val="-23"/>
          <w:w w:val="110"/>
        </w:rPr>
        <w:t> </w:t>
      </w:r>
      <w:r>
        <w:rPr>
          <w:color w:val="231F20"/>
          <w:w w:val="110"/>
        </w:rPr>
        <w:t>y</w:t>
      </w:r>
      <w:r>
        <w:rPr>
          <w:color w:val="231F20"/>
          <w:spacing w:val="-23"/>
          <w:w w:val="110"/>
        </w:rPr>
        <w:t> </w:t>
      </w:r>
      <w:r>
        <w:rPr>
          <w:color w:val="231F20"/>
          <w:w w:val="110"/>
        </w:rPr>
        <w:t>Asia.</w:t>
      </w:r>
    </w:p>
    <w:p>
      <w:pPr>
        <w:pStyle w:val="BodyText"/>
        <w:rPr>
          <w:sz w:val="17"/>
        </w:rPr>
      </w:pPr>
    </w:p>
    <w:p>
      <w:pPr>
        <w:pStyle w:val="BodyText"/>
        <w:spacing w:line="307" w:lineRule="auto"/>
        <w:ind w:left="247" w:right="541"/>
        <w:jc w:val="both"/>
      </w:pPr>
      <w:r>
        <w:rPr>
          <w:color w:val="231F20"/>
          <w:w w:val="105"/>
        </w:rPr>
        <w:t>Los diseñadores de las nuevas CC saben que la tarea es inmen- samente difícil para establecerse en un lugar que no sea el núcleo estadounidense y además pueden decidir si se quedan como participante local o se convierten en uno global, por lo</w:t>
      </w:r>
      <w:r>
        <w:rPr>
          <w:color w:val="231F20"/>
          <w:spacing w:val="41"/>
          <w:w w:val="105"/>
        </w:rPr>
        <w:t> </w:t>
      </w:r>
      <w:r>
        <w:rPr>
          <w:color w:val="231F20"/>
          <w:w w:val="105"/>
        </w:rPr>
        <w:t>que deben valorar sus potencialidades tecnológicas, su capaci- dad financiera y el tamaño de sus mercados. </w:t>
      </w:r>
      <w:r>
        <w:rPr>
          <w:color w:val="231F20"/>
          <w:spacing w:val="-3"/>
          <w:w w:val="105"/>
        </w:rPr>
        <w:t>Por </w:t>
      </w:r>
      <w:r>
        <w:rPr>
          <w:color w:val="231F20"/>
          <w:w w:val="105"/>
        </w:rPr>
        <w:t>supuesto, de- ben admitir que una </w:t>
      </w:r>
      <w:r>
        <w:rPr>
          <w:color w:val="231F20"/>
          <w:spacing w:val="7"/>
          <w:w w:val="105"/>
        </w:rPr>
        <w:t> </w:t>
      </w:r>
      <w:r>
        <w:rPr>
          <w:color w:val="231F20"/>
          <w:w w:val="105"/>
        </w:rPr>
        <w:t>CC:</w:t>
      </w:r>
    </w:p>
    <w:p>
      <w:pPr>
        <w:pStyle w:val="BodyText"/>
        <w:spacing w:before="2"/>
        <w:rPr>
          <w:sz w:val="16"/>
        </w:rPr>
      </w:pPr>
    </w:p>
    <w:p>
      <w:pPr>
        <w:pStyle w:val="ListParagraph"/>
        <w:numPr>
          <w:ilvl w:val="0"/>
          <w:numId w:val="12"/>
        </w:numPr>
        <w:tabs>
          <w:tab w:pos="961" w:val="left" w:leader="none"/>
          <w:tab w:pos="962" w:val="left" w:leader="none"/>
        </w:tabs>
        <w:spacing w:line="240" w:lineRule="auto" w:before="0" w:after="0"/>
        <w:ind w:left="961" w:right="0" w:hanging="360"/>
        <w:jc w:val="left"/>
        <w:rPr>
          <w:sz w:val="18"/>
        </w:rPr>
      </w:pPr>
      <w:r>
        <w:rPr>
          <w:rFonts w:ascii="Calibri"/>
          <w:color w:val="231F20"/>
          <w:w w:val="105"/>
          <w:sz w:val="18"/>
        </w:rPr>
        <w:t>Co</w:t>
      </w:r>
      <w:r>
        <w:rPr>
          <w:color w:val="231F20"/>
          <w:w w:val="105"/>
          <w:sz w:val="18"/>
        </w:rPr>
        <w:t>nsidera como creadores a sus</w:t>
      </w:r>
      <w:r>
        <w:rPr>
          <w:color w:val="231F20"/>
          <w:spacing w:val="22"/>
          <w:w w:val="105"/>
          <w:sz w:val="18"/>
        </w:rPr>
        <w:t> </w:t>
      </w:r>
      <w:r>
        <w:rPr>
          <w:color w:val="231F20"/>
          <w:w w:val="105"/>
          <w:sz w:val="18"/>
        </w:rPr>
        <w:t>habitantes.</w:t>
      </w:r>
    </w:p>
    <w:p>
      <w:pPr>
        <w:pStyle w:val="BodyText"/>
        <w:spacing w:before="6"/>
        <w:rPr>
          <w:sz w:val="20"/>
        </w:rPr>
      </w:pPr>
    </w:p>
    <w:p>
      <w:pPr>
        <w:pStyle w:val="ListParagraph"/>
        <w:numPr>
          <w:ilvl w:val="0"/>
          <w:numId w:val="12"/>
        </w:numPr>
        <w:tabs>
          <w:tab w:pos="961" w:val="left" w:leader="none"/>
          <w:tab w:pos="962" w:val="left" w:leader="none"/>
        </w:tabs>
        <w:spacing w:line="304" w:lineRule="auto" w:before="0" w:after="0"/>
        <w:ind w:left="961" w:right="541" w:hanging="360"/>
        <w:jc w:val="left"/>
        <w:rPr>
          <w:sz w:val="18"/>
        </w:rPr>
      </w:pPr>
      <w:r>
        <w:rPr>
          <w:color w:val="231F20"/>
          <w:w w:val="110"/>
          <w:sz w:val="18"/>
        </w:rPr>
        <w:t>Es</w:t>
      </w:r>
      <w:r>
        <w:rPr>
          <w:color w:val="231F20"/>
          <w:spacing w:val="-9"/>
          <w:w w:val="110"/>
          <w:sz w:val="18"/>
        </w:rPr>
        <w:t> </w:t>
      </w:r>
      <w:r>
        <w:rPr>
          <w:color w:val="231F20"/>
          <w:w w:val="110"/>
          <w:sz w:val="18"/>
        </w:rPr>
        <w:t>atractiva</w:t>
      </w:r>
      <w:r>
        <w:rPr>
          <w:color w:val="231F20"/>
          <w:spacing w:val="-9"/>
          <w:w w:val="110"/>
          <w:sz w:val="18"/>
        </w:rPr>
        <w:t> </w:t>
      </w:r>
      <w:r>
        <w:rPr>
          <w:color w:val="231F20"/>
          <w:w w:val="110"/>
          <w:sz w:val="18"/>
        </w:rPr>
        <w:t>para</w:t>
      </w:r>
      <w:r>
        <w:rPr>
          <w:color w:val="231F20"/>
          <w:spacing w:val="-9"/>
          <w:w w:val="110"/>
          <w:sz w:val="18"/>
        </w:rPr>
        <w:t> </w:t>
      </w:r>
      <w:r>
        <w:rPr>
          <w:color w:val="231F20"/>
          <w:w w:val="110"/>
          <w:sz w:val="18"/>
        </w:rPr>
        <w:t>los</w:t>
      </w:r>
      <w:r>
        <w:rPr>
          <w:color w:val="231F20"/>
          <w:spacing w:val="-9"/>
          <w:w w:val="110"/>
          <w:sz w:val="18"/>
        </w:rPr>
        <w:t> </w:t>
      </w:r>
      <w:r>
        <w:rPr>
          <w:color w:val="231F20"/>
          <w:w w:val="110"/>
          <w:sz w:val="18"/>
        </w:rPr>
        <w:t>creadores</w:t>
      </w:r>
      <w:r>
        <w:rPr>
          <w:color w:val="231F20"/>
          <w:spacing w:val="-9"/>
          <w:w w:val="110"/>
          <w:sz w:val="18"/>
        </w:rPr>
        <w:t> </w:t>
      </w:r>
      <w:r>
        <w:rPr>
          <w:color w:val="231F20"/>
          <w:w w:val="110"/>
          <w:sz w:val="18"/>
        </w:rPr>
        <w:t>de</w:t>
      </w:r>
      <w:r>
        <w:rPr>
          <w:color w:val="231F20"/>
          <w:spacing w:val="-9"/>
          <w:w w:val="110"/>
          <w:sz w:val="18"/>
        </w:rPr>
        <w:t> </w:t>
      </w:r>
      <w:r>
        <w:rPr>
          <w:color w:val="231F20"/>
          <w:w w:val="110"/>
          <w:sz w:val="18"/>
        </w:rPr>
        <w:t>otras</w:t>
      </w:r>
      <w:r>
        <w:rPr>
          <w:color w:val="231F20"/>
          <w:spacing w:val="-9"/>
          <w:w w:val="110"/>
          <w:sz w:val="18"/>
        </w:rPr>
        <w:t> </w:t>
      </w:r>
      <w:r>
        <w:rPr>
          <w:color w:val="231F20"/>
          <w:w w:val="110"/>
          <w:sz w:val="18"/>
        </w:rPr>
        <w:t>ciudades</w:t>
      </w:r>
      <w:r>
        <w:rPr>
          <w:color w:val="231F20"/>
          <w:spacing w:val="-9"/>
          <w:w w:val="110"/>
          <w:sz w:val="18"/>
        </w:rPr>
        <w:t> </w:t>
      </w:r>
      <w:r>
        <w:rPr>
          <w:color w:val="231F20"/>
          <w:w w:val="110"/>
          <w:sz w:val="18"/>
        </w:rPr>
        <w:t>y</w:t>
      </w:r>
      <w:r>
        <w:rPr>
          <w:color w:val="231F20"/>
          <w:spacing w:val="-9"/>
          <w:w w:val="110"/>
          <w:sz w:val="18"/>
        </w:rPr>
        <w:t> </w:t>
      </w:r>
      <w:r>
        <w:rPr>
          <w:color w:val="231F20"/>
          <w:w w:val="110"/>
          <w:sz w:val="18"/>
        </w:rPr>
        <w:t>fa- cilita su</w:t>
      </w:r>
      <w:r>
        <w:rPr>
          <w:color w:val="231F20"/>
          <w:spacing w:val="-32"/>
          <w:w w:val="110"/>
          <w:sz w:val="18"/>
        </w:rPr>
        <w:t> </w:t>
      </w:r>
      <w:r>
        <w:rPr>
          <w:color w:val="231F20"/>
          <w:w w:val="110"/>
          <w:sz w:val="18"/>
        </w:rPr>
        <w:t>presencia.</w:t>
      </w:r>
    </w:p>
    <w:p>
      <w:pPr>
        <w:pStyle w:val="BodyText"/>
        <w:spacing w:before="4"/>
        <w:rPr>
          <w:sz w:val="16"/>
        </w:rPr>
      </w:pPr>
    </w:p>
    <w:p>
      <w:pPr>
        <w:pStyle w:val="ListParagraph"/>
        <w:numPr>
          <w:ilvl w:val="0"/>
          <w:numId w:val="12"/>
        </w:numPr>
        <w:tabs>
          <w:tab w:pos="961" w:val="left" w:leader="none"/>
          <w:tab w:pos="962" w:val="left" w:leader="none"/>
        </w:tabs>
        <w:spacing w:line="304" w:lineRule="auto" w:before="0" w:after="0"/>
        <w:ind w:left="961" w:right="542" w:hanging="357"/>
        <w:jc w:val="left"/>
        <w:rPr>
          <w:sz w:val="18"/>
        </w:rPr>
      </w:pPr>
      <w:r>
        <w:rPr>
          <w:color w:val="231F20"/>
          <w:w w:val="105"/>
          <w:sz w:val="18"/>
        </w:rPr>
        <w:t>Es nodo de las redes de conocimiento y tiene recursos de alto nivel para facilitar la formación de </w:t>
      </w:r>
      <w:r>
        <w:rPr>
          <w:color w:val="231F20"/>
          <w:spacing w:val="7"/>
          <w:w w:val="105"/>
          <w:sz w:val="18"/>
        </w:rPr>
        <w:t> </w:t>
      </w:r>
      <w:r>
        <w:rPr>
          <w:color w:val="231F20"/>
          <w:w w:val="105"/>
          <w:sz w:val="18"/>
        </w:rPr>
        <w:t>creadores.</w:t>
      </w:r>
    </w:p>
    <w:p>
      <w:pPr>
        <w:spacing w:after="0" w:line="304" w:lineRule="auto"/>
        <w:jc w:val="left"/>
        <w:rPr>
          <w:sz w:val="18"/>
        </w:rPr>
        <w:sectPr>
          <w:headerReference w:type="default" r:id="rId397"/>
          <w:footerReference w:type="default" r:id="rId398"/>
          <w:footerReference w:type="even" r:id="rId399"/>
          <w:pgSz w:w="7380" w:h="11340"/>
          <w:pgMar w:header="0" w:footer="480" w:top="1040" w:bottom="680" w:left="1000" w:right="420"/>
          <w:pgNumType w:start="159"/>
        </w:sectPr>
      </w:pPr>
    </w:p>
    <w:p>
      <w:pPr>
        <w:pStyle w:val="ListParagraph"/>
        <w:numPr>
          <w:ilvl w:val="1"/>
          <w:numId w:val="12"/>
        </w:numPr>
        <w:tabs>
          <w:tab w:pos="1278" w:val="left" w:leader="none"/>
        </w:tabs>
        <w:spacing w:line="304" w:lineRule="auto" w:before="33" w:after="0"/>
        <w:ind w:left="1277" w:right="245" w:hanging="357"/>
        <w:jc w:val="both"/>
        <w:rPr>
          <w:sz w:val="18"/>
        </w:rPr>
      </w:pPr>
      <w:r>
        <w:rPr>
          <w:color w:val="231F20"/>
          <w:spacing w:val="-3"/>
          <w:w w:val="105"/>
          <w:sz w:val="18"/>
        </w:rPr>
        <w:t>Tiene </w:t>
      </w:r>
      <w:r>
        <w:rPr>
          <w:color w:val="231F20"/>
          <w:w w:val="105"/>
          <w:sz w:val="18"/>
        </w:rPr>
        <w:t>instrumentos para hacer el conocimiento acce- sible a sus</w:t>
      </w:r>
      <w:r>
        <w:rPr>
          <w:color w:val="231F20"/>
          <w:spacing w:val="-20"/>
          <w:w w:val="105"/>
          <w:sz w:val="18"/>
        </w:rPr>
        <w:t> </w:t>
      </w:r>
      <w:r>
        <w:rPr>
          <w:color w:val="231F20"/>
          <w:w w:val="105"/>
          <w:sz w:val="18"/>
        </w:rPr>
        <w:t>creadores</w:t>
      </w:r>
    </w:p>
    <w:p>
      <w:pPr>
        <w:pStyle w:val="BodyText"/>
        <w:spacing w:before="4"/>
        <w:rPr>
          <w:sz w:val="16"/>
        </w:rPr>
      </w:pPr>
    </w:p>
    <w:p>
      <w:pPr>
        <w:pStyle w:val="ListParagraph"/>
        <w:numPr>
          <w:ilvl w:val="1"/>
          <w:numId w:val="12"/>
        </w:numPr>
        <w:tabs>
          <w:tab w:pos="1278" w:val="left" w:leader="none"/>
        </w:tabs>
        <w:spacing w:line="304" w:lineRule="auto" w:before="0" w:after="0"/>
        <w:ind w:left="1277" w:right="245" w:hanging="357"/>
        <w:jc w:val="both"/>
        <w:rPr>
          <w:sz w:val="18"/>
        </w:rPr>
      </w:pPr>
      <w:r>
        <w:rPr>
          <w:color w:val="231F20"/>
          <w:w w:val="105"/>
          <w:sz w:val="18"/>
        </w:rPr>
        <w:t>Considera cada uno de sus recursos y espacios como oportunidades para inspirar y generar nuevo conoci- miento.</w:t>
      </w:r>
    </w:p>
    <w:p>
      <w:pPr>
        <w:pStyle w:val="BodyText"/>
        <w:spacing w:before="4"/>
        <w:rPr>
          <w:sz w:val="16"/>
        </w:rPr>
      </w:pPr>
    </w:p>
    <w:p>
      <w:pPr>
        <w:pStyle w:val="ListParagraph"/>
        <w:numPr>
          <w:ilvl w:val="1"/>
          <w:numId w:val="12"/>
        </w:numPr>
        <w:tabs>
          <w:tab w:pos="1278" w:val="left" w:leader="none"/>
        </w:tabs>
        <w:spacing w:line="304" w:lineRule="auto" w:before="0" w:after="0"/>
        <w:ind w:left="1277" w:right="245" w:hanging="357"/>
        <w:jc w:val="both"/>
        <w:rPr>
          <w:sz w:val="18"/>
        </w:rPr>
      </w:pPr>
      <w:r>
        <w:rPr>
          <w:color w:val="231F20"/>
          <w:w w:val="110"/>
          <w:sz w:val="18"/>
        </w:rPr>
        <w:t>Conecta</w:t>
      </w:r>
      <w:r>
        <w:rPr>
          <w:color w:val="231F20"/>
          <w:spacing w:val="-19"/>
          <w:w w:val="110"/>
          <w:sz w:val="18"/>
        </w:rPr>
        <w:t> </w:t>
      </w:r>
      <w:r>
        <w:rPr>
          <w:color w:val="231F20"/>
          <w:w w:val="110"/>
          <w:sz w:val="18"/>
        </w:rPr>
        <w:t>a</w:t>
      </w:r>
      <w:r>
        <w:rPr>
          <w:color w:val="231F20"/>
          <w:spacing w:val="-19"/>
          <w:w w:val="110"/>
          <w:sz w:val="18"/>
        </w:rPr>
        <w:t> </w:t>
      </w:r>
      <w:r>
        <w:rPr>
          <w:color w:val="231F20"/>
          <w:w w:val="110"/>
          <w:sz w:val="18"/>
        </w:rPr>
        <w:t>sus</w:t>
      </w:r>
      <w:r>
        <w:rPr>
          <w:color w:val="231F20"/>
          <w:spacing w:val="-19"/>
          <w:w w:val="110"/>
          <w:sz w:val="18"/>
        </w:rPr>
        <w:t> </w:t>
      </w:r>
      <w:r>
        <w:rPr>
          <w:color w:val="231F20"/>
          <w:w w:val="110"/>
          <w:sz w:val="18"/>
        </w:rPr>
        <w:t>instituciones</w:t>
      </w:r>
      <w:r>
        <w:rPr>
          <w:color w:val="231F20"/>
          <w:spacing w:val="-19"/>
          <w:w w:val="110"/>
          <w:sz w:val="18"/>
        </w:rPr>
        <w:t> </w:t>
      </w:r>
      <w:r>
        <w:rPr>
          <w:color w:val="231F20"/>
          <w:w w:val="110"/>
          <w:sz w:val="18"/>
        </w:rPr>
        <w:t>con</w:t>
      </w:r>
      <w:r>
        <w:rPr>
          <w:color w:val="231F20"/>
          <w:spacing w:val="-19"/>
          <w:w w:val="110"/>
          <w:sz w:val="18"/>
        </w:rPr>
        <w:t> </w:t>
      </w:r>
      <w:r>
        <w:rPr>
          <w:color w:val="231F20"/>
          <w:w w:val="110"/>
          <w:sz w:val="18"/>
        </w:rPr>
        <w:t>una</w:t>
      </w:r>
      <w:r>
        <w:rPr>
          <w:color w:val="231F20"/>
          <w:spacing w:val="-19"/>
          <w:w w:val="110"/>
          <w:sz w:val="18"/>
        </w:rPr>
        <w:t> </w:t>
      </w:r>
      <w:r>
        <w:rPr>
          <w:color w:val="231F20"/>
          <w:w w:val="110"/>
          <w:sz w:val="18"/>
        </w:rPr>
        <w:t>nueva</w:t>
      </w:r>
      <w:r>
        <w:rPr>
          <w:color w:val="231F20"/>
          <w:spacing w:val="-19"/>
          <w:w w:val="110"/>
          <w:sz w:val="18"/>
        </w:rPr>
        <w:t> </w:t>
      </w:r>
      <w:r>
        <w:rPr>
          <w:color w:val="231F20"/>
          <w:w w:val="110"/>
          <w:sz w:val="18"/>
        </w:rPr>
        <w:t>infraestruc- tura</w:t>
      </w:r>
      <w:r>
        <w:rPr>
          <w:color w:val="231F20"/>
          <w:spacing w:val="-5"/>
          <w:w w:val="110"/>
          <w:sz w:val="18"/>
        </w:rPr>
        <w:t> </w:t>
      </w:r>
      <w:r>
        <w:rPr>
          <w:color w:val="231F20"/>
          <w:w w:val="110"/>
          <w:sz w:val="18"/>
        </w:rPr>
        <w:t>urbana</w:t>
      </w:r>
      <w:r>
        <w:rPr>
          <w:color w:val="231F20"/>
          <w:spacing w:val="-5"/>
          <w:w w:val="110"/>
          <w:sz w:val="18"/>
        </w:rPr>
        <w:t> </w:t>
      </w:r>
      <w:r>
        <w:rPr>
          <w:color w:val="231F20"/>
          <w:w w:val="110"/>
          <w:sz w:val="18"/>
        </w:rPr>
        <w:t>para</w:t>
      </w:r>
      <w:r>
        <w:rPr>
          <w:color w:val="231F20"/>
          <w:spacing w:val="-5"/>
          <w:w w:val="110"/>
          <w:sz w:val="18"/>
        </w:rPr>
        <w:t> </w:t>
      </w:r>
      <w:r>
        <w:rPr>
          <w:color w:val="231F20"/>
          <w:w w:val="110"/>
          <w:sz w:val="18"/>
        </w:rPr>
        <w:t>crear</w:t>
      </w:r>
      <w:r>
        <w:rPr>
          <w:color w:val="231F20"/>
          <w:spacing w:val="-5"/>
          <w:w w:val="110"/>
          <w:sz w:val="18"/>
        </w:rPr>
        <w:t> </w:t>
      </w:r>
      <w:r>
        <w:rPr>
          <w:color w:val="231F20"/>
          <w:w w:val="110"/>
          <w:sz w:val="18"/>
        </w:rPr>
        <w:t>una</w:t>
      </w:r>
      <w:r>
        <w:rPr>
          <w:color w:val="231F20"/>
          <w:spacing w:val="-5"/>
          <w:w w:val="110"/>
          <w:sz w:val="18"/>
        </w:rPr>
        <w:t> </w:t>
      </w:r>
      <w:r>
        <w:rPr>
          <w:color w:val="231F20"/>
          <w:w w:val="110"/>
          <w:sz w:val="18"/>
        </w:rPr>
        <w:t>red</w:t>
      </w:r>
      <w:r>
        <w:rPr>
          <w:color w:val="231F20"/>
          <w:spacing w:val="-5"/>
          <w:w w:val="110"/>
          <w:sz w:val="18"/>
        </w:rPr>
        <w:t> </w:t>
      </w:r>
      <w:r>
        <w:rPr>
          <w:color w:val="231F20"/>
          <w:w w:val="110"/>
          <w:sz w:val="18"/>
        </w:rPr>
        <w:t>de</w:t>
      </w:r>
      <w:r>
        <w:rPr>
          <w:color w:val="231F20"/>
          <w:spacing w:val="-5"/>
          <w:w w:val="110"/>
          <w:sz w:val="18"/>
        </w:rPr>
        <w:t> </w:t>
      </w:r>
      <w:r>
        <w:rPr>
          <w:color w:val="231F20"/>
          <w:w w:val="110"/>
          <w:sz w:val="18"/>
        </w:rPr>
        <w:t>generadores</w:t>
      </w:r>
      <w:r>
        <w:rPr>
          <w:color w:val="231F20"/>
          <w:spacing w:val="-5"/>
          <w:w w:val="110"/>
          <w:sz w:val="18"/>
        </w:rPr>
        <w:t> </w:t>
      </w:r>
      <w:r>
        <w:rPr>
          <w:color w:val="231F20"/>
          <w:w w:val="110"/>
          <w:sz w:val="18"/>
        </w:rPr>
        <w:t>de</w:t>
      </w:r>
      <w:r>
        <w:rPr>
          <w:color w:val="231F20"/>
          <w:spacing w:val="-5"/>
          <w:w w:val="110"/>
          <w:sz w:val="18"/>
        </w:rPr>
        <w:t> </w:t>
      </w:r>
      <w:r>
        <w:rPr>
          <w:color w:val="231F20"/>
          <w:w w:val="110"/>
          <w:sz w:val="18"/>
        </w:rPr>
        <w:t>in- novación.</w:t>
      </w:r>
    </w:p>
    <w:p>
      <w:pPr>
        <w:pStyle w:val="BodyText"/>
        <w:spacing w:before="2"/>
        <w:rPr>
          <w:sz w:val="17"/>
        </w:rPr>
      </w:pPr>
    </w:p>
    <w:p>
      <w:pPr>
        <w:pStyle w:val="BodyText"/>
        <w:spacing w:line="307" w:lineRule="auto"/>
        <w:ind w:left="563" w:right="245"/>
        <w:jc w:val="both"/>
      </w:pPr>
      <w:r>
        <w:rPr>
          <w:color w:val="231F20"/>
          <w:w w:val="105"/>
        </w:rPr>
        <w:t>De manera general, los cuadros V.2 y V.3 señalan las más cono- cidas CC y su ubicación en el mundo, así como sus actividades prioritarias.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5"/>
        </w:rPr>
      </w:pPr>
    </w:p>
    <w:tbl>
      <w:tblPr>
        <w:tblW w:w="0" w:type="auto"/>
        <w:jc w:val="left"/>
        <w:tblInd w:w="5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22"/>
        <w:gridCol w:w="2527"/>
      </w:tblGrid>
      <w:tr>
        <w:trPr>
          <w:trHeight w:val="503" w:hRule="exact"/>
        </w:trPr>
        <w:tc>
          <w:tcPr>
            <w:tcW w:w="5149" w:type="dxa"/>
            <w:gridSpan w:val="2"/>
            <w:shd w:val="clear" w:color="auto" w:fill="A9ABAE"/>
          </w:tcPr>
          <w:p>
            <w:pPr>
              <w:pStyle w:val="TableParagraph"/>
              <w:spacing w:before="46"/>
              <w:ind w:left="975" w:right="975"/>
              <w:jc w:val="center"/>
              <w:rPr>
                <w:sz w:val="16"/>
              </w:rPr>
            </w:pPr>
            <w:r>
              <w:rPr>
                <w:sz w:val="16"/>
              </w:rPr>
              <w:t>Cuadro V.2</w:t>
            </w:r>
          </w:p>
          <w:p>
            <w:pPr>
              <w:pStyle w:val="TableParagraph"/>
              <w:spacing w:before="24"/>
              <w:ind w:left="975" w:right="975"/>
              <w:jc w:val="center"/>
              <w:rPr>
                <w:sz w:val="16"/>
              </w:rPr>
            </w:pPr>
            <w:r>
              <w:rPr>
                <w:sz w:val="16"/>
              </w:rPr>
              <w:t>Ciudades de conocimiento en el   mundo</w:t>
            </w:r>
          </w:p>
        </w:tc>
      </w:tr>
      <w:tr>
        <w:trPr>
          <w:trHeight w:val="1683" w:hRule="exact"/>
        </w:trPr>
        <w:tc>
          <w:tcPr>
            <w:tcW w:w="2622" w:type="dxa"/>
          </w:tcPr>
          <w:p>
            <w:pPr>
              <w:pStyle w:val="TableParagraph"/>
              <w:spacing w:line="244" w:lineRule="auto" w:before="46"/>
              <w:ind w:right="72"/>
              <w:jc w:val="both"/>
              <w:rPr>
                <w:sz w:val="16"/>
              </w:rPr>
            </w:pPr>
            <w:r>
              <w:rPr>
                <w:color w:val="231F20"/>
                <w:w w:val="105"/>
                <w:sz w:val="16"/>
              </w:rPr>
              <w:t>Estados Unidos: Silicon Valley, San José, San Francisco, California; Bos- ton, Washington; Austin, Texas;</w:t>
            </w:r>
            <w:r>
              <w:rPr>
                <w:color w:val="231F20"/>
                <w:spacing w:val="-11"/>
                <w:w w:val="105"/>
                <w:sz w:val="16"/>
              </w:rPr>
              <w:t> </w:t>
            </w:r>
            <w:r>
              <w:rPr>
                <w:color w:val="231F20"/>
                <w:w w:val="105"/>
                <w:sz w:val="16"/>
              </w:rPr>
              <w:t>Boi- se, Idaho, Massachstts; Salk Lake City,</w:t>
            </w:r>
            <w:r>
              <w:rPr>
                <w:color w:val="231F20"/>
                <w:spacing w:val="-17"/>
                <w:w w:val="105"/>
                <w:sz w:val="16"/>
              </w:rPr>
              <w:t> </w:t>
            </w:r>
            <w:r>
              <w:rPr>
                <w:color w:val="231F20"/>
                <w:w w:val="105"/>
                <w:sz w:val="16"/>
              </w:rPr>
              <w:t>Seattle.</w:t>
            </w:r>
          </w:p>
        </w:tc>
        <w:tc>
          <w:tcPr>
            <w:tcW w:w="2527" w:type="dxa"/>
          </w:tcPr>
          <w:p>
            <w:pPr>
              <w:pStyle w:val="TableParagraph"/>
              <w:spacing w:line="244" w:lineRule="auto" w:before="46"/>
              <w:ind w:right="72"/>
              <w:jc w:val="both"/>
              <w:rPr>
                <w:sz w:val="16"/>
              </w:rPr>
            </w:pPr>
            <w:r>
              <w:rPr>
                <w:color w:val="231F20"/>
                <w:w w:val="105"/>
                <w:sz w:val="16"/>
              </w:rPr>
              <w:t>Europa: Sophia Antipolis, Cham- paingne, Francia; Umbría, Emilia Romangia, Italia; Helsinki, Finlan- dia; Dublin, Irlanda; Estocolmo, Suecia; Munich, Alemania; Barce- lona, Bilbao, Castellón del Plan,</w:t>
            </w:r>
            <w:r>
              <w:rPr>
                <w:color w:val="231F20"/>
                <w:spacing w:val="-9"/>
                <w:w w:val="105"/>
                <w:sz w:val="16"/>
              </w:rPr>
              <w:t> </w:t>
            </w:r>
            <w:r>
              <w:rPr>
                <w:color w:val="231F20"/>
                <w:w w:val="105"/>
                <w:sz w:val="16"/>
              </w:rPr>
              <w:t>Es- paña; Evora, Portugal; Cambridge, Inglaterra.</w:t>
            </w:r>
          </w:p>
        </w:tc>
      </w:tr>
      <w:tr>
        <w:trPr>
          <w:trHeight w:val="1083" w:hRule="exact"/>
        </w:trPr>
        <w:tc>
          <w:tcPr>
            <w:tcW w:w="2622" w:type="dxa"/>
          </w:tcPr>
          <w:p>
            <w:pPr>
              <w:pStyle w:val="TableParagraph"/>
              <w:spacing w:line="244" w:lineRule="auto" w:before="46"/>
              <w:ind w:right="72"/>
              <w:jc w:val="both"/>
              <w:rPr>
                <w:sz w:val="16"/>
              </w:rPr>
            </w:pPr>
            <w:r>
              <w:rPr>
                <w:color w:val="231F20"/>
                <w:w w:val="105"/>
                <w:sz w:val="16"/>
              </w:rPr>
              <w:t>América Latina: Nueva Hamburgo, Sao Paulo, Brasil; Panamá, Panamá; Yachay, Ecuador; Medellin , Colom- bia; Cochabamba, Bolivia.</w:t>
            </w:r>
          </w:p>
        </w:tc>
        <w:tc>
          <w:tcPr>
            <w:tcW w:w="2527" w:type="dxa"/>
          </w:tcPr>
          <w:p>
            <w:pPr>
              <w:pStyle w:val="TableParagraph"/>
              <w:spacing w:line="244" w:lineRule="auto" w:before="46"/>
              <w:ind w:right="72"/>
              <w:jc w:val="both"/>
              <w:rPr>
                <w:sz w:val="16"/>
              </w:rPr>
            </w:pPr>
            <w:r>
              <w:rPr>
                <w:color w:val="231F20"/>
                <w:w w:val="105"/>
                <w:sz w:val="16"/>
              </w:rPr>
              <w:t>Asia Pacífico: Bangalore, India; Hsinchu, Taiwán, Taipei, China; ; Singapur, Singapur; Saikol, Pakis- tán; Tel Aviv, Israel; Melbourne, Australia.</w:t>
            </w:r>
          </w:p>
        </w:tc>
      </w:tr>
    </w:tbl>
    <w:p>
      <w:pPr>
        <w:spacing w:before="56"/>
        <w:ind w:left="563" w:right="179" w:firstLine="0"/>
        <w:jc w:val="left"/>
        <w:rPr>
          <w:rFonts w:ascii="Calibri" w:hAnsi="Calibri"/>
          <w:sz w:val="14"/>
        </w:rPr>
      </w:pPr>
      <w:r>
        <w:rPr>
          <w:rFonts w:ascii="Calibri" w:hAnsi="Calibri"/>
          <w:w w:val="105"/>
          <w:sz w:val="14"/>
        </w:rPr>
        <w:t>Fuente: Elaboración propia.</w:t>
      </w:r>
    </w:p>
    <w:p>
      <w:pPr>
        <w:spacing w:after="0"/>
        <w:jc w:val="left"/>
        <w:rPr>
          <w:rFonts w:ascii="Calibri" w:hAnsi="Calibri"/>
          <w:sz w:val="14"/>
        </w:rPr>
        <w:sectPr>
          <w:headerReference w:type="default" r:id="rId400"/>
          <w:pgSz w:w="7380" w:h="11340"/>
          <w:pgMar w:header="0" w:footer="480" w:top="1040" w:bottom="680" w:left="400" w:right="1000"/>
        </w:sectPr>
      </w:pPr>
    </w:p>
    <w:p>
      <w:pPr>
        <w:pStyle w:val="BodyText"/>
        <w:spacing w:before="2"/>
        <w:rPr>
          <w:rFonts w:ascii="Calibri"/>
          <w:sz w:val="6"/>
        </w:rPr>
      </w:pPr>
    </w:p>
    <w:tbl>
      <w:tblPr>
        <w:tblW w:w="0" w:type="auto"/>
        <w:jc w:val="left"/>
        <w:tblInd w:w="2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87"/>
        <w:gridCol w:w="1663"/>
        <w:gridCol w:w="1469"/>
      </w:tblGrid>
      <w:tr>
        <w:trPr>
          <w:trHeight w:val="503" w:hRule="exact"/>
        </w:trPr>
        <w:tc>
          <w:tcPr>
            <w:tcW w:w="5319" w:type="dxa"/>
            <w:gridSpan w:val="3"/>
            <w:shd w:val="clear" w:color="auto" w:fill="A9ABAE"/>
          </w:tcPr>
          <w:p>
            <w:pPr>
              <w:pStyle w:val="TableParagraph"/>
              <w:spacing w:before="46"/>
              <w:ind w:left="918" w:right="918"/>
              <w:jc w:val="center"/>
              <w:rPr>
                <w:sz w:val="16"/>
              </w:rPr>
            </w:pPr>
            <w:r>
              <w:rPr>
                <w:sz w:val="16"/>
              </w:rPr>
              <w:t>Cuadro V.3</w:t>
            </w:r>
          </w:p>
          <w:p>
            <w:pPr>
              <w:pStyle w:val="TableParagraph"/>
              <w:spacing w:before="24"/>
              <w:ind w:left="918" w:right="918"/>
              <w:jc w:val="center"/>
              <w:rPr>
                <w:sz w:val="16"/>
              </w:rPr>
            </w:pPr>
            <w:r>
              <w:rPr>
                <w:w w:val="105"/>
                <w:sz w:val="16"/>
              </w:rPr>
              <w:t>Áreas prioritarias en las ciudades de conocimiento</w:t>
            </w:r>
          </w:p>
        </w:tc>
      </w:tr>
      <w:tr>
        <w:trPr>
          <w:trHeight w:val="683" w:hRule="exact"/>
        </w:trPr>
        <w:tc>
          <w:tcPr>
            <w:tcW w:w="2187" w:type="dxa"/>
            <w:shd w:val="clear" w:color="auto" w:fill="CBCCCE"/>
          </w:tcPr>
          <w:p>
            <w:pPr>
              <w:pStyle w:val="TableParagraph"/>
              <w:spacing w:line="244" w:lineRule="auto" w:before="46"/>
              <w:ind w:left="333" w:right="331"/>
              <w:jc w:val="center"/>
              <w:rPr>
                <w:sz w:val="16"/>
              </w:rPr>
            </w:pPr>
            <w:r>
              <w:rPr>
                <w:i/>
                <w:color w:val="231F20"/>
                <w:w w:val="105"/>
                <w:sz w:val="16"/>
              </w:rPr>
              <w:t>Hardware-software, </w:t>
            </w:r>
            <w:r>
              <w:rPr>
                <w:color w:val="231F20"/>
                <w:w w:val="105"/>
                <w:sz w:val="16"/>
              </w:rPr>
              <w:t>telecomunicaciones y</w:t>
            </w:r>
            <w:r>
              <w:rPr>
                <w:color w:val="231F20"/>
                <w:w w:val="106"/>
                <w:sz w:val="16"/>
              </w:rPr>
              <w:t> </w:t>
            </w:r>
            <w:r>
              <w:rPr>
                <w:color w:val="231F20"/>
                <w:w w:val="105"/>
                <w:sz w:val="16"/>
              </w:rPr>
              <w:t>microelectrónica</w:t>
            </w:r>
          </w:p>
        </w:tc>
        <w:tc>
          <w:tcPr>
            <w:tcW w:w="1663" w:type="dxa"/>
            <w:shd w:val="clear" w:color="auto" w:fill="CBCCCE"/>
          </w:tcPr>
          <w:p>
            <w:pPr>
              <w:pStyle w:val="TableParagraph"/>
              <w:spacing w:line="244" w:lineRule="auto" w:before="46"/>
              <w:ind w:left="89" w:right="87"/>
              <w:jc w:val="center"/>
              <w:rPr>
                <w:sz w:val="16"/>
              </w:rPr>
            </w:pPr>
            <w:r>
              <w:rPr>
                <w:color w:val="231F20"/>
                <w:w w:val="105"/>
                <w:sz w:val="16"/>
              </w:rPr>
              <w:t>Automóviles, instrumentos quirúrgicos, farmacia</w:t>
            </w:r>
          </w:p>
        </w:tc>
        <w:tc>
          <w:tcPr>
            <w:tcW w:w="1469" w:type="dxa"/>
            <w:shd w:val="clear" w:color="auto" w:fill="CBCCCE"/>
          </w:tcPr>
          <w:p>
            <w:pPr>
              <w:pStyle w:val="TableParagraph"/>
              <w:spacing w:line="244" w:lineRule="auto" w:before="46"/>
              <w:ind w:left="168" w:firstLine="14"/>
              <w:rPr>
                <w:sz w:val="16"/>
              </w:rPr>
            </w:pPr>
            <w:r>
              <w:rPr>
                <w:color w:val="231F20"/>
                <w:w w:val="105"/>
                <w:sz w:val="16"/>
              </w:rPr>
              <w:t>Cítricos, corcho, agrícola, calzado</w:t>
            </w:r>
          </w:p>
        </w:tc>
      </w:tr>
      <w:tr>
        <w:trPr>
          <w:trHeight w:val="259" w:hRule="exact"/>
        </w:trPr>
        <w:tc>
          <w:tcPr>
            <w:tcW w:w="2187" w:type="dxa"/>
            <w:tcBorders>
              <w:bottom w:val="nil"/>
            </w:tcBorders>
          </w:tcPr>
          <w:p>
            <w:pPr>
              <w:pStyle w:val="TableParagraph"/>
              <w:spacing w:before="46"/>
              <w:rPr>
                <w:sz w:val="16"/>
              </w:rPr>
            </w:pPr>
            <w:r>
              <w:rPr>
                <w:color w:val="231F20"/>
                <w:w w:val="104"/>
                <w:sz w:val="16"/>
              </w:rPr>
              <w:t>Silicon</w:t>
            </w:r>
            <w:r>
              <w:rPr>
                <w:color w:val="231F20"/>
                <w:sz w:val="16"/>
              </w:rPr>
              <w:t>  </w:t>
            </w:r>
            <w:r>
              <w:rPr>
                <w:color w:val="231F20"/>
                <w:spacing w:val="-15"/>
                <w:sz w:val="16"/>
              </w:rPr>
              <w:t> </w:t>
            </w:r>
            <w:r>
              <w:rPr>
                <w:color w:val="231F20"/>
                <w:spacing w:val="-7"/>
                <w:w w:val="96"/>
                <w:sz w:val="16"/>
              </w:rPr>
              <w:t>V</w:t>
            </w:r>
            <w:r>
              <w:rPr>
                <w:color w:val="231F20"/>
                <w:w w:val="103"/>
                <w:sz w:val="16"/>
              </w:rPr>
              <w:t>alley,</w:t>
            </w:r>
            <w:r>
              <w:rPr>
                <w:color w:val="231F20"/>
                <w:sz w:val="16"/>
              </w:rPr>
              <w:t>  </w:t>
            </w:r>
            <w:r>
              <w:rPr>
                <w:color w:val="231F20"/>
                <w:spacing w:val="-15"/>
                <w:sz w:val="16"/>
              </w:rPr>
              <w:t> </w:t>
            </w:r>
            <w:r>
              <w:rPr>
                <w:color w:val="231F20"/>
                <w:w w:val="103"/>
                <w:sz w:val="16"/>
              </w:rPr>
              <w:t>Boston,</w:t>
            </w:r>
            <w:r>
              <w:rPr>
                <w:color w:val="231F20"/>
                <w:sz w:val="16"/>
              </w:rPr>
              <w:t>  </w:t>
            </w:r>
            <w:r>
              <w:rPr>
                <w:color w:val="231F20"/>
                <w:spacing w:val="-15"/>
                <w:sz w:val="16"/>
              </w:rPr>
              <w:t> </w:t>
            </w:r>
            <w:r>
              <w:rPr>
                <w:color w:val="231F20"/>
                <w:spacing w:val="-7"/>
                <w:w w:val="87"/>
                <w:sz w:val="16"/>
              </w:rPr>
              <w:t>W</w:t>
            </w:r>
            <w:r>
              <w:rPr>
                <w:color w:val="231F20"/>
                <w:w w:val="107"/>
                <w:sz w:val="16"/>
              </w:rPr>
              <w:t>a</w:t>
            </w:r>
            <w:r>
              <w:rPr>
                <w:color w:val="231F20"/>
                <w:spacing w:val="-1"/>
                <w:w w:val="107"/>
                <w:sz w:val="16"/>
              </w:rPr>
              <w:t>s</w:t>
            </w:r>
            <w:r>
              <w:rPr>
                <w:color w:val="231F20"/>
                <w:w w:val="182"/>
                <w:sz w:val="16"/>
              </w:rPr>
              <w:t>-</w:t>
            </w:r>
          </w:p>
        </w:tc>
        <w:tc>
          <w:tcPr>
            <w:tcW w:w="1663" w:type="dxa"/>
            <w:tcBorders>
              <w:bottom w:val="nil"/>
            </w:tcBorders>
          </w:tcPr>
          <w:p>
            <w:pPr>
              <w:pStyle w:val="TableParagraph"/>
              <w:spacing w:before="46"/>
              <w:rPr>
                <w:sz w:val="16"/>
              </w:rPr>
            </w:pPr>
            <w:r>
              <w:rPr>
                <w:color w:val="231F20"/>
                <w:w w:val="105"/>
                <w:sz w:val="16"/>
              </w:rPr>
              <w:t>Estocolmo (Suecia)</w:t>
            </w:r>
          </w:p>
        </w:tc>
        <w:tc>
          <w:tcPr>
            <w:tcW w:w="1469" w:type="dxa"/>
            <w:tcBorders>
              <w:bottom w:val="nil"/>
            </w:tcBorders>
          </w:tcPr>
          <w:p>
            <w:pPr>
              <w:pStyle w:val="TableParagraph"/>
              <w:spacing w:before="46"/>
              <w:rPr>
                <w:sz w:val="16"/>
              </w:rPr>
            </w:pPr>
            <w:r>
              <w:rPr>
                <w:color w:val="231F20"/>
                <w:sz w:val="16"/>
              </w:rPr>
              <w:t>Evora (Portugal)</w:t>
            </w:r>
          </w:p>
        </w:tc>
      </w:tr>
      <w:tr>
        <w:trPr>
          <w:trHeight w:val="200" w:hRule="exact"/>
        </w:trPr>
        <w:tc>
          <w:tcPr>
            <w:tcW w:w="2187" w:type="dxa"/>
            <w:tcBorders>
              <w:top w:val="nil"/>
              <w:bottom w:val="nil"/>
            </w:tcBorders>
          </w:tcPr>
          <w:p>
            <w:pPr>
              <w:pStyle w:val="TableParagraph"/>
              <w:spacing w:line="187" w:lineRule="exact"/>
              <w:rPr>
                <w:sz w:val="16"/>
              </w:rPr>
            </w:pPr>
            <w:r>
              <w:rPr>
                <w:color w:val="231F20"/>
                <w:w w:val="105"/>
                <w:sz w:val="16"/>
              </w:rPr>
              <w:t>hington,   Austin,   Boise, Salk</w:t>
            </w:r>
          </w:p>
        </w:tc>
        <w:tc>
          <w:tcPr>
            <w:tcW w:w="1663" w:type="dxa"/>
            <w:tcBorders>
              <w:top w:val="nil"/>
              <w:bottom w:val="nil"/>
            </w:tcBorders>
          </w:tcPr>
          <w:p>
            <w:pPr/>
          </w:p>
        </w:tc>
        <w:tc>
          <w:tcPr>
            <w:tcW w:w="1469" w:type="dxa"/>
            <w:tcBorders>
              <w:top w:val="nil"/>
              <w:bottom w:val="nil"/>
            </w:tcBorders>
          </w:tcPr>
          <w:p>
            <w:pPr/>
          </w:p>
        </w:tc>
      </w:tr>
      <w:tr>
        <w:trPr>
          <w:trHeight w:val="200" w:hRule="exact"/>
        </w:trPr>
        <w:tc>
          <w:tcPr>
            <w:tcW w:w="2187" w:type="dxa"/>
            <w:tcBorders>
              <w:top w:val="nil"/>
              <w:bottom w:val="nil"/>
            </w:tcBorders>
          </w:tcPr>
          <w:p>
            <w:pPr>
              <w:pStyle w:val="TableParagraph"/>
              <w:spacing w:line="187" w:lineRule="exact"/>
              <w:rPr>
                <w:sz w:val="16"/>
              </w:rPr>
            </w:pPr>
            <w:r>
              <w:rPr>
                <w:color w:val="231F20"/>
                <w:w w:val="105"/>
                <w:sz w:val="16"/>
              </w:rPr>
              <w:t>Lake  City,  Seattle  (EU); Esto-</w:t>
            </w:r>
          </w:p>
        </w:tc>
        <w:tc>
          <w:tcPr>
            <w:tcW w:w="1663" w:type="dxa"/>
            <w:tcBorders>
              <w:top w:val="nil"/>
              <w:bottom w:val="nil"/>
            </w:tcBorders>
          </w:tcPr>
          <w:p>
            <w:pPr>
              <w:pStyle w:val="TableParagraph"/>
              <w:spacing w:line="187" w:lineRule="exact"/>
              <w:rPr>
                <w:sz w:val="16"/>
              </w:rPr>
            </w:pPr>
            <w:r>
              <w:rPr>
                <w:color w:val="231F20"/>
                <w:sz w:val="16"/>
              </w:rPr>
              <w:t>Munich (Alemania)</w:t>
            </w:r>
          </w:p>
        </w:tc>
        <w:tc>
          <w:tcPr>
            <w:tcW w:w="1469" w:type="dxa"/>
            <w:tcBorders>
              <w:top w:val="nil"/>
              <w:bottom w:val="nil"/>
            </w:tcBorders>
          </w:tcPr>
          <w:p>
            <w:pPr>
              <w:pStyle w:val="TableParagraph"/>
              <w:spacing w:line="187" w:lineRule="exact"/>
              <w:rPr>
                <w:sz w:val="16"/>
              </w:rPr>
            </w:pPr>
            <w:r>
              <w:rPr>
                <w:color w:val="231F20"/>
                <w:w w:val="105"/>
                <w:sz w:val="16"/>
              </w:rPr>
              <w:t>Champaingne</w:t>
            </w:r>
          </w:p>
        </w:tc>
      </w:tr>
      <w:tr>
        <w:trPr>
          <w:trHeight w:val="200" w:hRule="exact"/>
        </w:trPr>
        <w:tc>
          <w:tcPr>
            <w:tcW w:w="2187" w:type="dxa"/>
            <w:tcBorders>
              <w:top w:val="nil"/>
              <w:bottom w:val="nil"/>
            </w:tcBorders>
          </w:tcPr>
          <w:p>
            <w:pPr>
              <w:pStyle w:val="TableParagraph"/>
              <w:spacing w:line="187" w:lineRule="exact"/>
              <w:rPr>
                <w:sz w:val="16"/>
              </w:rPr>
            </w:pPr>
            <w:r>
              <w:rPr>
                <w:color w:val="231F20"/>
                <w:w w:val="105"/>
                <w:sz w:val="16"/>
              </w:rPr>
              <w:t>colmo  (Suecia);  Sophia Anti-</w:t>
            </w:r>
          </w:p>
        </w:tc>
        <w:tc>
          <w:tcPr>
            <w:tcW w:w="1663" w:type="dxa"/>
            <w:tcBorders>
              <w:top w:val="nil"/>
              <w:bottom w:val="nil"/>
            </w:tcBorders>
          </w:tcPr>
          <w:p>
            <w:pPr/>
          </w:p>
        </w:tc>
        <w:tc>
          <w:tcPr>
            <w:tcW w:w="1469" w:type="dxa"/>
            <w:tcBorders>
              <w:top w:val="nil"/>
              <w:bottom w:val="nil"/>
            </w:tcBorders>
          </w:tcPr>
          <w:p>
            <w:pPr>
              <w:pStyle w:val="TableParagraph"/>
              <w:spacing w:line="187" w:lineRule="exact"/>
              <w:rPr>
                <w:sz w:val="16"/>
              </w:rPr>
            </w:pPr>
            <w:r>
              <w:rPr>
                <w:color w:val="231F20"/>
                <w:w w:val="105"/>
                <w:sz w:val="16"/>
              </w:rPr>
              <w:t>(Francia)</w:t>
            </w:r>
          </w:p>
        </w:tc>
      </w:tr>
      <w:tr>
        <w:trPr>
          <w:trHeight w:val="200" w:hRule="exact"/>
        </w:trPr>
        <w:tc>
          <w:tcPr>
            <w:tcW w:w="2187" w:type="dxa"/>
            <w:tcBorders>
              <w:top w:val="nil"/>
              <w:bottom w:val="nil"/>
            </w:tcBorders>
          </w:tcPr>
          <w:p>
            <w:pPr>
              <w:pStyle w:val="TableParagraph"/>
              <w:spacing w:line="187" w:lineRule="exact"/>
              <w:rPr>
                <w:sz w:val="16"/>
              </w:rPr>
            </w:pPr>
            <w:r>
              <w:rPr>
                <w:color w:val="231F20"/>
                <w:w w:val="105"/>
                <w:sz w:val="16"/>
              </w:rPr>
              <w:t>polis  y  Champaingne   (Fran-</w:t>
            </w:r>
          </w:p>
        </w:tc>
        <w:tc>
          <w:tcPr>
            <w:tcW w:w="1663" w:type="dxa"/>
            <w:tcBorders>
              <w:top w:val="nil"/>
              <w:bottom w:val="nil"/>
            </w:tcBorders>
          </w:tcPr>
          <w:p>
            <w:pPr>
              <w:pStyle w:val="TableParagraph"/>
              <w:spacing w:line="187" w:lineRule="exact"/>
              <w:rPr>
                <w:sz w:val="16"/>
              </w:rPr>
            </w:pPr>
            <w:r>
              <w:rPr>
                <w:color w:val="231F20"/>
                <w:w w:val="105"/>
                <w:sz w:val="16"/>
              </w:rPr>
              <w:t>Saikol (Pakistán)</w:t>
            </w:r>
          </w:p>
        </w:tc>
        <w:tc>
          <w:tcPr>
            <w:tcW w:w="1469" w:type="dxa"/>
            <w:tcBorders>
              <w:top w:val="nil"/>
              <w:bottom w:val="nil"/>
            </w:tcBorders>
          </w:tcPr>
          <w:p>
            <w:pPr/>
          </w:p>
        </w:tc>
      </w:tr>
      <w:tr>
        <w:trPr>
          <w:trHeight w:val="200" w:hRule="exact"/>
        </w:trPr>
        <w:tc>
          <w:tcPr>
            <w:tcW w:w="2187" w:type="dxa"/>
            <w:tcBorders>
              <w:top w:val="nil"/>
              <w:bottom w:val="nil"/>
            </w:tcBorders>
          </w:tcPr>
          <w:p>
            <w:pPr>
              <w:pStyle w:val="TableParagraph"/>
              <w:spacing w:line="187" w:lineRule="exact"/>
              <w:rPr>
                <w:sz w:val="16"/>
              </w:rPr>
            </w:pPr>
            <w:r>
              <w:rPr>
                <w:color w:val="231F20"/>
                <w:w w:val="105"/>
                <w:sz w:val="16"/>
              </w:rPr>
              <w:t>cia);   Cambridg   (UK); Dublin</w:t>
            </w:r>
          </w:p>
        </w:tc>
        <w:tc>
          <w:tcPr>
            <w:tcW w:w="1663" w:type="dxa"/>
            <w:tcBorders>
              <w:top w:val="nil"/>
              <w:bottom w:val="nil"/>
            </w:tcBorders>
          </w:tcPr>
          <w:p>
            <w:pPr/>
          </w:p>
        </w:tc>
        <w:tc>
          <w:tcPr>
            <w:tcW w:w="1469" w:type="dxa"/>
            <w:tcBorders>
              <w:top w:val="nil"/>
              <w:bottom w:val="nil"/>
            </w:tcBorders>
          </w:tcPr>
          <w:p>
            <w:pPr>
              <w:pStyle w:val="TableParagraph"/>
              <w:spacing w:line="187" w:lineRule="exact"/>
              <w:rPr>
                <w:sz w:val="16"/>
              </w:rPr>
            </w:pPr>
            <w:r>
              <w:rPr>
                <w:color w:val="231F20"/>
                <w:w w:val="105"/>
                <w:sz w:val="16"/>
              </w:rPr>
              <w:t>Umbría, Emilia</w:t>
            </w:r>
          </w:p>
        </w:tc>
      </w:tr>
      <w:tr>
        <w:trPr>
          <w:trHeight w:val="200" w:hRule="exact"/>
        </w:trPr>
        <w:tc>
          <w:tcPr>
            <w:tcW w:w="2187" w:type="dxa"/>
            <w:tcBorders>
              <w:top w:val="nil"/>
              <w:bottom w:val="nil"/>
            </w:tcBorders>
          </w:tcPr>
          <w:p>
            <w:pPr>
              <w:pStyle w:val="TableParagraph"/>
              <w:spacing w:line="187" w:lineRule="exact"/>
              <w:rPr>
                <w:sz w:val="16"/>
              </w:rPr>
            </w:pPr>
            <w:r>
              <w:rPr>
                <w:color w:val="231F20"/>
                <w:w w:val="105"/>
                <w:sz w:val="16"/>
              </w:rPr>
              <w:t>(Irlanda); Helsinki (Finlandia);</w:t>
            </w:r>
          </w:p>
        </w:tc>
        <w:tc>
          <w:tcPr>
            <w:tcW w:w="1663" w:type="dxa"/>
            <w:tcBorders>
              <w:top w:val="nil"/>
              <w:bottom w:val="nil"/>
            </w:tcBorders>
          </w:tcPr>
          <w:p>
            <w:pPr/>
          </w:p>
        </w:tc>
        <w:tc>
          <w:tcPr>
            <w:tcW w:w="1469" w:type="dxa"/>
            <w:tcBorders>
              <w:top w:val="nil"/>
              <w:bottom w:val="nil"/>
            </w:tcBorders>
          </w:tcPr>
          <w:p>
            <w:pPr>
              <w:pStyle w:val="TableParagraph"/>
              <w:spacing w:line="187" w:lineRule="exact"/>
              <w:rPr>
                <w:sz w:val="16"/>
              </w:rPr>
            </w:pPr>
            <w:r>
              <w:rPr>
                <w:color w:val="231F20"/>
                <w:w w:val="105"/>
                <w:sz w:val="16"/>
              </w:rPr>
              <w:t>Romangia (Italia)</w:t>
            </w:r>
          </w:p>
        </w:tc>
      </w:tr>
      <w:tr>
        <w:trPr>
          <w:trHeight w:val="200" w:hRule="exact"/>
        </w:trPr>
        <w:tc>
          <w:tcPr>
            <w:tcW w:w="2187" w:type="dxa"/>
            <w:tcBorders>
              <w:top w:val="nil"/>
              <w:bottom w:val="nil"/>
            </w:tcBorders>
          </w:tcPr>
          <w:p>
            <w:pPr>
              <w:pStyle w:val="TableParagraph"/>
              <w:spacing w:line="187" w:lineRule="exact"/>
              <w:rPr>
                <w:sz w:val="16"/>
              </w:rPr>
            </w:pPr>
            <w:r>
              <w:rPr>
                <w:color w:val="231F20"/>
                <w:w w:val="105"/>
                <w:sz w:val="16"/>
              </w:rPr>
              <w:t>Estocolmo   (Suecia);  Munich</w:t>
            </w:r>
          </w:p>
        </w:tc>
        <w:tc>
          <w:tcPr>
            <w:tcW w:w="1663" w:type="dxa"/>
            <w:tcBorders>
              <w:top w:val="nil"/>
              <w:bottom w:val="nil"/>
            </w:tcBorders>
          </w:tcPr>
          <w:p>
            <w:pPr/>
          </w:p>
        </w:tc>
        <w:tc>
          <w:tcPr>
            <w:tcW w:w="1469" w:type="dxa"/>
            <w:tcBorders>
              <w:top w:val="nil"/>
              <w:bottom w:val="nil"/>
            </w:tcBorders>
          </w:tcPr>
          <w:p>
            <w:pPr>
              <w:pStyle w:val="TableParagraph"/>
              <w:spacing w:line="187" w:lineRule="exact"/>
              <w:rPr>
                <w:sz w:val="16"/>
              </w:rPr>
            </w:pPr>
            <w:r>
              <w:rPr>
                <w:color w:val="231F20"/>
                <w:sz w:val="16"/>
              </w:rPr>
              <w:t>Nueva Hamburgo</w:t>
            </w:r>
          </w:p>
        </w:tc>
      </w:tr>
      <w:tr>
        <w:trPr>
          <w:trHeight w:val="200" w:hRule="exact"/>
        </w:trPr>
        <w:tc>
          <w:tcPr>
            <w:tcW w:w="2187" w:type="dxa"/>
            <w:tcBorders>
              <w:top w:val="nil"/>
              <w:bottom w:val="nil"/>
            </w:tcBorders>
          </w:tcPr>
          <w:p>
            <w:pPr>
              <w:pStyle w:val="TableParagraph"/>
              <w:spacing w:line="187" w:lineRule="exact"/>
              <w:rPr>
                <w:sz w:val="16"/>
              </w:rPr>
            </w:pPr>
            <w:r>
              <w:rPr>
                <w:color w:val="231F20"/>
                <w:w w:val="105"/>
                <w:sz w:val="16"/>
              </w:rPr>
              <w:t>(Alemania); Barcelona, Bilbao</w:t>
            </w:r>
          </w:p>
        </w:tc>
        <w:tc>
          <w:tcPr>
            <w:tcW w:w="1663" w:type="dxa"/>
            <w:tcBorders>
              <w:top w:val="nil"/>
              <w:bottom w:val="nil"/>
            </w:tcBorders>
          </w:tcPr>
          <w:p>
            <w:pPr/>
          </w:p>
        </w:tc>
        <w:tc>
          <w:tcPr>
            <w:tcW w:w="1469" w:type="dxa"/>
            <w:tcBorders>
              <w:top w:val="nil"/>
              <w:bottom w:val="nil"/>
            </w:tcBorders>
          </w:tcPr>
          <w:p>
            <w:pPr>
              <w:pStyle w:val="TableParagraph"/>
              <w:spacing w:line="187" w:lineRule="exact"/>
              <w:rPr>
                <w:sz w:val="16"/>
              </w:rPr>
            </w:pPr>
            <w:r>
              <w:rPr>
                <w:color w:val="231F20"/>
                <w:w w:val="105"/>
                <w:sz w:val="16"/>
              </w:rPr>
              <w:t>(Brasil)</w:t>
            </w:r>
          </w:p>
        </w:tc>
      </w:tr>
      <w:tr>
        <w:trPr>
          <w:trHeight w:val="200" w:hRule="exact"/>
        </w:trPr>
        <w:tc>
          <w:tcPr>
            <w:tcW w:w="2187" w:type="dxa"/>
            <w:tcBorders>
              <w:top w:val="nil"/>
              <w:bottom w:val="nil"/>
            </w:tcBorders>
          </w:tcPr>
          <w:p>
            <w:pPr>
              <w:pStyle w:val="TableParagraph"/>
              <w:spacing w:line="187" w:lineRule="exact"/>
              <w:rPr>
                <w:sz w:val="16"/>
              </w:rPr>
            </w:pPr>
            <w:r>
              <w:rPr>
                <w:color w:val="231F20"/>
                <w:w w:val="105"/>
                <w:sz w:val="16"/>
              </w:rPr>
              <w:t>y Castellón del Plan (España);</w:t>
            </w:r>
          </w:p>
        </w:tc>
        <w:tc>
          <w:tcPr>
            <w:tcW w:w="1663" w:type="dxa"/>
            <w:tcBorders>
              <w:top w:val="nil"/>
              <w:bottom w:val="nil"/>
            </w:tcBorders>
          </w:tcPr>
          <w:p>
            <w:pPr/>
          </w:p>
        </w:tc>
        <w:tc>
          <w:tcPr>
            <w:tcW w:w="1469" w:type="dxa"/>
            <w:tcBorders>
              <w:top w:val="nil"/>
              <w:bottom w:val="nil"/>
            </w:tcBorders>
          </w:tcPr>
          <w:p>
            <w:pPr/>
          </w:p>
        </w:tc>
      </w:tr>
      <w:tr>
        <w:trPr>
          <w:trHeight w:val="200" w:hRule="exact"/>
        </w:trPr>
        <w:tc>
          <w:tcPr>
            <w:tcW w:w="2187" w:type="dxa"/>
            <w:tcBorders>
              <w:top w:val="nil"/>
              <w:bottom w:val="nil"/>
            </w:tcBorders>
          </w:tcPr>
          <w:p>
            <w:pPr>
              <w:pStyle w:val="TableParagraph"/>
              <w:spacing w:line="187" w:lineRule="exact"/>
              <w:rPr>
                <w:sz w:val="16"/>
              </w:rPr>
            </w:pPr>
            <w:r>
              <w:rPr>
                <w:color w:val="231F20"/>
                <w:w w:val="105"/>
                <w:sz w:val="16"/>
              </w:rPr>
              <w:t>Melbourne  (Australia);  Hsin-</w:t>
            </w:r>
          </w:p>
        </w:tc>
        <w:tc>
          <w:tcPr>
            <w:tcW w:w="1663" w:type="dxa"/>
            <w:tcBorders>
              <w:top w:val="nil"/>
              <w:bottom w:val="nil"/>
            </w:tcBorders>
          </w:tcPr>
          <w:p>
            <w:pPr/>
          </w:p>
        </w:tc>
        <w:tc>
          <w:tcPr>
            <w:tcW w:w="1469" w:type="dxa"/>
            <w:tcBorders>
              <w:top w:val="nil"/>
              <w:bottom w:val="nil"/>
            </w:tcBorders>
          </w:tcPr>
          <w:p>
            <w:pPr/>
          </w:p>
        </w:tc>
      </w:tr>
      <w:tr>
        <w:trPr>
          <w:trHeight w:val="200" w:hRule="exact"/>
        </w:trPr>
        <w:tc>
          <w:tcPr>
            <w:tcW w:w="2187" w:type="dxa"/>
            <w:tcBorders>
              <w:top w:val="nil"/>
              <w:bottom w:val="nil"/>
            </w:tcBorders>
          </w:tcPr>
          <w:p>
            <w:pPr>
              <w:pStyle w:val="TableParagraph"/>
              <w:spacing w:line="187" w:lineRule="exact"/>
              <w:rPr>
                <w:sz w:val="16"/>
              </w:rPr>
            </w:pPr>
            <w:r>
              <w:rPr>
                <w:color w:val="231F20"/>
                <w:w w:val="105"/>
                <w:sz w:val="16"/>
              </w:rPr>
              <w:t>chu,  Taipei-Taiwán  (China)  ;</w:t>
            </w:r>
          </w:p>
        </w:tc>
        <w:tc>
          <w:tcPr>
            <w:tcW w:w="1663" w:type="dxa"/>
            <w:tcBorders>
              <w:top w:val="nil"/>
              <w:bottom w:val="nil"/>
            </w:tcBorders>
          </w:tcPr>
          <w:p>
            <w:pPr/>
          </w:p>
        </w:tc>
        <w:tc>
          <w:tcPr>
            <w:tcW w:w="1469" w:type="dxa"/>
            <w:tcBorders>
              <w:top w:val="nil"/>
              <w:bottom w:val="nil"/>
            </w:tcBorders>
          </w:tcPr>
          <w:p>
            <w:pPr/>
          </w:p>
        </w:tc>
      </w:tr>
      <w:tr>
        <w:trPr>
          <w:trHeight w:val="200" w:hRule="exact"/>
        </w:trPr>
        <w:tc>
          <w:tcPr>
            <w:tcW w:w="2187" w:type="dxa"/>
            <w:tcBorders>
              <w:top w:val="nil"/>
              <w:bottom w:val="nil"/>
            </w:tcBorders>
          </w:tcPr>
          <w:p>
            <w:pPr>
              <w:pStyle w:val="TableParagraph"/>
              <w:spacing w:line="187" w:lineRule="exact"/>
              <w:rPr>
                <w:sz w:val="16"/>
              </w:rPr>
            </w:pPr>
            <w:r>
              <w:rPr>
                <w:color w:val="231F20"/>
                <w:sz w:val="16"/>
              </w:rPr>
              <w:t>Tel    Aviv    (Israel);    Bangalore</w:t>
            </w:r>
          </w:p>
        </w:tc>
        <w:tc>
          <w:tcPr>
            <w:tcW w:w="1663" w:type="dxa"/>
            <w:tcBorders>
              <w:top w:val="nil"/>
              <w:bottom w:val="nil"/>
            </w:tcBorders>
          </w:tcPr>
          <w:p>
            <w:pPr/>
          </w:p>
        </w:tc>
        <w:tc>
          <w:tcPr>
            <w:tcW w:w="1469" w:type="dxa"/>
            <w:tcBorders>
              <w:top w:val="nil"/>
              <w:bottom w:val="nil"/>
            </w:tcBorders>
          </w:tcPr>
          <w:p>
            <w:pPr/>
          </w:p>
        </w:tc>
      </w:tr>
      <w:tr>
        <w:trPr>
          <w:trHeight w:val="224" w:hRule="exact"/>
        </w:trPr>
        <w:tc>
          <w:tcPr>
            <w:tcW w:w="2187" w:type="dxa"/>
            <w:tcBorders>
              <w:top w:val="nil"/>
            </w:tcBorders>
          </w:tcPr>
          <w:p>
            <w:pPr>
              <w:pStyle w:val="TableParagraph"/>
              <w:spacing w:line="187" w:lineRule="exact"/>
              <w:rPr>
                <w:sz w:val="16"/>
              </w:rPr>
            </w:pPr>
            <w:r>
              <w:rPr>
                <w:color w:val="231F20"/>
                <w:w w:val="105"/>
                <w:sz w:val="16"/>
              </w:rPr>
              <w:t>(India); Singapur.</w:t>
            </w:r>
          </w:p>
        </w:tc>
        <w:tc>
          <w:tcPr>
            <w:tcW w:w="1663" w:type="dxa"/>
            <w:tcBorders>
              <w:top w:val="nil"/>
            </w:tcBorders>
          </w:tcPr>
          <w:p>
            <w:pPr/>
          </w:p>
        </w:tc>
        <w:tc>
          <w:tcPr>
            <w:tcW w:w="1469" w:type="dxa"/>
            <w:tcBorders>
              <w:top w:val="nil"/>
            </w:tcBorders>
          </w:tcPr>
          <w:p>
            <w:pPr/>
          </w:p>
        </w:tc>
      </w:tr>
    </w:tbl>
    <w:p>
      <w:pPr>
        <w:spacing w:before="110"/>
        <w:ind w:left="247" w:right="0" w:firstLine="0"/>
        <w:jc w:val="both"/>
        <w:rPr>
          <w:rFonts w:ascii="Calibri" w:hAnsi="Calibri"/>
          <w:sz w:val="14"/>
        </w:rPr>
      </w:pPr>
      <w:r>
        <w:rPr>
          <w:rFonts w:ascii="Calibri" w:hAnsi="Calibri"/>
          <w:w w:val="105"/>
          <w:sz w:val="14"/>
        </w:rPr>
        <w:t>Fuente: Elaboración propia.</w:t>
      </w:r>
    </w:p>
    <w:p>
      <w:pPr>
        <w:pStyle w:val="BodyText"/>
        <w:rPr>
          <w:rFonts w:ascii="Calibri"/>
          <w:sz w:val="14"/>
        </w:rPr>
      </w:pPr>
    </w:p>
    <w:p>
      <w:pPr>
        <w:pStyle w:val="BodyText"/>
        <w:rPr>
          <w:rFonts w:ascii="Calibri"/>
          <w:sz w:val="14"/>
        </w:rPr>
      </w:pPr>
    </w:p>
    <w:p>
      <w:pPr>
        <w:pStyle w:val="BodyText"/>
        <w:rPr>
          <w:rFonts w:ascii="Calibri"/>
          <w:sz w:val="14"/>
        </w:rPr>
      </w:pPr>
    </w:p>
    <w:p>
      <w:pPr>
        <w:pStyle w:val="BodyText"/>
        <w:spacing w:line="307" w:lineRule="auto" w:before="102"/>
        <w:ind w:left="247" w:right="541"/>
        <w:jc w:val="both"/>
      </w:pPr>
      <w:r>
        <w:rPr>
          <w:color w:val="231F20"/>
          <w:w w:val="105"/>
        </w:rPr>
        <w:t>Crear una CC no sólo implica invertir en infraestructura o en gasto corriente; lo más trascendente es invertir en la gente, en educación de alto nivel destinada a resolver problemas de hoy   y de mañana. Tampoco se trata de únicamente acceder a in- formación porque ésta por sí misma no genera necesariamente saberes. Así se deduce que la información es una precondición necesaria pero no suficiente para originar una </w:t>
      </w:r>
      <w:r>
        <w:rPr>
          <w:color w:val="231F20"/>
          <w:spacing w:val="14"/>
          <w:w w:val="105"/>
        </w:rPr>
        <w:t> </w:t>
      </w:r>
      <w:r>
        <w:rPr>
          <w:color w:val="231F20"/>
          <w:w w:val="105"/>
        </w:rPr>
        <w:t>CC.</w:t>
      </w:r>
    </w:p>
    <w:p>
      <w:pPr>
        <w:pStyle w:val="BodyText"/>
        <w:spacing w:line="307" w:lineRule="auto" w:before="56"/>
        <w:ind w:left="247" w:right="541"/>
        <w:jc w:val="both"/>
      </w:pPr>
      <w:r>
        <w:rPr>
          <w:color w:val="231F20"/>
          <w:w w:val="110"/>
        </w:rPr>
        <w:t>Cada CC es hasta hoy una experiencia única, sustentada más en su propia condición que en algún modelo de la abundante literatura</w:t>
      </w:r>
      <w:r>
        <w:rPr>
          <w:color w:val="231F20"/>
          <w:spacing w:val="-8"/>
          <w:w w:val="110"/>
        </w:rPr>
        <w:t> </w:t>
      </w:r>
      <w:r>
        <w:rPr>
          <w:color w:val="231F20"/>
          <w:w w:val="110"/>
        </w:rPr>
        <w:t>económica.</w:t>
      </w:r>
      <w:r>
        <w:rPr>
          <w:color w:val="231F20"/>
          <w:spacing w:val="-8"/>
          <w:w w:val="110"/>
        </w:rPr>
        <w:t> </w:t>
      </w:r>
      <w:r>
        <w:rPr>
          <w:color w:val="231F20"/>
          <w:spacing w:val="-4"/>
          <w:w w:val="110"/>
        </w:rPr>
        <w:t>Un</w:t>
      </w:r>
      <w:r>
        <w:rPr>
          <w:color w:val="231F20"/>
          <w:spacing w:val="-8"/>
          <w:w w:val="110"/>
        </w:rPr>
        <w:t> </w:t>
      </w:r>
      <w:r>
        <w:rPr>
          <w:color w:val="231F20"/>
          <w:w w:val="110"/>
        </w:rPr>
        <w:t>gran</w:t>
      </w:r>
      <w:r>
        <w:rPr>
          <w:color w:val="231F20"/>
          <w:spacing w:val="-8"/>
          <w:w w:val="110"/>
        </w:rPr>
        <w:t> </w:t>
      </w:r>
      <w:r>
        <w:rPr>
          <w:color w:val="231F20"/>
          <w:w w:val="110"/>
        </w:rPr>
        <w:t>acuerdo</w:t>
      </w:r>
      <w:r>
        <w:rPr>
          <w:color w:val="231F20"/>
          <w:spacing w:val="-8"/>
          <w:w w:val="110"/>
        </w:rPr>
        <w:t> </w:t>
      </w:r>
      <w:r>
        <w:rPr>
          <w:color w:val="231F20"/>
          <w:w w:val="110"/>
        </w:rPr>
        <w:t>que</w:t>
      </w:r>
      <w:r>
        <w:rPr>
          <w:color w:val="231F20"/>
          <w:spacing w:val="-8"/>
          <w:w w:val="110"/>
        </w:rPr>
        <w:t> </w:t>
      </w:r>
      <w:r>
        <w:rPr>
          <w:color w:val="231F20"/>
          <w:w w:val="110"/>
        </w:rPr>
        <w:t>hay</w:t>
      </w:r>
      <w:r>
        <w:rPr>
          <w:color w:val="231F20"/>
          <w:spacing w:val="-8"/>
          <w:w w:val="110"/>
        </w:rPr>
        <w:t> </w:t>
      </w:r>
      <w:r>
        <w:rPr>
          <w:color w:val="231F20"/>
          <w:w w:val="110"/>
        </w:rPr>
        <w:t>entre</w:t>
      </w:r>
      <w:r>
        <w:rPr>
          <w:color w:val="231F20"/>
          <w:spacing w:val="-8"/>
          <w:w w:val="110"/>
        </w:rPr>
        <w:t> </w:t>
      </w:r>
      <w:r>
        <w:rPr>
          <w:color w:val="231F20"/>
          <w:w w:val="110"/>
        </w:rPr>
        <w:t>observa- dores y estudiosos de estas experiencias es que las CC no cre- cen de la noche a la</w:t>
      </w:r>
      <w:r>
        <w:rPr>
          <w:color w:val="231F20"/>
          <w:spacing w:val="4"/>
          <w:w w:val="110"/>
        </w:rPr>
        <w:t> </w:t>
      </w:r>
      <w:r>
        <w:rPr>
          <w:color w:val="231F20"/>
          <w:w w:val="110"/>
        </w:rPr>
        <w:t>mañana.</w:t>
      </w:r>
    </w:p>
    <w:p>
      <w:pPr>
        <w:pStyle w:val="BodyText"/>
        <w:rPr>
          <w:sz w:val="17"/>
        </w:rPr>
      </w:pPr>
    </w:p>
    <w:p>
      <w:pPr>
        <w:pStyle w:val="BodyText"/>
        <w:spacing w:line="307" w:lineRule="auto"/>
        <w:ind w:left="247" w:right="541"/>
        <w:jc w:val="both"/>
      </w:pPr>
      <w:r>
        <w:rPr>
          <w:color w:val="231F20"/>
          <w:w w:val="105"/>
        </w:rPr>
        <w:t>Las actividades científicas y tecnológicas tienden a centrarse en aglomeraciones</w:t>
      </w:r>
      <w:r>
        <w:rPr>
          <w:color w:val="231F20"/>
          <w:spacing w:val="-7"/>
          <w:w w:val="105"/>
        </w:rPr>
        <w:t> </w:t>
      </w:r>
      <w:r>
        <w:rPr>
          <w:color w:val="231F20"/>
          <w:w w:val="105"/>
        </w:rPr>
        <w:t>urbanas,</w:t>
      </w:r>
      <w:r>
        <w:rPr>
          <w:color w:val="231F20"/>
          <w:spacing w:val="-7"/>
          <w:w w:val="105"/>
        </w:rPr>
        <w:t> </w:t>
      </w:r>
      <w:r>
        <w:rPr>
          <w:color w:val="231F20"/>
          <w:w w:val="105"/>
        </w:rPr>
        <w:t>pero</w:t>
      </w:r>
      <w:r>
        <w:rPr>
          <w:color w:val="231F20"/>
          <w:spacing w:val="-7"/>
          <w:w w:val="105"/>
        </w:rPr>
        <w:t> </w:t>
      </w:r>
      <w:r>
        <w:rPr>
          <w:color w:val="231F20"/>
          <w:w w:val="105"/>
        </w:rPr>
        <w:t>no</w:t>
      </w:r>
      <w:r>
        <w:rPr>
          <w:color w:val="231F20"/>
          <w:spacing w:val="-7"/>
          <w:w w:val="105"/>
        </w:rPr>
        <w:t> </w:t>
      </w:r>
      <w:r>
        <w:rPr>
          <w:color w:val="231F20"/>
          <w:w w:val="105"/>
        </w:rPr>
        <w:t>en</w:t>
      </w:r>
      <w:r>
        <w:rPr>
          <w:color w:val="231F20"/>
          <w:spacing w:val="-7"/>
          <w:w w:val="105"/>
        </w:rPr>
        <w:t> </w:t>
      </w:r>
      <w:r>
        <w:rPr>
          <w:color w:val="231F20"/>
          <w:w w:val="105"/>
        </w:rPr>
        <w:t>cualquiera.</w:t>
      </w:r>
      <w:r>
        <w:rPr>
          <w:color w:val="231F20"/>
          <w:spacing w:val="-7"/>
          <w:w w:val="105"/>
        </w:rPr>
        <w:t> </w:t>
      </w:r>
      <w:r>
        <w:rPr>
          <w:color w:val="231F20"/>
          <w:w w:val="105"/>
        </w:rPr>
        <w:t>Experiencias</w:t>
      </w:r>
      <w:r>
        <w:rPr>
          <w:color w:val="231F20"/>
          <w:spacing w:val="-7"/>
          <w:w w:val="105"/>
        </w:rPr>
        <w:t> </w:t>
      </w:r>
      <w:r>
        <w:rPr>
          <w:color w:val="231F20"/>
          <w:w w:val="105"/>
        </w:rPr>
        <w:t>re-</w:t>
      </w:r>
    </w:p>
    <w:p>
      <w:pPr>
        <w:spacing w:after="0" w:line="307" w:lineRule="auto"/>
        <w:jc w:val="both"/>
        <w:sectPr>
          <w:headerReference w:type="default" r:id="rId401"/>
          <w:footerReference w:type="default" r:id="rId402"/>
          <w:footerReference w:type="even" r:id="rId403"/>
          <w:pgSz w:w="7380" w:h="11340"/>
          <w:pgMar w:header="0" w:footer="480" w:top="1040" w:bottom="680" w:left="1000" w:right="420"/>
          <w:pgNumType w:start="161"/>
        </w:sectPr>
      </w:pPr>
    </w:p>
    <w:p>
      <w:pPr>
        <w:pStyle w:val="BodyText"/>
        <w:spacing w:line="307" w:lineRule="auto" w:before="43"/>
        <w:ind w:left="563" w:right="244"/>
        <w:jc w:val="both"/>
      </w:pPr>
      <w:r>
        <w:rPr>
          <w:color w:val="231F20"/>
          <w:w w:val="105"/>
        </w:rPr>
        <w:t>cientes apuntan en el sentido de que son las ciudades de</w:t>
      </w:r>
      <w:r>
        <w:rPr>
          <w:color w:val="231F20"/>
          <w:spacing w:val="-16"/>
          <w:w w:val="105"/>
        </w:rPr>
        <w:t> </w:t>
      </w:r>
      <w:r>
        <w:rPr>
          <w:color w:val="231F20"/>
          <w:w w:val="105"/>
        </w:rPr>
        <w:t>tamaño medio donde se están formando estas CC -Londres, Nueva </w:t>
      </w:r>
      <w:r>
        <w:rPr>
          <w:color w:val="231F20"/>
          <w:spacing w:val="-4"/>
          <w:w w:val="105"/>
        </w:rPr>
        <w:t>York, </w:t>
      </w:r>
      <w:r>
        <w:rPr>
          <w:color w:val="231F20"/>
          <w:w w:val="105"/>
        </w:rPr>
        <w:t>Sao </w:t>
      </w:r>
      <w:r>
        <w:rPr>
          <w:color w:val="231F20"/>
          <w:spacing w:val="-3"/>
          <w:w w:val="105"/>
        </w:rPr>
        <w:t>Paulo </w:t>
      </w:r>
      <w:r>
        <w:rPr>
          <w:color w:val="231F20"/>
          <w:w w:val="105"/>
        </w:rPr>
        <w:t>y la Ciudad de México- aunque las que más avanzan son</w:t>
      </w:r>
      <w:r>
        <w:rPr>
          <w:color w:val="231F20"/>
          <w:spacing w:val="-8"/>
          <w:w w:val="105"/>
        </w:rPr>
        <w:t> </w:t>
      </w:r>
      <w:r>
        <w:rPr>
          <w:color w:val="231F20"/>
          <w:w w:val="105"/>
        </w:rPr>
        <w:t>las</w:t>
      </w:r>
      <w:r>
        <w:rPr>
          <w:color w:val="231F20"/>
          <w:spacing w:val="-8"/>
          <w:w w:val="105"/>
        </w:rPr>
        <w:t> </w:t>
      </w:r>
      <w:r>
        <w:rPr>
          <w:color w:val="231F20"/>
          <w:w w:val="105"/>
        </w:rPr>
        <w:t>CC</w:t>
      </w:r>
      <w:r>
        <w:rPr>
          <w:color w:val="231F20"/>
          <w:spacing w:val="-8"/>
          <w:w w:val="105"/>
        </w:rPr>
        <w:t> </w:t>
      </w:r>
      <w:r>
        <w:rPr>
          <w:color w:val="231F20"/>
          <w:w w:val="105"/>
        </w:rPr>
        <w:t>en</w:t>
      </w:r>
      <w:r>
        <w:rPr>
          <w:color w:val="231F20"/>
          <w:spacing w:val="-8"/>
          <w:w w:val="105"/>
        </w:rPr>
        <w:t> </w:t>
      </w:r>
      <w:r>
        <w:rPr>
          <w:color w:val="231F20"/>
          <w:w w:val="105"/>
        </w:rPr>
        <w:t>las</w:t>
      </w:r>
      <w:r>
        <w:rPr>
          <w:color w:val="231F20"/>
          <w:spacing w:val="-8"/>
          <w:w w:val="105"/>
        </w:rPr>
        <w:t> </w:t>
      </w:r>
      <w:r>
        <w:rPr>
          <w:color w:val="231F20"/>
          <w:w w:val="105"/>
        </w:rPr>
        <w:t>urbes</w:t>
      </w:r>
      <w:r>
        <w:rPr>
          <w:color w:val="231F20"/>
          <w:spacing w:val="-8"/>
          <w:w w:val="105"/>
        </w:rPr>
        <w:t> </w:t>
      </w:r>
      <w:r>
        <w:rPr>
          <w:color w:val="231F20"/>
          <w:w w:val="105"/>
        </w:rPr>
        <w:t>intermedias.</w:t>
      </w:r>
      <w:r>
        <w:rPr>
          <w:color w:val="231F20"/>
          <w:spacing w:val="-8"/>
          <w:w w:val="105"/>
        </w:rPr>
        <w:t> </w:t>
      </w:r>
      <w:r>
        <w:rPr>
          <w:color w:val="231F20"/>
          <w:w w:val="105"/>
        </w:rPr>
        <w:t>Las</w:t>
      </w:r>
      <w:r>
        <w:rPr>
          <w:color w:val="231F20"/>
          <w:spacing w:val="-8"/>
          <w:w w:val="105"/>
        </w:rPr>
        <w:t> </w:t>
      </w:r>
      <w:r>
        <w:rPr>
          <w:color w:val="231F20"/>
          <w:w w:val="105"/>
        </w:rPr>
        <w:t>megalópolis</w:t>
      </w:r>
      <w:r>
        <w:rPr>
          <w:color w:val="231F20"/>
          <w:spacing w:val="-8"/>
          <w:w w:val="105"/>
        </w:rPr>
        <w:t> </w:t>
      </w:r>
      <w:r>
        <w:rPr>
          <w:color w:val="231F20"/>
          <w:w w:val="105"/>
        </w:rPr>
        <w:t>tienen</w:t>
      </w:r>
      <w:r>
        <w:rPr>
          <w:color w:val="231F20"/>
          <w:spacing w:val="-8"/>
          <w:w w:val="105"/>
        </w:rPr>
        <w:t> </w:t>
      </w:r>
      <w:r>
        <w:rPr>
          <w:color w:val="231F20"/>
          <w:w w:val="105"/>
        </w:rPr>
        <w:t>gran- des atractivos, pero también niveles altos de contaminación, de saturación demográfica y elevada concentración de actividades, la densidad del tránsito, largos tiempos de traslado, inseguridad pública, despersonalización cultural (deseconomías o inconve- nientes para la calidad de</w:t>
      </w:r>
      <w:r>
        <w:rPr>
          <w:color w:val="231F20"/>
          <w:spacing w:val="-11"/>
          <w:w w:val="105"/>
        </w:rPr>
        <w:t> </w:t>
      </w:r>
      <w:r>
        <w:rPr>
          <w:color w:val="231F20"/>
          <w:w w:val="105"/>
        </w:rPr>
        <w:t>vida).</w:t>
      </w:r>
    </w:p>
    <w:p>
      <w:pPr>
        <w:pStyle w:val="BodyText"/>
        <w:rPr>
          <w:sz w:val="17"/>
        </w:rPr>
      </w:pPr>
    </w:p>
    <w:p>
      <w:pPr>
        <w:pStyle w:val="BodyText"/>
        <w:spacing w:line="307" w:lineRule="auto"/>
        <w:ind w:left="563" w:right="246"/>
        <w:jc w:val="both"/>
      </w:pPr>
      <w:r>
        <w:rPr>
          <w:color w:val="231F20"/>
          <w:w w:val="110"/>
        </w:rPr>
        <w:t>Las ciudades de menor tamaño, sobre todo las cercanas a las metrópolis, suelen ofrecer una mejor relación costo-benefi- cio, por las condiciones potenciales para avanzar hacia CC; varias</w:t>
      </w:r>
      <w:r>
        <w:rPr>
          <w:color w:val="231F20"/>
          <w:spacing w:val="-10"/>
          <w:w w:val="110"/>
        </w:rPr>
        <w:t> </w:t>
      </w:r>
      <w:r>
        <w:rPr>
          <w:color w:val="231F20"/>
          <w:w w:val="110"/>
        </w:rPr>
        <w:t>de</w:t>
      </w:r>
      <w:r>
        <w:rPr>
          <w:color w:val="231F20"/>
          <w:spacing w:val="-10"/>
          <w:w w:val="110"/>
        </w:rPr>
        <w:t> </w:t>
      </w:r>
      <w:r>
        <w:rPr>
          <w:color w:val="231F20"/>
          <w:w w:val="110"/>
        </w:rPr>
        <w:t>las</w:t>
      </w:r>
      <w:r>
        <w:rPr>
          <w:color w:val="231F20"/>
          <w:spacing w:val="-10"/>
          <w:w w:val="110"/>
        </w:rPr>
        <w:t> </w:t>
      </w:r>
      <w:r>
        <w:rPr>
          <w:color w:val="231F20"/>
          <w:w w:val="110"/>
        </w:rPr>
        <w:t>más</w:t>
      </w:r>
      <w:r>
        <w:rPr>
          <w:color w:val="231F20"/>
          <w:spacing w:val="-10"/>
          <w:w w:val="110"/>
        </w:rPr>
        <w:t> </w:t>
      </w:r>
      <w:r>
        <w:rPr>
          <w:color w:val="231F20"/>
          <w:w w:val="110"/>
        </w:rPr>
        <w:t>importantes</w:t>
      </w:r>
      <w:r>
        <w:rPr>
          <w:color w:val="231F20"/>
          <w:spacing w:val="-10"/>
          <w:w w:val="110"/>
        </w:rPr>
        <w:t> </w:t>
      </w:r>
      <w:r>
        <w:rPr>
          <w:color w:val="231F20"/>
          <w:w w:val="110"/>
        </w:rPr>
        <w:t>CC</w:t>
      </w:r>
      <w:r>
        <w:rPr>
          <w:color w:val="231F20"/>
          <w:spacing w:val="-10"/>
          <w:w w:val="110"/>
        </w:rPr>
        <w:t> </w:t>
      </w:r>
      <w:r>
        <w:rPr>
          <w:color w:val="231F20"/>
          <w:w w:val="110"/>
        </w:rPr>
        <w:t>fueron</w:t>
      </w:r>
      <w:r>
        <w:rPr>
          <w:color w:val="231F20"/>
          <w:spacing w:val="-10"/>
          <w:w w:val="110"/>
        </w:rPr>
        <w:t> </w:t>
      </w:r>
      <w:r>
        <w:rPr>
          <w:color w:val="231F20"/>
          <w:w w:val="110"/>
        </w:rPr>
        <w:t>ciudades</w:t>
      </w:r>
      <w:r>
        <w:rPr>
          <w:color w:val="231F20"/>
          <w:spacing w:val="-10"/>
          <w:w w:val="110"/>
        </w:rPr>
        <w:t> </w:t>
      </w:r>
      <w:r>
        <w:rPr>
          <w:color w:val="231F20"/>
          <w:w w:val="110"/>
        </w:rPr>
        <w:t>industriales que hoy en día tienen más puestos de trabajo que en la hora pico de su era industrial, como Barcelona en España o Ban- galore en India, o la Ciudad de Singapur. Son urbes que han atraído a muchas IES e incluso ahora son más turísticas que en otro</w:t>
      </w:r>
      <w:r>
        <w:rPr>
          <w:color w:val="231F20"/>
          <w:spacing w:val="21"/>
          <w:w w:val="110"/>
        </w:rPr>
        <w:t> </w:t>
      </w:r>
      <w:r>
        <w:rPr>
          <w:color w:val="231F20"/>
          <w:w w:val="110"/>
        </w:rPr>
        <w:t>tiempo.</w:t>
      </w:r>
    </w:p>
    <w:p>
      <w:pPr>
        <w:pStyle w:val="BodyText"/>
        <w:rPr>
          <w:sz w:val="17"/>
        </w:rPr>
      </w:pPr>
    </w:p>
    <w:p>
      <w:pPr>
        <w:pStyle w:val="BodyText"/>
        <w:spacing w:line="307" w:lineRule="auto"/>
        <w:ind w:left="563" w:right="244"/>
        <w:jc w:val="both"/>
      </w:pPr>
      <w:r>
        <w:rPr>
          <w:color w:val="231F20"/>
          <w:w w:val="105"/>
        </w:rPr>
        <w:t>San Francisco y Nueva </w:t>
      </w:r>
      <w:r>
        <w:rPr>
          <w:color w:val="231F20"/>
          <w:spacing w:val="-5"/>
          <w:w w:val="105"/>
        </w:rPr>
        <w:t>York </w:t>
      </w:r>
      <w:r>
        <w:rPr>
          <w:color w:val="231F20"/>
          <w:w w:val="105"/>
        </w:rPr>
        <w:t>son metrópolis pero reconvertidas en CC, que lograron el nuevo status buscando puestos de</w:t>
      </w:r>
      <w:r>
        <w:rPr>
          <w:color w:val="231F20"/>
          <w:spacing w:val="-22"/>
          <w:w w:val="105"/>
        </w:rPr>
        <w:t> </w:t>
      </w:r>
      <w:r>
        <w:rPr>
          <w:color w:val="231F20"/>
          <w:w w:val="105"/>
        </w:rPr>
        <w:t>trabajo permanentes,</w:t>
      </w:r>
      <w:r>
        <w:rPr>
          <w:color w:val="231F20"/>
          <w:spacing w:val="-4"/>
          <w:w w:val="105"/>
        </w:rPr>
        <w:t> </w:t>
      </w:r>
      <w:r>
        <w:rPr>
          <w:color w:val="231F20"/>
          <w:w w:val="105"/>
        </w:rPr>
        <w:t>flexibles</w:t>
      </w:r>
      <w:r>
        <w:rPr>
          <w:color w:val="231F20"/>
          <w:spacing w:val="-4"/>
          <w:w w:val="105"/>
        </w:rPr>
        <w:t> </w:t>
      </w:r>
      <w:r>
        <w:rPr>
          <w:color w:val="231F20"/>
          <w:w w:val="105"/>
        </w:rPr>
        <w:t>y</w:t>
      </w:r>
      <w:r>
        <w:rPr>
          <w:color w:val="231F20"/>
          <w:spacing w:val="-4"/>
          <w:w w:val="105"/>
        </w:rPr>
        <w:t> </w:t>
      </w:r>
      <w:r>
        <w:rPr>
          <w:color w:val="231F20"/>
          <w:w w:val="105"/>
        </w:rPr>
        <w:t>bien</w:t>
      </w:r>
      <w:r>
        <w:rPr>
          <w:color w:val="231F20"/>
          <w:spacing w:val="-4"/>
          <w:w w:val="105"/>
        </w:rPr>
        <w:t> </w:t>
      </w:r>
      <w:r>
        <w:rPr>
          <w:color w:val="231F20"/>
          <w:w w:val="105"/>
        </w:rPr>
        <w:t>remunerados</w:t>
      </w:r>
      <w:r>
        <w:rPr>
          <w:color w:val="231F20"/>
          <w:spacing w:val="-4"/>
          <w:w w:val="105"/>
        </w:rPr>
        <w:t> </w:t>
      </w:r>
      <w:r>
        <w:rPr>
          <w:color w:val="231F20"/>
          <w:w w:val="105"/>
        </w:rPr>
        <w:t>de</w:t>
      </w:r>
      <w:r>
        <w:rPr>
          <w:color w:val="231F20"/>
          <w:spacing w:val="-4"/>
          <w:w w:val="105"/>
        </w:rPr>
        <w:t> </w:t>
      </w:r>
      <w:r>
        <w:rPr>
          <w:color w:val="231F20"/>
          <w:w w:val="105"/>
        </w:rPr>
        <w:t>media</w:t>
      </w:r>
      <w:r>
        <w:rPr>
          <w:color w:val="231F20"/>
          <w:spacing w:val="-4"/>
          <w:w w:val="105"/>
        </w:rPr>
        <w:t> </w:t>
      </w:r>
      <w:r>
        <w:rPr>
          <w:color w:val="231F20"/>
          <w:w w:val="105"/>
        </w:rPr>
        <w:t>y</w:t>
      </w:r>
      <w:r>
        <w:rPr>
          <w:color w:val="231F20"/>
          <w:spacing w:val="-4"/>
          <w:w w:val="105"/>
        </w:rPr>
        <w:t> </w:t>
      </w:r>
      <w:r>
        <w:rPr>
          <w:color w:val="231F20"/>
          <w:w w:val="105"/>
        </w:rPr>
        <w:t>alta</w:t>
      </w:r>
      <w:r>
        <w:rPr>
          <w:color w:val="231F20"/>
          <w:spacing w:val="-4"/>
          <w:w w:val="105"/>
        </w:rPr>
        <w:t> </w:t>
      </w:r>
      <w:r>
        <w:rPr>
          <w:color w:val="231F20"/>
          <w:w w:val="105"/>
        </w:rPr>
        <w:t>com- plejidad, de medio y alto valor agregado, es decir, altamente ca- lificados y sumamente productivos. Es revelador el caso de Ban- galore, India, una ciudad dedicada anteriormente a la siderurgia pero que en la actualidad sufre un proceso de reconversión a partir del capital humano proveniente de las universidades, ins- tituciones que han enfatizado sobre la enseñanza de ingenierías y ciencias básicas, situación aprovechada principalmente, desde principios del siglo XXI con la llegada de</w:t>
      </w:r>
      <w:r>
        <w:rPr>
          <w:color w:val="231F20"/>
          <w:spacing w:val="27"/>
          <w:w w:val="105"/>
        </w:rPr>
        <w:t> </w:t>
      </w:r>
      <w:r>
        <w:rPr>
          <w:color w:val="231F20"/>
          <w:w w:val="105"/>
        </w:rPr>
        <w:t>empresas.com</w:t>
      </w:r>
    </w:p>
    <w:p>
      <w:pPr>
        <w:pStyle w:val="BodyText"/>
        <w:rPr>
          <w:sz w:val="17"/>
        </w:rPr>
      </w:pPr>
    </w:p>
    <w:p>
      <w:pPr>
        <w:pStyle w:val="BodyText"/>
        <w:spacing w:line="307" w:lineRule="auto"/>
        <w:ind w:left="563" w:right="244"/>
        <w:jc w:val="both"/>
      </w:pPr>
      <w:r>
        <w:rPr>
          <w:color w:val="231F20"/>
          <w:w w:val="110"/>
        </w:rPr>
        <w:t>Helsinki, Finlandia, es otro caso de configuración CC que en otro</w:t>
      </w:r>
      <w:r>
        <w:rPr>
          <w:color w:val="231F20"/>
          <w:spacing w:val="-10"/>
          <w:w w:val="110"/>
        </w:rPr>
        <w:t> </w:t>
      </w:r>
      <w:r>
        <w:rPr>
          <w:color w:val="231F20"/>
          <w:w w:val="110"/>
        </w:rPr>
        <w:t>tiempo</w:t>
      </w:r>
      <w:r>
        <w:rPr>
          <w:color w:val="231F20"/>
          <w:spacing w:val="-10"/>
          <w:w w:val="110"/>
        </w:rPr>
        <w:t> </w:t>
      </w:r>
      <w:r>
        <w:rPr>
          <w:color w:val="231F20"/>
          <w:w w:val="110"/>
        </w:rPr>
        <w:t>destacó</w:t>
      </w:r>
      <w:r>
        <w:rPr>
          <w:color w:val="231F20"/>
          <w:spacing w:val="-10"/>
          <w:w w:val="110"/>
        </w:rPr>
        <w:t> </w:t>
      </w:r>
      <w:r>
        <w:rPr>
          <w:color w:val="231F20"/>
          <w:w w:val="110"/>
        </w:rPr>
        <w:t>por</w:t>
      </w:r>
      <w:r>
        <w:rPr>
          <w:color w:val="231F20"/>
          <w:spacing w:val="-10"/>
          <w:w w:val="110"/>
        </w:rPr>
        <w:t> </w:t>
      </w:r>
      <w:r>
        <w:rPr>
          <w:color w:val="231F20"/>
          <w:w w:val="110"/>
        </w:rPr>
        <w:t>sus</w:t>
      </w:r>
      <w:r>
        <w:rPr>
          <w:color w:val="231F20"/>
          <w:spacing w:val="-10"/>
          <w:w w:val="110"/>
        </w:rPr>
        <w:t> </w:t>
      </w:r>
      <w:r>
        <w:rPr>
          <w:color w:val="231F20"/>
          <w:w w:val="110"/>
        </w:rPr>
        <w:t>astilleros,</w:t>
      </w:r>
      <w:r>
        <w:rPr>
          <w:color w:val="231F20"/>
          <w:spacing w:val="-10"/>
          <w:w w:val="110"/>
        </w:rPr>
        <w:t> </w:t>
      </w:r>
      <w:r>
        <w:rPr>
          <w:color w:val="231F20"/>
          <w:w w:val="110"/>
        </w:rPr>
        <w:t>pero</w:t>
      </w:r>
      <w:r>
        <w:rPr>
          <w:color w:val="231F20"/>
          <w:spacing w:val="-10"/>
          <w:w w:val="110"/>
        </w:rPr>
        <w:t> </w:t>
      </w:r>
      <w:r>
        <w:rPr>
          <w:color w:val="231F20"/>
          <w:w w:val="110"/>
        </w:rPr>
        <w:t>que</w:t>
      </w:r>
      <w:r>
        <w:rPr>
          <w:color w:val="231F20"/>
          <w:spacing w:val="-10"/>
          <w:w w:val="110"/>
        </w:rPr>
        <w:t> </w:t>
      </w:r>
      <w:r>
        <w:rPr>
          <w:color w:val="231F20"/>
          <w:w w:val="110"/>
        </w:rPr>
        <w:t>reconvirtió</w:t>
      </w:r>
      <w:r>
        <w:rPr>
          <w:color w:val="231F20"/>
          <w:spacing w:val="-10"/>
          <w:w w:val="110"/>
        </w:rPr>
        <w:t> </w:t>
      </w:r>
      <w:r>
        <w:rPr>
          <w:color w:val="231F20"/>
          <w:w w:val="110"/>
        </w:rPr>
        <w:t>su</w:t>
      </w:r>
    </w:p>
    <w:p>
      <w:pPr>
        <w:spacing w:after="0" w:line="307" w:lineRule="auto"/>
        <w:jc w:val="both"/>
        <w:sectPr>
          <w:headerReference w:type="default" r:id="rId404"/>
          <w:pgSz w:w="7380" w:h="11340"/>
          <w:pgMar w:header="0" w:footer="480" w:top="1040" w:bottom="680" w:left="400" w:right="1000"/>
        </w:sectPr>
      </w:pPr>
    </w:p>
    <w:p>
      <w:pPr>
        <w:pStyle w:val="BodyText"/>
        <w:spacing w:line="307" w:lineRule="auto" w:before="43"/>
        <w:ind w:left="247" w:right="541"/>
        <w:jc w:val="both"/>
      </w:pPr>
      <w:r>
        <w:rPr>
          <w:color w:val="231F20"/>
          <w:w w:val="105"/>
        </w:rPr>
        <w:t>capacidad instalada, enfocándose a la industria en telecomuni- caciones, que luego alojó a la empresa finlandesa Nokia, la cual llegó a ser líder mundial en tecnología móvil. Por su parte, Sin- gapur, la ciudad homónima del Estado es independiente desde hace apenas 50 años, se reconvirtió de puerto productor de bar- cos y acero a una planeada CC, ante su escasez de recursos y op- ciones económicas.</w:t>
      </w:r>
    </w:p>
    <w:p>
      <w:pPr>
        <w:pStyle w:val="BodyText"/>
        <w:rPr>
          <w:sz w:val="17"/>
        </w:rPr>
      </w:pPr>
    </w:p>
    <w:p>
      <w:pPr>
        <w:pStyle w:val="BodyText"/>
        <w:spacing w:line="307" w:lineRule="auto"/>
        <w:ind w:left="247" w:right="541"/>
        <w:jc w:val="both"/>
      </w:pPr>
      <w:r>
        <w:rPr>
          <w:color w:val="231F20"/>
          <w:w w:val="105"/>
        </w:rPr>
        <w:t>Se trata de ciudades intensamente conectadas mediante redes, cuyo espacio virtual está constituido por una arquitectura de nodos</w:t>
      </w:r>
      <w:r>
        <w:rPr>
          <w:color w:val="231F20"/>
          <w:spacing w:val="-5"/>
          <w:w w:val="105"/>
        </w:rPr>
        <w:t> </w:t>
      </w:r>
      <w:r>
        <w:rPr>
          <w:color w:val="231F20"/>
          <w:w w:val="105"/>
        </w:rPr>
        <w:t>y</w:t>
      </w:r>
      <w:r>
        <w:rPr>
          <w:color w:val="231F20"/>
          <w:spacing w:val="-5"/>
          <w:w w:val="105"/>
        </w:rPr>
        <w:t> </w:t>
      </w:r>
      <w:r>
        <w:rPr>
          <w:color w:val="231F20"/>
          <w:w w:val="105"/>
        </w:rPr>
        <w:t>flujos</w:t>
      </w:r>
      <w:r>
        <w:rPr>
          <w:color w:val="231F20"/>
          <w:spacing w:val="-5"/>
          <w:w w:val="105"/>
        </w:rPr>
        <w:t> </w:t>
      </w:r>
      <w:r>
        <w:rPr>
          <w:color w:val="231F20"/>
          <w:w w:val="105"/>
        </w:rPr>
        <w:t>que</w:t>
      </w:r>
      <w:r>
        <w:rPr>
          <w:color w:val="231F20"/>
          <w:spacing w:val="-5"/>
          <w:w w:val="105"/>
        </w:rPr>
        <w:t> </w:t>
      </w:r>
      <w:r>
        <w:rPr>
          <w:color w:val="231F20"/>
          <w:w w:val="105"/>
        </w:rPr>
        <w:t>basan</w:t>
      </w:r>
      <w:r>
        <w:rPr>
          <w:color w:val="231F20"/>
          <w:spacing w:val="-5"/>
          <w:w w:val="105"/>
        </w:rPr>
        <w:t> </w:t>
      </w:r>
      <w:r>
        <w:rPr>
          <w:color w:val="231F20"/>
          <w:w w:val="105"/>
        </w:rPr>
        <w:t>sus</w:t>
      </w:r>
      <w:r>
        <w:rPr>
          <w:color w:val="231F20"/>
          <w:spacing w:val="-5"/>
          <w:w w:val="105"/>
        </w:rPr>
        <w:t> </w:t>
      </w:r>
      <w:r>
        <w:rPr>
          <w:color w:val="231F20"/>
          <w:w w:val="105"/>
        </w:rPr>
        <w:t>relaciones</w:t>
      </w:r>
      <w:r>
        <w:rPr>
          <w:color w:val="231F20"/>
          <w:spacing w:val="-5"/>
          <w:w w:val="105"/>
        </w:rPr>
        <w:t> </w:t>
      </w:r>
      <w:r>
        <w:rPr>
          <w:color w:val="231F20"/>
          <w:w w:val="105"/>
        </w:rPr>
        <w:t>en</w:t>
      </w:r>
      <w:r>
        <w:rPr>
          <w:color w:val="231F20"/>
          <w:spacing w:val="-5"/>
          <w:w w:val="105"/>
        </w:rPr>
        <w:t> </w:t>
      </w:r>
      <w:r>
        <w:rPr>
          <w:color w:val="231F20"/>
          <w:w w:val="105"/>
        </w:rPr>
        <w:t>el</w:t>
      </w:r>
      <w:r>
        <w:rPr>
          <w:color w:val="231F20"/>
          <w:spacing w:val="-5"/>
          <w:w w:val="105"/>
        </w:rPr>
        <w:t> </w:t>
      </w:r>
      <w:r>
        <w:rPr>
          <w:color w:val="231F20"/>
          <w:w w:val="105"/>
        </w:rPr>
        <w:t>uso</w:t>
      </w:r>
      <w:r>
        <w:rPr>
          <w:color w:val="231F20"/>
          <w:spacing w:val="-5"/>
          <w:w w:val="105"/>
        </w:rPr>
        <w:t> </w:t>
      </w:r>
      <w:r>
        <w:rPr>
          <w:color w:val="231F20"/>
          <w:w w:val="105"/>
        </w:rPr>
        <w:t>intensivo</w:t>
      </w:r>
      <w:r>
        <w:rPr>
          <w:color w:val="231F20"/>
          <w:spacing w:val="-5"/>
          <w:w w:val="105"/>
        </w:rPr>
        <w:t> </w:t>
      </w:r>
      <w:r>
        <w:rPr>
          <w:color w:val="231F20"/>
          <w:w w:val="105"/>
        </w:rPr>
        <w:t>de</w:t>
      </w:r>
      <w:r>
        <w:rPr>
          <w:color w:val="231F20"/>
          <w:spacing w:val="-5"/>
          <w:w w:val="105"/>
        </w:rPr>
        <w:t> </w:t>
      </w:r>
      <w:r>
        <w:rPr>
          <w:color w:val="231F20"/>
          <w:w w:val="105"/>
        </w:rPr>
        <w:t>las TIC, combinando una densa infraestructura digital con un cre- cimiento urbano de edificios inteligentes, espacios interactivos de información y comunicación. Es en estos espacios donde las tecnologías</w:t>
      </w:r>
      <w:r>
        <w:rPr>
          <w:color w:val="231F20"/>
          <w:spacing w:val="-5"/>
          <w:w w:val="105"/>
        </w:rPr>
        <w:t> </w:t>
      </w:r>
      <w:r>
        <w:rPr>
          <w:color w:val="231F20"/>
          <w:w w:val="105"/>
        </w:rPr>
        <w:t>se</w:t>
      </w:r>
      <w:r>
        <w:rPr>
          <w:color w:val="231F20"/>
          <w:spacing w:val="-5"/>
          <w:w w:val="105"/>
        </w:rPr>
        <w:t> </w:t>
      </w:r>
      <w:r>
        <w:rPr>
          <w:color w:val="231F20"/>
          <w:w w:val="105"/>
        </w:rPr>
        <w:t>integran</w:t>
      </w:r>
      <w:r>
        <w:rPr>
          <w:color w:val="231F20"/>
          <w:spacing w:val="-5"/>
          <w:w w:val="105"/>
        </w:rPr>
        <w:t> </w:t>
      </w:r>
      <w:r>
        <w:rPr>
          <w:color w:val="231F20"/>
          <w:w w:val="105"/>
        </w:rPr>
        <w:t>con</w:t>
      </w:r>
      <w:r>
        <w:rPr>
          <w:color w:val="231F20"/>
          <w:spacing w:val="-5"/>
          <w:w w:val="105"/>
        </w:rPr>
        <w:t> </w:t>
      </w:r>
      <w:r>
        <w:rPr>
          <w:color w:val="231F20"/>
          <w:w w:val="105"/>
        </w:rPr>
        <w:t>los</w:t>
      </w:r>
      <w:r>
        <w:rPr>
          <w:color w:val="231F20"/>
          <w:spacing w:val="-5"/>
          <w:w w:val="105"/>
        </w:rPr>
        <w:t> </w:t>
      </w:r>
      <w:r>
        <w:rPr>
          <w:color w:val="231F20"/>
          <w:w w:val="105"/>
        </w:rPr>
        <w:t>entornos</w:t>
      </w:r>
      <w:r>
        <w:rPr>
          <w:color w:val="231F20"/>
          <w:spacing w:val="-5"/>
          <w:w w:val="105"/>
        </w:rPr>
        <w:t> </w:t>
      </w:r>
      <w:r>
        <w:rPr>
          <w:color w:val="231F20"/>
          <w:w w:val="105"/>
        </w:rPr>
        <w:t>de</w:t>
      </w:r>
      <w:r>
        <w:rPr>
          <w:color w:val="231F20"/>
          <w:spacing w:val="-5"/>
          <w:w w:val="105"/>
        </w:rPr>
        <w:t> </w:t>
      </w:r>
      <w:r>
        <w:rPr>
          <w:color w:val="231F20"/>
          <w:w w:val="105"/>
        </w:rPr>
        <w:t>vida</w:t>
      </w:r>
      <w:r>
        <w:rPr>
          <w:color w:val="231F20"/>
          <w:spacing w:val="-5"/>
          <w:w w:val="105"/>
        </w:rPr>
        <w:t> </w:t>
      </w:r>
      <w:r>
        <w:rPr>
          <w:color w:val="231F20"/>
          <w:w w:val="105"/>
        </w:rPr>
        <w:t>y</w:t>
      </w:r>
      <w:r>
        <w:rPr>
          <w:color w:val="231F20"/>
          <w:spacing w:val="-5"/>
          <w:w w:val="105"/>
        </w:rPr>
        <w:t> </w:t>
      </w:r>
      <w:r>
        <w:rPr>
          <w:color w:val="231F20"/>
          <w:w w:val="105"/>
        </w:rPr>
        <w:t>trabajo,</w:t>
      </w:r>
      <w:r>
        <w:rPr>
          <w:color w:val="231F20"/>
          <w:spacing w:val="-5"/>
          <w:w w:val="105"/>
        </w:rPr>
        <w:t> </w:t>
      </w:r>
      <w:r>
        <w:rPr>
          <w:color w:val="231F20"/>
          <w:w w:val="105"/>
        </w:rPr>
        <w:t>donde los sistemas de innovación favorecen la creación de talentos</w:t>
      </w:r>
      <w:r>
        <w:rPr>
          <w:color w:val="231F20"/>
          <w:spacing w:val="-20"/>
          <w:w w:val="105"/>
        </w:rPr>
        <w:t> </w:t>
      </w:r>
      <w:r>
        <w:rPr>
          <w:color w:val="231F20"/>
          <w:w w:val="105"/>
        </w:rPr>
        <w:t>que facilitan las innovaciones y la generación de capacidades y ha- bilidades para su aplicación práctica, donde todo esto es capaz de traducirse en empleos y calidad de vida para los</w:t>
      </w:r>
      <w:r>
        <w:rPr>
          <w:color w:val="231F20"/>
          <w:spacing w:val="22"/>
          <w:w w:val="105"/>
        </w:rPr>
        <w:t> </w:t>
      </w:r>
      <w:r>
        <w:rPr>
          <w:color w:val="231F20"/>
          <w:w w:val="105"/>
        </w:rPr>
        <w:t>ciudadanos.</w:t>
      </w:r>
    </w:p>
    <w:p>
      <w:pPr>
        <w:pStyle w:val="BodyText"/>
        <w:rPr>
          <w:sz w:val="17"/>
        </w:rPr>
      </w:pPr>
    </w:p>
    <w:p>
      <w:pPr>
        <w:pStyle w:val="BodyText"/>
        <w:spacing w:line="307" w:lineRule="auto"/>
        <w:ind w:left="247" w:right="541"/>
        <w:jc w:val="both"/>
      </w:pPr>
      <w:r>
        <w:rPr>
          <w:color w:val="231F20"/>
          <w:w w:val="110"/>
        </w:rPr>
        <w:t>El modelo ideal de CC es Silicon </w:t>
      </w:r>
      <w:r>
        <w:rPr>
          <w:color w:val="231F20"/>
          <w:spacing w:val="-3"/>
          <w:w w:val="110"/>
        </w:rPr>
        <w:t>Valley, </w:t>
      </w:r>
      <w:r>
        <w:rPr>
          <w:color w:val="231F20"/>
          <w:w w:val="110"/>
        </w:rPr>
        <w:t>que se sustenta en el triángulo virtuoso conformado por el capital de riesgo, el am- plio</w:t>
      </w:r>
      <w:r>
        <w:rPr>
          <w:color w:val="231F20"/>
          <w:spacing w:val="-21"/>
          <w:w w:val="110"/>
        </w:rPr>
        <w:t> </w:t>
      </w:r>
      <w:r>
        <w:rPr>
          <w:color w:val="231F20"/>
          <w:w w:val="110"/>
        </w:rPr>
        <w:t>mercado</w:t>
      </w:r>
      <w:r>
        <w:rPr>
          <w:color w:val="231F20"/>
          <w:spacing w:val="-21"/>
          <w:w w:val="110"/>
        </w:rPr>
        <w:t> </w:t>
      </w:r>
      <w:r>
        <w:rPr>
          <w:color w:val="231F20"/>
          <w:w w:val="110"/>
        </w:rPr>
        <w:t>de</w:t>
      </w:r>
      <w:r>
        <w:rPr>
          <w:color w:val="231F20"/>
          <w:spacing w:val="-21"/>
          <w:w w:val="110"/>
        </w:rPr>
        <w:t> </w:t>
      </w:r>
      <w:r>
        <w:rPr>
          <w:color w:val="231F20"/>
          <w:w w:val="110"/>
        </w:rPr>
        <w:t>EU</w:t>
      </w:r>
      <w:r>
        <w:rPr>
          <w:color w:val="231F20"/>
          <w:spacing w:val="-21"/>
          <w:w w:val="110"/>
        </w:rPr>
        <w:t> </w:t>
      </w:r>
      <w:r>
        <w:rPr>
          <w:color w:val="231F20"/>
          <w:w w:val="110"/>
        </w:rPr>
        <w:t>y</w:t>
      </w:r>
      <w:r>
        <w:rPr>
          <w:color w:val="231F20"/>
          <w:spacing w:val="-21"/>
          <w:w w:val="110"/>
        </w:rPr>
        <w:t> </w:t>
      </w:r>
      <w:r>
        <w:rPr>
          <w:color w:val="231F20"/>
          <w:w w:val="110"/>
        </w:rPr>
        <w:t>la</w:t>
      </w:r>
      <w:r>
        <w:rPr>
          <w:color w:val="231F20"/>
          <w:spacing w:val="-21"/>
          <w:w w:val="110"/>
        </w:rPr>
        <w:t> </w:t>
      </w:r>
      <w:r>
        <w:rPr>
          <w:color w:val="231F20"/>
          <w:w w:val="110"/>
        </w:rPr>
        <w:t>tecnología</w:t>
      </w:r>
      <w:r>
        <w:rPr>
          <w:color w:val="231F20"/>
          <w:spacing w:val="-21"/>
          <w:w w:val="110"/>
        </w:rPr>
        <w:t> </w:t>
      </w:r>
      <w:r>
        <w:rPr>
          <w:color w:val="231F20"/>
          <w:w w:val="110"/>
        </w:rPr>
        <w:t>emergente</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Universidad de Stanford,</w:t>
      </w:r>
      <w:r>
        <w:rPr>
          <w:color w:val="231F20"/>
          <w:spacing w:val="-8"/>
          <w:w w:val="110"/>
        </w:rPr>
        <w:t> </w:t>
      </w:r>
      <w:r>
        <w:rPr>
          <w:color w:val="231F20"/>
          <w:w w:val="110"/>
        </w:rPr>
        <w:t>inicialmente.</w:t>
      </w:r>
    </w:p>
    <w:p>
      <w:pPr>
        <w:pStyle w:val="BodyText"/>
        <w:rPr>
          <w:sz w:val="17"/>
        </w:rPr>
      </w:pPr>
    </w:p>
    <w:p>
      <w:pPr>
        <w:pStyle w:val="BodyText"/>
        <w:ind w:left="247"/>
        <w:jc w:val="both"/>
      </w:pPr>
      <w:r>
        <w:rPr>
          <w:color w:val="231F20"/>
          <w:w w:val="105"/>
        </w:rPr>
        <w:t>Para consolidar una CC como Silicon Valley se  requiere:</w:t>
      </w:r>
    </w:p>
    <w:p>
      <w:pPr>
        <w:pStyle w:val="BodyText"/>
        <w:spacing w:before="2"/>
        <w:rPr>
          <w:sz w:val="21"/>
        </w:rPr>
      </w:pPr>
    </w:p>
    <w:p>
      <w:pPr>
        <w:pStyle w:val="ListParagraph"/>
        <w:numPr>
          <w:ilvl w:val="0"/>
          <w:numId w:val="12"/>
        </w:numPr>
        <w:tabs>
          <w:tab w:pos="961" w:val="left" w:leader="none"/>
          <w:tab w:pos="962" w:val="left" w:leader="none"/>
        </w:tabs>
        <w:spacing w:line="304" w:lineRule="auto" w:before="1" w:after="0"/>
        <w:ind w:left="961" w:right="542" w:hanging="357"/>
        <w:jc w:val="left"/>
        <w:rPr>
          <w:sz w:val="18"/>
        </w:rPr>
      </w:pPr>
      <w:r>
        <w:rPr>
          <w:color w:val="231F20"/>
          <w:w w:val="105"/>
          <w:sz w:val="18"/>
        </w:rPr>
        <w:t>Ser líder innovador para beneficiarse de las barreras temporales en el  mercado.</w:t>
      </w:r>
    </w:p>
    <w:p>
      <w:pPr>
        <w:pStyle w:val="BodyText"/>
        <w:spacing w:before="4"/>
        <w:rPr>
          <w:sz w:val="16"/>
        </w:rPr>
      </w:pPr>
    </w:p>
    <w:p>
      <w:pPr>
        <w:pStyle w:val="ListParagraph"/>
        <w:numPr>
          <w:ilvl w:val="0"/>
          <w:numId w:val="12"/>
        </w:numPr>
        <w:tabs>
          <w:tab w:pos="961" w:val="left" w:leader="none"/>
          <w:tab w:pos="962" w:val="left" w:leader="none"/>
        </w:tabs>
        <w:spacing w:line="304" w:lineRule="auto" w:before="0" w:after="0"/>
        <w:ind w:left="961" w:right="541" w:hanging="357"/>
        <w:jc w:val="left"/>
        <w:rPr>
          <w:sz w:val="18"/>
        </w:rPr>
      </w:pPr>
      <w:r>
        <w:rPr>
          <w:color w:val="231F20"/>
          <w:w w:val="110"/>
          <w:sz w:val="18"/>
        </w:rPr>
        <w:t>Que</w:t>
      </w:r>
      <w:r>
        <w:rPr>
          <w:color w:val="231F20"/>
          <w:spacing w:val="-10"/>
          <w:w w:val="110"/>
          <w:sz w:val="18"/>
        </w:rPr>
        <w:t> </w:t>
      </w:r>
      <w:r>
        <w:rPr>
          <w:color w:val="231F20"/>
          <w:w w:val="110"/>
          <w:sz w:val="18"/>
        </w:rPr>
        <w:t>toda</w:t>
      </w:r>
      <w:r>
        <w:rPr>
          <w:color w:val="231F20"/>
          <w:spacing w:val="-10"/>
          <w:w w:val="110"/>
          <w:sz w:val="18"/>
        </w:rPr>
        <w:t> </w:t>
      </w:r>
      <w:r>
        <w:rPr>
          <w:color w:val="231F20"/>
          <w:w w:val="110"/>
          <w:sz w:val="18"/>
        </w:rPr>
        <w:t>la</w:t>
      </w:r>
      <w:r>
        <w:rPr>
          <w:color w:val="231F20"/>
          <w:spacing w:val="-10"/>
          <w:w w:val="110"/>
          <w:sz w:val="18"/>
        </w:rPr>
        <w:t> </w:t>
      </w:r>
      <w:r>
        <w:rPr>
          <w:color w:val="231F20"/>
          <w:w w:val="110"/>
          <w:sz w:val="18"/>
        </w:rPr>
        <w:t>ciudad</w:t>
      </w:r>
      <w:r>
        <w:rPr>
          <w:color w:val="231F20"/>
          <w:spacing w:val="-10"/>
          <w:w w:val="110"/>
          <w:sz w:val="18"/>
        </w:rPr>
        <w:t> </w:t>
      </w:r>
      <w:r>
        <w:rPr>
          <w:color w:val="231F20"/>
          <w:w w:val="110"/>
          <w:sz w:val="18"/>
        </w:rPr>
        <w:t>en</w:t>
      </w:r>
      <w:r>
        <w:rPr>
          <w:color w:val="231F20"/>
          <w:spacing w:val="-10"/>
          <w:w w:val="110"/>
          <w:sz w:val="18"/>
        </w:rPr>
        <w:t> </w:t>
      </w:r>
      <w:r>
        <w:rPr>
          <w:color w:val="231F20"/>
          <w:w w:val="110"/>
          <w:sz w:val="18"/>
        </w:rPr>
        <w:t>su</w:t>
      </w:r>
      <w:r>
        <w:rPr>
          <w:color w:val="231F20"/>
          <w:spacing w:val="-10"/>
          <w:w w:val="110"/>
          <w:sz w:val="18"/>
        </w:rPr>
        <w:t> </w:t>
      </w:r>
      <w:r>
        <w:rPr>
          <w:color w:val="231F20"/>
          <w:w w:val="110"/>
          <w:sz w:val="18"/>
        </w:rPr>
        <w:t>conjunto</w:t>
      </w:r>
      <w:r>
        <w:rPr>
          <w:color w:val="231F20"/>
          <w:spacing w:val="-10"/>
          <w:w w:val="110"/>
          <w:sz w:val="18"/>
        </w:rPr>
        <w:t> </w:t>
      </w:r>
      <w:r>
        <w:rPr>
          <w:color w:val="231F20"/>
          <w:w w:val="110"/>
          <w:sz w:val="18"/>
        </w:rPr>
        <w:t>tenga</w:t>
      </w:r>
      <w:r>
        <w:rPr>
          <w:color w:val="231F20"/>
          <w:spacing w:val="-10"/>
          <w:w w:val="110"/>
          <w:sz w:val="18"/>
        </w:rPr>
        <w:t> </w:t>
      </w:r>
      <w:r>
        <w:rPr>
          <w:color w:val="231F20"/>
          <w:w w:val="110"/>
          <w:sz w:val="18"/>
        </w:rPr>
        <w:t>un</w:t>
      </w:r>
      <w:r>
        <w:rPr>
          <w:color w:val="231F20"/>
          <w:spacing w:val="-10"/>
          <w:w w:val="110"/>
          <w:sz w:val="18"/>
        </w:rPr>
        <w:t> </w:t>
      </w:r>
      <w:r>
        <w:rPr>
          <w:color w:val="231F20"/>
          <w:w w:val="110"/>
          <w:sz w:val="18"/>
        </w:rPr>
        <w:t>papel</w:t>
      </w:r>
      <w:r>
        <w:rPr>
          <w:color w:val="231F20"/>
          <w:spacing w:val="-10"/>
          <w:w w:val="110"/>
          <w:sz w:val="18"/>
        </w:rPr>
        <w:t> </w:t>
      </w:r>
      <w:r>
        <w:rPr>
          <w:color w:val="231F20"/>
          <w:w w:val="110"/>
          <w:sz w:val="18"/>
        </w:rPr>
        <w:t>pro- tagónico</w:t>
      </w:r>
      <w:r>
        <w:rPr>
          <w:color w:val="231F20"/>
          <w:spacing w:val="-13"/>
          <w:w w:val="110"/>
          <w:sz w:val="18"/>
        </w:rPr>
        <w:t> </w:t>
      </w:r>
      <w:r>
        <w:rPr>
          <w:color w:val="231F20"/>
          <w:w w:val="110"/>
          <w:sz w:val="18"/>
        </w:rPr>
        <w:t>en</w:t>
      </w:r>
      <w:r>
        <w:rPr>
          <w:color w:val="231F20"/>
          <w:spacing w:val="-13"/>
          <w:w w:val="110"/>
          <w:sz w:val="18"/>
        </w:rPr>
        <w:t> </w:t>
      </w:r>
      <w:r>
        <w:rPr>
          <w:color w:val="231F20"/>
          <w:w w:val="110"/>
          <w:sz w:val="18"/>
        </w:rPr>
        <w:t>ejercicio</w:t>
      </w:r>
      <w:r>
        <w:rPr>
          <w:color w:val="231F20"/>
          <w:spacing w:val="-13"/>
          <w:w w:val="110"/>
          <w:sz w:val="18"/>
        </w:rPr>
        <w:t> </w:t>
      </w:r>
      <w:r>
        <w:rPr>
          <w:color w:val="231F20"/>
          <w:w w:val="110"/>
          <w:sz w:val="18"/>
        </w:rPr>
        <w:t>de</w:t>
      </w:r>
      <w:r>
        <w:rPr>
          <w:color w:val="231F20"/>
          <w:spacing w:val="-13"/>
          <w:w w:val="110"/>
          <w:sz w:val="18"/>
        </w:rPr>
        <w:t> </w:t>
      </w:r>
      <w:r>
        <w:rPr>
          <w:color w:val="231F20"/>
          <w:w w:val="110"/>
          <w:sz w:val="18"/>
        </w:rPr>
        <w:t>la</w:t>
      </w:r>
      <w:r>
        <w:rPr>
          <w:color w:val="231F20"/>
          <w:spacing w:val="-13"/>
          <w:w w:val="110"/>
          <w:sz w:val="18"/>
        </w:rPr>
        <w:t> </w:t>
      </w:r>
      <w:r>
        <w:rPr>
          <w:color w:val="231F20"/>
          <w:w w:val="110"/>
          <w:sz w:val="18"/>
        </w:rPr>
        <w:t>alta</w:t>
      </w:r>
      <w:r>
        <w:rPr>
          <w:color w:val="231F20"/>
          <w:spacing w:val="-13"/>
          <w:w w:val="110"/>
          <w:sz w:val="18"/>
        </w:rPr>
        <w:t> </w:t>
      </w:r>
      <w:r>
        <w:rPr>
          <w:color w:val="231F20"/>
          <w:w w:val="110"/>
          <w:sz w:val="18"/>
        </w:rPr>
        <w:t>tecnología.</w:t>
      </w:r>
    </w:p>
    <w:p>
      <w:pPr>
        <w:pStyle w:val="BodyText"/>
        <w:spacing w:before="4"/>
        <w:rPr>
          <w:sz w:val="16"/>
        </w:rPr>
      </w:pPr>
    </w:p>
    <w:p>
      <w:pPr>
        <w:pStyle w:val="ListParagraph"/>
        <w:numPr>
          <w:ilvl w:val="0"/>
          <w:numId w:val="12"/>
        </w:numPr>
        <w:tabs>
          <w:tab w:pos="961" w:val="left" w:leader="none"/>
          <w:tab w:pos="962" w:val="left" w:leader="none"/>
        </w:tabs>
        <w:spacing w:line="304" w:lineRule="auto" w:before="0" w:after="0"/>
        <w:ind w:left="961" w:right="541" w:hanging="357"/>
        <w:jc w:val="left"/>
        <w:rPr>
          <w:sz w:val="18"/>
        </w:rPr>
      </w:pPr>
      <w:r>
        <w:rPr>
          <w:color w:val="231F20"/>
          <w:w w:val="105"/>
          <w:sz w:val="18"/>
        </w:rPr>
        <w:t>Siempre considerar que el mundo es el mercado y el proveedor de</w:t>
      </w:r>
      <w:r>
        <w:rPr>
          <w:color w:val="231F20"/>
          <w:spacing w:val="31"/>
          <w:w w:val="105"/>
          <w:sz w:val="18"/>
        </w:rPr>
        <w:t> </w:t>
      </w:r>
      <w:r>
        <w:rPr>
          <w:color w:val="231F20"/>
          <w:w w:val="105"/>
          <w:sz w:val="18"/>
        </w:rPr>
        <w:t>capital.</w:t>
      </w:r>
    </w:p>
    <w:p>
      <w:pPr>
        <w:spacing w:after="0" w:line="304" w:lineRule="auto"/>
        <w:jc w:val="left"/>
        <w:rPr>
          <w:sz w:val="18"/>
        </w:rPr>
        <w:sectPr>
          <w:headerReference w:type="default" r:id="rId405"/>
          <w:footerReference w:type="default" r:id="rId406"/>
          <w:footerReference w:type="even" r:id="rId407"/>
          <w:pgSz w:w="7380" w:h="11340"/>
          <w:pgMar w:header="0" w:footer="480" w:top="1040" w:bottom="680" w:left="1000" w:right="420"/>
          <w:pgNumType w:start="163"/>
        </w:sectPr>
      </w:pPr>
    </w:p>
    <w:p>
      <w:pPr>
        <w:pStyle w:val="BodyText"/>
        <w:spacing w:before="43"/>
        <w:ind w:left="563"/>
        <w:jc w:val="both"/>
      </w:pPr>
      <w:r>
        <w:rPr>
          <w:color w:val="231F20"/>
          <w:w w:val="105"/>
        </w:rPr>
        <w:t>Bajo algunas constantes:</w:t>
      </w:r>
    </w:p>
    <w:p>
      <w:pPr>
        <w:pStyle w:val="BodyText"/>
        <w:spacing w:before="2"/>
        <w:rPr>
          <w:sz w:val="21"/>
        </w:rPr>
      </w:pPr>
    </w:p>
    <w:p>
      <w:pPr>
        <w:pStyle w:val="ListParagraph"/>
        <w:numPr>
          <w:ilvl w:val="1"/>
          <w:numId w:val="12"/>
        </w:numPr>
        <w:tabs>
          <w:tab w:pos="1277" w:val="left" w:leader="none"/>
          <w:tab w:pos="1278" w:val="left" w:leader="none"/>
        </w:tabs>
        <w:spacing w:line="304" w:lineRule="auto" w:before="1" w:after="0"/>
        <w:ind w:left="1277" w:right="245" w:hanging="357"/>
        <w:jc w:val="left"/>
        <w:rPr>
          <w:sz w:val="18"/>
        </w:rPr>
      </w:pPr>
      <w:r>
        <w:rPr>
          <w:color w:val="231F20"/>
          <w:w w:val="105"/>
          <w:sz w:val="18"/>
        </w:rPr>
        <w:t>Se ubican en espacios geográficos específicos, sin que </w:t>
      </w:r>
      <w:r>
        <w:rPr>
          <w:color w:val="231F20"/>
          <w:spacing w:val="-3"/>
          <w:w w:val="105"/>
          <w:sz w:val="18"/>
        </w:rPr>
        <w:t>haya  </w:t>
      </w:r>
      <w:r>
        <w:rPr>
          <w:color w:val="231F20"/>
          <w:w w:val="105"/>
          <w:sz w:val="18"/>
        </w:rPr>
        <w:t>un</w:t>
      </w:r>
      <w:r>
        <w:rPr>
          <w:color w:val="231F20"/>
          <w:spacing w:val="1"/>
          <w:w w:val="105"/>
          <w:sz w:val="18"/>
        </w:rPr>
        <w:t> </w:t>
      </w:r>
      <w:r>
        <w:rPr>
          <w:color w:val="231F20"/>
          <w:w w:val="105"/>
          <w:sz w:val="18"/>
        </w:rPr>
        <w:t>estándar.</w:t>
      </w:r>
    </w:p>
    <w:p>
      <w:pPr>
        <w:pStyle w:val="BodyText"/>
        <w:spacing w:before="4"/>
        <w:rPr>
          <w:sz w:val="16"/>
        </w:rPr>
      </w:pPr>
    </w:p>
    <w:p>
      <w:pPr>
        <w:pStyle w:val="ListParagraph"/>
        <w:numPr>
          <w:ilvl w:val="1"/>
          <w:numId w:val="12"/>
        </w:numPr>
        <w:tabs>
          <w:tab w:pos="1277" w:val="left" w:leader="none"/>
          <w:tab w:pos="1278" w:val="left" w:leader="none"/>
        </w:tabs>
        <w:spacing w:line="304" w:lineRule="auto" w:before="0" w:after="0"/>
        <w:ind w:left="1277" w:right="245" w:hanging="357"/>
        <w:jc w:val="left"/>
        <w:rPr>
          <w:sz w:val="18"/>
        </w:rPr>
      </w:pPr>
      <w:r>
        <w:rPr>
          <w:color w:val="231F20"/>
          <w:w w:val="110"/>
          <w:sz w:val="18"/>
        </w:rPr>
        <w:t>Se establece la comunidad tecnológica donde pueda estar</w:t>
      </w:r>
      <w:r>
        <w:rPr>
          <w:color w:val="231F20"/>
          <w:spacing w:val="-16"/>
          <w:w w:val="110"/>
          <w:sz w:val="18"/>
        </w:rPr>
        <w:t> </w:t>
      </w:r>
      <w:r>
        <w:rPr>
          <w:color w:val="231F20"/>
          <w:w w:val="110"/>
          <w:sz w:val="18"/>
        </w:rPr>
        <w:t>altamente</w:t>
      </w:r>
      <w:r>
        <w:rPr>
          <w:color w:val="231F20"/>
          <w:spacing w:val="-16"/>
          <w:w w:val="110"/>
          <w:sz w:val="18"/>
        </w:rPr>
        <w:t> </w:t>
      </w:r>
      <w:r>
        <w:rPr>
          <w:color w:val="231F20"/>
          <w:w w:val="110"/>
          <w:sz w:val="18"/>
        </w:rPr>
        <w:t>ligada</w:t>
      </w:r>
      <w:r>
        <w:rPr>
          <w:color w:val="231F20"/>
          <w:spacing w:val="-16"/>
          <w:w w:val="110"/>
          <w:sz w:val="18"/>
        </w:rPr>
        <w:t> </w:t>
      </w:r>
      <w:r>
        <w:rPr>
          <w:color w:val="231F20"/>
          <w:w w:val="110"/>
          <w:sz w:val="18"/>
        </w:rPr>
        <w:t>a</w:t>
      </w:r>
      <w:r>
        <w:rPr>
          <w:color w:val="231F20"/>
          <w:spacing w:val="-16"/>
          <w:w w:val="110"/>
          <w:sz w:val="18"/>
        </w:rPr>
        <w:t> </w:t>
      </w:r>
      <w:r>
        <w:rPr>
          <w:color w:val="231F20"/>
          <w:w w:val="110"/>
          <w:sz w:val="18"/>
        </w:rPr>
        <w:t>la</w:t>
      </w:r>
      <w:r>
        <w:rPr>
          <w:color w:val="231F20"/>
          <w:spacing w:val="-16"/>
          <w:w w:val="110"/>
          <w:sz w:val="18"/>
        </w:rPr>
        <w:t> </w:t>
      </w:r>
      <w:r>
        <w:rPr>
          <w:color w:val="231F20"/>
          <w:w w:val="110"/>
          <w:sz w:val="18"/>
        </w:rPr>
        <w:t>cultura</w:t>
      </w:r>
      <w:r>
        <w:rPr>
          <w:color w:val="231F20"/>
          <w:spacing w:val="-16"/>
          <w:w w:val="110"/>
          <w:sz w:val="18"/>
        </w:rPr>
        <w:t> </w:t>
      </w:r>
      <w:r>
        <w:rPr>
          <w:color w:val="231F20"/>
          <w:w w:val="110"/>
          <w:sz w:val="18"/>
        </w:rPr>
        <w:t>local.</w:t>
      </w:r>
    </w:p>
    <w:p>
      <w:pPr>
        <w:pStyle w:val="BodyText"/>
        <w:spacing w:before="4"/>
        <w:rPr>
          <w:sz w:val="16"/>
        </w:rPr>
      </w:pPr>
    </w:p>
    <w:p>
      <w:pPr>
        <w:pStyle w:val="ListParagraph"/>
        <w:numPr>
          <w:ilvl w:val="1"/>
          <w:numId w:val="12"/>
        </w:numPr>
        <w:tabs>
          <w:tab w:pos="1277" w:val="left" w:leader="none"/>
          <w:tab w:pos="1278" w:val="left" w:leader="none"/>
        </w:tabs>
        <w:spacing w:line="240" w:lineRule="auto" w:before="0" w:after="0"/>
        <w:ind w:left="1277" w:right="0" w:hanging="357"/>
        <w:jc w:val="left"/>
        <w:rPr>
          <w:sz w:val="18"/>
        </w:rPr>
      </w:pPr>
      <w:r>
        <w:rPr>
          <w:color w:val="231F20"/>
          <w:w w:val="105"/>
          <w:sz w:val="18"/>
        </w:rPr>
        <w:t>Se definen unas cuantas áreas o ejes</w:t>
      </w:r>
      <w:r>
        <w:rPr>
          <w:color w:val="231F20"/>
          <w:spacing w:val="17"/>
          <w:w w:val="105"/>
          <w:sz w:val="18"/>
        </w:rPr>
        <w:t> </w:t>
      </w:r>
      <w:r>
        <w:rPr>
          <w:color w:val="231F20"/>
          <w:w w:val="105"/>
          <w:sz w:val="18"/>
        </w:rPr>
        <w:t>prioritarios.</w:t>
      </w:r>
    </w:p>
    <w:p>
      <w:pPr>
        <w:pStyle w:val="BodyText"/>
        <w:spacing w:before="1"/>
        <w:rPr>
          <w:sz w:val="22"/>
        </w:rPr>
      </w:pPr>
    </w:p>
    <w:p>
      <w:pPr>
        <w:pStyle w:val="BodyText"/>
        <w:spacing w:line="307" w:lineRule="auto"/>
        <w:ind w:left="563" w:right="244"/>
        <w:jc w:val="both"/>
      </w:pPr>
      <w:r>
        <w:rPr>
          <w:color w:val="231F20"/>
          <w:w w:val="110"/>
        </w:rPr>
        <w:t>En América Latina, </w:t>
      </w:r>
      <w:r>
        <w:rPr>
          <w:color w:val="231F20"/>
          <w:spacing w:val="-4"/>
          <w:w w:val="110"/>
        </w:rPr>
        <w:t>Yachay </w:t>
      </w:r>
      <w:r>
        <w:rPr>
          <w:color w:val="231F20"/>
          <w:w w:val="110"/>
        </w:rPr>
        <w:t>en Ecuador y Cochabamba en</w:t>
      </w:r>
      <w:r>
        <w:rPr>
          <w:color w:val="231F20"/>
          <w:spacing w:val="-17"/>
          <w:w w:val="110"/>
        </w:rPr>
        <w:t> </w:t>
      </w:r>
      <w:r>
        <w:rPr>
          <w:color w:val="231F20"/>
          <w:w w:val="110"/>
        </w:rPr>
        <w:t>Boli- via,</w:t>
      </w:r>
      <w:r>
        <w:rPr>
          <w:color w:val="231F20"/>
          <w:spacing w:val="-8"/>
          <w:w w:val="110"/>
        </w:rPr>
        <w:t> </w:t>
      </w:r>
      <w:r>
        <w:rPr>
          <w:color w:val="231F20"/>
          <w:w w:val="110"/>
        </w:rPr>
        <w:t>han</w:t>
      </w:r>
      <w:r>
        <w:rPr>
          <w:color w:val="231F20"/>
          <w:spacing w:val="-8"/>
          <w:w w:val="110"/>
        </w:rPr>
        <w:t> </w:t>
      </w:r>
      <w:r>
        <w:rPr>
          <w:color w:val="231F20"/>
          <w:w w:val="110"/>
        </w:rPr>
        <w:t>anunciado</w:t>
      </w:r>
      <w:r>
        <w:rPr>
          <w:color w:val="231F20"/>
          <w:spacing w:val="-8"/>
          <w:w w:val="110"/>
        </w:rPr>
        <w:t> </w:t>
      </w:r>
      <w:r>
        <w:rPr>
          <w:color w:val="231F20"/>
          <w:w w:val="110"/>
        </w:rPr>
        <w:t>el</w:t>
      </w:r>
      <w:r>
        <w:rPr>
          <w:color w:val="231F20"/>
          <w:spacing w:val="-8"/>
          <w:w w:val="110"/>
        </w:rPr>
        <w:t> </w:t>
      </w:r>
      <w:r>
        <w:rPr>
          <w:color w:val="231F20"/>
          <w:w w:val="110"/>
        </w:rPr>
        <w:t>nacimiento</w:t>
      </w:r>
      <w:r>
        <w:rPr>
          <w:color w:val="231F20"/>
          <w:spacing w:val="-8"/>
          <w:w w:val="110"/>
        </w:rPr>
        <w:t> </w:t>
      </w:r>
      <w:r>
        <w:rPr>
          <w:color w:val="231F20"/>
          <w:w w:val="110"/>
        </w:rPr>
        <w:t>de</w:t>
      </w:r>
      <w:r>
        <w:rPr>
          <w:color w:val="231F20"/>
          <w:spacing w:val="-8"/>
          <w:w w:val="110"/>
        </w:rPr>
        <w:t> </w:t>
      </w:r>
      <w:r>
        <w:rPr>
          <w:color w:val="231F20"/>
          <w:w w:val="110"/>
        </w:rPr>
        <w:t>sus</w:t>
      </w:r>
      <w:r>
        <w:rPr>
          <w:color w:val="231F20"/>
          <w:spacing w:val="-8"/>
          <w:w w:val="110"/>
        </w:rPr>
        <w:t> </w:t>
      </w:r>
      <w:r>
        <w:rPr>
          <w:color w:val="231F20"/>
          <w:w w:val="110"/>
        </w:rPr>
        <w:t>CC.</w:t>
      </w:r>
      <w:r>
        <w:rPr>
          <w:color w:val="231F20"/>
          <w:spacing w:val="-8"/>
          <w:w w:val="110"/>
        </w:rPr>
        <w:t> </w:t>
      </w:r>
      <w:r>
        <w:rPr>
          <w:color w:val="231F20"/>
          <w:w w:val="110"/>
        </w:rPr>
        <w:t>Panamá</w:t>
      </w:r>
      <w:r>
        <w:rPr>
          <w:color w:val="231F20"/>
          <w:spacing w:val="-8"/>
          <w:w w:val="110"/>
        </w:rPr>
        <w:t> </w:t>
      </w:r>
      <w:r>
        <w:rPr>
          <w:color w:val="231F20"/>
          <w:w w:val="110"/>
        </w:rPr>
        <w:t>inició</w:t>
      </w:r>
      <w:r>
        <w:rPr>
          <w:color w:val="231F20"/>
          <w:spacing w:val="-8"/>
          <w:w w:val="110"/>
        </w:rPr>
        <w:t> </w:t>
      </w:r>
      <w:r>
        <w:rPr>
          <w:color w:val="231F20"/>
          <w:w w:val="110"/>
        </w:rPr>
        <w:t>tra- bajos</w:t>
      </w:r>
      <w:r>
        <w:rPr>
          <w:color w:val="231F20"/>
          <w:spacing w:val="-18"/>
          <w:w w:val="110"/>
        </w:rPr>
        <w:t> </w:t>
      </w:r>
      <w:r>
        <w:rPr>
          <w:color w:val="231F20"/>
          <w:w w:val="110"/>
        </w:rPr>
        <w:t>para</w:t>
      </w:r>
      <w:r>
        <w:rPr>
          <w:color w:val="231F20"/>
          <w:spacing w:val="-18"/>
          <w:w w:val="110"/>
        </w:rPr>
        <w:t> </w:t>
      </w:r>
      <w:r>
        <w:rPr>
          <w:color w:val="231F20"/>
          <w:w w:val="110"/>
        </w:rPr>
        <w:t>la</w:t>
      </w:r>
      <w:r>
        <w:rPr>
          <w:color w:val="231F20"/>
          <w:spacing w:val="-18"/>
          <w:w w:val="110"/>
        </w:rPr>
        <w:t> </w:t>
      </w:r>
      <w:r>
        <w:rPr>
          <w:color w:val="231F20"/>
          <w:w w:val="110"/>
        </w:rPr>
        <w:t>ciudad</w:t>
      </w:r>
      <w:r>
        <w:rPr>
          <w:color w:val="231F20"/>
          <w:spacing w:val="-18"/>
          <w:w w:val="110"/>
        </w:rPr>
        <w:t> </w:t>
      </w:r>
      <w:r>
        <w:rPr>
          <w:color w:val="231F20"/>
          <w:w w:val="110"/>
        </w:rPr>
        <w:t>del</w:t>
      </w:r>
      <w:r>
        <w:rPr>
          <w:color w:val="231F20"/>
          <w:spacing w:val="-18"/>
          <w:w w:val="110"/>
        </w:rPr>
        <w:t> </w:t>
      </w:r>
      <w:r>
        <w:rPr>
          <w:color w:val="231F20"/>
          <w:w w:val="110"/>
        </w:rPr>
        <w:t>saber</w:t>
      </w:r>
      <w:r>
        <w:rPr>
          <w:color w:val="231F20"/>
          <w:spacing w:val="-18"/>
          <w:w w:val="110"/>
        </w:rPr>
        <w:t> </w:t>
      </w:r>
      <w:r>
        <w:rPr>
          <w:color w:val="231F20"/>
          <w:w w:val="110"/>
        </w:rPr>
        <w:t>y</w:t>
      </w:r>
      <w:r>
        <w:rPr>
          <w:color w:val="231F20"/>
          <w:spacing w:val="-18"/>
          <w:w w:val="110"/>
        </w:rPr>
        <w:t> </w:t>
      </w:r>
      <w:r>
        <w:rPr>
          <w:color w:val="231F20"/>
          <w:w w:val="110"/>
        </w:rPr>
        <w:t>Colombia</w:t>
      </w:r>
      <w:r>
        <w:rPr>
          <w:color w:val="231F20"/>
          <w:spacing w:val="-18"/>
          <w:w w:val="110"/>
        </w:rPr>
        <w:t> </w:t>
      </w:r>
      <w:r>
        <w:rPr>
          <w:color w:val="231F20"/>
          <w:w w:val="110"/>
        </w:rPr>
        <w:t>se</w:t>
      </w:r>
      <w:r>
        <w:rPr>
          <w:color w:val="231F20"/>
          <w:spacing w:val="-18"/>
          <w:w w:val="110"/>
        </w:rPr>
        <w:t> </w:t>
      </w:r>
      <w:r>
        <w:rPr>
          <w:color w:val="231F20"/>
          <w:w w:val="110"/>
        </w:rPr>
        <w:t>ostenta</w:t>
      </w:r>
      <w:r>
        <w:rPr>
          <w:color w:val="231F20"/>
          <w:spacing w:val="-18"/>
          <w:w w:val="110"/>
        </w:rPr>
        <w:t> </w:t>
      </w:r>
      <w:r>
        <w:rPr>
          <w:color w:val="231F20"/>
          <w:w w:val="110"/>
        </w:rPr>
        <w:t>como</w:t>
      </w:r>
      <w:r>
        <w:rPr>
          <w:color w:val="231F20"/>
          <w:spacing w:val="-18"/>
          <w:w w:val="110"/>
        </w:rPr>
        <w:t> </w:t>
      </w:r>
      <w:r>
        <w:rPr>
          <w:color w:val="231F20"/>
          <w:w w:val="110"/>
        </w:rPr>
        <w:t>“país del conocimiento”, mientras que se ha conformado un grupo intelectual</w:t>
      </w:r>
      <w:r>
        <w:rPr>
          <w:color w:val="231F20"/>
          <w:spacing w:val="-17"/>
          <w:w w:val="110"/>
        </w:rPr>
        <w:t> </w:t>
      </w:r>
      <w:r>
        <w:rPr>
          <w:color w:val="231F20"/>
          <w:w w:val="110"/>
        </w:rPr>
        <w:t>de</w:t>
      </w:r>
      <w:r>
        <w:rPr>
          <w:color w:val="231F20"/>
          <w:spacing w:val="-17"/>
          <w:w w:val="110"/>
        </w:rPr>
        <w:t> </w:t>
      </w:r>
      <w:r>
        <w:rPr>
          <w:color w:val="231F20"/>
          <w:w w:val="110"/>
        </w:rPr>
        <w:t>trabajo</w:t>
      </w:r>
      <w:r>
        <w:rPr>
          <w:color w:val="231F20"/>
          <w:spacing w:val="-17"/>
          <w:w w:val="110"/>
        </w:rPr>
        <w:t> </w:t>
      </w:r>
      <w:r>
        <w:rPr>
          <w:color w:val="231F20"/>
          <w:w w:val="110"/>
        </w:rPr>
        <w:t>en</w:t>
      </w:r>
      <w:r>
        <w:rPr>
          <w:color w:val="231F20"/>
          <w:spacing w:val="-17"/>
          <w:w w:val="110"/>
        </w:rPr>
        <w:t> </w:t>
      </w:r>
      <w:r>
        <w:rPr>
          <w:color w:val="231F20"/>
          <w:w w:val="110"/>
        </w:rPr>
        <w:t>Argentina</w:t>
      </w:r>
      <w:r>
        <w:rPr>
          <w:color w:val="231F20"/>
          <w:spacing w:val="-17"/>
          <w:w w:val="110"/>
        </w:rPr>
        <w:t> </w:t>
      </w:r>
      <w:r>
        <w:rPr>
          <w:color w:val="231F20"/>
          <w:w w:val="110"/>
        </w:rPr>
        <w:t>y</w:t>
      </w:r>
      <w:r>
        <w:rPr>
          <w:color w:val="231F20"/>
          <w:spacing w:val="-17"/>
          <w:w w:val="110"/>
        </w:rPr>
        <w:t> </w:t>
      </w:r>
      <w:r>
        <w:rPr>
          <w:color w:val="231F20"/>
          <w:w w:val="110"/>
        </w:rPr>
        <w:t>una</w:t>
      </w:r>
      <w:r>
        <w:rPr>
          <w:color w:val="231F20"/>
          <w:spacing w:val="-17"/>
          <w:w w:val="110"/>
        </w:rPr>
        <w:t> </w:t>
      </w:r>
      <w:r>
        <w:rPr>
          <w:color w:val="231F20"/>
          <w:w w:val="110"/>
        </w:rPr>
        <w:t>cumbre</w:t>
      </w:r>
      <w:r>
        <w:rPr>
          <w:color w:val="231F20"/>
          <w:spacing w:val="-17"/>
          <w:w w:val="110"/>
        </w:rPr>
        <w:t> </w:t>
      </w:r>
      <w:r>
        <w:rPr>
          <w:color w:val="231F20"/>
          <w:w w:val="110"/>
        </w:rPr>
        <w:t>internacional de</w:t>
      </w:r>
      <w:r>
        <w:rPr>
          <w:color w:val="231F20"/>
          <w:spacing w:val="-21"/>
          <w:w w:val="110"/>
        </w:rPr>
        <w:t> </w:t>
      </w:r>
      <w:r>
        <w:rPr>
          <w:color w:val="231F20"/>
          <w:w w:val="110"/>
        </w:rPr>
        <w:t>ciudades</w:t>
      </w:r>
      <w:r>
        <w:rPr>
          <w:color w:val="231F20"/>
          <w:spacing w:val="-21"/>
          <w:w w:val="110"/>
        </w:rPr>
        <w:t> </w:t>
      </w:r>
      <w:r>
        <w:rPr>
          <w:color w:val="231F20"/>
          <w:w w:val="110"/>
        </w:rPr>
        <w:t>digitales</w:t>
      </w:r>
      <w:r>
        <w:rPr>
          <w:color w:val="231F20"/>
          <w:spacing w:val="-21"/>
          <w:w w:val="110"/>
        </w:rPr>
        <w:t> </w:t>
      </w:r>
      <w:r>
        <w:rPr>
          <w:color w:val="231F20"/>
          <w:w w:val="110"/>
        </w:rPr>
        <w:t>en</w:t>
      </w:r>
      <w:r>
        <w:rPr>
          <w:color w:val="231F20"/>
          <w:spacing w:val="-21"/>
          <w:w w:val="110"/>
        </w:rPr>
        <w:t> </w:t>
      </w:r>
      <w:r>
        <w:rPr>
          <w:color w:val="231F20"/>
          <w:w w:val="110"/>
        </w:rPr>
        <w:t>Australia.</w:t>
      </w:r>
    </w:p>
    <w:p>
      <w:pPr>
        <w:pStyle w:val="BodyText"/>
        <w:rPr>
          <w:sz w:val="17"/>
        </w:rPr>
      </w:pPr>
    </w:p>
    <w:p>
      <w:pPr>
        <w:pStyle w:val="BodyText"/>
        <w:spacing w:line="307" w:lineRule="auto"/>
        <w:ind w:left="563" w:right="244"/>
        <w:jc w:val="both"/>
      </w:pPr>
      <w:r>
        <w:rPr>
          <w:color w:val="231F20"/>
          <w:w w:val="105"/>
        </w:rPr>
        <w:t>La reconversión de estas ciudades ha partido del principio de que la tecnología es el insumo y la innovación el producto, y </w:t>
      </w:r>
      <w:r>
        <w:rPr>
          <w:color w:val="231F20"/>
          <w:spacing w:val="41"/>
          <w:w w:val="105"/>
        </w:rPr>
        <w:t> </w:t>
      </w:r>
      <w:r>
        <w:rPr>
          <w:color w:val="231F20"/>
          <w:w w:val="105"/>
        </w:rPr>
        <w:t>que la optimización de los recursos ocurre cuando se invierten en las actividades propias del saber mismo, siempre y cuando estas pueden arraigarse en la cultura y en la dinámica </w:t>
      </w:r>
      <w:r>
        <w:rPr>
          <w:color w:val="231F20"/>
          <w:spacing w:val="11"/>
          <w:w w:val="105"/>
        </w:rPr>
        <w:t> </w:t>
      </w:r>
      <w:r>
        <w:rPr>
          <w:color w:val="231F20"/>
          <w:w w:val="105"/>
        </w:rPr>
        <w:t>urbana.</w:t>
      </w:r>
    </w:p>
    <w:p>
      <w:pPr>
        <w:pStyle w:val="BodyText"/>
        <w:rPr>
          <w:sz w:val="17"/>
        </w:rPr>
      </w:pPr>
    </w:p>
    <w:p>
      <w:pPr>
        <w:pStyle w:val="BodyText"/>
        <w:spacing w:line="307" w:lineRule="auto"/>
        <w:ind w:left="563" w:right="245"/>
        <w:jc w:val="both"/>
      </w:pPr>
      <w:r>
        <w:rPr>
          <w:color w:val="231F20"/>
          <w:w w:val="105"/>
        </w:rPr>
        <w:t>Son ciudades que se están reconvirtiendo para atraer determi- nadas actividades económicas a la población con un alto nivel de estudios y actividad profesional, que retienen a los talentos y se asocian a la diversidad cultural como ciudades cosmopolitas. La presencia de universidades y centros de investigación debe penetrar en los sistemas urbanos cada vez más abiertos, donde las iniciativas innovadoras se traducen en proyectos concretos para el sector productivo, arropados por el medio sociocultural y ambiental de la </w:t>
      </w:r>
      <w:r>
        <w:rPr>
          <w:color w:val="231F20"/>
          <w:spacing w:val="20"/>
          <w:w w:val="105"/>
        </w:rPr>
        <w:t> </w:t>
      </w:r>
      <w:r>
        <w:rPr>
          <w:color w:val="231F20"/>
          <w:w w:val="105"/>
        </w:rPr>
        <w:t>ciudad.</w:t>
      </w:r>
    </w:p>
    <w:p>
      <w:pPr>
        <w:pStyle w:val="BodyText"/>
        <w:rPr>
          <w:sz w:val="17"/>
        </w:rPr>
      </w:pPr>
    </w:p>
    <w:p>
      <w:pPr>
        <w:pStyle w:val="BodyText"/>
        <w:spacing w:line="307" w:lineRule="auto"/>
        <w:ind w:left="563" w:right="244"/>
        <w:jc w:val="both"/>
      </w:pPr>
      <w:r>
        <w:rPr>
          <w:color w:val="231F20"/>
          <w:w w:val="105"/>
        </w:rPr>
        <w:t>La experiencia de las CC hasta hoy es que no existe una sola     vía de inserción en la SC y que cada una combinará sus  </w:t>
      </w:r>
      <w:r>
        <w:rPr>
          <w:color w:val="231F20"/>
          <w:spacing w:val="25"/>
          <w:w w:val="105"/>
        </w:rPr>
        <w:t> </w:t>
      </w:r>
      <w:r>
        <w:rPr>
          <w:color w:val="231F20"/>
          <w:w w:val="105"/>
        </w:rPr>
        <w:t>propias</w:t>
      </w:r>
    </w:p>
    <w:p>
      <w:pPr>
        <w:spacing w:after="0" w:line="307" w:lineRule="auto"/>
        <w:jc w:val="both"/>
        <w:sectPr>
          <w:headerReference w:type="default" r:id="rId408"/>
          <w:pgSz w:w="7380" w:h="11340"/>
          <w:pgMar w:header="0" w:footer="480" w:top="1040" w:bottom="680" w:left="400" w:right="1000"/>
        </w:sectPr>
      </w:pPr>
    </w:p>
    <w:p>
      <w:pPr>
        <w:pStyle w:val="BodyText"/>
        <w:spacing w:line="307" w:lineRule="auto" w:before="43"/>
        <w:ind w:left="247" w:right="541"/>
        <w:jc w:val="both"/>
      </w:pPr>
      <w:r>
        <w:rPr>
          <w:color w:val="231F20"/>
          <w:w w:val="110"/>
        </w:rPr>
        <w:t>ventajas, con las cuales construirá su nueva condición, aun- que</w:t>
      </w:r>
      <w:r>
        <w:rPr>
          <w:color w:val="231F20"/>
          <w:spacing w:val="-12"/>
          <w:w w:val="110"/>
        </w:rPr>
        <w:t> </w:t>
      </w:r>
      <w:r>
        <w:rPr>
          <w:color w:val="231F20"/>
          <w:w w:val="110"/>
        </w:rPr>
        <w:t>todas</w:t>
      </w:r>
      <w:r>
        <w:rPr>
          <w:color w:val="231F20"/>
          <w:spacing w:val="-12"/>
          <w:w w:val="110"/>
        </w:rPr>
        <w:t> </w:t>
      </w:r>
      <w:r>
        <w:rPr>
          <w:color w:val="231F20"/>
          <w:w w:val="110"/>
        </w:rPr>
        <w:t>llevan</w:t>
      </w:r>
      <w:r>
        <w:rPr>
          <w:color w:val="231F20"/>
          <w:spacing w:val="-12"/>
          <w:w w:val="110"/>
        </w:rPr>
        <w:t> </w:t>
      </w:r>
      <w:r>
        <w:rPr>
          <w:color w:val="231F20"/>
          <w:w w:val="110"/>
        </w:rPr>
        <w:t>como</w:t>
      </w:r>
      <w:r>
        <w:rPr>
          <w:color w:val="231F20"/>
          <w:spacing w:val="-12"/>
          <w:w w:val="110"/>
        </w:rPr>
        <w:t> </w:t>
      </w:r>
      <w:r>
        <w:rPr>
          <w:color w:val="231F20"/>
          <w:w w:val="110"/>
        </w:rPr>
        <w:t>principales</w:t>
      </w:r>
      <w:r>
        <w:rPr>
          <w:color w:val="231F20"/>
          <w:spacing w:val="-12"/>
          <w:w w:val="110"/>
        </w:rPr>
        <w:t> </w:t>
      </w:r>
      <w:r>
        <w:rPr>
          <w:color w:val="231F20"/>
          <w:w w:val="110"/>
        </w:rPr>
        <w:t>componentes</w:t>
      </w:r>
      <w:r>
        <w:rPr>
          <w:color w:val="231F20"/>
          <w:spacing w:val="-12"/>
          <w:w w:val="110"/>
        </w:rPr>
        <w:t> </w:t>
      </w:r>
      <w:r>
        <w:rPr>
          <w:color w:val="231F20"/>
          <w:w w:val="110"/>
        </w:rPr>
        <w:t>los</w:t>
      </w:r>
      <w:r>
        <w:rPr>
          <w:color w:val="231F20"/>
          <w:spacing w:val="-12"/>
          <w:w w:val="110"/>
        </w:rPr>
        <w:t> </w:t>
      </w:r>
      <w:r>
        <w:rPr>
          <w:color w:val="231F20"/>
          <w:w w:val="110"/>
        </w:rPr>
        <w:t>siguientes (cuadro</w:t>
      </w:r>
      <w:r>
        <w:rPr>
          <w:color w:val="231F20"/>
          <w:spacing w:val="-13"/>
          <w:w w:val="110"/>
        </w:rPr>
        <w:t> </w:t>
      </w:r>
      <w:r>
        <w:rPr>
          <w:color w:val="231F20"/>
          <w:spacing w:val="-8"/>
          <w:w w:val="110"/>
        </w:rPr>
        <w:t>V.4):</w:t>
      </w:r>
    </w:p>
    <w:p>
      <w:pPr>
        <w:pStyle w:val="BodyText"/>
        <w:rPr>
          <w:sz w:val="20"/>
        </w:rPr>
      </w:pPr>
    </w:p>
    <w:p>
      <w:pPr>
        <w:pStyle w:val="BodyText"/>
        <w:spacing w:before="1"/>
        <w:rPr>
          <w:sz w:val="28"/>
        </w:rPr>
      </w:pPr>
    </w:p>
    <w:tbl>
      <w:tblPr>
        <w:tblW w:w="0" w:type="auto"/>
        <w:jc w:val="left"/>
        <w:tblInd w:w="2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84"/>
        <w:gridCol w:w="2565"/>
      </w:tblGrid>
      <w:tr>
        <w:trPr>
          <w:trHeight w:val="503" w:hRule="exact"/>
        </w:trPr>
        <w:tc>
          <w:tcPr>
            <w:tcW w:w="5149" w:type="dxa"/>
            <w:gridSpan w:val="2"/>
            <w:tcBorders>
              <w:right w:val="single" w:sz="4" w:space="0" w:color="231F20"/>
            </w:tcBorders>
            <w:shd w:val="clear" w:color="auto" w:fill="A9ABAE"/>
          </w:tcPr>
          <w:p>
            <w:pPr>
              <w:pStyle w:val="TableParagraph"/>
              <w:spacing w:before="46"/>
              <w:ind w:left="975" w:right="975"/>
              <w:jc w:val="center"/>
              <w:rPr>
                <w:sz w:val="16"/>
              </w:rPr>
            </w:pPr>
            <w:r>
              <w:rPr>
                <w:w w:val="105"/>
                <w:sz w:val="16"/>
              </w:rPr>
              <w:t>Cuadro V.4</w:t>
            </w:r>
          </w:p>
          <w:p>
            <w:pPr>
              <w:pStyle w:val="TableParagraph"/>
              <w:spacing w:before="24"/>
              <w:ind w:left="975" w:right="975"/>
              <w:jc w:val="center"/>
              <w:rPr>
                <w:sz w:val="16"/>
              </w:rPr>
            </w:pPr>
            <w:r>
              <w:rPr>
                <w:w w:val="105"/>
                <w:sz w:val="16"/>
              </w:rPr>
              <w:t>Componentes de la ciudades de conocimiento</w:t>
            </w:r>
          </w:p>
        </w:tc>
      </w:tr>
      <w:tr>
        <w:trPr>
          <w:trHeight w:val="297" w:hRule="exact"/>
        </w:trPr>
        <w:tc>
          <w:tcPr>
            <w:tcW w:w="2584" w:type="dxa"/>
            <w:shd w:val="clear" w:color="auto" w:fill="CBCCCE"/>
          </w:tcPr>
          <w:p>
            <w:pPr>
              <w:pStyle w:val="TableParagraph"/>
              <w:spacing w:before="46"/>
              <w:ind w:left="727" w:right="727"/>
              <w:jc w:val="center"/>
              <w:rPr>
                <w:sz w:val="16"/>
              </w:rPr>
            </w:pPr>
            <w:r>
              <w:rPr>
                <w:color w:val="231F20"/>
                <w:w w:val="105"/>
                <w:sz w:val="16"/>
              </w:rPr>
              <w:t>Bases</w:t>
            </w:r>
          </w:p>
        </w:tc>
        <w:tc>
          <w:tcPr>
            <w:tcW w:w="2565" w:type="dxa"/>
            <w:shd w:val="clear" w:color="auto" w:fill="CBCCCE"/>
          </w:tcPr>
          <w:p>
            <w:pPr>
              <w:pStyle w:val="TableParagraph"/>
              <w:spacing w:before="46"/>
              <w:ind w:left="264" w:right="264"/>
              <w:jc w:val="center"/>
              <w:rPr>
                <w:sz w:val="16"/>
              </w:rPr>
            </w:pPr>
            <w:r>
              <w:rPr>
                <w:color w:val="231F20"/>
                <w:w w:val="105"/>
                <w:sz w:val="16"/>
              </w:rPr>
              <w:t>Estructura económica</w:t>
            </w:r>
          </w:p>
        </w:tc>
      </w:tr>
      <w:tr>
        <w:trPr>
          <w:trHeight w:val="2883" w:hRule="exact"/>
        </w:trPr>
        <w:tc>
          <w:tcPr>
            <w:tcW w:w="2584" w:type="dxa"/>
            <w:tcBorders>
              <w:left w:val="single" w:sz="4" w:space="0" w:color="231F20"/>
              <w:right w:val="single" w:sz="4" w:space="0" w:color="231F20"/>
            </w:tcBorders>
          </w:tcPr>
          <w:p>
            <w:pPr>
              <w:pStyle w:val="TableParagraph"/>
              <w:spacing w:line="244" w:lineRule="auto" w:before="46"/>
              <w:ind w:right="21"/>
              <w:rPr>
                <w:sz w:val="16"/>
              </w:rPr>
            </w:pPr>
            <w:r>
              <w:rPr>
                <w:color w:val="231F20"/>
                <w:w w:val="105"/>
                <w:sz w:val="16"/>
              </w:rPr>
              <w:t>Instituciones productoras de conocimiento</w:t>
            </w:r>
          </w:p>
          <w:p>
            <w:pPr>
              <w:pStyle w:val="TableParagraph"/>
              <w:spacing w:before="1"/>
              <w:ind w:left="0"/>
              <w:rPr>
                <w:rFonts w:ascii="Cambria"/>
                <w:sz w:val="17"/>
              </w:rPr>
            </w:pPr>
          </w:p>
          <w:p>
            <w:pPr>
              <w:pStyle w:val="TableParagraph"/>
              <w:spacing w:line="244" w:lineRule="auto"/>
              <w:ind w:right="21"/>
              <w:rPr>
                <w:sz w:val="16"/>
              </w:rPr>
            </w:pPr>
            <w:r>
              <w:rPr>
                <w:color w:val="231F20"/>
                <w:w w:val="105"/>
                <w:sz w:val="16"/>
              </w:rPr>
              <w:t>Organismos de transferencia de conocimiento</w:t>
            </w:r>
          </w:p>
          <w:p>
            <w:pPr>
              <w:pStyle w:val="TableParagraph"/>
              <w:spacing w:before="1"/>
              <w:ind w:left="0"/>
              <w:rPr>
                <w:rFonts w:ascii="Cambria"/>
                <w:sz w:val="17"/>
              </w:rPr>
            </w:pPr>
          </w:p>
          <w:p>
            <w:pPr>
              <w:pStyle w:val="TableParagraph"/>
              <w:ind w:right="21"/>
              <w:rPr>
                <w:sz w:val="16"/>
              </w:rPr>
            </w:pPr>
            <w:r>
              <w:rPr>
                <w:color w:val="231F20"/>
                <w:w w:val="105"/>
                <w:sz w:val="16"/>
              </w:rPr>
              <w:t>Empresas innovadoras</w:t>
            </w:r>
          </w:p>
          <w:p>
            <w:pPr>
              <w:pStyle w:val="TableParagraph"/>
              <w:spacing w:before="5"/>
              <w:ind w:left="0"/>
              <w:rPr>
                <w:rFonts w:ascii="Cambria"/>
                <w:sz w:val="17"/>
              </w:rPr>
            </w:pPr>
          </w:p>
          <w:p>
            <w:pPr>
              <w:pStyle w:val="TableParagraph"/>
              <w:spacing w:line="244" w:lineRule="auto"/>
              <w:ind w:right="411"/>
              <w:rPr>
                <w:sz w:val="16"/>
              </w:rPr>
            </w:pPr>
            <w:r>
              <w:rPr>
                <w:color w:val="231F20"/>
                <w:w w:val="105"/>
                <w:sz w:val="16"/>
              </w:rPr>
              <w:t>Gobiernos locales y regionales proactivos</w:t>
            </w:r>
          </w:p>
          <w:p>
            <w:pPr>
              <w:pStyle w:val="TableParagraph"/>
              <w:spacing w:line="400" w:lineRule="exact" w:before="33"/>
              <w:ind w:right="21"/>
              <w:rPr>
                <w:sz w:val="16"/>
              </w:rPr>
            </w:pPr>
            <w:r>
              <w:rPr>
                <w:color w:val="231F20"/>
                <w:w w:val="105"/>
                <w:sz w:val="16"/>
              </w:rPr>
              <w:t>Visión estratégica y liderazgo local </w:t>
            </w:r>
            <w:r>
              <w:rPr>
                <w:color w:val="231F20"/>
                <w:sz w:val="16"/>
              </w:rPr>
              <w:t>Marco institucional</w:t>
            </w:r>
          </w:p>
        </w:tc>
        <w:tc>
          <w:tcPr>
            <w:tcW w:w="2565" w:type="dxa"/>
            <w:tcBorders>
              <w:left w:val="single" w:sz="4" w:space="0" w:color="231F20"/>
              <w:right w:val="single" w:sz="4" w:space="0" w:color="231F20"/>
            </w:tcBorders>
          </w:tcPr>
          <w:p>
            <w:pPr>
              <w:pStyle w:val="TableParagraph"/>
              <w:spacing w:line="244" w:lineRule="auto" w:before="46"/>
              <w:ind w:left="83"/>
              <w:rPr>
                <w:sz w:val="16"/>
              </w:rPr>
            </w:pPr>
            <w:r>
              <w:rPr>
                <w:color w:val="231F20"/>
                <w:w w:val="105"/>
                <w:sz w:val="16"/>
              </w:rPr>
              <w:t>Industrias de alta inversión tecnológica</w:t>
            </w:r>
          </w:p>
          <w:p>
            <w:pPr>
              <w:pStyle w:val="TableParagraph"/>
              <w:spacing w:before="1"/>
              <w:ind w:left="0"/>
              <w:rPr>
                <w:rFonts w:ascii="Cambria"/>
                <w:sz w:val="17"/>
              </w:rPr>
            </w:pPr>
          </w:p>
          <w:p>
            <w:pPr>
              <w:pStyle w:val="TableParagraph"/>
              <w:spacing w:line="491" w:lineRule="auto"/>
              <w:ind w:left="83"/>
              <w:rPr>
                <w:sz w:val="16"/>
              </w:rPr>
            </w:pPr>
            <w:r>
              <w:rPr>
                <w:color w:val="231F20"/>
                <w:w w:val="105"/>
                <w:sz w:val="16"/>
              </w:rPr>
              <w:t>Industrias culturales y creativas Servicios avanzados</w:t>
            </w:r>
          </w:p>
          <w:p>
            <w:pPr>
              <w:pStyle w:val="TableParagraph"/>
              <w:spacing w:line="244" w:lineRule="auto"/>
              <w:ind w:left="83"/>
              <w:rPr>
                <w:sz w:val="16"/>
              </w:rPr>
            </w:pPr>
            <w:r>
              <w:rPr>
                <w:color w:val="231F20"/>
                <w:w w:val="105"/>
                <w:sz w:val="16"/>
              </w:rPr>
              <w:t>Otros servicios e industrias basados en el conocimiento</w:t>
            </w:r>
          </w:p>
        </w:tc>
      </w:tr>
      <w:tr>
        <w:trPr>
          <w:trHeight w:val="355" w:hRule="exact"/>
        </w:trPr>
        <w:tc>
          <w:tcPr>
            <w:tcW w:w="2584" w:type="dxa"/>
            <w:shd w:val="clear" w:color="auto" w:fill="CBCCCE"/>
          </w:tcPr>
          <w:p>
            <w:pPr>
              <w:pStyle w:val="TableParagraph"/>
              <w:spacing w:before="46"/>
              <w:ind w:left="727" w:right="727"/>
              <w:jc w:val="center"/>
              <w:rPr>
                <w:sz w:val="16"/>
              </w:rPr>
            </w:pPr>
            <w:r>
              <w:rPr>
                <w:color w:val="231F20"/>
                <w:w w:val="105"/>
                <w:sz w:val="16"/>
              </w:rPr>
              <w:t>Capital humano</w:t>
            </w:r>
          </w:p>
        </w:tc>
        <w:tc>
          <w:tcPr>
            <w:tcW w:w="2565" w:type="dxa"/>
            <w:shd w:val="clear" w:color="auto" w:fill="CBCCCE"/>
          </w:tcPr>
          <w:p>
            <w:pPr>
              <w:pStyle w:val="TableParagraph"/>
              <w:spacing w:before="46"/>
              <w:ind w:left="264" w:right="264"/>
              <w:jc w:val="center"/>
              <w:rPr>
                <w:sz w:val="16"/>
              </w:rPr>
            </w:pPr>
            <w:r>
              <w:rPr>
                <w:color w:val="231F20"/>
                <w:w w:val="105"/>
                <w:sz w:val="16"/>
              </w:rPr>
              <w:t>Conectividad y comunicación</w:t>
            </w:r>
          </w:p>
        </w:tc>
      </w:tr>
      <w:tr>
        <w:trPr>
          <w:trHeight w:val="1883" w:hRule="exact"/>
        </w:trPr>
        <w:tc>
          <w:tcPr>
            <w:tcW w:w="2584" w:type="dxa"/>
            <w:tcBorders>
              <w:left w:val="single" w:sz="4" w:space="0" w:color="231F20"/>
              <w:bottom w:val="single" w:sz="4" w:space="0" w:color="231F20"/>
              <w:right w:val="single" w:sz="4" w:space="0" w:color="231F20"/>
            </w:tcBorders>
          </w:tcPr>
          <w:p>
            <w:pPr>
              <w:pStyle w:val="TableParagraph"/>
              <w:spacing w:line="244" w:lineRule="auto" w:before="46"/>
              <w:ind w:right="584"/>
              <w:rPr>
                <w:sz w:val="16"/>
              </w:rPr>
            </w:pPr>
            <w:r>
              <w:rPr>
                <w:color w:val="231F20"/>
                <w:w w:val="105"/>
                <w:sz w:val="16"/>
              </w:rPr>
              <w:t>Población con elevado nivel educativo</w:t>
            </w:r>
          </w:p>
          <w:p>
            <w:pPr>
              <w:pStyle w:val="TableParagraph"/>
              <w:spacing w:before="1"/>
              <w:ind w:left="0"/>
              <w:rPr>
                <w:rFonts w:ascii="Cambria"/>
                <w:sz w:val="17"/>
              </w:rPr>
            </w:pPr>
          </w:p>
          <w:p>
            <w:pPr>
              <w:pStyle w:val="TableParagraph"/>
              <w:spacing w:line="244" w:lineRule="auto"/>
              <w:ind w:right="21"/>
              <w:rPr>
                <w:sz w:val="16"/>
              </w:rPr>
            </w:pPr>
            <w:r>
              <w:rPr>
                <w:color w:val="231F20"/>
                <w:w w:val="105"/>
                <w:sz w:val="16"/>
              </w:rPr>
              <w:t>Profesionales técnicos especializados</w:t>
            </w:r>
          </w:p>
          <w:p>
            <w:pPr>
              <w:pStyle w:val="TableParagraph"/>
              <w:spacing w:before="1"/>
              <w:ind w:left="0"/>
              <w:rPr>
                <w:rFonts w:ascii="Cambria"/>
                <w:sz w:val="17"/>
              </w:rPr>
            </w:pPr>
          </w:p>
          <w:p>
            <w:pPr>
              <w:pStyle w:val="TableParagraph"/>
              <w:spacing w:line="244" w:lineRule="auto"/>
              <w:ind w:right="21"/>
              <w:rPr>
                <w:sz w:val="16"/>
              </w:rPr>
            </w:pPr>
            <w:r>
              <w:rPr>
                <w:color w:val="231F20"/>
                <w:w w:val="105"/>
                <w:sz w:val="16"/>
              </w:rPr>
              <w:t>Profesionales de la cultura y medio ambiente</w:t>
            </w:r>
          </w:p>
        </w:tc>
        <w:tc>
          <w:tcPr>
            <w:tcW w:w="2565" w:type="dxa"/>
            <w:tcBorders>
              <w:left w:val="single" w:sz="4" w:space="0" w:color="231F20"/>
              <w:bottom w:val="single" w:sz="4" w:space="0" w:color="231F20"/>
              <w:right w:val="single" w:sz="4" w:space="0" w:color="231F20"/>
            </w:tcBorders>
          </w:tcPr>
          <w:p>
            <w:pPr>
              <w:pStyle w:val="TableParagraph"/>
              <w:spacing w:before="46"/>
              <w:rPr>
                <w:sz w:val="16"/>
              </w:rPr>
            </w:pPr>
            <w:r>
              <w:rPr>
                <w:color w:val="231F20"/>
                <w:w w:val="105"/>
                <w:sz w:val="16"/>
              </w:rPr>
              <w:t>Infraestructura digital</w:t>
            </w:r>
          </w:p>
          <w:p>
            <w:pPr>
              <w:pStyle w:val="TableParagraph"/>
              <w:spacing w:before="5"/>
              <w:ind w:left="0"/>
              <w:rPr>
                <w:rFonts w:ascii="Cambria"/>
                <w:sz w:val="17"/>
              </w:rPr>
            </w:pPr>
          </w:p>
          <w:p>
            <w:pPr>
              <w:pStyle w:val="TableParagraph"/>
              <w:spacing w:line="491" w:lineRule="auto"/>
              <w:rPr>
                <w:sz w:val="16"/>
              </w:rPr>
            </w:pPr>
            <w:r>
              <w:rPr>
                <w:color w:val="231F20"/>
                <w:w w:val="105"/>
                <w:sz w:val="16"/>
              </w:rPr>
              <w:t>Procesos y contenidos electrónicos Redes socio-institucionales</w:t>
            </w:r>
          </w:p>
          <w:p>
            <w:pPr>
              <w:pStyle w:val="TableParagraph"/>
              <w:spacing w:line="195" w:lineRule="exact"/>
              <w:rPr>
                <w:sz w:val="16"/>
              </w:rPr>
            </w:pPr>
            <w:r>
              <w:rPr>
                <w:color w:val="231F20"/>
                <w:sz w:val="16"/>
              </w:rPr>
              <w:t>Redes  empresariales</w:t>
            </w:r>
          </w:p>
          <w:p>
            <w:pPr>
              <w:pStyle w:val="TableParagraph"/>
              <w:spacing w:before="5"/>
              <w:ind w:left="0"/>
              <w:rPr>
                <w:rFonts w:ascii="Cambria"/>
                <w:sz w:val="17"/>
              </w:rPr>
            </w:pPr>
          </w:p>
          <w:p>
            <w:pPr>
              <w:pStyle w:val="TableParagraph"/>
              <w:rPr>
                <w:sz w:val="16"/>
              </w:rPr>
            </w:pPr>
            <w:r>
              <w:rPr>
                <w:color w:val="231F20"/>
                <w:w w:val="105"/>
                <w:sz w:val="16"/>
              </w:rPr>
              <w:t>Conectividad física con el exterior</w:t>
            </w:r>
          </w:p>
        </w:tc>
      </w:tr>
    </w:tbl>
    <w:p>
      <w:pPr>
        <w:spacing w:before="106"/>
        <w:ind w:left="247" w:right="0" w:firstLine="0"/>
        <w:jc w:val="both"/>
        <w:rPr>
          <w:rFonts w:ascii="Calibri" w:hAnsi="Calibri"/>
          <w:sz w:val="14"/>
        </w:rPr>
      </w:pPr>
      <w:r>
        <w:rPr>
          <w:rFonts w:ascii="Calibri" w:hAnsi="Calibri"/>
          <w:w w:val="105"/>
          <w:sz w:val="14"/>
        </w:rPr>
        <w:t>Fuente: Elaboración propia.</w:t>
      </w:r>
    </w:p>
    <w:p>
      <w:pPr>
        <w:pStyle w:val="BodyText"/>
        <w:rPr>
          <w:rFonts w:ascii="Calibri"/>
          <w:sz w:val="14"/>
        </w:rPr>
      </w:pPr>
    </w:p>
    <w:p>
      <w:pPr>
        <w:pStyle w:val="BodyText"/>
        <w:rPr>
          <w:rFonts w:ascii="Calibri"/>
          <w:sz w:val="14"/>
        </w:rPr>
      </w:pPr>
    </w:p>
    <w:p>
      <w:pPr>
        <w:pStyle w:val="BodyText"/>
        <w:spacing w:before="7"/>
        <w:rPr>
          <w:rFonts w:ascii="Calibri"/>
          <w:sz w:val="19"/>
        </w:rPr>
      </w:pPr>
    </w:p>
    <w:p>
      <w:pPr>
        <w:pStyle w:val="BodyText"/>
        <w:spacing w:line="307" w:lineRule="auto"/>
        <w:ind w:left="247" w:right="541"/>
        <w:jc w:val="both"/>
      </w:pPr>
      <w:r>
        <w:rPr>
          <w:color w:val="231F20"/>
          <w:spacing w:val="-4"/>
          <w:w w:val="110"/>
        </w:rPr>
        <w:t>Hay  </w:t>
      </w:r>
      <w:r>
        <w:rPr>
          <w:color w:val="231F20"/>
          <w:w w:val="110"/>
        </w:rPr>
        <w:t>sectores que reaccionan más rápido a la inversión en       I + D + i y a los cambios del sector productivo a nivel global, como las TIC, la aeronáutica, la farmacéutica, los  </w:t>
      </w:r>
      <w:r>
        <w:rPr>
          <w:color w:val="231F20"/>
          <w:spacing w:val="13"/>
          <w:w w:val="110"/>
        </w:rPr>
        <w:t> </w:t>
      </w:r>
      <w:r>
        <w:rPr>
          <w:color w:val="231F20"/>
          <w:w w:val="110"/>
        </w:rPr>
        <w:t>instrumen-</w:t>
      </w:r>
    </w:p>
    <w:p>
      <w:pPr>
        <w:spacing w:after="0" w:line="307" w:lineRule="auto"/>
        <w:jc w:val="both"/>
        <w:sectPr>
          <w:headerReference w:type="default" r:id="rId409"/>
          <w:footerReference w:type="default" r:id="rId410"/>
          <w:footerReference w:type="even" r:id="rId411"/>
          <w:pgSz w:w="7380" w:h="11340"/>
          <w:pgMar w:header="0" w:footer="480" w:top="1040" w:bottom="680" w:left="1000" w:right="420"/>
          <w:pgNumType w:start="165"/>
        </w:sectPr>
      </w:pPr>
    </w:p>
    <w:p>
      <w:pPr>
        <w:pStyle w:val="BodyText"/>
        <w:spacing w:line="307" w:lineRule="auto" w:before="43"/>
        <w:ind w:left="563" w:right="244"/>
        <w:jc w:val="both"/>
      </w:pPr>
      <w:r>
        <w:rPr>
          <w:color w:val="231F20"/>
          <w:w w:val="110"/>
        </w:rPr>
        <w:t>tos de precisión o la óptica, así como los servicios altamente avanzados</w:t>
      </w:r>
      <w:r>
        <w:rPr>
          <w:color w:val="231F20"/>
          <w:spacing w:val="-4"/>
          <w:w w:val="110"/>
        </w:rPr>
        <w:t> </w:t>
      </w:r>
      <w:r>
        <w:rPr>
          <w:color w:val="231F20"/>
          <w:w w:val="110"/>
        </w:rPr>
        <w:t>que</w:t>
      </w:r>
      <w:r>
        <w:rPr>
          <w:color w:val="231F20"/>
          <w:spacing w:val="-4"/>
          <w:w w:val="110"/>
        </w:rPr>
        <w:t> </w:t>
      </w:r>
      <w:r>
        <w:rPr>
          <w:color w:val="231F20"/>
          <w:w w:val="110"/>
        </w:rPr>
        <w:t>realizan</w:t>
      </w:r>
      <w:r>
        <w:rPr>
          <w:color w:val="231F20"/>
          <w:spacing w:val="-4"/>
          <w:w w:val="110"/>
        </w:rPr>
        <w:t> </w:t>
      </w:r>
      <w:r>
        <w:rPr>
          <w:color w:val="231F20"/>
          <w:w w:val="110"/>
        </w:rPr>
        <w:t>tareas</w:t>
      </w:r>
      <w:r>
        <w:rPr>
          <w:color w:val="231F20"/>
          <w:spacing w:val="-4"/>
          <w:w w:val="110"/>
        </w:rPr>
        <w:t> </w:t>
      </w:r>
      <w:r>
        <w:rPr>
          <w:color w:val="231F20"/>
          <w:w w:val="110"/>
        </w:rPr>
        <w:t>de</w:t>
      </w:r>
      <w:r>
        <w:rPr>
          <w:color w:val="231F20"/>
          <w:spacing w:val="-4"/>
          <w:w w:val="110"/>
        </w:rPr>
        <w:t> </w:t>
      </w:r>
      <w:r>
        <w:rPr>
          <w:color w:val="231F20"/>
          <w:w w:val="110"/>
        </w:rPr>
        <w:t>alto</w:t>
      </w:r>
      <w:r>
        <w:rPr>
          <w:color w:val="231F20"/>
          <w:spacing w:val="-4"/>
          <w:w w:val="110"/>
        </w:rPr>
        <w:t> </w:t>
      </w:r>
      <w:r>
        <w:rPr>
          <w:color w:val="231F20"/>
          <w:w w:val="110"/>
        </w:rPr>
        <w:t>valor</w:t>
      </w:r>
      <w:r>
        <w:rPr>
          <w:color w:val="231F20"/>
          <w:spacing w:val="-4"/>
          <w:w w:val="110"/>
        </w:rPr>
        <w:t> </w:t>
      </w:r>
      <w:r>
        <w:rPr>
          <w:color w:val="231F20"/>
          <w:w w:val="110"/>
        </w:rPr>
        <w:t>agregado.</w:t>
      </w:r>
      <w:r>
        <w:rPr>
          <w:color w:val="231F20"/>
          <w:spacing w:val="-4"/>
          <w:w w:val="110"/>
        </w:rPr>
        <w:t> </w:t>
      </w:r>
      <w:r>
        <w:rPr>
          <w:color w:val="231F20"/>
          <w:w w:val="110"/>
        </w:rPr>
        <w:t>Pero</w:t>
      </w:r>
      <w:r>
        <w:rPr>
          <w:color w:val="231F20"/>
          <w:spacing w:val="-4"/>
          <w:w w:val="110"/>
        </w:rPr>
        <w:t> </w:t>
      </w:r>
      <w:r>
        <w:rPr>
          <w:color w:val="231F20"/>
          <w:w w:val="110"/>
        </w:rPr>
        <w:t>de manera</w:t>
      </w:r>
      <w:r>
        <w:rPr>
          <w:color w:val="231F20"/>
          <w:spacing w:val="-5"/>
          <w:w w:val="110"/>
        </w:rPr>
        <w:t> </w:t>
      </w:r>
      <w:r>
        <w:rPr>
          <w:color w:val="231F20"/>
          <w:w w:val="110"/>
        </w:rPr>
        <w:t>más</w:t>
      </w:r>
      <w:r>
        <w:rPr>
          <w:color w:val="231F20"/>
          <w:spacing w:val="-5"/>
          <w:w w:val="110"/>
        </w:rPr>
        <w:t> </w:t>
      </w:r>
      <w:r>
        <w:rPr>
          <w:color w:val="231F20"/>
          <w:w w:val="110"/>
        </w:rPr>
        <w:t>inmediata</w:t>
      </w:r>
      <w:r>
        <w:rPr>
          <w:color w:val="231F20"/>
          <w:spacing w:val="-5"/>
          <w:w w:val="110"/>
        </w:rPr>
        <w:t> </w:t>
      </w:r>
      <w:r>
        <w:rPr>
          <w:color w:val="231F20"/>
          <w:w w:val="110"/>
        </w:rPr>
        <w:t>florecen</w:t>
      </w:r>
      <w:r>
        <w:rPr>
          <w:color w:val="231F20"/>
          <w:spacing w:val="-5"/>
          <w:w w:val="110"/>
        </w:rPr>
        <w:t> </w:t>
      </w:r>
      <w:r>
        <w:rPr>
          <w:color w:val="231F20"/>
          <w:w w:val="110"/>
        </w:rPr>
        <w:t>los</w:t>
      </w:r>
      <w:r>
        <w:rPr>
          <w:color w:val="231F20"/>
          <w:spacing w:val="-5"/>
          <w:w w:val="110"/>
        </w:rPr>
        <w:t> </w:t>
      </w:r>
      <w:r>
        <w:rPr>
          <w:color w:val="231F20"/>
          <w:w w:val="110"/>
        </w:rPr>
        <w:t>servicios</w:t>
      </w:r>
      <w:r>
        <w:rPr>
          <w:color w:val="231F20"/>
          <w:spacing w:val="-5"/>
          <w:w w:val="110"/>
        </w:rPr>
        <w:t> </w:t>
      </w:r>
      <w:r>
        <w:rPr>
          <w:color w:val="231F20"/>
          <w:w w:val="110"/>
        </w:rPr>
        <w:t>informáticos,</w:t>
      </w:r>
      <w:r>
        <w:rPr>
          <w:color w:val="231F20"/>
          <w:spacing w:val="-5"/>
          <w:w w:val="110"/>
        </w:rPr>
        <w:t> </w:t>
      </w:r>
      <w:r>
        <w:rPr>
          <w:color w:val="231F20"/>
          <w:w w:val="110"/>
        </w:rPr>
        <w:t>los de</w:t>
      </w:r>
      <w:r>
        <w:rPr>
          <w:color w:val="231F20"/>
          <w:spacing w:val="-15"/>
          <w:w w:val="110"/>
        </w:rPr>
        <w:t> </w:t>
      </w:r>
      <w:r>
        <w:rPr>
          <w:color w:val="231F20"/>
          <w:w w:val="110"/>
        </w:rPr>
        <w:t>telecomunicaciones,</w:t>
      </w:r>
      <w:r>
        <w:rPr>
          <w:color w:val="231F20"/>
          <w:spacing w:val="-15"/>
          <w:w w:val="110"/>
        </w:rPr>
        <w:t> </w:t>
      </w:r>
      <w:r>
        <w:rPr>
          <w:color w:val="231F20"/>
          <w:w w:val="110"/>
        </w:rPr>
        <w:t>los</w:t>
      </w:r>
      <w:r>
        <w:rPr>
          <w:color w:val="231F20"/>
          <w:spacing w:val="-15"/>
          <w:w w:val="110"/>
        </w:rPr>
        <w:t> </w:t>
      </w:r>
      <w:r>
        <w:rPr>
          <w:color w:val="231F20"/>
          <w:w w:val="110"/>
        </w:rPr>
        <w:t>de</w:t>
      </w:r>
      <w:r>
        <w:rPr>
          <w:color w:val="231F20"/>
          <w:spacing w:val="-15"/>
          <w:w w:val="110"/>
        </w:rPr>
        <w:t> </w:t>
      </w:r>
      <w:r>
        <w:rPr>
          <w:color w:val="231F20"/>
          <w:w w:val="110"/>
        </w:rPr>
        <w:t>consultoría</w:t>
      </w:r>
      <w:r>
        <w:rPr>
          <w:color w:val="231F20"/>
          <w:spacing w:val="-15"/>
          <w:w w:val="110"/>
        </w:rPr>
        <w:t> </w:t>
      </w:r>
      <w:r>
        <w:rPr>
          <w:color w:val="231F20"/>
          <w:w w:val="110"/>
        </w:rPr>
        <w:t>en</w:t>
      </w:r>
      <w:r>
        <w:rPr>
          <w:color w:val="231F20"/>
          <w:spacing w:val="-15"/>
          <w:w w:val="110"/>
        </w:rPr>
        <w:t> </w:t>
      </w:r>
      <w:r>
        <w:rPr>
          <w:color w:val="231F20"/>
          <w:w w:val="110"/>
        </w:rPr>
        <w:t>distintas</w:t>
      </w:r>
      <w:r>
        <w:rPr>
          <w:color w:val="231F20"/>
          <w:spacing w:val="-15"/>
          <w:w w:val="110"/>
        </w:rPr>
        <w:t> </w:t>
      </w:r>
      <w:r>
        <w:rPr>
          <w:color w:val="231F20"/>
          <w:w w:val="110"/>
        </w:rPr>
        <w:t>especia- lidades, el asesoramiento legal y financiero, la publicidad, así como la llamada industria cultural y de propiedad intelectual como</w:t>
      </w:r>
      <w:r>
        <w:rPr>
          <w:color w:val="231F20"/>
          <w:spacing w:val="-12"/>
          <w:w w:val="110"/>
        </w:rPr>
        <w:t> </w:t>
      </w:r>
      <w:r>
        <w:rPr>
          <w:color w:val="231F20"/>
          <w:w w:val="110"/>
        </w:rPr>
        <w:t>la</w:t>
      </w:r>
      <w:r>
        <w:rPr>
          <w:color w:val="231F20"/>
          <w:spacing w:val="-12"/>
          <w:w w:val="110"/>
        </w:rPr>
        <w:t> </w:t>
      </w:r>
      <w:r>
        <w:rPr>
          <w:color w:val="231F20"/>
          <w:w w:val="110"/>
        </w:rPr>
        <w:t>edición,</w:t>
      </w:r>
      <w:r>
        <w:rPr>
          <w:color w:val="231F20"/>
          <w:spacing w:val="-12"/>
          <w:w w:val="110"/>
        </w:rPr>
        <w:t> </w:t>
      </w:r>
      <w:r>
        <w:rPr>
          <w:color w:val="231F20"/>
          <w:w w:val="110"/>
        </w:rPr>
        <w:t>los</w:t>
      </w:r>
      <w:r>
        <w:rPr>
          <w:color w:val="231F20"/>
          <w:spacing w:val="-12"/>
          <w:w w:val="110"/>
        </w:rPr>
        <w:t> </w:t>
      </w:r>
      <w:r>
        <w:rPr>
          <w:color w:val="231F20"/>
          <w:w w:val="110"/>
        </w:rPr>
        <w:t>audiovisuales,</w:t>
      </w:r>
      <w:r>
        <w:rPr>
          <w:color w:val="231F20"/>
          <w:spacing w:val="-12"/>
          <w:w w:val="110"/>
        </w:rPr>
        <w:t> </w:t>
      </w:r>
      <w:r>
        <w:rPr>
          <w:color w:val="231F20"/>
          <w:w w:val="110"/>
        </w:rPr>
        <w:t>diseño</w:t>
      </w:r>
      <w:r>
        <w:rPr>
          <w:color w:val="231F20"/>
          <w:spacing w:val="-12"/>
          <w:w w:val="110"/>
        </w:rPr>
        <w:t> </w:t>
      </w:r>
      <w:r>
        <w:rPr>
          <w:color w:val="231F20"/>
          <w:w w:val="110"/>
        </w:rPr>
        <w:t>de</w:t>
      </w:r>
      <w:r>
        <w:rPr>
          <w:color w:val="231F20"/>
          <w:spacing w:val="-12"/>
          <w:w w:val="110"/>
        </w:rPr>
        <w:t> </w:t>
      </w:r>
      <w:r>
        <w:rPr>
          <w:color w:val="231F20"/>
          <w:w w:val="110"/>
        </w:rPr>
        <w:t>3D,</w:t>
      </w:r>
      <w:r>
        <w:rPr>
          <w:color w:val="231F20"/>
          <w:spacing w:val="-12"/>
          <w:w w:val="110"/>
        </w:rPr>
        <w:t> </w:t>
      </w:r>
      <w:r>
        <w:rPr>
          <w:color w:val="231F20"/>
          <w:w w:val="110"/>
        </w:rPr>
        <w:t>los</w:t>
      </w:r>
      <w:r>
        <w:rPr>
          <w:color w:val="231F20"/>
          <w:spacing w:val="-12"/>
          <w:w w:val="110"/>
        </w:rPr>
        <w:t> </w:t>
      </w:r>
      <w:r>
        <w:rPr>
          <w:color w:val="231F20"/>
          <w:w w:val="110"/>
        </w:rPr>
        <w:t>productos multimedia y los</w:t>
      </w:r>
      <w:r>
        <w:rPr>
          <w:color w:val="231F20"/>
          <w:spacing w:val="-3"/>
          <w:w w:val="110"/>
        </w:rPr>
        <w:t> </w:t>
      </w:r>
      <w:r>
        <w:rPr>
          <w:color w:val="231F20"/>
          <w:w w:val="110"/>
        </w:rPr>
        <w:t>videojuegos.</w:t>
      </w:r>
    </w:p>
    <w:p>
      <w:pPr>
        <w:pStyle w:val="BodyText"/>
        <w:rPr>
          <w:sz w:val="17"/>
        </w:rPr>
      </w:pPr>
    </w:p>
    <w:p>
      <w:pPr>
        <w:pStyle w:val="BodyText"/>
        <w:spacing w:line="307" w:lineRule="auto"/>
        <w:ind w:left="563" w:right="244"/>
        <w:jc w:val="both"/>
      </w:pPr>
      <w:r>
        <w:rPr>
          <w:color w:val="231F20"/>
          <w:spacing w:val="-4"/>
          <w:w w:val="110"/>
        </w:rPr>
        <w:t>Hay</w:t>
      </w:r>
      <w:r>
        <w:rPr>
          <w:color w:val="231F20"/>
          <w:spacing w:val="-20"/>
          <w:w w:val="110"/>
        </w:rPr>
        <w:t> </w:t>
      </w:r>
      <w:r>
        <w:rPr>
          <w:color w:val="231F20"/>
          <w:w w:val="110"/>
        </w:rPr>
        <w:t>en</w:t>
      </w:r>
      <w:r>
        <w:rPr>
          <w:color w:val="231F20"/>
          <w:spacing w:val="-20"/>
          <w:w w:val="110"/>
        </w:rPr>
        <w:t> </w:t>
      </w:r>
      <w:r>
        <w:rPr>
          <w:color w:val="231F20"/>
          <w:w w:val="110"/>
        </w:rPr>
        <w:t>México</w:t>
      </w:r>
      <w:r>
        <w:rPr>
          <w:color w:val="231F20"/>
          <w:spacing w:val="-20"/>
          <w:w w:val="110"/>
        </w:rPr>
        <w:t> </w:t>
      </w:r>
      <w:r>
        <w:rPr>
          <w:color w:val="231F20"/>
          <w:w w:val="110"/>
        </w:rPr>
        <w:t>proyectos</w:t>
      </w:r>
      <w:r>
        <w:rPr>
          <w:color w:val="231F20"/>
          <w:spacing w:val="-20"/>
          <w:w w:val="110"/>
        </w:rPr>
        <w:t> </w:t>
      </w:r>
      <w:r>
        <w:rPr>
          <w:color w:val="231F20"/>
          <w:w w:val="110"/>
        </w:rPr>
        <w:t>diferentes</w:t>
      </w:r>
      <w:r>
        <w:rPr>
          <w:color w:val="231F20"/>
          <w:spacing w:val="-20"/>
          <w:w w:val="110"/>
        </w:rPr>
        <w:t> </w:t>
      </w:r>
      <w:r>
        <w:rPr>
          <w:color w:val="231F20"/>
          <w:w w:val="110"/>
        </w:rPr>
        <w:t>de</w:t>
      </w:r>
      <w:r>
        <w:rPr>
          <w:color w:val="231F20"/>
          <w:spacing w:val="-20"/>
          <w:w w:val="110"/>
        </w:rPr>
        <w:t> </w:t>
      </w:r>
      <w:r>
        <w:rPr>
          <w:color w:val="231F20"/>
          <w:w w:val="110"/>
        </w:rPr>
        <w:t>CC,</w:t>
      </w:r>
      <w:r>
        <w:rPr>
          <w:color w:val="231F20"/>
          <w:spacing w:val="-20"/>
          <w:w w:val="110"/>
        </w:rPr>
        <w:t> </w:t>
      </w:r>
      <w:r>
        <w:rPr>
          <w:color w:val="231F20"/>
          <w:w w:val="110"/>
        </w:rPr>
        <w:t>los</w:t>
      </w:r>
      <w:r>
        <w:rPr>
          <w:color w:val="231F20"/>
          <w:spacing w:val="-20"/>
          <w:w w:val="110"/>
        </w:rPr>
        <w:t> </w:t>
      </w:r>
      <w:r>
        <w:rPr>
          <w:color w:val="231F20"/>
          <w:w w:val="110"/>
        </w:rPr>
        <w:t>más</w:t>
      </w:r>
      <w:r>
        <w:rPr>
          <w:color w:val="231F20"/>
          <w:spacing w:val="-20"/>
          <w:w w:val="110"/>
        </w:rPr>
        <w:t> </w:t>
      </w:r>
      <w:r>
        <w:rPr>
          <w:color w:val="231F20"/>
          <w:w w:val="110"/>
        </w:rPr>
        <w:t>conocidos</w:t>
      </w:r>
      <w:r>
        <w:rPr>
          <w:color w:val="231F20"/>
          <w:spacing w:val="-20"/>
          <w:w w:val="110"/>
        </w:rPr>
        <w:t> </w:t>
      </w:r>
      <w:r>
        <w:rPr>
          <w:color w:val="231F20"/>
          <w:w w:val="110"/>
        </w:rPr>
        <w:t>se muestran</w:t>
      </w:r>
      <w:r>
        <w:rPr>
          <w:color w:val="231F20"/>
          <w:spacing w:val="-14"/>
          <w:w w:val="110"/>
        </w:rPr>
        <w:t> </w:t>
      </w:r>
      <w:r>
        <w:rPr>
          <w:color w:val="231F20"/>
          <w:w w:val="110"/>
        </w:rPr>
        <w:t>en</w:t>
      </w:r>
      <w:r>
        <w:rPr>
          <w:color w:val="231F20"/>
          <w:spacing w:val="-14"/>
          <w:w w:val="110"/>
        </w:rPr>
        <w:t> </w:t>
      </w:r>
      <w:r>
        <w:rPr>
          <w:color w:val="231F20"/>
          <w:w w:val="110"/>
        </w:rPr>
        <w:t>la</w:t>
      </w:r>
      <w:r>
        <w:rPr>
          <w:color w:val="231F20"/>
          <w:spacing w:val="-14"/>
          <w:w w:val="110"/>
        </w:rPr>
        <w:t> </w:t>
      </w:r>
      <w:r>
        <w:rPr>
          <w:color w:val="231F20"/>
          <w:w w:val="110"/>
        </w:rPr>
        <w:t>cuadro</w:t>
      </w:r>
      <w:r>
        <w:rPr>
          <w:color w:val="231F20"/>
          <w:spacing w:val="-14"/>
          <w:w w:val="110"/>
        </w:rPr>
        <w:t> </w:t>
      </w:r>
      <w:r>
        <w:rPr>
          <w:color w:val="231F20"/>
          <w:spacing w:val="-9"/>
          <w:w w:val="110"/>
        </w:rPr>
        <w:t>V.5:</w:t>
      </w:r>
    </w:p>
    <w:p>
      <w:pPr>
        <w:pStyle w:val="BodyText"/>
        <w:rPr>
          <w:sz w:val="20"/>
        </w:rPr>
      </w:pPr>
    </w:p>
    <w:p>
      <w:pPr>
        <w:pStyle w:val="BodyText"/>
        <w:rPr>
          <w:sz w:val="20"/>
        </w:rPr>
      </w:pPr>
    </w:p>
    <w:p>
      <w:pPr>
        <w:pStyle w:val="BodyText"/>
        <w:spacing w:before="6"/>
        <w:rPr>
          <w:sz w:val="11"/>
        </w:rPr>
      </w:pPr>
    </w:p>
    <w:tbl>
      <w:tblPr>
        <w:tblW w:w="0" w:type="auto"/>
        <w:jc w:val="left"/>
        <w:tblInd w:w="56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500"/>
        <w:gridCol w:w="2649"/>
      </w:tblGrid>
      <w:tr>
        <w:trPr>
          <w:trHeight w:val="503" w:hRule="exact"/>
        </w:trPr>
        <w:tc>
          <w:tcPr>
            <w:tcW w:w="5149" w:type="dxa"/>
            <w:gridSpan w:val="2"/>
            <w:tcBorders>
              <w:top w:val="single" w:sz="4" w:space="0" w:color="000000"/>
              <w:left w:val="single" w:sz="4" w:space="0" w:color="000000"/>
              <w:bottom w:val="single" w:sz="4" w:space="0" w:color="000000"/>
            </w:tcBorders>
            <w:shd w:val="clear" w:color="auto" w:fill="A9ABAE"/>
          </w:tcPr>
          <w:p>
            <w:pPr>
              <w:pStyle w:val="TableParagraph"/>
              <w:spacing w:before="46"/>
              <w:ind w:left="975" w:right="975"/>
              <w:jc w:val="center"/>
              <w:rPr>
                <w:sz w:val="16"/>
              </w:rPr>
            </w:pPr>
            <w:r>
              <w:rPr>
                <w:sz w:val="16"/>
              </w:rPr>
              <w:t>Cuadro V.5</w:t>
            </w:r>
          </w:p>
          <w:p>
            <w:pPr>
              <w:pStyle w:val="TableParagraph"/>
              <w:spacing w:before="24"/>
              <w:ind w:left="975" w:right="975"/>
              <w:jc w:val="center"/>
              <w:rPr>
                <w:sz w:val="16"/>
              </w:rPr>
            </w:pPr>
            <w:r>
              <w:rPr>
                <w:sz w:val="16"/>
              </w:rPr>
              <w:t>Ciudades del conocimiento en  México</w:t>
            </w:r>
          </w:p>
        </w:tc>
      </w:tr>
      <w:tr>
        <w:trPr>
          <w:trHeight w:val="883" w:hRule="exact"/>
        </w:trPr>
        <w:tc>
          <w:tcPr>
            <w:tcW w:w="2500" w:type="dxa"/>
            <w:tcBorders>
              <w:top w:val="single" w:sz="4" w:space="0" w:color="000000"/>
            </w:tcBorders>
          </w:tcPr>
          <w:p>
            <w:pPr>
              <w:pStyle w:val="TableParagraph"/>
              <w:spacing w:before="46"/>
              <w:ind w:right="30"/>
              <w:rPr>
                <w:sz w:val="16"/>
              </w:rPr>
            </w:pPr>
            <w:r>
              <w:rPr>
                <w:color w:val="231F20"/>
                <w:sz w:val="16"/>
              </w:rPr>
              <w:t>Región norte:</w:t>
            </w:r>
          </w:p>
          <w:p>
            <w:pPr>
              <w:pStyle w:val="TableParagraph"/>
              <w:spacing w:before="5"/>
              <w:ind w:left="0"/>
              <w:rPr>
                <w:rFonts w:ascii="Cambria"/>
                <w:sz w:val="17"/>
              </w:rPr>
            </w:pPr>
          </w:p>
          <w:p>
            <w:pPr>
              <w:pStyle w:val="TableParagraph"/>
              <w:spacing w:line="244" w:lineRule="auto"/>
              <w:ind w:right="30"/>
              <w:rPr>
                <w:sz w:val="16"/>
              </w:rPr>
            </w:pPr>
            <w:r>
              <w:rPr>
                <w:color w:val="231F20"/>
                <w:sz w:val="16"/>
              </w:rPr>
              <w:t>Monterrey, Ensenada, Ciudad </w:t>
            </w:r>
            <w:r>
              <w:rPr>
                <w:color w:val="231F20"/>
                <w:w w:val="105"/>
                <w:sz w:val="16"/>
              </w:rPr>
              <w:t>Juárez.</w:t>
            </w:r>
          </w:p>
        </w:tc>
        <w:tc>
          <w:tcPr>
            <w:tcW w:w="2649" w:type="dxa"/>
            <w:tcBorders>
              <w:top w:val="single" w:sz="4" w:space="0" w:color="000000"/>
            </w:tcBorders>
          </w:tcPr>
          <w:p>
            <w:pPr>
              <w:pStyle w:val="TableParagraph"/>
              <w:spacing w:before="46"/>
              <w:rPr>
                <w:sz w:val="16"/>
              </w:rPr>
            </w:pPr>
            <w:r>
              <w:rPr>
                <w:color w:val="231F20"/>
                <w:w w:val="105"/>
                <w:sz w:val="16"/>
              </w:rPr>
              <w:t>Región centro:</w:t>
            </w:r>
          </w:p>
          <w:p>
            <w:pPr>
              <w:pStyle w:val="TableParagraph"/>
              <w:spacing w:before="5"/>
              <w:ind w:left="0"/>
              <w:rPr>
                <w:rFonts w:ascii="Cambria"/>
                <w:sz w:val="17"/>
              </w:rPr>
            </w:pPr>
          </w:p>
          <w:p>
            <w:pPr>
              <w:pStyle w:val="TableParagraph"/>
              <w:spacing w:line="244" w:lineRule="auto"/>
              <w:rPr>
                <w:sz w:val="16"/>
              </w:rPr>
            </w:pPr>
            <w:r>
              <w:rPr>
                <w:color w:val="231F20"/>
                <w:sz w:val="16"/>
              </w:rPr>
              <w:t>Toluca, Metepec, DF, Cuernavaca, Querétaro, Guanajuato.</w:t>
            </w:r>
          </w:p>
        </w:tc>
      </w:tr>
      <w:tr>
        <w:trPr>
          <w:trHeight w:val="883" w:hRule="exact"/>
        </w:trPr>
        <w:tc>
          <w:tcPr>
            <w:tcW w:w="2500" w:type="dxa"/>
          </w:tcPr>
          <w:p>
            <w:pPr>
              <w:pStyle w:val="TableParagraph"/>
              <w:spacing w:before="46"/>
              <w:ind w:right="30"/>
              <w:rPr>
                <w:sz w:val="16"/>
              </w:rPr>
            </w:pPr>
            <w:r>
              <w:rPr>
                <w:color w:val="231F20"/>
                <w:w w:val="105"/>
                <w:sz w:val="16"/>
              </w:rPr>
              <w:t>Bajío- occidente:</w:t>
            </w:r>
          </w:p>
          <w:p>
            <w:pPr>
              <w:pStyle w:val="TableParagraph"/>
              <w:spacing w:before="5"/>
              <w:ind w:left="0"/>
              <w:rPr>
                <w:rFonts w:ascii="Cambria"/>
                <w:sz w:val="17"/>
              </w:rPr>
            </w:pPr>
          </w:p>
          <w:p>
            <w:pPr>
              <w:pStyle w:val="TableParagraph"/>
              <w:spacing w:line="244" w:lineRule="auto"/>
              <w:ind w:right="567"/>
              <w:rPr>
                <w:sz w:val="16"/>
              </w:rPr>
            </w:pPr>
            <w:r>
              <w:rPr>
                <w:color w:val="231F20"/>
                <w:sz w:val="16"/>
              </w:rPr>
              <w:t>Morelia, Guadalajara, Tepic, Aguascalientes.</w:t>
            </w:r>
          </w:p>
        </w:tc>
        <w:tc>
          <w:tcPr>
            <w:tcW w:w="2649" w:type="dxa"/>
          </w:tcPr>
          <w:p>
            <w:pPr>
              <w:pStyle w:val="TableParagraph"/>
              <w:spacing w:line="491" w:lineRule="auto" w:before="46"/>
              <w:ind w:left="84" w:right="730" w:hanging="9"/>
              <w:rPr>
                <w:sz w:val="16"/>
              </w:rPr>
            </w:pPr>
            <w:r>
              <w:rPr>
                <w:color w:val="231F20"/>
                <w:w w:val="105"/>
                <w:sz w:val="16"/>
              </w:rPr>
              <w:t>Región sur-sureste: Mérida.</w:t>
            </w:r>
          </w:p>
        </w:tc>
      </w:tr>
    </w:tbl>
    <w:p>
      <w:pPr>
        <w:spacing w:before="116"/>
        <w:ind w:left="563" w:right="0" w:firstLine="0"/>
        <w:jc w:val="both"/>
        <w:rPr>
          <w:rFonts w:ascii="Calibri" w:hAnsi="Calibri"/>
          <w:sz w:val="14"/>
        </w:rPr>
      </w:pPr>
      <w:r>
        <w:rPr>
          <w:rFonts w:ascii="Calibri" w:hAnsi="Calibri"/>
          <w:w w:val="105"/>
          <w:sz w:val="14"/>
        </w:rPr>
        <w:t>Fuente: Elaboración propia.</w:t>
      </w:r>
    </w:p>
    <w:p>
      <w:pPr>
        <w:pStyle w:val="BodyText"/>
        <w:rPr>
          <w:rFonts w:ascii="Calibri"/>
          <w:sz w:val="14"/>
        </w:rPr>
      </w:pPr>
    </w:p>
    <w:p>
      <w:pPr>
        <w:pStyle w:val="BodyText"/>
        <w:rPr>
          <w:rFonts w:ascii="Calibri"/>
          <w:sz w:val="14"/>
        </w:rPr>
      </w:pPr>
    </w:p>
    <w:p>
      <w:pPr>
        <w:pStyle w:val="BodyText"/>
        <w:spacing w:before="10"/>
        <w:rPr>
          <w:rFonts w:ascii="Calibri"/>
        </w:rPr>
      </w:pPr>
    </w:p>
    <w:p>
      <w:pPr>
        <w:pStyle w:val="BodyText"/>
        <w:spacing w:line="307" w:lineRule="auto"/>
        <w:ind w:left="563" w:right="244"/>
        <w:jc w:val="both"/>
      </w:pPr>
      <w:r>
        <w:rPr>
          <w:color w:val="231F20"/>
          <w:w w:val="110"/>
        </w:rPr>
        <w:t>De</w:t>
      </w:r>
      <w:r>
        <w:rPr>
          <w:color w:val="231F20"/>
          <w:spacing w:val="-5"/>
          <w:w w:val="110"/>
        </w:rPr>
        <w:t> </w:t>
      </w:r>
      <w:r>
        <w:rPr>
          <w:color w:val="231F20"/>
          <w:w w:val="110"/>
        </w:rPr>
        <w:t>acuerdo</w:t>
      </w:r>
      <w:r>
        <w:rPr>
          <w:color w:val="231F20"/>
          <w:spacing w:val="-5"/>
          <w:w w:val="110"/>
        </w:rPr>
        <w:t> </w:t>
      </w:r>
      <w:r>
        <w:rPr>
          <w:color w:val="231F20"/>
          <w:w w:val="110"/>
        </w:rPr>
        <w:t>con</w:t>
      </w:r>
      <w:r>
        <w:rPr>
          <w:color w:val="231F20"/>
          <w:spacing w:val="-5"/>
          <w:w w:val="110"/>
        </w:rPr>
        <w:t> </w:t>
      </w:r>
      <w:r>
        <w:rPr>
          <w:color w:val="231F20"/>
          <w:spacing w:val="-3"/>
          <w:w w:val="110"/>
        </w:rPr>
        <w:t>Javier</w:t>
      </w:r>
      <w:r>
        <w:rPr>
          <w:color w:val="231F20"/>
          <w:spacing w:val="-5"/>
          <w:w w:val="110"/>
        </w:rPr>
        <w:t> </w:t>
      </w:r>
      <w:r>
        <w:rPr>
          <w:color w:val="231F20"/>
          <w:w w:val="110"/>
        </w:rPr>
        <w:t>Carrillo</w:t>
      </w:r>
      <w:r>
        <w:rPr>
          <w:color w:val="231F20"/>
          <w:spacing w:val="-5"/>
          <w:w w:val="110"/>
        </w:rPr>
        <w:t> </w:t>
      </w:r>
      <w:r>
        <w:rPr>
          <w:color w:val="231F20"/>
          <w:w w:val="110"/>
        </w:rPr>
        <w:t>(2008),</w:t>
      </w:r>
      <w:r>
        <w:rPr>
          <w:color w:val="231F20"/>
          <w:spacing w:val="-5"/>
          <w:w w:val="110"/>
        </w:rPr>
        <w:t> </w:t>
      </w:r>
      <w:r>
        <w:rPr>
          <w:color w:val="231F20"/>
          <w:w w:val="110"/>
        </w:rPr>
        <w:t>el</w:t>
      </w:r>
      <w:r>
        <w:rPr>
          <w:color w:val="231F20"/>
          <w:spacing w:val="-5"/>
          <w:w w:val="110"/>
        </w:rPr>
        <w:t> </w:t>
      </w:r>
      <w:r>
        <w:rPr>
          <w:color w:val="231F20"/>
          <w:w w:val="110"/>
        </w:rPr>
        <w:t>programa</w:t>
      </w:r>
      <w:r>
        <w:rPr>
          <w:color w:val="231F20"/>
          <w:spacing w:val="-5"/>
          <w:w w:val="110"/>
        </w:rPr>
        <w:t> </w:t>
      </w:r>
      <w:r>
        <w:rPr>
          <w:color w:val="231F20"/>
          <w:w w:val="110"/>
        </w:rPr>
        <w:t>Monterrey Ciudad Internacional del Conocimiento representa una gran alianza entre los distintos sectores de la comunidad para de- tonar</w:t>
      </w:r>
      <w:r>
        <w:rPr>
          <w:color w:val="231F20"/>
          <w:spacing w:val="-5"/>
          <w:w w:val="110"/>
        </w:rPr>
        <w:t> </w:t>
      </w:r>
      <w:r>
        <w:rPr>
          <w:color w:val="231F20"/>
          <w:w w:val="110"/>
        </w:rPr>
        <w:t>la</w:t>
      </w:r>
      <w:r>
        <w:rPr>
          <w:color w:val="231F20"/>
          <w:spacing w:val="-5"/>
          <w:w w:val="110"/>
        </w:rPr>
        <w:t> </w:t>
      </w:r>
      <w:r>
        <w:rPr>
          <w:color w:val="231F20"/>
          <w:w w:val="110"/>
        </w:rPr>
        <w:t>economía</w:t>
      </w:r>
      <w:r>
        <w:rPr>
          <w:color w:val="231F20"/>
          <w:spacing w:val="-5"/>
          <w:w w:val="110"/>
        </w:rPr>
        <w:t> </w:t>
      </w:r>
      <w:r>
        <w:rPr>
          <w:color w:val="231F20"/>
          <w:w w:val="110"/>
        </w:rPr>
        <w:t>donde</w:t>
      </w:r>
      <w:r>
        <w:rPr>
          <w:color w:val="231F20"/>
          <w:spacing w:val="-5"/>
          <w:w w:val="110"/>
        </w:rPr>
        <w:t> </w:t>
      </w:r>
      <w:r>
        <w:rPr>
          <w:color w:val="231F20"/>
          <w:w w:val="110"/>
        </w:rPr>
        <w:t>se</w:t>
      </w:r>
      <w:r>
        <w:rPr>
          <w:color w:val="231F20"/>
          <w:spacing w:val="-5"/>
          <w:w w:val="110"/>
        </w:rPr>
        <w:t> </w:t>
      </w:r>
      <w:r>
        <w:rPr>
          <w:color w:val="231F20"/>
          <w:w w:val="110"/>
        </w:rPr>
        <w:t>transmite,</w:t>
      </w:r>
      <w:r>
        <w:rPr>
          <w:color w:val="231F20"/>
          <w:spacing w:val="-5"/>
          <w:w w:val="110"/>
        </w:rPr>
        <w:t> </w:t>
      </w:r>
      <w:r>
        <w:rPr>
          <w:color w:val="231F20"/>
          <w:w w:val="110"/>
        </w:rPr>
        <w:t>adquiere</w:t>
      </w:r>
      <w:r>
        <w:rPr>
          <w:color w:val="231F20"/>
          <w:spacing w:val="-5"/>
          <w:w w:val="110"/>
        </w:rPr>
        <w:t> </w:t>
      </w:r>
      <w:r>
        <w:rPr>
          <w:color w:val="231F20"/>
          <w:w w:val="110"/>
        </w:rPr>
        <w:t>y</w:t>
      </w:r>
      <w:r>
        <w:rPr>
          <w:color w:val="231F20"/>
          <w:spacing w:val="-5"/>
          <w:w w:val="110"/>
        </w:rPr>
        <w:t> </w:t>
      </w:r>
      <w:r>
        <w:rPr>
          <w:color w:val="231F20"/>
          <w:w w:val="110"/>
        </w:rPr>
        <w:t>utiliza</w:t>
      </w:r>
      <w:r>
        <w:rPr>
          <w:color w:val="231F20"/>
          <w:spacing w:val="-5"/>
          <w:w w:val="110"/>
        </w:rPr>
        <w:t> </w:t>
      </w:r>
      <w:r>
        <w:rPr>
          <w:color w:val="231F20"/>
          <w:w w:val="110"/>
        </w:rPr>
        <w:t>la</w:t>
      </w:r>
      <w:r>
        <w:rPr>
          <w:color w:val="231F20"/>
          <w:spacing w:val="-5"/>
          <w:w w:val="110"/>
        </w:rPr>
        <w:t> </w:t>
      </w:r>
      <w:r>
        <w:rPr>
          <w:color w:val="231F20"/>
          <w:w w:val="110"/>
        </w:rPr>
        <w:t>in- novación tecnológica con mayor efectividad, cuyo objetivo es promover</w:t>
      </w:r>
      <w:r>
        <w:rPr>
          <w:color w:val="231F20"/>
          <w:spacing w:val="-25"/>
          <w:w w:val="110"/>
        </w:rPr>
        <w:t> </w:t>
      </w:r>
      <w:r>
        <w:rPr>
          <w:color w:val="231F20"/>
          <w:w w:val="110"/>
        </w:rPr>
        <w:t>la</w:t>
      </w:r>
      <w:r>
        <w:rPr>
          <w:color w:val="231F20"/>
          <w:spacing w:val="-25"/>
          <w:w w:val="110"/>
        </w:rPr>
        <w:t> </w:t>
      </w:r>
      <w:r>
        <w:rPr>
          <w:color w:val="231F20"/>
          <w:w w:val="110"/>
        </w:rPr>
        <w:t>inversión</w:t>
      </w:r>
      <w:r>
        <w:rPr>
          <w:color w:val="231F20"/>
          <w:spacing w:val="-25"/>
          <w:w w:val="110"/>
        </w:rPr>
        <w:t> </w:t>
      </w:r>
      <w:r>
        <w:rPr>
          <w:color w:val="231F20"/>
          <w:w w:val="110"/>
        </w:rPr>
        <w:t>para</w:t>
      </w:r>
      <w:r>
        <w:rPr>
          <w:color w:val="231F20"/>
          <w:spacing w:val="-25"/>
          <w:w w:val="110"/>
        </w:rPr>
        <w:t> </w:t>
      </w:r>
      <w:r>
        <w:rPr>
          <w:color w:val="231F20"/>
          <w:w w:val="110"/>
        </w:rPr>
        <w:t>la</w:t>
      </w:r>
      <w:r>
        <w:rPr>
          <w:color w:val="231F20"/>
          <w:spacing w:val="-25"/>
          <w:w w:val="110"/>
        </w:rPr>
        <w:t> </w:t>
      </w:r>
      <w:r>
        <w:rPr>
          <w:color w:val="231F20"/>
          <w:w w:val="110"/>
        </w:rPr>
        <w:t>competitividad.</w:t>
      </w:r>
    </w:p>
    <w:p>
      <w:pPr>
        <w:pStyle w:val="BodyText"/>
        <w:rPr>
          <w:sz w:val="17"/>
        </w:rPr>
      </w:pPr>
    </w:p>
    <w:p>
      <w:pPr>
        <w:pStyle w:val="BodyText"/>
        <w:spacing w:line="307" w:lineRule="auto"/>
        <w:ind w:left="563" w:right="244"/>
        <w:jc w:val="both"/>
      </w:pPr>
      <w:r>
        <w:rPr>
          <w:color w:val="231F20"/>
          <w:w w:val="105"/>
        </w:rPr>
        <w:t>El proyecto del Distrito Federal, desarrollado por Fideicomiso Innova DF (2008), propone consolidar a la capital de la Repú-</w:t>
      </w:r>
    </w:p>
    <w:p>
      <w:pPr>
        <w:spacing w:after="0" w:line="307" w:lineRule="auto"/>
        <w:jc w:val="both"/>
        <w:sectPr>
          <w:headerReference w:type="default" r:id="rId412"/>
          <w:pgSz w:w="7380" w:h="11340"/>
          <w:pgMar w:header="0" w:footer="480" w:top="1040" w:bottom="680" w:left="400" w:right="1000"/>
        </w:sectPr>
      </w:pPr>
    </w:p>
    <w:p>
      <w:pPr>
        <w:pStyle w:val="BodyText"/>
        <w:spacing w:line="307" w:lineRule="auto" w:before="43"/>
        <w:ind w:left="247" w:right="541"/>
        <w:jc w:val="both"/>
      </w:pPr>
      <w:r>
        <w:rPr>
          <w:color w:val="231F20"/>
          <w:w w:val="105"/>
        </w:rPr>
        <w:t>blica como una ciudad digital, mediante el uso de TIC a través</w:t>
      </w:r>
      <w:r>
        <w:rPr>
          <w:color w:val="231F20"/>
          <w:spacing w:val="41"/>
          <w:w w:val="105"/>
        </w:rPr>
        <w:t> </w:t>
      </w:r>
      <w:r>
        <w:rPr>
          <w:color w:val="231F20"/>
          <w:w w:val="105"/>
        </w:rPr>
        <w:t>de acceso “universal, equitativo y asequible” a los servicios di- gitales. El campus biomédico del sur de la ciudad, anunciado desde 2008, colocaría supuestamente a la medicina de México en el más alto nivel </w:t>
      </w:r>
      <w:r>
        <w:rPr>
          <w:color w:val="231F20"/>
          <w:spacing w:val="20"/>
          <w:w w:val="105"/>
        </w:rPr>
        <w:t> </w:t>
      </w:r>
      <w:r>
        <w:rPr>
          <w:color w:val="231F20"/>
          <w:w w:val="105"/>
        </w:rPr>
        <w:t>mundial.</w:t>
      </w:r>
    </w:p>
    <w:p>
      <w:pPr>
        <w:pStyle w:val="BodyText"/>
        <w:rPr>
          <w:sz w:val="17"/>
        </w:rPr>
      </w:pPr>
    </w:p>
    <w:p>
      <w:pPr>
        <w:pStyle w:val="BodyText"/>
        <w:spacing w:line="307" w:lineRule="auto"/>
        <w:ind w:left="247" w:right="541"/>
        <w:jc w:val="both"/>
      </w:pPr>
      <w:r>
        <w:rPr>
          <w:color w:val="231F20"/>
          <w:w w:val="110"/>
        </w:rPr>
        <w:t>Mérida, en un horizonte de 20 años, propone posicionarse como</w:t>
      </w:r>
      <w:r>
        <w:rPr>
          <w:color w:val="231F20"/>
          <w:spacing w:val="-15"/>
          <w:w w:val="110"/>
        </w:rPr>
        <w:t> </w:t>
      </w:r>
      <w:r>
        <w:rPr>
          <w:color w:val="231F20"/>
          <w:w w:val="110"/>
        </w:rPr>
        <w:t>polo</w:t>
      </w:r>
      <w:r>
        <w:rPr>
          <w:color w:val="231F20"/>
          <w:spacing w:val="-15"/>
          <w:w w:val="110"/>
        </w:rPr>
        <w:t> </w:t>
      </w:r>
      <w:r>
        <w:rPr>
          <w:color w:val="231F20"/>
          <w:w w:val="110"/>
        </w:rPr>
        <w:t>de</w:t>
      </w:r>
      <w:r>
        <w:rPr>
          <w:color w:val="231F20"/>
          <w:spacing w:val="-15"/>
          <w:w w:val="110"/>
        </w:rPr>
        <w:t> </w:t>
      </w:r>
      <w:r>
        <w:rPr>
          <w:color w:val="231F20"/>
          <w:w w:val="110"/>
        </w:rPr>
        <w:t>desarrollo,</w:t>
      </w:r>
      <w:r>
        <w:rPr>
          <w:color w:val="231F20"/>
          <w:spacing w:val="-15"/>
          <w:w w:val="110"/>
        </w:rPr>
        <w:t> </w:t>
      </w:r>
      <w:r>
        <w:rPr>
          <w:color w:val="231F20"/>
          <w:w w:val="110"/>
        </w:rPr>
        <w:t>con</w:t>
      </w:r>
      <w:r>
        <w:rPr>
          <w:color w:val="231F20"/>
          <w:spacing w:val="-15"/>
          <w:w w:val="110"/>
        </w:rPr>
        <w:t> </w:t>
      </w:r>
      <w:r>
        <w:rPr>
          <w:color w:val="231F20"/>
          <w:w w:val="110"/>
        </w:rPr>
        <w:t>alta</w:t>
      </w:r>
      <w:r>
        <w:rPr>
          <w:color w:val="231F20"/>
          <w:spacing w:val="-15"/>
          <w:w w:val="110"/>
        </w:rPr>
        <w:t> </w:t>
      </w:r>
      <w:r>
        <w:rPr>
          <w:color w:val="231F20"/>
          <w:w w:val="110"/>
        </w:rPr>
        <w:t>cultura</w:t>
      </w:r>
      <w:r>
        <w:rPr>
          <w:color w:val="231F20"/>
          <w:spacing w:val="-15"/>
          <w:w w:val="110"/>
        </w:rPr>
        <w:t> </w:t>
      </w:r>
      <w:r>
        <w:rPr>
          <w:color w:val="231F20"/>
          <w:w w:val="110"/>
        </w:rPr>
        <w:t>empresarial</w:t>
      </w:r>
      <w:r>
        <w:rPr>
          <w:color w:val="231F20"/>
          <w:spacing w:val="-15"/>
          <w:w w:val="110"/>
        </w:rPr>
        <w:t> </w:t>
      </w:r>
      <w:r>
        <w:rPr>
          <w:color w:val="231F20"/>
          <w:w w:val="110"/>
        </w:rPr>
        <w:t>que</w:t>
      </w:r>
      <w:r>
        <w:rPr>
          <w:color w:val="231F20"/>
          <w:spacing w:val="-15"/>
          <w:w w:val="110"/>
        </w:rPr>
        <w:t> </w:t>
      </w:r>
      <w:r>
        <w:rPr>
          <w:color w:val="231F20"/>
          <w:w w:val="110"/>
        </w:rPr>
        <w:t>ejer- za</w:t>
      </w:r>
      <w:r>
        <w:rPr>
          <w:color w:val="231F20"/>
          <w:spacing w:val="-7"/>
          <w:w w:val="110"/>
        </w:rPr>
        <w:t> </w:t>
      </w:r>
      <w:r>
        <w:rPr>
          <w:color w:val="231F20"/>
          <w:w w:val="110"/>
        </w:rPr>
        <w:t>liderazgo</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sureste</w:t>
      </w:r>
      <w:r>
        <w:rPr>
          <w:color w:val="231F20"/>
          <w:spacing w:val="-7"/>
          <w:w w:val="110"/>
        </w:rPr>
        <w:t> </w:t>
      </w:r>
      <w:r>
        <w:rPr>
          <w:color w:val="231F20"/>
          <w:w w:val="110"/>
        </w:rPr>
        <w:t>mexicano</w:t>
      </w:r>
      <w:r>
        <w:rPr>
          <w:color w:val="231F20"/>
          <w:spacing w:val="-7"/>
          <w:w w:val="110"/>
        </w:rPr>
        <w:t> </w:t>
      </w:r>
      <w:r>
        <w:rPr>
          <w:color w:val="231F20"/>
          <w:w w:val="110"/>
        </w:rPr>
        <w:t>y</w:t>
      </w:r>
      <w:r>
        <w:rPr>
          <w:color w:val="231F20"/>
          <w:spacing w:val="-7"/>
          <w:w w:val="110"/>
        </w:rPr>
        <w:t> </w:t>
      </w:r>
      <w:r>
        <w:rPr>
          <w:color w:val="231F20"/>
          <w:w w:val="110"/>
        </w:rPr>
        <w:t>en</w:t>
      </w:r>
      <w:r>
        <w:rPr>
          <w:color w:val="231F20"/>
          <w:spacing w:val="-7"/>
          <w:w w:val="110"/>
        </w:rPr>
        <w:t> </w:t>
      </w:r>
      <w:r>
        <w:rPr>
          <w:color w:val="231F20"/>
          <w:w w:val="110"/>
        </w:rPr>
        <w:t>Centroamérica,</w:t>
      </w:r>
      <w:r>
        <w:rPr>
          <w:color w:val="231F20"/>
          <w:spacing w:val="-7"/>
          <w:w w:val="110"/>
        </w:rPr>
        <w:t> </w:t>
      </w:r>
      <w:r>
        <w:rPr>
          <w:color w:val="231F20"/>
          <w:w w:val="110"/>
        </w:rPr>
        <w:t>como una</w:t>
      </w:r>
      <w:r>
        <w:rPr>
          <w:color w:val="231F20"/>
          <w:spacing w:val="-11"/>
          <w:w w:val="110"/>
        </w:rPr>
        <w:t> </w:t>
      </w:r>
      <w:r>
        <w:rPr>
          <w:color w:val="231F20"/>
          <w:w w:val="110"/>
        </w:rPr>
        <w:t>ciudad</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ciencia</w:t>
      </w:r>
      <w:r>
        <w:rPr>
          <w:color w:val="231F20"/>
          <w:spacing w:val="-11"/>
          <w:w w:val="110"/>
        </w:rPr>
        <w:t> </w:t>
      </w:r>
      <w:r>
        <w:rPr>
          <w:color w:val="231F20"/>
          <w:w w:val="110"/>
        </w:rPr>
        <w:t>y</w:t>
      </w:r>
      <w:r>
        <w:rPr>
          <w:color w:val="231F20"/>
          <w:spacing w:val="-11"/>
          <w:w w:val="110"/>
        </w:rPr>
        <w:t> </w:t>
      </w:r>
      <w:r>
        <w:rPr>
          <w:color w:val="231F20"/>
          <w:w w:val="110"/>
        </w:rPr>
        <w:t>la</w:t>
      </w:r>
      <w:r>
        <w:rPr>
          <w:color w:val="231F20"/>
          <w:spacing w:val="-11"/>
          <w:w w:val="110"/>
        </w:rPr>
        <w:t> </w:t>
      </w:r>
      <w:r>
        <w:rPr>
          <w:color w:val="231F20"/>
          <w:w w:val="110"/>
        </w:rPr>
        <w:t>tecnología</w:t>
      </w:r>
      <w:r>
        <w:rPr>
          <w:color w:val="231F20"/>
          <w:spacing w:val="-11"/>
          <w:w w:val="110"/>
        </w:rPr>
        <w:t> </w:t>
      </w:r>
      <w:r>
        <w:rPr>
          <w:color w:val="231F20"/>
          <w:w w:val="110"/>
        </w:rPr>
        <w:t>para</w:t>
      </w:r>
      <w:r>
        <w:rPr>
          <w:color w:val="231F20"/>
          <w:spacing w:val="-11"/>
          <w:w w:val="110"/>
        </w:rPr>
        <w:t> </w:t>
      </w:r>
      <w:r>
        <w:rPr>
          <w:color w:val="231F20"/>
          <w:w w:val="110"/>
        </w:rPr>
        <w:t>la</w:t>
      </w:r>
      <w:r>
        <w:rPr>
          <w:color w:val="231F20"/>
          <w:spacing w:val="-11"/>
          <w:w w:val="110"/>
        </w:rPr>
        <w:t> </w:t>
      </w:r>
      <w:r>
        <w:rPr>
          <w:color w:val="231F20"/>
          <w:w w:val="110"/>
        </w:rPr>
        <w:t>innovación,</w:t>
      </w:r>
      <w:r>
        <w:rPr>
          <w:color w:val="231F20"/>
          <w:spacing w:val="-11"/>
          <w:w w:val="110"/>
        </w:rPr>
        <w:t> </w:t>
      </w:r>
      <w:r>
        <w:rPr>
          <w:color w:val="231F20"/>
          <w:w w:val="110"/>
        </w:rPr>
        <w:t>me- diante inversión en educación, infraestructura, conectividad, sustentabilidad, identidad, movilidad y logística urbana, sus- tentada</w:t>
      </w:r>
      <w:r>
        <w:rPr>
          <w:color w:val="231F20"/>
          <w:spacing w:val="-12"/>
          <w:w w:val="110"/>
        </w:rPr>
        <w:t> </w:t>
      </w:r>
      <w:r>
        <w:rPr>
          <w:color w:val="231F20"/>
          <w:w w:val="110"/>
        </w:rPr>
        <w:t>en</w:t>
      </w:r>
      <w:r>
        <w:rPr>
          <w:color w:val="231F20"/>
          <w:spacing w:val="-12"/>
          <w:w w:val="110"/>
        </w:rPr>
        <w:t> </w:t>
      </w:r>
      <w:r>
        <w:rPr>
          <w:color w:val="231F20"/>
          <w:w w:val="110"/>
        </w:rPr>
        <w:t>la</w:t>
      </w:r>
      <w:r>
        <w:rPr>
          <w:color w:val="231F20"/>
          <w:spacing w:val="-12"/>
          <w:w w:val="110"/>
        </w:rPr>
        <w:t> </w:t>
      </w:r>
      <w:r>
        <w:rPr>
          <w:color w:val="231F20"/>
          <w:w w:val="110"/>
        </w:rPr>
        <w:t>competitividad.</w:t>
      </w:r>
    </w:p>
    <w:p>
      <w:pPr>
        <w:pStyle w:val="BodyText"/>
        <w:rPr>
          <w:sz w:val="17"/>
        </w:rPr>
      </w:pPr>
    </w:p>
    <w:p>
      <w:pPr>
        <w:pStyle w:val="BodyText"/>
        <w:spacing w:line="307" w:lineRule="auto"/>
        <w:ind w:left="247" w:right="541"/>
        <w:jc w:val="both"/>
      </w:pPr>
      <w:r>
        <w:rPr>
          <w:color w:val="231F20"/>
          <w:w w:val="105"/>
        </w:rPr>
        <w:t>El Parque Tecnológico Innovación Querétaro (PTIQ) se plantea para integrar los tres corredores industriales más importantes del estado: el Parque Industrial Bernardo Quintana, el Parque Industrial el Marqués y El Tepeyac, donde participan muchas compañías  de  carácter internacional.</w:t>
      </w:r>
    </w:p>
    <w:p>
      <w:pPr>
        <w:pStyle w:val="BodyText"/>
        <w:rPr>
          <w:sz w:val="17"/>
        </w:rPr>
      </w:pPr>
    </w:p>
    <w:p>
      <w:pPr>
        <w:pStyle w:val="BodyText"/>
        <w:spacing w:line="307" w:lineRule="auto"/>
        <w:ind w:left="247" w:right="541"/>
        <w:jc w:val="both"/>
      </w:pPr>
      <w:r>
        <w:rPr>
          <w:color w:val="231F20"/>
          <w:w w:val="105"/>
        </w:rPr>
        <w:t>El Instituto para Desarrollo de la Sociedad del Conocimiento del Estado de Aguascalientes, se propone la transformación de las capacidades de la población para que se integre plenamente a la cultura digital y al desarrollo de base tecnológica, conjuntando instituciones públicas y privadas, recursos, planes y acciones que permitan la consolidación del  proyecto.</w:t>
      </w:r>
    </w:p>
    <w:p>
      <w:pPr>
        <w:pStyle w:val="BodyText"/>
        <w:rPr>
          <w:sz w:val="17"/>
        </w:rPr>
      </w:pPr>
    </w:p>
    <w:p>
      <w:pPr>
        <w:pStyle w:val="BodyText"/>
        <w:spacing w:line="307" w:lineRule="auto"/>
        <w:ind w:left="247" w:right="541"/>
        <w:jc w:val="both"/>
      </w:pPr>
      <w:r>
        <w:rPr>
          <w:color w:val="231F20"/>
          <w:w w:val="110"/>
        </w:rPr>
        <w:t>La Ciudad del Conocimiento de Ensenada es un complejo in- dustrial</w:t>
      </w:r>
      <w:r>
        <w:rPr>
          <w:color w:val="231F20"/>
          <w:spacing w:val="-24"/>
          <w:w w:val="110"/>
        </w:rPr>
        <w:t> </w:t>
      </w:r>
      <w:r>
        <w:rPr>
          <w:color w:val="231F20"/>
          <w:w w:val="110"/>
        </w:rPr>
        <w:t>ubicado</w:t>
      </w:r>
      <w:r>
        <w:rPr>
          <w:color w:val="231F20"/>
          <w:spacing w:val="-24"/>
          <w:w w:val="110"/>
        </w:rPr>
        <w:t> </w:t>
      </w:r>
      <w:r>
        <w:rPr>
          <w:color w:val="231F20"/>
          <w:w w:val="110"/>
        </w:rPr>
        <w:t>en</w:t>
      </w:r>
      <w:r>
        <w:rPr>
          <w:color w:val="231F20"/>
          <w:spacing w:val="-24"/>
          <w:w w:val="110"/>
        </w:rPr>
        <w:t> </w:t>
      </w:r>
      <w:r>
        <w:rPr>
          <w:color w:val="231F20"/>
          <w:w w:val="110"/>
        </w:rPr>
        <w:t>663</w:t>
      </w:r>
      <w:r>
        <w:rPr>
          <w:color w:val="231F20"/>
          <w:spacing w:val="-24"/>
          <w:w w:val="110"/>
        </w:rPr>
        <w:t> </w:t>
      </w:r>
      <w:r>
        <w:rPr>
          <w:color w:val="231F20"/>
          <w:w w:val="110"/>
        </w:rPr>
        <w:t>hectáreas,</w:t>
      </w:r>
      <w:r>
        <w:rPr>
          <w:color w:val="231F20"/>
          <w:spacing w:val="-24"/>
          <w:w w:val="110"/>
        </w:rPr>
        <w:t> </w:t>
      </w:r>
      <w:r>
        <w:rPr>
          <w:color w:val="231F20"/>
          <w:w w:val="110"/>
        </w:rPr>
        <w:t>que</w:t>
      </w:r>
      <w:r>
        <w:rPr>
          <w:color w:val="231F20"/>
          <w:spacing w:val="-24"/>
          <w:w w:val="110"/>
        </w:rPr>
        <w:t> </w:t>
      </w:r>
      <w:r>
        <w:rPr>
          <w:color w:val="231F20"/>
          <w:w w:val="110"/>
        </w:rPr>
        <w:t>se</w:t>
      </w:r>
      <w:r>
        <w:rPr>
          <w:color w:val="231F20"/>
          <w:spacing w:val="-24"/>
          <w:w w:val="110"/>
        </w:rPr>
        <w:t> </w:t>
      </w:r>
      <w:r>
        <w:rPr>
          <w:color w:val="231F20"/>
          <w:w w:val="110"/>
        </w:rPr>
        <w:t>suma</w:t>
      </w:r>
      <w:r>
        <w:rPr>
          <w:color w:val="231F20"/>
          <w:spacing w:val="-24"/>
          <w:w w:val="110"/>
        </w:rPr>
        <w:t> </w:t>
      </w:r>
      <w:r>
        <w:rPr>
          <w:color w:val="231F20"/>
          <w:w w:val="110"/>
        </w:rPr>
        <w:t>al</w:t>
      </w:r>
      <w:r>
        <w:rPr>
          <w:color w:val="231F20"/>
          <w:spacing w:val="-24"/>
          <w:w w:val="110"/>
        </w:rPr>
        <w:t> </w:t>
      </w:r>
      <w:r>
        <w:rPr>
          <w:color w:val="231F20"/>
          <w:w w:val="110"/>
        </w:rPr>
        <w:t>proyecto</w:t>
      </w:r>
      <w:r>
        <w:rPr>
          <w:color w:val="231F20"/>
          <w:spacing w:val="-24"/>
          <w:w w:val="110"/>
        </w:rPr>
        <w:t> </w:t>
      </w:r>
      <w:r>
        <w:rPr>
          <w:color w:val="231F20"/>
          <w:w w:val="110"/>
        </w:rPr>
        <w:t>para fortalecer</w:t>
      </w:r>
      <w:r>
        <w:rPr>
          <w:color w:val="231F20"/>
          <w:spacing w:val="-18"/>
          <w:w w:val="110"/>
        </w:rPr>
        <w:t> </w:t>
      </w:r>
      <w:r>
        <w:rPr>
          <w:color w:val="231F20"/>
          <w:w w:val="110"/>
        </w:rPr>
        <w:t>a</w:t>
      </w:r>
      <w:r>
        <w:rPr>
          <w:color w:val="231F20"/>
          <w:spacing w:val="-18"/>
          <w:w w:val="110"/>
        </w:rPr>
        <w:t> </w:t>
      </w:r>
      <w:r>
        <w:rPr>
          <w:color w:val="231F20"/>
          <w:w w:val="110"/>
        </w:rPr>
        <w:t>las</w:t>
      </w:r>
      <w:r>
        <w:rPr>
          <w:color w:val="231F20"/>
          <w:spacing w:val="-18"/>
          <w:w w:val="110"/>
        </w:rPr>
        <w:t> </w:t>
      </w:r>
      <w:r>
        <w:rPr>
          <w:color w:val="231F20"/>
          <w:w w:val="110"/>
        </w:rPr>
        <w:t>entidades</w:t>
      </w:r>
      <w:r>
        <w:rPr>
          <w:color w:val="231F20"/>
          <w:spacing w:val="-18"/>
          <w:w w:val="110"/>
        </w:rPr>
        <w:t> </w:t>
      </w:r>
      <w:r>
        <w:rPr>
          <w:color w:val="231F20"/>
          <w:w w:val="110"/>
        </w:rPr>
        <w:t>vecinas.</w:t>
      </w:r>
      <w:r>
        <w:rPr>
          <w:color w:val="231F20"/>
          <w:spacing w:val="-18"/>
          <w:w w:val="110"/>
        </w:rPr>
        <w:t> </w:t>
      </w:r>
      <w:r>
        <w:rPr>
          <w:color w:val="231F20"/>
          <w:w w:val="110"/>
        </w:rPr>
        <w:t>Su</w:t>
      </w:r>
      <w:r>
        <w:rPr>
          <w:color w:val="231F20"/>
          <w:spacing w:val="-18"/>
          <w:w w:val="110"/>
        </w:rPr>
        <w:t> </w:t>
      </w:r>
      <w:r>
        <w:rPr>
          <w:color w:val="231F20"/>
          <w:w w:val="110"/>
        </w:rPr>
        <w:t>misión</w:t>
      </w:r>
      <w:r>
        <w:rPr>
          <w:color w:val="231F20"/>
          <w:spacing w:val="-18"/>
          <w:w w:val="110"/>
        </w:rPr>
        <w:t> </w:t>
      </w:r>
      <w:r>
        <w:rPr>
          <w:color w:val="231F20"/>
          <w:w w:val="110"/>
        </w:rPr>
        <w:t>es</w:t>
      </w:r>
      <w:r>
        <w:rPr>
          <w:color w:val="231F20"/>
          <w:spacing w:val="-18"/>
          <w:w w:val="110"/>
        </w:rPr>
        <w:t> </w:t>
      </w:r>
      <w:r>
        <w:rPr>
          <w:color w:val="231F20"/>
          <w:w w:val="110"/>
        </w:rPr>
        <w:t>impulsar</w:t>
      </w:r>
      <w:r>
        <w:rPr>
          <w:color w:val="231F20"/>
          <w:spacing w:val="-18"/>
          <w:w w:val="110"/>
        </w:rPr>
        <w:t> </w:t>
      </w:r>
      <w:r>
        <w:rPr>
          <w:color w:val="231F20"/>
          <w:w w:val="110"/>
        </w:rPr>
        <w:t>a</w:t>
      </w:r>
      <w:r>
        <w:rPr>
          <w:color w:val="231F20"/>
          <w:spacing w:val="-18"/>
          <w:w w:val="110"/>
        </w:rPr>
        <w:t> </w:t>
      </w:r>
      <w:r>
        <w:rPr>
          <w:color w:val="231F20"/>
          <w:w w:val="110"/>
        </w:rPr>
        <w:t>la</w:t>
      </w:r>
      <w:r>
        <w:rPr>
          <w:color w:val="231F20"/>
          <w:spacing w:val="-18"/>
          <w:w w:val="110"/>
        </w:rPr>
        <w:t> </w:t>
      </w:r>
      <w:r>
        <w:rPr>
          <w:color w:val="231F20"/>
          <w:w w:val="110"/>
        </w:rPr>
        <w:t>re- gión</w:t>
      </w:r>
      <w:r>
        <w:rPr>
          <w:color w:val="231F20"/>
          <w:spacing w:val="-17"/>
          <w:w w:val="110"/>
        </w:rPr>
        <w:t> </w:t>
      </w:r>
      <w:r>
        <w:rPr>
          <w:color w:val="231F20"/>
          <w:w w:val="110"/>
        </w:rPr>
        <w:t>a</w:t>
      </w:r>
      <w:r>
        <w:rPr>
          <w:color w:val="231F20"/>
          <w:spacing w:val="-17"/>
          <w:w w:val="110"/>
        </w:rPr>
        <w:t> </w:t>
      </w:r>
      <w:r>
        <w:rPr>
          <w:color w:val="231F20"/>
          <w:w w:val="110"/>
        </w:rPr>
        <w:t>través</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educación</w:t>
      </w:r>
      <w:r>
        <w:rPr>
          <w:color w:val="231F20"/>
          <w:spacing w:val="-17"/>
          <w:w w:val="110"/>
        </w:rPr>
        <w:t> </w:t>
      </w:r>
      <w:r>
        <w:rPr>
          <w:color w:val="231F20"/>
          <w:w w:val="110"/>
        </w:rPr>
        <w:t>y</w:t>
      </w:r>
      <w:r>
        <w:rPr>
          <w:color w:val="231F20"/>
          <w:spacing w:val="-17"/>
          <w:w w:val="110"/>
        </w:rPr>
        <w:t> </w:t>
      </w:r>
      <w:r>
        <w:rPr>
          <w:color w:val="231F20"/>
          <w:w w:val="110"/>
        </w:rPr>
        <w:t>los</w:t>
      </w:r>
      <w:r>
        <w:rPr>
          <w:color w:val="231F20"/>
          <w:spacing w:val="-17"/>
          <w:w w:val="110"/>
        </w:rPr>
        <w:t> </w:t>
      </w:r>
      <w:r>
        <w:rPr>
          <w:color w:val="231F20"/>
          <w:w w:val="110"/>
        </w:rPr>
        <w:t>servicios</w:t>
      </w:r>
      <w:r>
        <w:rPr>
          <w:color w:val="231F20"/>
          <w:spacing w:val="-17"/>
          <w:w w:val="110"/>
        </w:rPr>
        <w:t> </w:t>
      </w:r>
      <w:r>
        <w:rPr>
          <w:color w:val="231F20"/>
          <w:w w:val="110"/>
        </w:rPr>
        <w:t>ambientales.</w:t>
      </w:r>
    </w:p>
    <w:p>
      <w:pPr>
        <w:pStyle w:val="BodyText"/>
        <w:rPr>
          <w:sz w:val="17"/>
        </w:rPr>
      </w:pPr>
    </w:p>
    <w:p>
      <w:pPr>
        <w:pStyle w:val="BodyText"/>
        <w:spacing w:line="307" w:lineRule="auto"/>
        <w:ind w:left="247" w:right="541"/>
        <w:jc w:val="both"/>
      </w:pPr>
      <w:r>
        <w:rPr>
          <w:color w:val="231F20"/>
          <w:w w:val="105"/>
        </w:rPr>
        <w:t>Nayarit, Ciudad del Conocimiento e Innovación, se propone impulsar un nuevo modelo de desarrollo basado en la innova- ción, fortalecer la infraestructura científica y el capital huma-</w:t>
      </w:r>
    </w:p>
    <w:p>
      <w:pPr>
        <w:spacing w:after="0" w:line="307" w:lineRule="auto"/>
        <w:jc w:val="both"/>
        <w:sectPr>
          <w:headerReference w:type="default" r:id="rId413"/>
          <w:footerReference w:type="default" r:id="rId414"/>
          <w:footerReference w:type="even" r:id="rId415"/>
          <w:pgSz w:w="7380" w:h="11340"/>
          <w:pgMar w:header="0" w:footer="480" w:top="1040" w:bottom="680" w:left="1000" w:right="420"/>
          <w:pgNumType w:start="167"/>
        </w:sectPr>
      </w:pPr>
    </w:p>
    <w:p>
      <w:pPr>
        <w:pStyle w:val="BodyText"/>
        <w:spacing w:line="307" w:lineRule="auto" w:before="43"/>
        <w:ind w:left="563" w:right="244"/>
        <w:jc w:val="both"/>
      </w:pPr>
      <w:r>
        <w:rPr>
          <w:color w:val="231F20"/>
          <w:w w:val="110"/>
        </w:rPr>
        <w:t>no, vincular la academia, las empresas y el gobierno, apoyar investigaciones</w:t>
      </w:r>
      <w:r>
        <w:rPr>
          <w:color w:val="231F20"/>
          <w:spacing w:val="-23"/>
          <w:w w:val="110"/>
        </w:rPr>
        <w:t> </w:t>
      </w:r>
      <w:r>
        <w:rPr>
          <w:color w:val="231F20"/>
          <w:w w:val="110"/>
        </w:rPr>
        <w:t>de</w:t>
      </w:r>
      <w:r>
        <w:rPr>
          <w:color w:val="231F20"/>
          <w:spacing w:val="-23"/>
          <w:w w:val="110"/>
        </w:rPr>
        <w:t> </w:t>
      </w:r>
      <w:r>
        <w:rPr>
          <w:color w:val="231F20"/>
          <w:w w:val="110"/>
        </w:rPr>
        <w:t>calidad</w:t>
      </w:r>
      <w:r>
        <w:rPr>
          <w:color w:val="231F20"/>
          <w:spacing w:val="-23"/>
          <w:w w:val="110"/>
        </w:rPr>
        <w:t> </w:t>
      </w:r>
      <w:r>
        <w:rPr>
          <w:color w:val="231F20"/>
          <w:w w:val="110"/>
        </w:rPr>
        <w:t>que</w:t>
      </w:r>
      <w:r>
        <w:rPr>
          <w:color w:val="231F20"/>
          <w:spacing w:val="-23"/>
          <w:w w:val="110"/>
        </w:rPr>
        <w:t> </w:t>
      </w:r>
      <w:r>
        <w:rPr>
          <w:color w:val="231F20"/>
          <w:w w:val="110"/>
        </w:rPr>
        <w:t>atiendan</w:t>
      </w:r>
      <w:r>
        <w:rPr>
          <w:color w:val="231F20"/>
          <w:spacing w:val="-23"/>
          <w:w w:val="110"/>
        </w:rPr>
        <w:t> </w:t>
      </w:r>
      <w:r>
        <w:rPr>
          <w:color w:val="231F20"/>
          <w:w w:val="110"/>
        </w:rPr>
        <w:t>problemas</w:t>
      </w:r>
      <w:r>
        <w:rPr>
          <w:color w:val="231F20"/>
          <w:spacing w:val="-23"/>
          <w:w w:val="110"/>
        </w:rPr>
        <w:t> </w:t>
      </w:r>
      <w:r>
        <w:rPr>
          <w:color w:val="231F20"/>
          <w:w w:val="110"/>
        </w:rPr>
        <w:t>del</w:t>
      </w:r>
      <w:r>
        <w:rPr>
          <w:color w:val="231F20"/>
          <w:spacing w:val="-23"/>
          <w:w w:val="110"/>
        </w:rPr>
        <w:t> </w:t>
      </w:r>
      <w:r>
        <w:rPr>
          <w:color w:val="231F20"/>
          <w:w w:val="110"/>
        </w:rPr>
        <w:t>estado</w:t>
      </w:r>
      <w:r>
        <w:rPr>
          <w:color w:val="231F20"/>
          <w:spacing w:val="-23"/>
          <w:w w:val="110"/>
        </w:rPr>
        <w:t> </w:t>
      </w:r>
      <w:r>
        <w:rPr>
          <w:color w:val="231F20"/>
          <w:w w:val="110"/>
        </w:rPr>
        <w:t>e impulsar</w:t>
      </w:r>
      <w:r>
        <w:rPr>
          <w:color w:val="231F20"/>
          <w:spacing w:val="-15"/>
          <w:w w:val="110"/>
        </w:rPr>
        <w:t> </w:t>
      </w:r>
      <w:r>
        <w:rPr>
          <w:color w:val="231F20"/>
          <w:w w:val="110"/>
        </w:rPr>
        <w:t>la</w:t>
      </w:r>
      <w:r>
        <w:rPr>
          <w:color w:val="231F20"/>
          <w:spacing w:val="-15"/>
          <w:w w:val="110"/>
        </w:rPr>
        <w:t> </w:t>
      </w:r>
      <w:r>
        <w:rPr>
          <w:color w:val="231F20"/>
          <w:w w:val="110"/>
        </w:rPr>
        <w:t>apropiación</w:t>
      </w:r>
      <w:r>
        <w:rPr>
          <w:color w:val="231F20"/>
          <w:spacing w:val="-15"/>
          <w:w w:val="110"/>
        </w:rPr>
        <w:t> </w:t>
      </w:r>
      <w:r>
        <w:rPr>
          <w:color w:val="231F20"/>
          <w:w w:val="110"/>
        </w:rPr>
        <w:t>social</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ciencia</w:t>
      </w:r>
      <w:r>
        <w:rPr>
          <w:color w:val="231F20"/>
          <w:spacing w:val="-15"/>
          <w:w w:val="110"/>
        </w:rPr>
        <w:t> </w:t>
      </w:r>
      <w:r>
        <w:rPr>
          <w:color w:val="231F20"/>
          <w:w w:val="110"/>
        </w:rPr>
        <w:t>y</w:t>
      </w:r>
      <w:r>
        <w:rPr>
          <w:color w:val="231F20"/>
          <w:spacing w:val="-15"/>
          <w:w w:val="110"/>
        </w:rPr>
        <w:t> </w:t>
      </w:r>
      <w:r>
        <w:rPr>
          <w:color w:val="231F20"/>
          <w:w w:val="110"/>
        </w:rPr>
        <w:t>tecnología.</w:t>
      </w:r>
    </w:p>
    <w:p>
      <w:pPr>
        <w:pStyle w:val="BodyText"/>
        <w:rPr>
          <w:sz w:val="17"/>
        </w:rPr>
      </w:pPr>
    </w:p>
    <w:p>
      <w:pPr>
        <w:pStyle w:val="BodyText"/>
        <w:spacing w:line="307" w:lineRule="auto"/>
        <w:ind w:left="563" w:right="245"/>
        <w:jc w:val="both"/>
      </w:pPr>
      <w:r>
        <w:rPr>
          <w:color w:val="231F20"/>
          <w:w w:val="105"/>
        </w:rPr>
        <w:t>Morelos, Capital del Conocimiento es un Complejo de 40 cen- tros e institutos de investigación, 166 laboratorios, más de 2 mil investigadores (815 son miembros del Sistema Nacional de In- vestigadores, SNI) con una producción científica anual de 360 publicaciones, así como 1.07% de la población dedicada a la in- vestigación.</w:t>
      </w:r>
    </w:p>
    <w:p>
      <w:pPr>
        <w:pStyle w:val="BodyText"/>
        <w:rPr>
          <w:sz w:val="17"/>
        </w:rPr>
      </w:pPr>
    </w:p>
    <w:p>
      <w:pPr>
        <w:pStyle w:val="BodyText"/>
        <w:spacing w:line="307" w:lineRule="auto"/>
        <w:ind w:left="563" w:right="245"/>
        <w:jc w:val="both"/>
      </w:pPr>
      <w:r>
        <w:rPr>
          <w:color w:val="231F20"/>
          <w:w w:val="105"/>
        </w:rPr>
        <w:t>Ciudad Juárez y Morelia son más bien ciudades universitarias que concentran la presencia de las más importantes institucio- nes académicas del país.</w:t>
      </w:r>
    </w:p>
    <w:p>
      <w:pPr>
        <w:pStyle w:val="BodyText"/>
      </w:pPr>
    </w:p>
    <w:p>
      <w:pPr>
        <w:pStyle w:val="BodyText"/>
        <w:spacing w:before="115"/>
        <w:ind w:left="563"/>
        <w:jc w:val="both"/>
        <w:rPr>
          <w:rFonts w:ascii="Calibri"/>
        </w:rPr>
      </w:pPr>
      <w:r>
        <w:rPr>
          <w:rFonts w:ascii="Calibri"/>
          <w:color w:val="231F20"/>
          <w:w w:val="105"/>
        </w:rPr>
        <w:t>Pachuca, Ciudad del Conocimiento y la Cultura (CCC)</w:t>
      </w:r>
    </w:p>
    <w:p>
      <w:pPr>
        <w:pStyle w:val="BodyText"/>
        <w:spacing w:before="3"/>
        <w:rPr>
          <w:rFonts w:ascii="Calibri"/>
          <w:sz w:val="26"/>
        </w:rPr>
      </w:pPr>
    </w:p>
    <w:p>
      <w:pPr>
        <w:pStyle w:val="BodyText"/>
        <w:spacing w:line="307" w:lineRule="auto"/>
        <w:ind w:left="563" w:right="244"/>
        <w:jc w:val="both"/>
      </w:pPr>
      <w:r>
        <w:rPr>
          <w:color w:val="231F20"/>
          <w:w w:val="110"/>
        </w:rPr>
        <w:t>México ocupa el lugar 63 en innovación según el Foro Econó- mico</w:t>
      </w:r>
      <w:r>
        <w:rPr>
          <w:color w:val="231F20"/>
          <w:spacing w:val="-17"/>
          <w:w w:val="110"/>
        </w:rPr>
        <w:t> </w:t>
      </w:r>
      <w:r>
        <w:rPr>
          <w:color w:val="231F20"/>
          <w:w w:val="110"/>
        </w:rPr>
        <w:t>Mundial,</w:t>
      </w:r>
      <w:r>
        <w:rPr>
          <w:color w:val="231F20"/>
          <w:spacing w:val="-17"/>
          <w:w w:val="110"/>
        </w:rPr>
        <w:t> </w:t>
      </w:r>
      <w:r>
        <w:rPr>
          <w:color w:val="231F20"/>
          <w:w w:val="110"/>
        </w:rPr>
        <w:t>no</w:t>
      </w:r>
      <w:r>
        <w:rPr>
          <w:color w:val="231F20"/>
          <w:spacing w:val="-17"/>
          <w:w w:val="110"/>
        </w:rPr>
        <w:t> </w:t>
      </w:r>
      <w:r>
        <w:rPr>
          <w:color w:val="231F20"/>
          <w:w w:val="110"/>
        </w:rPr>
        <w:t>obstante</w:t>
      </w:r>
      <w:r>
        <w:rPr>
          <w:color w:val="231F20"/>
          <w:spacing w:val="-17"/>
          <w:w w:val="110"/>
        </w:rPr>
        <w:t> </w:t>
      </w:r>
      <w:r>
        <w:rPr>
          <w:color w:val="231F20"/>
          <w:w w:val="110"/>
        </w:rPr>
        <w:t>la</w:t>
      </w:r>
      <w:r>
        <w:rPr>
          <w:color w:val="231F20"/>
          <w:spacing w:val="-17"/>
          <w:w w:val="110"/>
        </w:rPr>
        <w:t> </w:t>
      </w:r>
      <w:r>
        <w:rPr>
          <w:color w:val="231F20"/>
          <w:w w:val="110"/>
        </w:rPr>
        <w:t>existencia</w:t>
      </w:r>
      <w:r>
        <w:rPr>
          <w:color w:val="231F20"/>
          <w:spacing w:val="-17"/>
          <w:w w:val="110"/>
        </w:rPr>
        <w:t> </w:t>
      </w:r>
      <w:r>
        <w:rPr>
          <w:color w:val="231F20"/>
          <w:w w:val="110"/>
        </w:rPr>
        <w:t>de</w:t>
      </w:r>
      <w:r>
        <w:rPr>
          <w:color w:val="231F20"/>
          <w:spacing w:val="-17"/>
          <w:w w:val="110"/>
        </w:rPr>
        <w:t> </w:t>
      </w:r>
      <w:r>
        <w:rPr>
          <w:color w:val="231F20"/>
          <w:w w:val="110"/>
        </w:rPr>
        <w:t>más</w:t>
      </w:r>
      <w:r>
        <w:rPr>
          <w:color w:val="231F20"/>
          <w:spacing w:val="-17"/>
          <w:w w:val="110"/>
        </w:rPr>
        <w:t> </w:t>
      </w:r>
      <w:r>
        <w:rPr>
          <w:color w:val="231F20"/>
          <w:w w:val="110"/>
        </w:rPr>
        <w:t>de</w:t>
      </w:r>
      <w:r>
        <w:rPr>
          <w:color w:val="231F20"/>
          <w:spacing w:val="-17"/>
          <w:w w:val="110"/>
        </w:rPr>
        <w:t> </w:t>
      </w:r>
      <w:r>
        <w:rPr>
          <w:color w:val="231F20"/>
          <w:w w:val="110"/>
        </w:rPr>
        <w:t>2</w:t>
      </w:r>
      <w:r>
        <w:rPr>
          <w:color w:val="231F20"/>
          <w:spacing w:val="-17"/>
          <w:w w:val="110"/>
        </w:rPr>
        <w:t> </w:t>
      </w:r>
      <w:r>
        <w:rPr>
          <w:color w:val="231F20"/>
          <w:w w:val="110"/>
        </w:rPr>
        <w:t>mil</w:t>
      </w:r>
      <w:r>
        <w:rPr>
          <w:color w:val="231F20"/>
          <w:spacing w:val="-17"/>
          <w:w w:val="110"/>
        </w:rPr>
        <w:t> </w:t>
      </w:r>
      <w:r>
        <w:rPr>
          <w:color w:val="231F20"/>
          <w:w w:val="110"/>
        </w:rPr>
        <w:t>univer- sidades,</w:t>
      </w:r>
      <w:r>
        <w:rPr>
          <w:color w:val="231F20"/>
          <w:spacing w:val="-25"/>
          <w:w w:val="110"/>
        </w:rPr>
        <w:t> </w:t>
      </w:r>
      <w:r>
        <w:rPr>
          <w:color w:val="231F20"/>
          <w:w w:val="110"/>
        </w:rPr>
        <w:t>63</w:t>
      </w:r>
      <w:r>
        <w:rPr>
          <w:color w:val="231F20"/>
          <w:spacing w:val="-25"/>
          <w:w w:val="110"/>
        </w:rPr>
        <w:t> </w:t>
      </w:r>
      <w:r>
        <w:rPr>
          <w:color w:val="231F20"/>
          <w:w w:val="110"/>
        </w:rPr>
        <w:t>centros</w:t>
      </w:r>
      <w:r>
        <w:rPr>
          <w:color w:val="231F20"/>
          <w:spacing w:val="-25"/>
          <w:w w:val="110"/>
        </w:rPr>
        <w:t> </w:t>
      </w:r>
      <w:r>
        <w:rPr>
          <w:color w:val="231F20"/>
          <w:w w:val="110"/>
        </w:rPr>
        <w:t>de</w:t>
      </w:r>
      <w:r>
        <w:rPr>
          <w:color w:val="231F20"/>
          <w:spacing w:val="-25"/>
          <w:w w:val="110"/>
        </w:rPr>
        <w:t> </w:t>
      </w:r>
      <w:r>
        <w:rPr>
          <w:color w:val="231F20"/>
          <w:w w:val="110"/>
        </w:rPr>
        <w:t>investigación</w:t>
      </w:r>
      <w:r>
        <w:rPr>
          <w:color w:val="231F20"/>
          <w:spacing w:val="-25"/>
          <w:w w:val="110"/>
        </w:rPr>
        <w:t> </w:t>
      </w:r>
      <w:r>
        <w:rPr>
          <w:color w:val="231F20"/>
          <w:w w:val="110"/>
        </w:rPr>
        <w:t>y</w:t>
      </w:r>
      <w:r>
        <w:rPr>
          <w:color w:val="231F20"/>
          <w:spacing w:val="-25"/>
          <w:w w:val="110"/>
        </w:rPr>
        <w:t> </w:t>
      </w:r>
      <w:r>
        <w:rPr>
          <w:color w:val="231F20"/>
          <w:w w:val="110"/>
        </w:rPr>
        <w:t>más</w:t>
      </w:r>
      <w:r>
        <w:rPr>
          <w:color w:val="231F20"/>
          <w:spacing w:val="-25"/>
          <w:w w:val="110"/>
        </w:rPr>
        <w:t> </w:t>
      </w:r>
      <w:r>
        <w:rPr>
          <w:color w:val="231F20"/>
          <w:w w:val="110"/>
        </w:rPr>
        <w:t>de</w:t>
      </w:r>
      <w:r>
        <w:rPr>
          <w:color w:val="231F20"/>
          <w:spacing w:val="-25"/>
          <w:w w:val="110"/>
        </w:rPr>
        <w:t> </w:t>
      </w:r>
      <w:r>
        <w:rPr>
          <w:color w:val="231F20"/>
          <w:w w:val="110"/>
        </w:rPr>
        <w:t>17</w:t>
      </w:r>
      <w:r>
        <w:rPr>
          <w:color w:val="231F20"/>
          <w:spacing w:val="-25"/>
          <w:w w:val="110"/>
        </w:rPr>
        <w:t> </w:t>
      </w:r>
      <w:r>
        <w:rPr>
          <w:color w:val="231F20"/>
          <w:w w:val="110"/>
        </w:rPr>
        <w:t>mil</w:t>
      </w:r>
      <w:r>
        <w:rPr>
          <w:color w:val="231F20"/>
          <w:spacing w:val="-25"/>
          <w:w w:val="110"/>
        </w:rPr>
        <w:t> </w:t>
      </w:r>
      <w:r>
        <w:rPr>
          <w:color w:val="231F20"/>
          <w:w w:val="110"/>
        </w:rPr>
        <w:t>integrantes del SNI. La cobertura nacional en Instituciones de Educación Superior</w:t>
      </w:r>
      <w:r>
        <w:rPr>
          <w:color w:val="231F20"/>
          <w:spacing w:val="-12"/>
          <w:w w:val="110"/>
        </w:rPr>
        <w:t> </w:t>
      </w:r>
      <w:r>
        <w:rPr>
          <w:color w:val="231F20"/>
          <w:w w:val="110"/>
        </w:rPr>
        <w:t>(IES)</w:t>
      </w:r>
      <w:r>
        <w:rPr>
          <w:color w:val="231F20"/>
          <w:spacing w:val="-12"/>
          <w:w w:val="110"/>
        </w:rPr>
        <w:t> </w:t>
      </w:r>
      <w:r>
        <w:rPr>
          <w:color w:val="231F20"/>
          <w:w w:val="110"/>
        </w:rPr>
        <w:t>es</w:t>
      </w:r>
      <w:r>
        <w:rPr>
          <w:color w:val="231F20"/>
          <w:spacing w:val="-12"/>
          <w:w w:val="110"/>
        </w:rPr>
        <w:t> </w:t>
      </w:r>
      <w:r>
        <w:rPr>
          <w:color w:val="231F20"/>
          <w:w w:val="110"/>
        </w:rPr>
        <w:t>de</w:t>
      </w:r>
      <w:r>
        <w:rPr>
          <w:color w:val="231F20"/>
          <w:spacing w:val="-12"/>
          <w:w w:val="110"/>
        </w:rPr>
        <w:t> </w:t>
      </w:r>
      <w:r>
        <w:rPr>
          <w:color w:val="231F20"/>
          <w:w w:val="110"/>
        </w:rPr>
        <w:t>30%,</w:t>
      </w:r>
      <w:r>
        <w:rPr>
          <w:color w:val="231F20"/>
          <w:spacing w:val="-12"/>
          <w:w w:val="110"/>
        </w:rPr>
        <w:t> </w:t>
      </w:r>
      <w:r>
        <w:rPr>
          <w:color w:val="231F20"/>
          <w:w w:val="110"/>
        </w:rPr>
        <w:t>empero</w:t>
      </w:r>
      <w:r>
        <w:rPr>
          <w:color w:val="231F20"/>
          <w:spacing w:val="-12"/>
          <w:w w:val="110"/>
        </w:rPr>
        <w:t> </w:t>
      </w:r>
      <w:r>
        <w:rPr>
          <w:color w:val="231F20"/>
          <w:w w:val="110"/>
        </w:rPr>
        <w:t>el</w:t>
      </w:r>
      <w:r>
        <w:rPr>
          <w:color w:val="231F20"/>
          <w:spacing w:val="-12"/>
          <w:w w:val="110"/>
        </w:rPr>
        <w:t> </w:t>
      </w:r>
      <w:r>
        <w:rPr>
          <w:color w:val="231F20"/>
          <w:w w:val="110"/>
        </w:rPr>
        <w:t>promedio</w:t>
      </w:r>
      <w:r>
        <w:rPr>
          <w:color w:val="231F20"/>
          <w:spacing w:val="-12"/>
          <w:w w:val="110"/>
        </w:rPr>
        <w:t> </w:t>
      </w:r>
      <w:r>
        <w:rPr>
          <w:color w:val="231F20"/>
          <w:w w:val="110"/>
        </w:rPr>
        <w:t>en</w:t>
      </w:r>
      <w:r>
        <w:rPr>
          <w:color w:val="231F20"/>
          <w:spacing w:val="-12"/>
          <w:w w:val="110"/>
        </w:rPr>
        <w:t> </w:t>
      </w:r>
      <w:r>
        <w:rPr>
          <w:color w:val="231F20"/>
          <w:w w:val="110"/>
        </w:rPr>
        <w:t>los</w:t>
      </w:r>
      <w:r>
        <w:rPr>
          <w:color w:val="231F20"/>
          <w:spacing w:val="-12"/>
          <w:w w:val="110"/>
        </w:rPr>
        <w:t> </w:t>
      </w:r>
      <w:r>
        <w:rPr>
          <w:color w:val="231F20"/>
          <w:w w:val="110"/>
        </w:rPr>
        <w:t>países</w:t>
      </w:r>
      <w:r>
        <w:rPr>
          <w:color w:val="231F20"/>
          <w:spacing w:val="-12"/>
          <w:w w:val="110"/>
        </w:rPr>
        <w:t> </w:t>
      </w:r>
      <w:r>
        <w:rPr>
          <w:color w:val="231F20"/>
          <w:w w:val="110"/>
        </w:rPr>
        <w:t>de la OCDE es de 66% y en América Latina de 39. En el país, seis estados</w:t>
      </w:r>
      <w:r>
        <w:rPr>
          <w:color w:val="231F20"/>
          <w:spacing w:val="-5"/>
          <w:w w:val="110"/>
        </w:rPr>
        <w:t> </w:t>
      </w:r>
      <w:r>
        <w:rPr>
          <w:color w:val="231F20"/>
          <w:w w:val="110"/>
        </w:rPr>
        <w:t>suman</w:t>
      </w:r>
      <w:r>
        <w:rPr>
          <w:color w:val="231F20"/>
          <w:spacing w:val="-5"/>
          <w:w w:val="110"/>
        </w:rPr>
        <w:t> </w:t>
      </w:r>
      <w:r>
        <w:rPr>
          <w:color w:val="231F20"/>
          <w:w w:val="110"/>
        </w:rPr>
        <w:t>la</w:t>
      </w:r>
      <w:r>
        <w:rPr>
          <w:color w:val="231F20"/>
          <w:spacing w:val="-5"/>
          <w:w w:val="110"/>
        </w:rPr>
        <w:t> </w:t>
      </w:r>
      <w:r>
        <w:rPr>
          <w:color w:val="231F20"/>
          <w:w w:val="110"/>
        </w:rPr>
        <w:t>mitad</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matrícula</w:t>
      </w:r>
      <w:r>
        <w:rPr>
          <w:color w:val="231F20"/>
          <w:spacing w:val="-5"/>
          <w:w w:val="110"/>
        </w:rPr>
        <w:t> </w:t>
      </w:r>
      <w:r>
        <w:rPr>
          <w:color w:val="231F20"/>
          <w:w w:val="110"/>
        </w:rPr>
        <w:t>nacional</w:t>
      </w:r>
      <w:r>
        <w:rPr>
          <w:color w:val="231F20"/>
          <w:spacing w:val="-5"/>
          <w:w w:val="110"/>
        </w:rPr>
        <w:t> </w:t>
      </w:r>
      <w:r>
        <w:rPr>
          <w:color w:val="231F20"/>
          <w:w w:val="110"/>
        </w:rPr>
        <w:t>en</w:t>
      </w:r>
      <w:r>
        <w:rPr>
          <w:color w:val="231F20"/>
          <w:spacing w:val="-5"/>
          <w:w w:val="110"/>
        </w:rPr>
        <w:t> </w:t>
      </w:r>
      <w:r>
        <w:rPr>
          <w:color w:val="231F20"/>
          <w:w w:val="110"/>
        </w:rPr>
        <w:t>educación superior</w:t>
      </w:r>
      <w:r>
        <w:rPr>
          <w:color w:val="231F20"/>
          <w:spacing w:val="-21"/>
          <w:w w:val="110"/>
        </w:rPr>
        <w:t> </w:t>
      </w:r>
      <w:r>
        <w:rPr>
          <w:color w:val="231F20"/>
          <w:w w:val="110"/>
        </w:rPr>
        <w:t>y</w:t>
      </w:r>
      <w:r>
        <w:rPr>
          <w:color w:val="231F20"/>
          <w:spacing w:val="-21"/>
          <w:w w:val="110"/>
        </w:rPr>
        <w:t> </w:t>
      </w:r>
      <w:r>
        <w:rPr>
          <w:color w:val="231F20"/>
          <w:w w:val="110"/>
        </w:rPr>
        <w:t>60%</w:t>
      </w:r>
      <w:r>
        <w:rPr>
          <w:color w:val="231F20"/>
          <w:spacing w:val="-21"/>
          <w:w w:val="110"/>
        </w:rPr>
        <w:t> </w:t>
      </w:r>
      <w:r>
        <w:rPr>
          <w:color w:val="231F20"/>
          <w:w w:val="110"/>
        </w:rPr>
        <w:t>en</w:t>
      </w:r>
      <w:r>
        <w:rPr>
          <w:color w:val="231F20"/>
          <w:spacing w:val="-21"/>
          <w:w w:val="110"/>
        </w:rPr>
        <w:t> </w:t>
      </w:r>
      <w:r>
        <w:rPr>
          <w:color w:val="231F20"/>
          <w:w w:val="110"/>
        </w:rPr>
        <w:t>posgrado.</w:t>
      </w:r>
    </w:p>
    <w:p>
      <w:pPr>
        <w:pStyle w:val="BodyText"/>
        <w:rPr>
          <w:sz w:val="17"/>
        </w:rPr>
      </w:pPr>
    </w:p>
    <w:p>
      <w:pPr>
        <w:pStyle w:val="BodyText"/>
        <w:spacing w:line="307" w:lineRule="auto"/>
        <w:ind w:left="563" w:right="244"/>
        <w:jc w:val="both"/>
      </w:pPr>
      <w:r>
        <w:rPr>
          <w:color w:val="231F20"/>
          <w:w w:val="110"/>
        </w:rPr>
        <w:t>La población de Corea del Sur tiene 97% de acceso a</w:t>
      </w:r>
      <w:r>
        <w:rPr>
          <w:color w:val="231F20"/>
          <w:spacing w:val="-26"/>
          <w:w w:val="110"/>
        </w:rPr>
        <w:t> </w:t>
      </w:r>
      <w:r>
        <w:rPr>
          <w:color w:val="231F20"/>
          <w:w w:val="110"/>
        </w:rPr>
        <w:t>Internet, en</w:t>
      </w:r>
      <w:r>
        <w:rPr>
          <w:color w:val="231F20"/>
          <w:spacing w:val="-8"/>
          <w:w w:val="110"/>
        </w:rPr>
        <w:t> </w:t>
      </w:r>
      <w:r>
        <w:rPr>
          <w:color w:val="231F20"/>
          <w:w w:val="110"/>
        </w:rPr>
        <w:t>México</w:t>
      </w:r>
      <w:r>
        <w:rPr>
          <w:color w:val="231F20"/>
          <w:spacing w:val="-8"/>
          <w:w w:val="110"/>
        </w:rPr>
        <w:t> </w:t>
      </w:r>
      <w:r>
        <w:rPr>
          <w:color w:val="231F20"/>
          <w:w w:val="110"/>
        </w:rPr>
        <w:t>sólo</w:t>
      </w:r>
      <w:r>
        <w:rPr>
          <w:color w:val="231F20"/>
          <w:spacing w:val="-8"/>
          <w:w w:val="110"/>
        </w:rPr>
        <w:t> </w:t>
      </w:r>
      <w:r>
        <w:rPr>
          <w:color w:val="231F20"/>
          <w:w w:val="110"/>
        </w:rPr>
        <w:t>26%</w:t>
      </w:r>
      <w:r>
        <w:rPr>
          <w:color w:val="231F20"/>
          <w:spacing w:val="-8"/>
          <w:w w:val="110"/>
        </w:rPr>
        <w:t> </w:t>
      </w:r>
      <w:r>
        <w:rPr>
          <w:color w:val="231F20"/>
          <w:w w:val="110"/>
        </w:rPr>
        <w:t>de</w:t>
      </w:r>
      <w:r>
        <w:rPr>
          <w:color w:val="231F20"/>
          <w:spacing w:val="-8"/>
          <w:w w:val="110"/>
        </w:rPr>
        <w:t> </w:t>
      </w:r>
      <w:r>
        <w:rPr>
          <w:color w:val="231F20"/>
          <w:w w:val="110"/>
        </w:rPr>
        <w:t>hogares</w:t>
      </w:r>
      <w:r>
        <w:rPr>
          <w:color w:val="231F20"/>
          <w:spacing w:val="-8"/>
          <w:w w:val="110"/>
        </w:rPr>
        <w:t> </w:t>
      </w:r>
      <w:r>
        <w:rPr>
          <w:color w:val="231F20"/>
          <w:w w:val="110"/>
        </w:rPr>
        <w:t>cuenta</w:t>
      </w:r>
      <w:r>
        <w:rPr>
          <w:color w:val="231F20"/>
          <w:spacing w:val="-8"/>
          <w:w w:val="110"/>
        </w:rPr>
        <w:t> </w:t>
      </w:r>
      <w:r>
        <w:rPr>
          <w:color w:val="231F20"/>
          <w:w w:val="110"/>
        </w:rPr>
        <w:t>con</w:t>
      </w:r>
      <w:r>
        <w:rPr>
          <w:color w:val="231F20"/>
          <w:spacing w:val="-8"/>
          <w:w w:val="110"/>
        </w:rPr>
        <w:t> </w:t>
      </w:r>
      <w:r>
        <w:rPr>
          <w:color w:val="231F20"/>
          <w:w w:val="110"/>
        </w:rPr>
        <w:t>el</w:t>
      </w:r>
      <w:r>
        <w:rPr>
          <w:color w:val="231F20"/>
          <w:spacing w:val="-8"/>
          <w:w w:val="110"/>
        </w:rPr>
        <w:t> </w:t>
      </w:r>
      <w:r>
        <w:rPr>
          <w:color w:val="231F20"/>
          <w:w w:val="110"/>
        </w:rPr>
        <w:t>servicio,</w:t>
      </w:r>
      <w:r>
        <w:rPr>
          <w:color w:val="231F20"/>
          <w:spacing w:val="-8"/>
          <w:w w:val="110"/>
        </w:rPr>
        <w:t> </w:t>
      </w:r>
      <w:r>
        <w:rPr>
          <w:color w:val="231F20"/>
          <w:w w:val="110"/>
        </w:rPr>
        <w:t>y</w:t>
      </w:r>
      <w:r>
        <w:rPr>
          <w:color w:val="231F20"/>
          <w:spacing w:val="-8"/>
          <w:w w:val="110"/>
        </w:rPr>
        <w:t> </w:t>
      </w:r>
      <w:r>
        <w:rPr>
          <w:color w:val="231F20"/>
          <w:w w:val="110"/>
        </w:rPr>
        <w:t>en</w:t>
      </w:r>
      <w:r>
        <w:rPr>
          <w:color w:val="231F20"/>
          <w:spacing w:val="-8"/>
          <w:w w:val="110"/>
        </w:rPr>
        <w:t> </w:t>
      </w:r>
      <w:r>
        <w:rPr>
          <w:color w:val="231F20"/>
          <w:w w:val="110"/>
        </w:rPr>
        <w:t>Hi- dalgo el 20 por ciento. Esto es una desventaja ante las necesi- dades de crecimiento y productividad que el país y el estado requieren, por lo que son fundamentales acciones</w:t>
      </w:r>
      <w:r>
        <w:rPr>
          <w:color w:val="231F20"/>
          <w:spacing w:val="-10"/>
          <w:w w:val="110"/>
        </w:rPr>
        <w:t> </w:t>
      </w:r>
      <w:r>
        <w:rPr>
          <w:color w:val="231F20"/>
          <w:w w:val="110"/>
        </w:rPr>
        <w:t>inmediatas que</w:t>
      </w:r>
      <w:r>
        <w:rPr>
          <w:color w:val="231F20"/>
          <w:spacing w:val="-21"/>
          <w:w w:val="110"/>
        </w:rPr>
        <w:t> </w:t>
      </w:r>
      <w:r>
        <w:rPr>
          <w:color w:val="231F20"/>
          <w:w w:val="110"/>
        </w:rPr>
        <w:t>incidan</w:t>
      </w:r>
      <w:r>
        <w:rPr>
          <w:color w:val="231F20"/>
          <w:spacing w:val="-21"/>
          <w:w w:val="110"/>
        </w:rPr>
        <w:t> </w:t>
      </w:r>
      <w:r>
        <w:rPr>
          <w:color w:val="231F20"/>
          <w:w w:val="110"/>
        </w:rPr>
        <w:t>de</w:t>
      </w:r>
      <w:r>
        <w:rPr>
          <w:color w:val="231F20"/>
          <w:spacing w:val="-21"/>
          <w:w w:val="110"/>
        </w:rPr>
        <w:t> </w:t>
      </w:r>
      <w:r>
        <w:rPr>
          <w:color w:val="231F20"/>
          <w:w w:val="110"/>
        </w:rPr>
        <w:t>manera</w:t>
      </w:r>
      <w:r>
        <w:rPr>
          <w:color w:val="231F20"/>
          <w:spacing w:val="-21"/>
          <w:w w:val="110"/>
        </w:rPr>
        <w:t> </w:t>
      </w:r>
      <w:r>
        <w:rPr>
          <w:color w:val="231F20"/>
          <w:w w:val="110"/>
        </w:rPr>
        <w:t>directa</w:t>
      </w:r>
      <w:r>
        <w:rPr>
          <w:color w:val="231F20"/>
          <w:spacing w:val="-21"/>
          <w:w w:val="110"/>
        </w:rPr>
        <w:t> </w:t>
      </w:r>
      <w:r>
        <w:rPr>
          <w:color w:val="231F20"/>
          <w:w w:val="110"/>
        </w:rPr>
        <w:t>sobre</w:t>
      </w:r>
      <w:r>
        <w:rPr>
          <w:color w:val="231F20"/>
          <w:spacing w:val="-21"/>
          <w:w w:val="110"/>
        </w:rPr>
        <w:t> </w:t>
      </w:r>
      <w:r>
        <w:rPr>
          <w:color w:val="231F20"/>
          <w:w w:val="110"/>
        </w:rPr>
        <w:t>estos</w:t>
      </w:r>
      <w:r>
        <w:rPr>
          <w:color w:val="231F20"/>
          <w:spacing w:val="3"/>
          <w:w w:val="110"/>
        </w:rPr>
        <w:t> </w:t>
      </w:r>
      <w:r>
        <w:rPr>
          <w:color w:val="231F20"/>
          <w:w w:val="110"/>
        </w:rPr>
        <w:t>indicadores.</w:t>
      </w:r>
    </w:p>
    <w:p>
      <w:pPr>
        <w:pStyle w:val="BodyText"/>
        <w:rPr>
          <w:sz w:val="17"/>
        </w:rPr>
      </w:pPr>
    </w:p>
    <w:p>
      <w:pPr>
        <w:pStyle w:val="BodyText"/>
        <w:spacing w:line="307" w:lineRule="auto"/>
        <w:ind w:left="563" w:right="244"/>
        <w:jc w:val="both"/>
      </w:pPr>
      <w:r>
        <w:rPr>
          <w:color w:val="231F20"/>
          <w:w w:val="105"/>
        </w:rPr>
        <w:t>Es trascendental que la educación superior en Hidalgo continúe siendo prioritaria entre las acciones de gobierno, por la  aporta-</w:t>
      </w:r>
    </w:p>
    <w:p>
      <w:pPr>
        <w:pStyle w:val="BodyText"/>
        <w:spacing w:before="1"/>
        <w:rPr>
          <w:sz w:val="24"/>
        </w:rPr>
      </w:pPr>
    </w:p>
    <w:p>
      <w:pPr>
        <w:tabs>
          <w:tab w:pos="691" w:val="left" w:leader="none"/>
        </w:tabs>
        <w:spacing w:before="80"/>
        <w:ind w:left="131" w:right="179" w:firstLine="0"/>
        <w:jc w:val="left"/>
        <w:rPr>
          <w:rFonts w:ascii="Constantia" w:hAnsi="Constantia"/>
          <w:sz w:val="12"/>
        </w:rPr>
      </w:pPr>
      <w:r>
        <w:rPr>
          <w:rFonts w:ascii="Constantia" w:hAnsi="Constantia"/>
          <w:b/>
          <w:color w:val="FFFFFF"/>
          <w:position w:val="-10"/>
          <w:sz w:val="22"/>
        </w:rPr>
        <w:t>168</w:t>
        <w:tab/>
      </w:r>
      <w:r>
        <w:rPr>
          <w:rFonts w:ascii="Constantia" w:hAnsi="Constantia"/>
          <w:color w:val="231F20"/>
          <w:sz w:val="12"/>
        </w:rPr>
        <w:t>Incubación</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empresas,</w:t>
      </w:r>
      <w:r>
        <w:rPr>
          <w:rFonts w:ascii="Constantia" w:hAnsi="Constantia"/>
          <w:color w:val="231F20"/>
          <w:spacing w:val="-7"/>
          <w:sz w:val="12"/>
        </w:rPr>
        <w:t> </w:t>
      </w:r>
      <w:r>
        <w:rPr>
          <w:rFonts w:ascii="Constantia" w:hAnsi="Constantia"/>
          <w:color w:val="231F20"/>
          <w:sz w:val="12"/>
        </w:rPr>
        <w:t>actividad</w:t>
      </w:r>
      <w:r>
        <w:rPr>
          <w:rFonts w:ascii="Constantia" w:hAnsi="Constantia"/>
          <w:color w:val="231F20"/>
          <w:spacing w:val="-8"/>
          <w:sz w:val="12"/>
        </w:rPr>
        <w:t> </w:t>
      </w:r>
      <w:r>
        <w:rPr>
          <w:rFonts w:ascii="Constantia" w:hAnsi="Constantia"/>
          <w:color w:val="231F20"/>
          <w:sz w:val="12"/>
        </w:rPr>
        <w:t>emprendedora</w:t>
      </w:r>
      <w:r>
        <w:rPr>
          <w:rFonts w:ascii="Constantia" w:hAnsi="Constantia"/>
          <w:color w:val="231F20"/>
          <w:spacing w:val="-10"/>
          <w:sz w:val="12"/>
        </w:rPr>
        <w:t> </w:t>
      </w:r>
      <w:r>
        <w:rPr>
          <w:rFonts w:ascii="Constantia" w:hAnsi="Constantia"/>
          <w:color w:val="231F20"/>
          <w:sz w:val="12"/>
        </w:rPr>
        <w:t>y</w:t>
      </w:r>
      <w:r>
        <w:rPr>
          <w:rFonts w:ascii="Constantia" w:hAnsi="Constantia"/>
          <w:color w:val="231F20"/>
          <w:spacing w:val="-9"/>
          <w:sz w:val="12"/>
        </w:rPr>
        <w:t> </w:t>
      </w:r>
      <w:r>
        <w:rPr>
          <w:rFonts w:ascii="Constantia" w:hAnsi="Constantia"/>
          <w:color w:val="231F20"/>
          <w:sz w:val="12"/>
        </w:rPr>
        <w:t>generación</w:t>
      </w:r>
    </w:p>
    <w:p>
      <w:pPr>
        <w:spacing w:after="0"/>
        <w:jc w:val="left"/>
        <w:rPr>
          <w:rFonts w:ascii="Constantia" w:hAnsi="Constantia"/>
          <w:sz w:val="12"/>
        </w:rPr>
        <w:sectPr>
          <w:headerReference w:type="default" r:id="rId416"/>
          <w:pgSz w:w="7380" w:h="11340"/>
          <w:pgMar w:header="0" w:footer="480" w:top="1040" w:bottom="300" w:left="400" w:right="1000"/>
        </w:sectPr>
      </w:pPr>
    </w:p>
    <w:p>
      <w:pPr>
        <w:pStyle w:val="BodyText"/>
        <w:spacing w:line="307" w:lineRule="auto" w:before="43"/>
        <w:ind w:left="247" w:right="541"/>
        <w:jc w:val="both"/>
      </w:pPr>
      <w:r>
        <w:rPr>
          <w:color w:val="231F20"/>
          <w:w w:val="110"/>
        </w:rPr>
        <w:t>ción a la productividad y la competitividad. Se tiene que</w:t>
      </w:r>
      <w:r>
        <w:rPr>
          <w:color w:val="231F20"/>
          <w:spacing w:val="-28"/>
          <w:w w:val="110"/>
        </w:rPr>
        <w:t> </w:t>
      </w:r>
      <w:r>
        <w:rPr>
          <w:color w:val="231F20"/>
          <w:w w:val="110"/>
        </w:rPr>
        <w:t>man- tener</w:t>
      </w:r>
      <w:r>
        <w:rPr>
          <w:color w:val="231F20"/>
          <w:spacing w:val="-11"/>
          <w:w w:val="110"/>
        </w:rPr>
        <w:t> </w:t>
      </w:r>
      <w:r>
        <w:rPr>
          <w:color w:val="231F20"/>
          <w:w w:val="110"/>
        </w:rPr>
        <w:t>la</w:t>
      </w:r>
      <w:r>
        <w:rPr>
          <w:color w:val="231F20"/>
          <w:spacing w:val="-11"/>
          <w:w w:val="110"/>
        </w:rPr>
        <w:t> </w:t>
      </w:r>
      <w:r>
        <w:rPr>
          <w:color w:val="231F20"/>
          <w:w w:val="110"/>
        </w:rPr>
        <w:t>cobertura</w:t>
      </w:r>
      <w:r>
        <w:rPr>
          <w:color w:val="231F20"/>
          <w:spacing w:val="-11"/>
          <w:w w:val="110"/>
        </w:rPr>
        <w:t> </w:t>
      </w:r>
      <w:r>
        <w:rPr>
          <w:color w:val="231F20"/>
          <w:w w:val="110"/>
        </w:rPr>
        <w:t>estatal</w:t>
      </w:r>
      <w:r>
        <w:rPr>
          <w:color w:val="231F20"/>
          <w:spacing w:val="-11"/>
          <w:w w:val="110"/>
        </w:rPr>
        <w:t> </w:t>
      </w:r>
      <w:r>
        <w:rPr>
          <w:color w:val="231F20"/>
          <w:w w:val="110"/>
        </w:rPr>
        <w:t>en</w:t>
      </w:r>
      <w:r>
        <w:rPr>
          <w:color w:val="231F20"/>
          <w:spacing w:val="-11"/>
          <w:w w:val="110"/>
        </w:rPr>
        <w:t> </w:t>
      </w:r>
      <w:r>
        <w:rPr>
          <w:color w:val="231F20"/>
          <w:w w:val="110"/>
        </w:rPr>
        <w:t>educación</w:t>
      </w:r>
      <w:r>
        <w:rPr>
          <w:color w:val="231F20"/>
          <w:spacing w:val="-11"/>
          <w:w w:val="110"/>
        </w:rPr>
        <w:t> </w:t>
      </w:r>
      <w:r>
        <w:rPr>
          <w:color w:val="231F20"/>
          <w:w w:val="110"/>
        </w:rPr>
        <w:t>superior</w:t>
      </w:r>
      <w:r>
        <w:rPr>
          <w:color w:val="231F20"/>
          <w:spacing w:val="-11"/>
          <w:w w:val="110"/>
        </w:rPr>
        <w:t> </w:t>
      </w:r>
      <w:r>
        <w:rPr>
          <w:color w:val="231F20"/>
          <w:w w:val="110"/>
        </w:rPr>
        <w:t>equiparable</w:t>
      </w:r>
      <w:r>
        <w:rPr>
          <w:color w:val="231F20"/>
          <w:spacing w:val="-11"/>
          <w:w w:val="110"/>
        </w:rPr>
        <w:t> </w:t>
      </w:r>
      <w:r>
        <w:rPr>
          <w:color w:val="231F20"/>
          <w:w w:val="110"/>
        </w:rPr>
        <w:t>a la</w:t>
      </w:r>
      <w:r>
        <w:rPr>
          <w:color w:val="231F20"/>
          <w:spacing w:val="-10"/>
          <w:w w:val="110"/>
        </w:rPr>
        <w:t> </w:t>
      </w:r>
      <w:r>
        <w:rPr>
          <w:color w:val="231F20"/>
          <w:w w:val="110"/>
        </w:rPr>
        <w:t>media</w:t>
      </w:r>
      <w:r>
        <w:rPr>
          <w:color w:val="231F20"/>
          <w:spacing w:val="-10"/>
          <w:w w:val="110"/>
        </w:rPr>
        <w:t> </w:t>
      </w:r>
      <w:r>
        <w:rPr>
          <w:color w:val="231F20"/>
          <w:w w:val="110"/>
        </w:rPr>
        <w:t>nacional.</w:t>
      </w:r>
      <w:r>
        <w:rPr>
          <w:color w:val="231F20"/>
          <w:spacing w:val="-10"/>
          <w:w w:val="110"/>
        </w:rPr>
        <w:t> </w:t>
      </w:r>
      <w:r>
        <w:rPr>
          <w:color w:val="231F20"/>
          <w:w w:val="110"/>
        </w:rPr>
        <w:t>El</w:t>
      </w:r>
      <w:r>
        <w:rPr>
          <w:color w:val="231F20"/>
          <w:spacing w:val="-10"/>
          <w:w w:val="110"/>
        </w:rPr>
        <w:t> </w:t>
      </w:r>
      <w:r>
        <w:rPr>
          <w:color w:val="231F20"/>
          <w:w w:val="110"/>
        </w:rPr>
        <w:t>sistema</w:t>
      </w:r>
      <w:r>
        <w:rPr>
          <w:color w:val="231F20"/>
          <w:spacing w:val="-10"/>
          <w:w w:val="110"/>
        </w:rPr>
        <w:t> </w:t>
      </w:r>
      <w:r>
        <w:rPr>
          <w:color w:val="231F20"/>
          <w:w w:val="110"/>
        </w:rPr>
        <w:t>estatal</w:t>
      </w:r>
      <w:r>
        <w:rPr>
          <w:color w:val="231F20"/>
          <w:spacing w:val="-10"/>
          <w:w w:val="110"/>
        </w:rPr>
        <w:t> </w:t>
      </w:r>
      <w:r>
        <w:rPr>
          <w:color w:val="231F20"/>
          <w:w w:val="110"/>
        </w:rPr>
        <w:t>podría</w:t>
      </w:r>
      <w:r>
        <w:rPr>
          <w:color w:val="231F20"/>
          <w:spacing w:val="-10"/>
          <w:w w:val="110"/>
        </w:rPr>
        <w:t> </w:t>
      </w:r>
      <w:r>
        <w:rPr>
          <w:color w:val="231F20"/>
          <w:w w:val="110"/>
        </w:rPr>
        <w:t>alcanzar</w:t>
      </w:r>
      <w:r>
        <w:rPr>
          <w:color w:val="231F20"/>
          <w:spacing w:val="-10"/>
          <w:w w:val="110"/>
        </w:rPr>
        <w:t> </w:t>
      </w:r>
      <w:r>
        <w:rPr>
          <w:color w:val="231F20"/>
          <w:w w:val="110"/>
        </w:rPr>
        <w:t>esta</w:t>
      </w:r>
      <w:r>
        <w:rPr>
          <w:color w:val="231F20"/>
          <w:spacing w:val="-10"/>
          <w:w w:val="110"/>
        </w:rPr>
        <w:t> </w:t>
      </w:r>
      <w:r>
        <w:rPr>
          <w:color w:val="231F20"/>
          <w:w w:val="110"/>
        </w:rPr>
        <w:t>meta mediante acciones propiciadas en el espacio común de Edu- cación Superior Tecnológica de Hidalgo </w:t>
      </w:r>
      <w:r>
        <w:rPr>
          <w:color w:val="231F20"/>
          <w:spacing w:val="-3"/>
          <w:w w:val="110"/>
        </w:rPr>
        <w:t>(ECEST-H), </w:t>
      </w:r>
      <w:r>
        <w:rPr>
          <w:color w:val="231F20"/>
          <w:w w:val="110"/>
        </w:rPr>
        <w:t>contando con</w:t>
      </w:r>
      <w:r>
        <w:rPr>
          <w:color w:val="231F20"/>
          <w:spacing w:val="-7"/>
          <w:w w:val="110"/>
        </w:rPr>
        <w:t> </w:t>
      </w:r>
      <w:r>
        <w:rPr>
          <w:color w:val="231F20"/>
          <w:w w:val="110"/>
        </w:rPr>
        <w:t>el</w:t>
      </w:r>
      <w:r>
        <w:rPr>
          <w:color w:val="231F20"/>
          <w:spacing w:val="-7"/>
          <w:w w:val="110"/>
        </w:rPr>
        <w:t> </w:t>
      </w:r>
      <w:r>
        <w:rPr>
          <w:color w:val="231F20"/>
          <w:w w:val="110"/>
        </w:rPr>
        <w:t>IPN</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educación</w:t>
      </w:r>
      <w:r>
        <w:rPr>
          <w:color w:val="231F20"/>
          <w:spacing w:val="-7"/>
          <w:w w:val="110"/>
        </w:rPr>
        <w:t> </w:t>
      </w:r>
      <w:r>
        <w:rPr>
          <w:color w:val="231F20"/>
          <w:w w:val="110"/>
        </w:rPr>
        <w:t>superior</w:t>
      </w:r>
      <w:r>
        <w:rPr>
          <w:color w:val="231F20"/>
          <w:spacing w:val="-7"/>
          <w:w w:val="110"/>
        </w:rPr>
        <w:t> </w:t>
      </w:r>
      <w:r>
        <w:rPr>
          <w:color w:val="231F20"/>
          <w:w w:val="110"/>
        </w:rPr>
        <w:t>y</w:t>
      </w:r>
      <w:r>
        <w:rPr>
          <w:color w:val="231F20"/>
          <w:spacing w:val="-7"/>
          <w:w w:val="110"/>
        </w:rPr>
        <w:t> </w:t>
      </w:r>
      <w:r>
        <w:rPr>
          <w:color w:val="231F20"/>
          <w:w w:val="110"/>
        </w:rPr>
        <w:t>de</w:t>
      </w:r>
      <w:r>
        <w:rPr>
          <w:color w:val="231F20"/>
          <w:spacing w:val="-7"/>
          <w:w w:val="110"/>
        </w:rPr>
        <w:t> </w:t>
      </w:r>
      <w:r>
        <w:rPr>
          <w:color w:val="231F20"/>
          <w:w w:val="110"/>
        </w:rPr>
        <w:t>posgrado,</w:t>
      </w:r>
      <w:r>
        <w:rPr>
          <w:color w:val="231F20"/>
          <w:spacing w:val="-7"/>
          <w:w w:val="110"/>
        </w:rPr>
        <w:t> </w:t>
      </w:r>
      <w:r>
        <w:rPr>
          <w:color w:val="231F20"/>
          <w:w w:val="110"/>
        </w:rPr>
        <w:t>y</w:t>
      </w:r>
      <w:r>
        <w:rPr>
          <w:color w:val="231F20"/>
          <w:spacing w:val="-7"/>
          <w:w w:val="110"/>
        </w:rPr>
        <w:t> </w:t>
      </w:r>
      <w:r>
        <w:rPr>
          <w:color w:val="231F20"/>
          <w:w w:val="110"/>
        </w:rPr>
        <w:t>un</w:t>
      </w:r>
      <w:r>
        <w:rPr>
          <w:color w:val="231F20"/>
          <w:spacing w:val="-7"/>
          <w:w w:val="110"/>
        </w:rPr>
        <w:t> </w:t>
      </w:r>
      <w:r>
        <w:rPr>
          <w:color w:val="231F20"/>
          <w:w w:val="110"/>
        </w:rPr>
        <w:t>mayor número</w:t>
      </w:r>
      <w:r>
        <w:rPr>
          <w:color w:val="231F20"/>
          <w:spacing w:val="-15"/>
          <w:w w:val="110"/>
        </w:rPr>
        <w:t> </w:t>
      </w:r>
      <w:r>
        <w:rPr>
          <w:color w:val="231F20"/>
          <w:w w:val="110"/>
        </w:rPr>
        <w:t>universidades</w:t>
      </w:r>
      <w:r>
        <w:rPr>
          <w:color w:val="231F20"/>
          <w:spacing w:val="-15"/>
          <w:w w:val="110"/>
        </w:rPr>
        <w:t> </w:t>
      </w:r>
      <w:r>
        <w:rPr>
          <w:color w:val="231F20"/>
          <w:w w:val="110"/>
        </w:rPr>
        <w:t>tecnológicas</w:t>
      </w:r>
      <w:r>
        <w:rPr>
          <w:color w:val="231F20"/>
          <w:spacing w:val="-15"/>
          <w:w w:val="110"/>
        </w:rPr>
        <w:t> </w:t>
      </w:r>
      <w:r>
        <w:rPr>
          <w:color w:val="231F20"/>
          <w:w w:val="110"/>
        </w:rPr>
        <w:t>y</w:t>
      </w:r>
      <w:r>
        <w:rPr>
          <w:color w:val="231F20"/>
          <w:spacing w:val="-15"/>
          <w:w w:val="110"/>
        </w:rPr>
        <w:t> </w:t>
      </w:r>
      <w:r>
        <w:rPr>
          <w:color w:val="231F20"/>
          <w:w w:val="110"/>
        </w:rPr>
        <w:t>politécnicas</w:t>
      </w:r>
      <w:r>
        <w:rPr>
          <w:color w:val="231F20"/>
          <w:spacing w:val="-15"/>
          <w:w w:val="110"/>
        </w:rPr>
        <w:t> </w:t>
      </w:r>
      <w:r>
        <w:rPr>
          <w:color w:val="231F20"/>
          <w:w w:val="110"/>
        </w:rPr>
        <w:t>así</w:t>
      </w:r>
      <w:r>
        <w:rPr>
          <w:color w:val="231F20"/>
          <w:spacing w:val="-15"/>
          <w:w w:val="110"/>
        </w:rPr>
        <w:t> </w:t>
      </w:r>
      <w:r>
        <w:rPr>
          <w:color w:val="231F20"/>
          <w:w w:val="110"/>
        </w:rPr>
        <w:t>como</w:t>
      </w:r>
      <w:r>
        <w:rPr>
          <w:color w:val="231F20"/>
          <w:spacing w:val="-15"/>
          <w:w w:val="110"/>
        </w:rPr>
        <w:t> </w:t>
      </w:r>
      <w:r>
        <w:rPr>
          <w:color w:val="231F20"/>
          <w:w w:val="110"/>
        </w:rPr>
        <w:t>los institutos</w:t>
      </w:r>
      <w:r>
        <w:rPr>
          <w:color w:val="231F20"/>
          <w:spacing w:val="-21"/>
          <w:w w:val="110"/>
        </w:rPr>
        <w:t> </w:t>
      </w:r>
      <w:r>
        <w:rPr>
          <w:color w:val="231F20"/>
          <w:w w:val="110"/>
        </w:rPr>
        <w:t>tecnológicos.</w:t>
      </w:r>
    </w:p>
    <w:p>
      <w:pPr>
        <w:pStyle w:val="BodyText"/>
        <w:rPr>
          <w:sz w:val="17"/>
        </w:rPr>
      </w:pPr>
    </w:p>
    <w:p>
      <w:pPr>
        <w:pStyle w:val="BodyText"/>
        <w:spacing w:line="307" w:lineRule="auto"/>
        <w:ind w:left="247" w:right="541"/>
        <w:jc w:val="both"/>
      </w:pPr>
      <w:r>
        <w:rPr>
          <w:color w:val="231F20"/>
          <w:w w:val="105"/>
        </w:rPr>
        <w:t>Se requieren también políticas públicas para construir las bases del cambio cultural, desarrollar la infraestructura y hacer las reformas necesarias para que la totalidad de las regiones tengan acceso a la red digital en un plazo no mayor a 20 años, y 95% </w:t>
      </w:r>
      <w:r>
        <w:rPr>
          <w:color w:val="231F20"/>
          <w:spacing w:val="41"/>
          <w:w w:val="105"/>
        </w:rPr>
        <w:t> </w:t>
      </w:r>
      <w:r>
        <w:rPr>
          <w:color w:val="231F20"/>
          <w:w w:val="105"/>
        </w:rPr>
        <w:t>de la población cuente con las habilidades digitales básicas y conectividad.</w:t>
      </w:r>
    </w:p>
    <w:p>
      <w:pPr>
        <w:pStyle w:val="BodyText"/>
        <w:rPr>
          <w:sz w:val="17"/>
        </w:rPr>
      </w:pPr>
    </w:p>
    <w:p>
      <w:pPr>
        <w:pStyle w:val="BodyText"/>
        <w:spacing w:line="307" w:lineRule="auto"/>
        <w:ind w:left="247" w:right="541"/>
        <w:jc w:val="both"/>
      </w:pPr>
      <w:r>
        <w:rPr>
          <w:color w:val="231F20"/>
          <w:w w:val="110"/>
        </w:rPr>
        <w:t>El país y el estado cuentan con una amplia red de bibliotecas, que de acuerdo con datos oficiales, su demanda decreció en ocho</w:t>
      </w:r>
      <w:r>
        <w:rPr>
          <w:color w:val="231F20"/>
          <w:spacing w:val="-17"/>
          <w:w w:val="110"/>
        </w:rPr>
        <w:t> </w:t>
      </w:r>
      <w:r>
        <w:rPr>
          <w:color w:val="231F20"/>
          <w:w w:val="110"/>
        </w:rPr>
        <w:t>años</w:t>
      </w:r>
      <w:r>
        <w:rPr>
          <w:color w:val="231F20"/>
          <w:spacing w:val="-17"/>
          <w:w w:val="110"/>
        </w:rPr>
        <w:t> </w:t>
      </w:r>
      <w:r>
        <w:rPr>
          <w:color w:val="231F20"/>
          <w:w w:val="110"/>
        </w:rPr>
        <w:t>a</w:t>
      </w:r>
      <w:r>
        <w:rPr>
          <w:color w:val="231F20"/>
          <w:spacing w:val="-17"/>
          <w:w w:val="110"/>
        </w:rPr>
        <w:t> </w:t>
      </w:r>
      <w:r>
        <w:rPr>
          <w:color w:val="231F20"/>
          <w:w w:val="110"/>
        </w:rPr>
        <w:t>la</w:t>
      </w:r>
      <w:r>
        <w:rPr>
          <w:color w:val="231F20"/>
          <w:spacing w:val="-17"/>
          <w:w w:val="110"/>
        </w:rPr>
        <w:t> </w:t>
      </w:r>
      <w:r>
        <w:rPr>
          <w:color w:val="231F20"/>
          <w:w w:val="110"/>
        </w:rPr>
        <w:t>fecha,</w:t>
      </w:r>
      <w:r>
        <w:rPr>
          <w:color w:val="231F20"/>
          <w:spacing w:val="-17"/>
          <w:w w:val="110"/>
        </w:rPr>
        <w:t> </w:t>
      </w:r>
      <w:r>
        <w:rPr>
          <w:color w:val="231F20"/>
          <w:w w:val="110"/>
        </w:rPr>
        <w:t>pues</w:t>
      </w:r>
      <w:r>
        <w:rPr>
          <w:color w:val="231F20"/>
          <w:spacing w:val="-17"/>
          <w:w w:val="110"/>
        </w:rPr>
        <w:t> </w:t>
      </w:r>
      <w:r>
        <w:rPr>
          <w:color w:val="231F20"/>
          <w:w w:val="110"/>
        </w:rPr>
        <w:t>de</w:t>
      </w:r>
      <w:r>
        <w:rPr>
          <w:color w:val="231F20"/>
          <w:spacing w:val="-17"/>
          <w:w w:val="110"/>
        </w:rPr>
        <w:t> </w:t>
      </w:r>
      <w:r>
        <w:rPr>
          <w:color w:val="231F20"/>
          <w:w w:val="110"/>
        </w:rPr>
        <w:t>2005</w:t>
      </w:r>
      <w:r>
        <w:rPr>
          <w:color w:val="231F20"/>
          <w:spacing w:val="-17"/>
          <w:w w:val="110"/>
        </w:rPr>
        <w:t> </w:t>
      </w:r>
      <w:r>
        <w:rPr>
          <w:color w:val="231F20"/>
          <w:w w:val="110"/>
        </w:rPr>
        <w:t>a</w:t>
      </w:r>
      <w:r>
        <w:rPr>
          <w:color w:val="231F20"/>
          <w:spacing w:val="-17"/>
          <w:w w:val="110"/>
        </w:rPr>
        <w:t> </w:t>
      </w:r>
      <w:r>
        <w:rPr>
          <w:color w:val="231F20"/>
          <w:w w:val="110"/>
        </w:rPr>
        <w:t>2012</w:t>
      </w:r>
      <w:r>
        <w:rPr>
          <w:color w:val="231F20"/>
          <w:spacing w:val="-17"/>
          <w:w w:val="110"/>
        </w:rPr>
        <w:t> </w:t>
      </w:r>
      <w:r>
        <w:rPr>
          <w:color w:val="231F20"/>
          <w:w w:val="110"/>
        </w:rPr>
        <w:t>se</w:t>
      </w:r>
      <w:r>
        <w:rPr>
          <w:color w:val="231F20"/>
          <w:spacing w:val="-17"/>
          <w:w w:val="110"/>
        </w:rPr>
        <w:t> </w:t>
      </w:r>
      <w:r>
        <w:rPr>
          <w:color w:val="231F20"/>
          <w:w w:val="110"/>
        </w:rPr>
        <w:t>redujo</w:t>
      </w:r>
      <w:r>
        <w:rPr>
          <w:color w:val="231F20"/>
          <w:spacing w:val="-17"/>
          <w:w w:val="110"/>
        </w:rPr>
        <w:t> </w:t>
      </w:r>
      <w:r>
        <w:rPr>
          <w:color w:val="231F20"/>
          <w:w w:val="110"/>
        </w:rPr>
        <w:t>a</w:t>
      </w:r>
      <w:r>
        <w:rPr>
          <w:color w:val="231F20"/>
          <w:spacing w:val="-17"/>
          <w:w w:val="110"/>
        </w:rPr>
        <w:t> </w:t>
      </w:r>
      <w:r>
        <w:rPr>
          <w:color w:val="231F20"/>
          <w:w w:val="110"/>
        </w:rPr>
        <w:t>la</w:t>
      </w:r>
      <w:r>
        <w:rPr>
          <w:color w:val="231F20"/>
          <w:spacing w:val="-17"/>
          <w:w w:val="110"/>
        </w:rPr>
        <w:t> </w:t>
      </w:r>
      <w:r>
        <w:rPr>
          <w:color w:val="231F20"/>
          <w:w w:val="110"/>
        </w:rPr>
        <w:t>mitad</w:t>
      </w:r>
      <w:r>
        <w:rPr>
          <w:color w:val="231F20"/>
          <w:spacing w:val="-17"/>
          <w:w w:val="110"/>
        </w:rPr>
        <w:t> </w:t>
      </w:r>
      <w:r>
        <w:rPr>
          <w:color w:val="231F20"/>
          <w:w w:val="110"/>
        </w:rPr>
        <w:t>la presencia</w:t>
      </w:r>
      <w:r>
        <w:rPr>
          <w:color w:val="231F20"/>
          <w:spacing w:val="-13"/>
          <w:w w:val="110"/>
        </w:rPr>
        <w:t> </w:t>
      </w:r>
      <w:r>
        <w:rPr>
          <w:color w:val="231F20"/>
          <w:w w:val="110"/>
        </w:rPr>
        <w:t>de</w:t>
      </w:r>
      <w:r>
        <w:rPr>
          <w:color w:val="231F20"/>
          <w:spacing w:val="-13"/>
          <w:w w:val="110"/>
        </w:rPr>
        <w:t> </w:t>
      </w:r>
      <w:r>
        <w:rPr>
          <w:color w:val="231F20"/>
          <w:w w:val="110"/>
        </w:rPr>
        <w:t>usuarios</w:t>
      </w:r>
      <w:r>
        <w:rPr>
          <w:color w:val="231F20"/>
          <w:spacing w:val="-13"/>
          <w:w w:val="110"/>
        </w:rPr>
        <w:t> </w:t>
      </w:r>
      <w:r>
        <w:rPr>
          <w:color w:val="231F20"/>
          <w:w w:val="110"/>
        </w:rPr>
        <w:t>de</w:t>
      </w:r>
      <w:r>
        <w:rPr>
          <w:color w:val="231F20"/>
          <w:spacing w:val="-13"/>
          <w:w w:val="110"/>
        </w:rPr>
        <w:t> </w:t>
      </w:r>
      <w:r>
        <w:rPr>
          <w:color w:val="231F20"/>
          <w:w w:val="110"/>
        </w:rPr>
        <w:t>estos</w:t>
      </w:r>
      <w:r>
        <w:rPr>
          <w:color w:val="231F20"/>
          <w:spacing w:val="-13"/>
          <w:w w:val="110"/>
        </w:rPr>
        <w:t> </w:t>
      </w:r>
      <w:r>
        <w:rPr>
          <w:color w:val="231F20"/>
          <w:w w:val="110"/>
        </w:rPr>
        <w:t>servicios,</w:t>
      </w:r>
      <w:r>
        <w:rPr>
          <w:color w:val="231F20"/>
          <w:spacing w:val="-13"/>
          <w:w w:val="110"/>
        </w:rPr>
        <w:t> </w:t>
      </w:r>
      <w:r>
        <w:rPr>
          <w:color w:val="231F20"/>
          <w:w w:val="110"/>
        </w:rPr>
        <w:t>lo</w:t>
      </w:r>
      <w:r>
        <w:rPr>
          <w:color w:val="231F20"/>
          <w:spacing w:val="-13"/>
          <w:w w:val="110"/>
        </w:rPr>
        <w:t> </w:t>
      </w:r>
      <w:r>
        <w:rPr>
          <w:color w:val="231F20"/>
          <w:w w:val="110"/>
        </w:rPr>
        <w:t>que</w:t>
      </w:r>
      <w:r>
        <w:rPr>
          <w:color w:val="231F20"/>
          <w:spacing w:val="-13"/>
          <w:w w:val="110"/>
        </w:rPr>
        <w:t> </w:t>
      </w:r>
      <w:r>
        <w:rPr>
          <w:color w:val="231F20"/>
          <w:w w:val="110"/>
        </w:rPr>
        <w:t>se</w:t>
      </w:r>
      <w:r>
        <w:rPr>
          <w:color w:val="231F20"/>
          <w:spacing w:val="-13"/>
          <w:w w:val="110"/>
        </w:rPr>
        <w:t> </w:t>
      </w:r>
      <w:r>
        <w:rPr>
          <w:color w:val="231F20"/>
          <w:w w:val="110"/>
        </w:rPr>
        <w:t>convierte</w:t>
      </w:r>
      <w:r>
        <w:rPr>
          <w:color w:val="231F20"/>
          <w:spacing w:val="-13"/>
          <w:w w:val="110"/>
        </w:rPr>
        <w:t> </w:t>
      </w:r>
      <w:r>
        <w:rPr>
          <w:color w:val="231F20"/>
          <w:w w:val="110"/>
        </w:rPr>
        <w:t>en una</w:t>
      </w:r>
      <w:r>
        <w:rPr>
          <w:color w:val="231F20"/>
          <w:spacing w:val="-13"/>
          <w:w w:val="110"/>
        </w:rPr>
        <w:t> </w:t>
      </w:r>
      <w:r>
        <w:rPr>
          <w:color w:val="231F20"/>
          <w:w w:val="110"/>
        </w:rPr>
        <w:t>oportunidad</w:t>
      </w:r>
      <w:r>
        <w:rPr>
          <w:color w:val="231F20"/>
          <w:spacing w:val="-13"/>
          <w:w w:val="110"/>
        </w:rPr>
        <w:t> </w:t>
      </w:r>
      <w:r>
        <w:rPr>
          <w:color w:val="231F20"/>
          <w:w w:val="110"/>
        </w:rPr>
        <w:t>para</w:t>
      </w:r>
      <w:r>
        <w:rPr>
          <w:color w:val="231F20"/>
          <w:spacing w:val="-13"/>
          <w:w w:val="110"/>
        </w:rPr>
        <w:t> </w:t>
      </w:r>
      <w:r>
        <w:rPr>
          <w:color w:val="231F20"/>
          <w:w w:val="110"/>
        </w:rPr>
        <w:t>aprovechar</w:t>
      </w:r>
      <w:r>
        <w:rPr>
          <w:color w:val="231F20"/>
          <w:spacing w:val="-13"/>
          <w:w w:val="110"/>
        </w:rPr>
        <w:t> </w:t>
      </w:r>
      <w:r>
        <w:rPr>
          <w:color w:val="231F20"/>
          <w:w w:val="110"/>
        </w:rPr>
        <w:t>la</w:t>
      </w:r>
      <w:r>
        <w:rPr>
          <w:color w:val="231F20"/>
          <w:spacing w:val="-13"/>
          <w:w w:val="110"/>
        </w:rPr>
        <w:t> </w:t>
      </w:r>
      <w:r>
        <w:rPr>
          <w:color w:val="231F20"/>
          <w:w w:val="110"/>
        </w:rPr>
        <w:t>infraestructura</w:t>
      </w:r>
      <w:r>
        <w:rPr>
          <w:color w:val="231F20"/>
          <w:spacing w:val="-13"/>
          <w:w w:val="110"/>
        </w:rPr>
        <w:t> </w:t>
      </w:r>
      <w:r>
        <w:rPr>
          <w:color w:val="231F20"/>
          <w:w w:val="110"/>
        </w:rPr>
        <w:t>existente. Esas</w:t>
      </w:r>
      <w:r>
        <w:rPr>
          <w:color w:val="231F20"/>
          <w:spacing w:val="-13"/>
          <w:w w:val="110"/>
        </w:rPr>
        <w:t> </w:t>
      </w:r>
      <w:r>
        <w:rPr>
          <w:color w:val="231F20"/>
          <w:w w:val="110"/>
        </w:rPr>
        <w:t>bibliotecas</w:t>
      </w:r>
      <w:r>
        <w:rPr>
          <w:color w:val="231F20"/>
          <w:spacing w:val="-13"/>
          <w:w w:val="110"/>
        </w:rPr>
        <w:t> </w:t>
      </w:r>
      <w:r>
        <w:rPr>
          <w:color w:val="231F20"/>
          <w:w w:val="110"/>
        </w:rPr>
        <w:t>estatales</w:t>
      </w:r>
      <w:r>
        <w:rPr>
          <w:color w:val="231F20"/>
          <w:spacing w:val="-13"/>
          <w:w w:val="110"/>
        </w:rPr>
        <w:t> </w:t>
      </w:r>
      <w:r>
        <w:rPr>
          <w:color w:val="231F20"/>
          <w:w w:val="110"/>
        </w:rPr>
        <w:t>y</w:t>
      </w:r>
      <w:r>
        <w:rPr>
          <w:color w:val="231F20"/>
          <w:spacing w:val="-13"/>
          <w:w w:val="110"/>
        </w:rPr>
        <w:t> </w:t>
      </w:r>
      <w:r>
        <w:rPr>
          <w:color w:val="231F20"/>
          <w:w w:val="110"/>
        </w:rPr>
        <w:t>municipales</w:t>
      </w:r>
      <w:r>
        <w:rPr>
          <w:color w:val="231F20"/>
          <w:spacing w:val="-13"/>
          <w:w w:val="110"/>
        </w:rPr>
        <w:t> </w:t>
      </w:r>
      <w:r>
        <w:rPr>
          <w:color w:val="231F20"/>
          <w:w w:val="110"/>
        </w:rPr>
        <w:t>pueden</w:t>
      </w:r>
      <w:r>
        <w:rPr>
          <w:color w:val="231F20"/>
          <w:spacing w:val="-13"/>
          <w:w w:val="110"/>
        </w:rPr>
        <w:t> </w:t>
      </w:r>
      <w:r>
        <w:rPr>
          <w:color w:val="231F20"/>
          <w:w w:val="110"/>
        </w:rPr>
        <w:t>ser</w:t>
      </w:r>
      <w:r>
        <w:rPr>
          <w:color w:val="231F20"/>
          <w:spacing w:val="-13"/>
          <w:w w:val="110"/>
        </w:rPr>
        <w:t> </w:t>
      </w:r>
      <w:r>
        <w:rPr>
          <w:color w:val="231F20"/>
          <w:w w:val="110"/>
        </w:rPr>
        <w:t>nuevos</w:t>
      </w:r>
      <w:r>
        <w:rPr>
          <w:color w:val="231F20"/>
          <w:spacing w:val="-13"/>
          <w:w w:val="110"/>
        </w:rPr>
        <w:t> </w:t>
      </w:r>
      <w:r>
        <w:rPr>
          <w:color w:val="231F20"/>
          <w:w w:val="110"/>
        </w:rPr>
        <w:t>es- pacios de información y saber, si cuentan con la conectividad y el equipo tecnológico de punta, a partir de normar de</w:t>
      </w:r>
      <w:r>
        <w:rPr>
          <w:color w:val="231F20"/>
          <w:spacing w:val="-22"/>
          <w:w w:val="110"/>
        </w:rPr>
        <w:t> </w:t>
      </w:r>
      <w:r>
        <w:rPr>
          <w:color w:val="231F20"/>
          <w:w w:val="110"/>
        </w:rPr>
        <w:t>nueva cuenta sus actividades y capacitar al personal, generando in- mediatas ventajas competitivas. Establecer </w:t>
      </w:r>
      <w:r>
        <w:rPr>
          <w:i/>
          <w:color w:val="231F20"/>
          <w:w w:val="110"/>
        </w:rPr>
        <w:t>locales de conoci- </w:t>
      </w:r>
      <w:r>
        <w:rPr>
          <w:i/>
          <w:color w:val="231F20"/>
          <w:w w:val="110"/>
        </w:rPr>
        <w:t>miento</w:t>
      </w:r>
      <w:r>
        <w:rPr>
          <w:i/>
          <w:color w:val="231F20"/>
          <w:spacing w:val="-26"/>
          <w:w w:val="110"/>
        </w:rPr>
        <w:t> </w:t>
      </w:r>
      <w:r>
        <w:rPr>
          <w:color w:val="231F20"/>
          <w:w w:val="110"/>
        </w:rPr>
        <w:t>se</w:t>
      </w:r>
      <w:r>
        <w:rPr>
          <w:color w:val="231F20"/>
          <w:spacing w:val="-26"/>
          <w:w w:val="110"/>
        </w:rPr>
        <w:t> </w:t>
      </w:r>
      <w:r>
        <w:rPr>
          <w:color w:val="231F20"/>
          <w:w w:val="110"/>
        </w:rPr>
        <w:t>prestaría</w:t>
      </w:r>
      <w:r>
        <w:rPr>
          <w:color w:val="231F20"/>
          <w:spacing w:val="-26"/>
          <w:w w:val="110"/>
        </w:rPr>
        <w:t> </w:t>
      </w:r>
      <w:r>
        <w:rPr>
          <w:color w:val="231F20"/>
          <w:w w:val="110"/>
        </w:rPr>
        <w:t>para</w:t>
      </w:r>
      <w:r>
        <w:rPr>
          <w:color w:val="231F20"/>
          <w:spacing w:val="-26"/>
          <w:w w:val="110"/>
        </w:rPr>
        <w:t> </w:t>
      </w:r>
      <w:r>
        <w:rPr>
          <w:color w:val="231F20"/>
          <w:w w:val="110"/>
        </w:rPr>
        <w:t>que</w:t>
      </w:r>
      <w:r>
        <w:rPr>
          <w:color w:val="231F20"/>
          <w:spacing w:val="-26"/>
          <w:w w:val="110"/>
        </w:rPr>
        <w:t> </w:t>
      </w:r>
      <w:r>
        <w:rPr>
          <w:color w:val="231F20"/>
          <w:w w:val="110"/>
        </w:rPr>
        <w:t>empresas</w:t>
      </w:r>
      <w:r>
        <w:rPr>
          <w:color w:val="231F20"/>
          <w:spacing w:val="-26"/>
          <w:w w:val="110"/>
        </w:rPr>
        <w:t> </w:t>
      </w:r>
      <w:r>
        <w:rPr>
          <w:color w:val="231F20"/>
          <w:w w:val="110"/>
        </w:rPr>
        <w:t>como</w:t>
      </w:r>
      <w:r>
        <w:rPr>
          <w:color w:val="231F20"/>
          <w:spacing w:val="-26"/>
          <w:w w:val="110"/>
        </w:rPr>
        <w:t> </w:t>
      </w:r>
      <w:r>
        <w:rPr>
          <w:color w:val="231F20"/>
          <w:w w:val="110"/>
        </w:rPr>
        <w:t>Telmex,</w:t>
      </w:r>
      <w:r>
        <w:rPr>
          <w:color w:val="231F20"/>
          <w:spacing w:val="-26"/>
          <w:w w:val="110"/>
        </w:rPr>
        <w:t> </w:t>
      </w:r>
      <w:r>
        <w:rPr>
          <w:color w:val="231F20"/>
          <w:w w:val="110"/>
        </w:rPr>
        <w:t>Microsoft, Software</w:t>
      </w:r>
      <w:r>
        <w:rPr>
          <w:color w:val="231F20"/>
          <w:spacing w:val="-18"/>
          <w:w w:val="110"/>
        </w:rPr>
        <w:t> </w:t>
      </w:r>
      <w:r>
        <w:rPr>
          <w:color w:val="231F20"/>
          <w:w w:val="110"/>
        </w:rPr>
        <w:t>experimentales,</w:t>
      </w:r>
      <w:r>
        <w:rPr>
          <w:color w:val="231F20"/>
          <w:spacing w:val="-18"/>
          <w:w w:val="110"/>
        </w:rPr>
        <w:t> </w:t>
      </w:r>
      <w:r>
        <w:rPr>
          <w:color w:val="231F20"/>
          <w:w w:val="110"/>
        </w:rPr>
        <w:t>universidades</w:t>
      </w:r>
      <w:r>
        <w:rPr>
          <w:color w:val="231F20"/>
          <w:spacing w:val="-18"/>
          <w:w w:val="110"/>
        </w:rPr>
        <w:t> </w:t>
      </w:r>
      <w:r>
        <w:rPr>
          <w:color w:val="231F20"/>
          <w:w w:val="110"/>
        </w:rPr>
        <w:t>y</w:t>
      </w:r>
      <w:r>
        <w:rPr>
          <w:color w:val="231F20"/>
          <w:spacing w:val="-18"/>
          <w:w w:val="110"/>
        </w:rPr>
        <w:t> </w:t>
      </w:r>
      <w:r>
        <w:rPr>
          <w:color w:val="231F20"/>
          <w:w w:val="110"/>
        </w:rPr>
        <w:t>programas</w:t>
      </w:r>
      <w:r>
        <w:rPr>
          <w:color w:val="231F20"/>
          <w:spacing w:val="-18"/>
          <w:w w:val="110"/>
        </w:rPr>
        <w:t> </w:t>
      </w:r>
      <w:r>
        <w:rPr>
          <w:color w:val="231F20"/>
          <w:w w:val="110"/>
        </w:rPr>
        <w:t>de</w:t>
      </w:r>
      <w:r>
        <w:rPr>
          <w:color w:val="231F20"/>
          <w:spacing w:val="-18"/>
          <w:w w:val="110"/>
        </w:rPr>
        <w:t> </w:t>
      </w:r>
      <w:r>
        <w:rPr>
          <w:color w:val="231F20"/>
          <w:w w:val="110"/>
        </w:rPr>
        <w:t>servi- cio social, confluyan en ese espacio hoy subutilizado, refren- dando</w:t>
      </w:r>
      <w:r>
        <w:rPr>
          <w:color w:val="231F20"/>
          <w:spacing w:val="-14"/>
          <w:w w:val="110"/>
        </w:rPr>
        <w:t> </w:t>
      </w:r>
      <w:r>
        <w:rPr>
          <w:color w:val="231F20"/>
          <w:w w:val="110"/>
        </w:rPr>
        <w:t>su</w:t>
      </w:r>
      <w:r>
        <w:rPr>
          <w:color w:val="231F20"/>
          <w:spacing w:val="-14"/>
          <w:w w:val="110"/>
        </w:rPr>
        <w:t> </w:t>
      </w:r>
      <w:r>
        <w:rPr>
          <w:color w:val="231F20"/>
          <w:w w:val="110"/>
        </w:rPr>
        <w:t>vocación</w:t>
      </w:r>
      <w:r>
        <w:rPr>
          <w:color w:val="231F20"/>
          <w:spacing w:val="-14"/>
          <w:w w:val="110"/>
        </w:rPr>
        <w:t> </w:t>
      </w:r>
      <w:r>
        <w:rPr>
          <w:color w:val="231F20"/>
          <w:w w:val="110"/>
        </w:rPr>
        <w:t>original.</w:t>
      </w:r>
    </w:p>
    <w:p>
      <w:pPr>
        <w:pStyle w:val="BodyText"/>
        <w:rPr>
          <w:sz w:val="17"/>
        </w:rPr>
      </w:pPr>
    </w:p>
    <w:p>
      <w:pPr>
        <w:pStyle w:val="BodyText"/>
        <w:spacing w:line="307" w:lineRule="auto"/>
        <w:ind w:left="247" w:right="541"/>
        <w:jc w:val="both"/>
      </w:pPr>
      <w:r>
        <w:rPr>
          <w:color w:val="231F20"/>
          <w:w w:val="110"/>
        </w:rPr>
        <w:t>Desde</w:t>
      </w:r>
      <w:r>
        <w:rPr>
          <w:color w:val="231F20"/>
          <w:spacing w:val="-24"/>
          <w:w w:val="110"/>
        </w:rPr>
        <w:t> </w:t>
      </w:r>
      <w:r>
        <w:rPr>
          <w:color w:val="231F20"/>
          <w:w w:val="110"/>
        </w:rPr>
        <w:t>hace</w:t>
      </w:r>
      <w:r>
        <w:rPr>
          <w:color w:val="231F20"/>
          <w:spacing w:val="-24"/>
          <w:w w:val="110"/>
        </w:rPr>
        <w:t> </w:t>
      </w:r>
      <w:r>
        <w:rPr>
          <w:color w:val="231F20"/>
          <w:w w:val="110"/>
        </w:rPr>
        <w:t>tres</w:t>
      </w:r>
      <w:r>
        <w:rPr>
          <w:color w:val="231F20"/>
          <w:spacing w:val="-24"/>
          <w:w w:val="110"/>
        </w:rPr>
        <w:t> </w:t>
      </w:r>
      <w:r>
        <w:rPr>
          <w:color w:val="231F20"/>
          <w:w w:val="110"/>
        </w:rPr>
        <w:t>décadas</w:t>
      </w:r>
      <w:r>
        <w:rPr>
          <w:color w:val="231F20"/>
          <w:spacing w:val="-24"/>
          <w:w w:val="110"/>
        </w:rPr>
        <w:t> </w:t>
      </w:r>
      <w:r>
        <w:rPr>
          <w:color w:val="231F20"/>
          <w:w w:val="110"/>
        </w:rPr>
        <w:t>el</w:t>
      </w:r>
      <w:r>
        <w:rPr>
          <w:color w:val="231F20"/>
          <w:spacing w:val="-24"/>
          <w:w w:val="110"/>
        </w:rPr>
        <w:t> </w:t>
      </w:r>
      <w:r>
        <w:rPr>
          <w:color w:val="231F20"/>
          <w:w w:val="110"/>
        </w:rPr>
        <w:t>presupuesto</w:t>
      </w:r>
      <w:r>
        <w:rPr>
          <w:color w:val="231F20"/>
          <w:spacing w:val="-24"/>
          <w:w w:val="110"/>
        </w:rPr>
        <w:t> </w:t>
      </w:r>
      <w:r>
        <w:rPr>
          <w:color w:val="231F20"/>
          <w:w w:val="110"/>
        </w:rPr>
        <w:t>federal</w:t>
      </w:r>
      <w:r>
        <w:rPr>
          <w:color w:val="231F20"/>
          <w:spacing w:val="-24"/>
          <w:w w:val="110"/>
        </w:rPr>
        <w:t> </w:t>
      </w:r>
      <w:r>
        <w:rPr>
          <w:color w:val="231F20"/>
          <w:w w:val="110"/>
        </w:rPr>
        <w:t>asignado</w:t>
      </w:r>
      <w:r>
        <w:rPr>
          <w:color w:val="231F20"/>
          <w:spacing w:val="-24"/>
          <w:w w:val="110"/>
        </w:rPr>
        <w:t> </w:t>
      </w:r>
      <w:r>
        <w:rPr>
          <w:color w:val="231F20"/>
          <w:w w:val="110"/>
        </w:rPr>
        <w:t>a</w:t>
      </w:r>
      <w:r>
        <w:rPr>
          <w:color w:val="231F20"/>
          <w:spacing w:val="-24"/>
          <w:w w:val="110"/>
        </w:rPr>
        <w:t> </w:t>
      </w:r>
      <w:r>
        <w:rPr>
          <w:color w:val="231F20"/>
          <w:w w:val="110"/>
        </w:rPr>
        <w:t>la</w:t>
      </w:r>
      <w:r>
        <w:rPr>
          <w:color w:val="231F20"/>
          <w:spacing w:val="-24"/>
          <w:w w:val="110"/>
        </w:rPr>
        <w:t> </w:t>
      </w:r>
      <w:r>
        <w:rPr>
          <w:color w:val="231F20"/>
          <w:w w:val="110"/>
        </w:rPr>
        <w:t>in- vestigación</w:t>
      </w:r>
      <w:r>
        <w:rPr>
          <w:color w:val="231F20"/>
          <w:spacing w:val="-8"/>
          <w:w w:val="110"/>
        </w:rPr>
        <w:t> </w:t>
      </w:r>
      <w:r>
        <w:rPr>
          <w:color w:val="231F20"/>
          <w:w w:val="110"/>
        </w:rPr>
        <w:t>es</w:t>
      </w:r>
      <w:r>
        <w:rPr>
          <w:color w:val="231F20"/>
          <w:spacing w:val="-8"/>
          <w:w w:val="110"/>
        </w:rPr>
        <w:t> </w:t>
      </w:r>
      <w:r>
        <w:rPr>
          <w:color w:val="231F20"/>
          <w:w w:val="110"/>
        </w:rPr>
        <w:t>de</w:t>
      </w:r>
      <w:r>
        <w:rPr>
          <w:color w:val="231F20"/>
          <w:spacing w:val="-8"/>
          <w:w w:val="110"/>
        </w:rPr>
        <w:t> </w:t>
      </w:r>
      <w:r>
        <w:rPr>
          <w:color w:val="231F20"/>
          <w:w w:val="110"/>
        </w:rPr>
        <w:t>0.4%</w:t>
      </w:r>
      <w:r>
        <w:rPr>
          <w:color w:val="231F20"/>
          <w:spacing w:val="-8"/>
          <w:w w:val="110"/>
        </w:rPr>
        <w:t> </w:t>
      </w:r>
      <w:r>
        <w:rPr>
          <w:color w:val="231F20"/>
          <w:w w:val="110"/>
        </w:rPr>
        <w:t>del</w:t>
      </w:r>
      <w:r>
        <w:rPr>
          <w:color w:val="231F20"/>
          <w:spacing w:val="-8"/>
          <w:w w:val="110"/>
        </w:rPr>
        <w:t> </w:t>
      </w:r>
      <w:r>
        <w:rPr>
          <w:color w:val="231F20"/>
          <w:w w:val="110"/>
        </w:rPr>
        <w:t>PIB.</w:t>
      </w:r>
      <w:r>
        <w:rPr>
          <w:color w:val="231F20"/>
          <w:spacing w:val="-8"/>
          <w:w w:val="110"/>
        </w:rPr>
        <w:t> </w:t>
      </w:r>
      <w:r>
        <w:rPr>
          <w:color w:val="231F20"/>
          <w:w w:val="110"/>
        </w:rPr>
        <w:t>Se</w:t>
      </w:r>
      <w:r>
        <w:rPr>
          <w:color w:val="231F20"/>
          <w:spacing w:val="-8"/>
          <w:w w:val="110"/>
        </w:rPr>
        <w:t> </w:t>
      </w:r>
      <w:r>
        <w:rPr>
          <w:color w:val="231F20"/>
          <w:w w:val="110"/>
        </w:rPr>
        <w:t>requiere</w:t>
      </w:r>
      <w:r>
        <w:rPr>
          <w:color w:val="231F20"/>
          <w:spacing w:val="-8"/>
          <w:w w:val="110"/>
        </w:rPr>
        <w:t> </w:t>
      </w:r>
      <w:r>
        <w:rPr>
          <w:color w:val="231F20"/>
          <w:w w:val="110"/>
        </w:rPr>
        <w:t>elevar</w:t>
      </w:r>
      <w:r>
        <w:rPr>
          <w:color w:val="231F20"/>
          <w:spacing w:val="-8"/>
          <w:w w:val="110"/>
        </w:rPr>
        <w:t> </w:t>
      </w:r>
      <w:r>
        <w:rPr>
          <w:color w:val="231F20"/>
          <w:w w:val="110"/>
        </w:rPr>
        <w:t>los</w:t>
      </w:r>
      <w:r>
        <w:rPr>
          <w:color w:val="231F20"/>
          <w:spacing w:val="-8"/>
          <w:w w:val="110"/>
        </w:rPr>
        <w:t> </w:t>
      </w:r>
      <w:r>
        <w:rPr>
          <w:color w:val="231F20"/>
          <w:w w:val="110"/>
        </w:rPr>
        <w:t>recursos en ciencia y tecnología y generar incentivos que fomenten la innovación,</w:t>
      </w:r>
      <w:r>
        <w:rPr>
          <w:color w:val="231F20"/>
          <w:spacing w:val="-13"/>
          <w:w w:val="110"/>
        </w:rPr>
        <w:t> </w:t>
      </w:r>
      <w:r>
        <w:rPr>
          <w:color w:val="231F20"/>
          <w:w w:val="110"/>
        </w:rPr>
        <w:t>como</w:t>
      </w:r>
      <w:r>
        <w:rPr>
          <w:color w:val="231F20"/>
          <w:spacing w:val="-13"/>
          <w:w w:val="110"/>
        </w:rPr>
        <w:t> </w:t>
      </w:r>
      <w:r>
        <w:rPr>
          <w:color w:val="231F20"/>
          <w:w w:val="110"/>
        </w:rPr>
        <w:t>la</w:t>
      </w:r>
      <w:r>
        <w:rPr>
          <w:color w:val="231F20"/>
          <w:spacing w:val="-13"/>
          <w:w w:val="110"/>
        </w:rPr>
        <w:t> </w:t>
      </w:r>
      <w:r>
        <w:rPr>
          <w:color w:val="231F20"/>
          <w:w w:val="110"/>
        </w:rPr>
        <w:t>deducción</w:t>
      </w:r>
      <w:r>
        <w:rPr>
          <w:color w:val="231F20"/>
          <w:spacing w:val="-13"/>
          <w:w w:val="110"/>
        </w:rPr>
        <w:t> </w:t>
      </w:r>
      <w:r>
        <w:rPr>
          <w:color w:val="231F20"/>
          <w:w w:val="110"/>
        </w:rPr>
        <w:t>del</w:t>
      </w:r>
      <w:r>
        <w:rPr>
          <w:color w:val="231F20"/>
          <w:spacing w:val="-13"/>
          <w:w w:val="110"/>
        </w:rPr>
        <w:t> </w:t>
      </w:r>
      <w:r>
        <w:rPr>
          <w:color w:val="231F20"/>
          <w:w w:val="110"/>
        </w:rPr>
        <w:t>gasto</w:t>
      </w:r>
      <w:r>
        <w:rPr>
          <w:color w:val="231F20"/>
          <w:spacing w:val="-13"/>
          <w:w w:val="110"/>
        </w:rPr>
        <w:t> </w:t>
      </w:r>
      <w:r>
        <w:rPr>
          <w:color w:val="231F20"/>
          <w:w w:val="110"/>
        </w:rPr>
        <w:t>empresarial</w:t>
      </w:r>
      <w:r>
        <w:rPr>
          <w:color w:val="231F20"/>
          <w:spacing w:val="-13"/>
          <w:w w:val="110"/>
        </w:rPr>
        <w:t> </w:t>
      </w:r>
      <w:r>
        <w:rPr>
          <w:color w:val="231F20"/>
          <w:w w:val="110"/>
        </w:rPr>
        <w:t>en</w:t>
      </w:r>
      <w:r>
        <w:rPr>
          <w:color w:val="231F20"/>
          <w:spacing w:val="-13"/>
          <w:w w:val="110"/>
        </w:rPr>
        <w:t> </w:t>
      </w:r>
      <w:r>
        <w:rPr>
          <w:color w:val="231F20"/>
          <w:w w:val="110"/>
        </w:rPr>
        <w:t>I+D+i,</w:t>
      </w:r>
    </w:p>
    <w:p>
      <w:pPr>
        <w:spacing w:after="0" w:line="307" w:lineRule="auto"/>
        <w:jc w:val="both"/>
        <w:sectPr>
          <w:headerReference w:type="default" r:id="rId417"/>
          <w:footerReference w:type="default" r:id="rId418"/>
          <w:footerReference w:type="even" r:id="rId419"/>
          <w:pgSz w:w="7380" w:h="11340"/>
          <w:pgMar w:header="0" w:footer="480" w:top="1040" w:bottom="680" w:left="1000" w:right="420"/>
          <w:pgNumType w:start="169"/>
        </w:sectPr>
      </w:pPr>
    </w:p>
    <w:p>
      <w:pPr>
        <w:pStyle w:val="BodyText"/>
        <w:spacing w:line="307" w:lineRule="auto" w:before="43"/>
        <w:ind w:left="563" w:right="244"/>
        <w:jc w:val="both"/>
      </w:pPr>
      <w:r>
        <w:rPr>
          <w:color w:val="231F20"/>
          <w:w w:val="105"/>
        </w:rPr>
        <w:t>y fortalecer la inversión en negocios innovadores con estímulos fiscales. Asimismo, deben canalizarse mayores recursos al Con- sejo Nacional de Ciencia y Tecnología (Conacyt) para incenti-</w:t>
      </w:r>
      <w:r>
        <w:rPr>
          <w:color w:val="231F20"/>
          <w:spacing w:val="41"/>
          <w:w w:val="105"/>
        </w:rPr>
        <w:t> </w:t>
      </w:r>
      <w:r>
        <w:rPr>
          <w:color w:val="231F20"/>
          <w:w w:val="105"/>
        </w:rPr>
        <w:t>var de manera conjunta con la banca de desarrollo, el capital de riesgo y la </w:t>
      </w:r>
      <w:r>
        <w:rPr>
          <w:color w:val="231F20"/>
          <w:spacing w:val="9"/>
          <w:w w:val="105"/>
        </w:rPr>
        <w:t> </w:t>
      </w:r>
      <w:r>
        <w:rPr>
          <w:color w:val="231F20"/>
          <w:w w:val="105"/>
        </w:rPr>
        <w:t>innovación.</w:t>
      </w:r>
    </w:p>
    <w:p>
      <w:pPr>
        <w:pStyle w:val="BodyText"/>
        <w:rPr>
          <w:sz w:val="17"/>
        </w:rPr>
      </w:pPr>
    </w:p>
    <w:p>
      <w:pPr>
        <w:pStyle w:val="BodyText"/>
        <w:spacing w:line="307" w:lineRule="auto"/>
        <w:ind w:left="563" w:right="244"/>
        <w:jc w:val="both"/>
      </w:pPr>
      <w:r>
        <w:rPr>
          <w:color w:val="231F20"/>
          <w:w w:val="110"/>
        </w:rPr>
        <w:t>En Hidalgo, durante la última década se ha incrementado de manera</w:t>
      </w:r>
      <w:r>
        <w:rPr>
          <w:color w:val="231F20"/>
          <w:spacing w:val="-11"/>
          <w:w w:val="110"/>
        </w:rPr>
        <w:t> </w:t>
      </w:r>
      <w:r>
        <w:rPr>
          <w:color w:val="231F20"/>
          <w:w w:val="110"/>
        </w:rPr>
        <w:t>significativa</w:t>
      </w:r>
      <w:r>
        <w:rPr>
          <w:color w:val="231F20"/>
          <w:spacing w:val="-11"/>
          <w:w w:val="110"/>
        </w:rPr>
        <w:t> </w:t>
      </w:r>
      <w:r>
        <w:rPr>
          <w:color w:val="231F20"/>
          <w:w w:val="110"/>
        </w:rPr>
        <w:t>el</w:t>
      </w:r>
      <w:r>
        <w:rPr>
          <w:color w:val="231F20"/>
          <w:spacing w:val="-11"/>
          <w:w w:val="110"/>
        </w:rPr>
        <w:t> </w:t>
      </w:r>
      <w:r>
        <w:rPr>
          <w:color w:val="231F20"/>
          <w:w w:val="110"/>
        </w:rPr>
        <w:t>monto</w:t>
      </w:r>
      <w:r>
        <w:rPr>
          <w:color w:val="231F20"/>
          <w:spacing w:val="-11"/>
          <w:w w:val="110"/>
        </w:rPr>
        <w:t> </w:t>
      </w:r>
      <w:r>
        <w:rPr>
          <w:color w:val="231F20"/>
          <w:w w:val="110"/>
        </w:rPr>
        <w:t>de</w:t>
      </w:r>
      <w:r>
        <w:rPr>
          <w:color w:val="231F20"/>
          <w:spacing w:val="-11"/>
          <w:w w:val="110"/>
        </w:rPr>
        <w:t> </w:t>
      </w:r>
      <w:r>
        <w:rPr>
          <w:color w:val="231F20"/>
          <w:w w:val="110"/>
        </w:rPr>
        <w:t>inversión</w:t>
      </w:r>
      <w:r>
        <w:rPr>
          <w:color w:val="231F20"/>
          <w:spacing w:val="-11"/>
          <w:w w:val="110"/>
        </w:rPr>
        <w:t> </w:t>
      </w:r>
      <w:r>
        <w:rPr>
          <w:color w:val="231F20"/>
          <w:w w:val="110"/>
        </w:rPr>
        <w:t>en</w:t>
      </w:r>
      <w:r>
        <w:rPr>
          <w:color w:val="231F20"/>
          <w:spacing w:val="-11"/>
          <w:w w:val="110"/>
        </w:rPr>
        <w:t> </w:t>
      </w:r>
      <w:r>
        <w:rPr>
          <w:color w:val="231F20"/>
          <w:w w:val="110"/>
        </w:rPr>
        <w:t>proyectos</w:t>
      </w:r>
      <w:r>
        <w:rPr>
          <w:color w:val="231F20"/>
          <w:spacing w:val="-11"/>
          <w:w w:val="110"/>
        </w:rPr>
        <w:t> </w:t>
      </w:r>
      <w:r>
        <w:rPr>
          <w:color w:val="231F20"/>
          <w:w w:val="110"/>
        </w:rPr>
        <w:t>de</w:t>
      </w:r>
      <w:r>
        <w:rPr>
          <w:color w:val="231F20"/>
          <w:spacing w:val="-11"/>
          <w:w w:val="110"/>
        </w:rPr>
        <w:t> </w:t>
      </w:r>
      <w:r>
        <w:rPr>
          <w:color w:val="231F20"/>
          <w:w w:val="110"/>
        </w:rPr>
        <w:t>in- vestigación en ciencia y tecnología, también es verdad que la instalación de instituciones de educación superior ha permi- tido</w:t>
      </w:r>
      <w:r>
        <w:rPr>
          <w:color w:val="231F20"/>
          <w:spacing w:val="-6"/>
          <w:w w:val="110"/>
        </w:rPr>
        <w:t> </w:t>
      </w:r>
      <w:r>
        <w:rPr>
          <w:color w:val="231F20"/>
          <w:w w:val="110"/>
        </w:rPr>
        <w:t>que</w:t>
      </w:r>
      <w:r>
        <w:rPr>
          <w:color w:val="231F20"/>
          <w:spacing w:val="-6"/>
          <w:w w:val="110"/>
        </w:rPr>
        <w:t> </w:t>
      </w:r>
      <w:r>
        <w:rPr>
          <w:color w:val="231F20"/>
          <w:w w:val="110"/>
        </w:rPr>
        <w:t>la</w:t>
      </w:r>
      <w:r>
        <w:rPr>
          <w:color w:val="231F20"/>
          <w:spacing w:val="-6"/>
          <w:w w:val="110"/>
        </w:rPr>
        <w:t> </w:t>
      </w:r>
      <w:r>
        <w:rPr>
          <w:color w:val="231F20"/>
          <w:w w:val="110"/>
        </w:rPr>
        <w:t>entidad</w:t>
      </w:r>
      <w:r>
        <w:rPr>
          <w:color w:val="231F20"/>
          <w:spacing w:val="-6"/>
          <w:w w:val="110"/>
        </w:rPr>
        <w:t> </w:t>
      </w:r>
      <w:r>
        <w:rPr>
          <w:color w:val="231F20"/>
          <w:w w:val="110"/>
        </w:rPr>
        <w:t>se</w:t>
      </w:r>
      <w:r>
        <w:rPr>
          <w:color w:val="231F20"/>
          <w:spacing w:val="-6"/>
          <w:w w:val="110"/>
        </w:rPr>
        <w:t> </w:t>
      </w:r>
      <w:r>
        <w:rPr>
          <w:color w:val="231F20"/>
          <w:w w:val="110"/>
        </w:rPr>
        <w:t>presente</w:t>
      </w:r>
      <w:r>
        <w:rPr>
          <w:color w:val="231F20"/>
          <w:spacing w:val="-6"/>
          <w:w w:val="110"/>
        </w:rPr>
        <w:t> </w:t>
      </w:r>
      <w:r>
        <w:rPr>
          <w:color w:val="231F20"/>
          <w:w w:val="110"/>
        </w:rPr>
        <w:t>como</w:t>
      </w:r>
      <w:r>
        <w:rPr>
          <w:color w:val="231F20"/>
          <w:spacing w:val="-6"/>
          <w:w w:val="110"/>
        </w:rPr>
        <w:t> </w:t>
      </w:r>
      <w:r>
        <w:rPr>
          <w:color w:val="231F20"/>
          <w:w w:val="110"/>
        </w:rPr>
        <w:t>el</w:t>
      </w:r>
      <w:r>
        <w:rPr>
          <w:color w:val="231F20"/>
          <w:spacing w:val="-6"/>
          <w:w w:val="110"/>
        </w:rPr>
        <w:t> </w:t>
      </w:r>
      <w:r>
        <w:rPr>
          <w:color w:val="231F20"/>
          <w:w w:val="110"/>
        </w:rPr>
        <w:t>estado</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República que cuenta con todos los subsistemas de educación superior ofertados</w:t>
      </w:r>
      <w:r>
        <w:rPr>
          <w:color w:val="231F20"/>
          <w:spacing w:val="-19"/>
          <w:w w:val="110"/>
        </w:rPr>
        <w:t> </w:t>
      </w:r>
      <w:r>
        <w:rPr>
          <w:color w:val="231F20"/>
          <w:w w:val="110"/>
        </w:rPr>
        <w:t>en</w:t>
      </w:r>
      <w:r>
        <w:rPr>
          <w:color w:val="231F20"/>
          <w:spacing w:val="-19"/>
          <w:w w:val="110"/>
        </w:rPr>
        <w:t> </w:t>
      </w:r>
      <w:r>
        <w:rPr>
          <w:color w:val="231F20"/>
          <w:w w:val="110"/>
        </w:rPr>
        <w:t>el</w:t>
      </w:r>
      <w:r>
        <w:rPr>
          <w:color w:val="231F20"/>
          <w:spacing w:val="-19"/>
          <w:w w:val="110"/>
        </w:rPr>
        <w:t> </w:t>
      </w:r>
      <w:r>
        <w:rPr>
          <w:color w:val="231F20"/>
          <w:w w:val="110"/>
        </w:rPr>
        <w:t>país.</w:t>
      </w:r>
    </w:p>
    <w:p>
      <w:pPr>
        <w:pStyle w:val="BodyText"/>
        <w:rPr>
          <w:sz w:val="17"/>
        </w:rPr>
      </w:pPr>
    </w:p>
    <w:p>
      <w:pPr>
        <w:pStyle w:val="BodyText"/>
        <w:spacing w:line="307" w:lineRule="auto"/>
        <w:ind w:left="563" w:right="244"/>
        <w:jc w:val="both"/>
      </w:pPr>
      <w:r>
        <w:rPr>
          <w:color w:val="231F20"/>
          <w:w w:val="105"/>
        </w:rPr>
        <w:t>Sin embargo, estos centros educativos y los proyectos de inves- tigación aún no reflejan un resultado importante en generación de patentes (el año anterior, sólo se registró una patente pro- ducida por la Universidad Politécnica de Pachuca), creación de empresas (las incubadoras de empresas de Hidalgo aún no re- gistran casos de media o alta tecnología, sin embargo, las IES de la entidad fueron beneficiadas con 150 millones de pesos para proyectos por parte del Consejo Estatal de Ciencia, Tecnología   e Innovación, </w:t>
      </w:r>
      <w:r>
        <w:rPr>
          <w:color w:val="231F20"/>
          <w:spacing w:val="-5"/>
          <w:w w:val="105"/>
        </w:rPr>
        <w:t>CITNOVA) </w:t>
      </w:r>
      <w:r>
        <w:rPr>
          <w:color w:val="231F20"/>
          <w:w w:val="105"/>
        </w:rPr>
        <w:t>y transferencia de tecnología al sector productivo. Las cuales son asignaturas pendientes en las que ya se trabaja desde las instituciones y las</w:t>
      </w:r>
      <w:r>
        <w:rPr>
          <w:color w:val="231F20"/>
          <w:spacing w:val="25"/>
          <w:w w:val="105"/>
        </w:rPr>
        <w:t> </w:t>
      </w:r>
      <w:r>
        <w:rPr>
          <w:color w:val="231F20"/>
          <w:w w:val="105"/>
        </w:rPr>
        <w:t>empresas.</w:t>
      </w:r>
    </w:p>
    <w:p>
      <w:pPr>
        <w:pStyle w:val="BodyText"/>
        <w:rPr>
          <w:sz w:val="17"/>
        </w:rPr>
      </w:pPr>
    </w:p>
    <w:p>
      <w:pPr>
        <w:pStyle w:val="BodyText"/>
        <w:spacing w:line="307" w:lineRule="auto"/>
        <w:ind w:left="563" w:right="245"/>
        <w:jc w:val="both"/>
      </w:pPr>
      <w:r>
        <w:rPr>
          <w:color w:val="231F20"/>
          <w:w w:val="105"/>
        </w:rPr>
        <w:t>Lo</w:t>
      </w:r>
      <w:r>
        <w:rPr>
          <w:color w:val="231F20"/>
          <w:spacing w:val="-4"/>
          <w:w w:val="105"/>
        </w:rPr>
        <w:t> </w:t>
      </w:r>
      <w:r>
        <w:rPr>
          <w:color w:val="231F20"/>
          <w:w w:val="105"/>
        </w:rPr>
        <w:t>anterior</w:t>
      </w:r>
      <w:r>
        <w:rPr>
          <w:color w:val="231F20"/>
          <w:spacing w:val="-4"/>
          <w:w w:val="105"/>
        </w:rPr>
        <w:t> </w:t>
      </w:r>
      <w:r>
        <w:rPr>
          <w:color w:val="231F20"/>
          <w:w w:val="105"/>
        </w:rPr>
        <w:t>está</w:t>
      </w:r>
      <w:r>
        <w:rPr>
          <w:color w:val="231F20"/>
          <w:spacing w:val="-4"/>
          <w:w w:val="105"/>
        </w:rPr>
        <w:t> </w:t>
      </w:r>
      <w:r>
        <w:rPr>
          <w:color w:val="231F20"/>
          <w:w w:val="105"/>
        </w:rPr>
        <w:t>plasmado</w:t>
      </w:r>
      <w:r>
        <w:rPr>
          <w:color w:val="231F20"/>
          <w:spacing w:val="-4"/>
          <w:w w:val="105"/>
        </w:rPr>
        <w:t> </w:t>
      </w:r>
      <w:r>
        <w:rPr>
          <w:color w:val="231F20"/>
          <w:w w:val="105"/>
        </w:rPr>
        <w:t>en</w:t>
      </w:r>
      <w:r>
        <w:rPr>
          <w:color w:val="231F20"/>
          <w:spacing w:val="-4"/>
          <w:w w:val="105"/>
        </w:rPr>
        <w:t> </w:t>
      </w:r>
      <w:r>
        <w:rPr>
          <w:color w:val="231F20"/>
          <w:w w:val="105"/>
        </w:rPr>
        <w:t>el</w:t>
      </w:r>
      <w:r>
        <w:rPr>
          <w:color w:val="231F20"/>
          <w:spacing w:val="-4"/>
          <w:w w:val="105"/>
        </w:rPr>
        <w:t> </w:t>
      </w:r>
      <w:r>
        <w:rPr>
          <w:color w:val="231F20"/>
          <w:w w:val="105"/>
        </w:rPr>
        <w:t>arranque</w:t>
      </w:r>
      <w:r>
        <w:rPr>
          <w:color w:val="231F20"/>
          <w:spacing w:val="-4"/>
          <w:w w:val="105"/>
        </w:rPr>
        <w:t> </w:t>
      </w:r>
      <w:r>
        <w:rPr>
          <w:color w:val="231F20"/>
          <w:w w:val="105"/>
        </w:rPr>
        <w:t>de</w:t>
      </w:r>
      <w:r>
        <w:rPr>
          <w:color w:val="231F20"/>
          <w:spacing w:val="-4"/>
          <w:w w:val="105"/>
        </w:rPr>
        <w:t> </w:t>
      </w:r>
      <w:r>
        <w:rPr>
          <w:color w:val="231F20"/>
          <w:w w:val="105"/>
        </w:rPr>
        <w:t>centros</w:t>
      </w:r>
      <w:r>
        <w:rPr>
          <w:color w:val="231F20"/>
          <w:spacing w:val="-4"/>
          <w:w w:val="105"/>
        </w:rPr>
        <w:t> </w:t>
      </w:r>
      <w:r>
        <w:rPr>
          <w:color w:val="231F20"/>
          <w:w w:val="105"/>
        </w:rPr>
        <w:t>de</w:t>
      </w:r>
      <w:r>
        <w:rPr>
          <w:color w:val="231F20"/>
          <w:spacing w:val="-4"/>
          <w:w w:val="105"/>
        </w:rPr>
        <w:t> </w:t>
      </w:r>
      <w:r>
        <w:rPr>
          <w:color w:val="231F20"/>
          <w:w w:val="105"/>
        </w:rPr>
        <w:t>apertura rápida de empresas en las universidades, así como en progra- mas específicos que fomentan la innovación y la relación entre universidad y</w:t>
      </w:r>
      <w:r>
        <w:rPr>
          <w:color w:val="231F20"/>
          <w:spacing w:val="28"/>
          <w:w w:val="105"/>
        </w:rPr>
        <w:t> </w:t>
      </w:r>
      <w:r>
        <w:rPr>
          <w:color w:val="231F20"/>
          <w:w w:val="105"/>
        </w:rPr>
        <w:t>empresa.</w:t>
      </w:r>
    </w:p>
    <w:p>
      <w:pPr>
        <w:pStyle w:val="BodyText"/>
        <w:rPr>
          <w:sz w:val="17"/>
        </w:rPr>
      </w:pPr>
    </w:p>
    <w:p>
      <w:pPr>
        <w:pStyle w:val="BodyText"/>
        <w:spacing w:line="307" w:lineRule="auto"/>
        <w:ind w:left="563" w:right="245"/>
        <w:jc w:val="both"/>
      </w:pPr>
      <w:r>
        <w:rPr>
          <w:color w:val="231F20"/>
          <w:w w:val="105"/>
        </w:rPr>
        <w:t>En las IES públicas descentralizadas se trabaja en la genera-</w:t>
      </w:r>
      <w:r>
        <w:rPr>
          <w:color w:val="231F20"/>
          <w:spacing w:val="41"/>
          <w:w w:val="105"/>
        </w:rPr>
        <w:t> </w:t>
      </w:r>
      <w:r>
        <w:rPr>
          <w:color w:val="231F20"/>
          <w:w w:val="105"/>
        </w:rPr>
        <w:t>ción de 31 nuevas patentes para 2015, así como lo es el caso del programa Empresa </w:t>
      </w:r>
      <w:r>
        <w:rPr>
          <w:color w:val="231F20"/>
          <w:spacing w:val="-3"/>
          <w:w w:val="105"/>
        </w:rPr>
        <w:t>Tutora </w:t>
      </w:r>
      <w:r>
        <w:rPr>
          <w:color w:val="231F20"/>
          <w:w w:val="105"/>
        </w:rPr>
        <w:t>del Conocimiento, cuyo objetivo es alinear</w:t>
      </w:r>
      <w:r>
        <w:rPr>
          <w:color w:val="231F20"/>
          <w:spacing w:val="22"/>
          <w:w w:val="105"/>
        </w:rPr>
        <w:t> </w:t>
      </w:r>
      <w:r>
        <w:rPr>
          <w:color w:val="231F20"/>
          <w:w w:val="105"/>
        </w:rPr>
        <w:t>los</w:t>
      </w:r>
      <w:r>
        <w:rPr>
          <w:color w:val="231F20"/>
          <w:spacing w:val="22"/>
          <w:w w:val="105"/>
        </w:rPr>
        <w:t> </w:t>
      </w:r>
      <w:r>
        <w:rPr>
          <w:color w:val="231F20"/>
          <w:w w:val="105"/>
        </w:rPr>
        <w:t>planes</w:t>
      </w:r>
      <w:r>
        <w:rPr>
          <w:color w:val="231F20"/>
          <w:spacing w:val="22"/>
          <w:w w:val="105"/>
        </w:rPr>
        <w:t> </w:t>
      </w:r>
      <w:r>
        <w:rPr>
          <w:color w:val="231F20"/>
          <w:w w:val="105"/>
        </w:rPr>
        <w:t>académicos</w:t>
      </w:r>
      <w:r>
        <w:rPr>
          <w:color w:val="231F20"/>
          <w:spacing w:val="22"/>
          <w:w w:val="105"/>
        </w:rPr>
        <w:t> </w:t>
      </w:r>
      <w:r>
        <w:rPr>
          <w:color w:val="231F20"/>
          <w:w w:val="105"/>
        </w:rPr>
        <w:t>de</w:t>
      </w:r>
      <w:r>
        <w:rPr>
          <w:color w:val="231F20"/>
          <w:spacing w:val="22"/>
          <w:w w:val="105"/>
        </w:rPr>
        <w:t> </w:t>
      </w:r>
      <w:r>
        <w:rPr>
          <w:color w:val="231F20"/>
          <w:w w:val="105"/>
        </w:rPr>
        <w:t>las</w:t>
      </w:r>
      <w:r>
        <w:rPr>
          <w:color w:val="231F20"/>
          <w:spacing w:val="22"/>
          <w:w w:val="105"/>
        </w:rPr>
        <w:t> </w:t>
      </w:r>
      <w:r>
        <w:rPr>
          <w:color w:val="231F20"/>
          <w:w w:val="105"/>
        </w:rPr>
        <w:t>universidades</w:t>
      </w:r>
      <w:r>
        <w:rPr>
          <w:color w:val="231F20"/>
          <w:spacing w:val="22"/>
          <w:w w:val="105"/>
        </w:rPr>
        <w:t> </w:t>
      </w:r>
      <w:r>
        <w:rPr>
          <w:color w:val="231F20"/>
          <w:w w:val="105"/>
        </w:rPr>
        <w:t>a</w:t>
      </w:r>
      <w:r>
        <w:rPr>
          <w:color w:val="231F20"/>
          <w:spacing w:val="22"/>
          <w:w w:val="105"/>
        </w:rPr>
        <w:t> </w:t>
      </w:r>
      <w:r>
        <w:rPr>
          <w:color w:val="231F20"/>
          <w:w w:val="105"/>
        </w:rPr>
        <w:t>las</w:t>
      </w:r>
      <w:r>
        <w:rPr>
          <w:color w:val="231F20"/>
          <w:spacing w:val="22"/>
          <w:w w:val="105"/>
        </w:rPr>
        <w:t> </w:t>
      </w:r>
      <w:r>
        <w:rPr>
          <w:color w:val="231F20"/>
          <w:w w:val="105"/>
        </w:rPr>
        <w:t>nece-</w:t>
      </w:r>
    </w:p>
    <w:p>
      <w:pPr>
        <w:spacing w:after="0" w:line="307" w:lineRule="auto"/>
        <w:jc w:val="both"/>
        <w:sectPr>
          <w:headerReference w:type="default" r:id="rId420"/>
          <w:pgSz w:w="7380" w:h="11340"/>
          <w:pgMar w:header="0" w:footer="480" w:top="1040" w:bottom="680" w:left="400" w:right="1000"/>
        </w:sectPr>
      </w:pPr>
    </w:p>
    <w:p>
      <w:pPr>
        <w:pStyle w:val="BodyText"/>
        <w:spacing w:line="307" w:lineRule="auto" w:before="43"/>
        <w:ind w:left="247" w:right="541"/>
        <w:jc w:val="both"/>
      </w:pPr>
      <w:r>
        <w:rPr>
          <w:color w:val="231F20"/>
          <w:w w:val="105"/>
        </w:rPr>
        <w:t>sidades productivas del mercado, tanto para nuevas líneas de producción, como para la formación de ingenieros y técnicos superiores con capacidades  específicas.</w:t>
      </w:r>
    </w:p>
    <w:p>
      <w:pPr>
        <w:pStyle w:val="BodyText"/>
        <w:rPr>
          <w:sz w:val="17"/>
        </w:rPr>
      </w:pPr>
    </w:p>
    <w:p>
      <w:pPr>
        <w:pStyle w:val="BodyText"/>
        <w:spacing w:line="307" w:lineRule="auto"/>
        <w:ind w:left="247" w:right="541"/>
        <w:jc w:val="both"/>
      </w:pPr>
      <w:r>
        <w:rPr>
          <w:color w:val="231F20"/>
          <w:w w:val="105"/>
        </w:rPr>
        <w:t>Las acciones impostergables en las IES y de investigación son consolidar los cuerpos académicos existentes y fomentar su nueva creación, así como integrar a más investigadores en el SNI y comprometer al sector empresarial en invertir en ciencia</w:t>
      </w:r>
      <w:r>
        <w:rPr>
          <w:color w:val="231F20"/>
          <w:spacing w:val="41"/>
          <w:w w:val="105"/>
        </w:rPr>
        <w:t> </w:t>
      </w:r>
      <w:r>
        <w:rPr>
          <w:color w:val="231F20"/>
          <w:w w:val="105"/>
        </w:rPr>
        <w:t>y tecnología. El IPN podría acortar etapas si imparte posgrados, sobretodo en doctorados en ciencias básicas e ingenierías que aún no se ofrecen en el estado, con lo que Hidalgo superaría de inmediato el lugar que ocupa de la lista nacional en doctorados. Es deseable crear un mecanismo para la formación de em- prendedores y la  fundación  de  un  organismo  que  reconozca el mérito al conocimiento en el estado y establezca la cátedra Ciudad  del</w:t>
      </w:r>
      <w:r>
        <w:rPr>
          <w:color w:val="231F20"/>
          <w:spacing w:val="27"/>
          <w:w w:val="105"/>
        </w:rPr>
        <w:t> </w:t>
      </w:r>
      <w:r>
        <w:rPr>
          <w:color w:val="231F20"/>
          <w:w w:val="105"/>
        </w:rPr>
        <w:t>Conocimiento</w:t>
      </w:r>
    </w:p>
    <w:p>
      <w:pPr>
        <w:pStyle w:val="BodyText"/>
        <w:spacing w:before="11"/>
        <w:rPr>
          <w:sz w:val="22"/>
        </w:rPr>
      </w:pPr>
    </w:p>
    <w:p>
      <w:pPr>
        <w:pStyle w:val="BodyText"/>
        <w:ind w:left="247"/>
        <w:jc w:val="both"/>
        <w:rPr>
          <w:rFonts w:ascii="Calibri"/>
        </w:rPr>
      </w:pPr>
      <w:r>
        <w:rPr>
          <w:rFonts w:ascii="Calibri"/>
          <w:color w:val="231F20"/>
          <w:w w:val="105"/>
        </w:rPr>
        <w:t>La pertinencia de la CC en Pachuca</w:t>
      </w:r>
    </w:p>
    <w:p>
      <w:pPr>
        <w:pStyle w:val="BodyText"/>
        <w:spacing w:before="3"/>
        <w:rPr>
          <w:rFonts w:ascii="Calibri"/>
          <w:sz w:val="26"/>
        </w:rPr>
      </w:pPr>
    </w:p>
    <w:p>
      <w:pPr>
        <w:pStyle w:val="BodyText"/>
        <w:spacing w:line="307" w:lineRule="auto"/>
        <w:ind w:left="247" w:right="541"/>
        <w:jc w:val="both"/>
      </w:pPr>
      <w:r>
        <w:rPr>
          <w:color w:val="231F20"/>
          <w:w w:val="110"/>
        </w:rPr>
        <w:t>Pachuca perdió hace tiempo su vocación minera, sin que pu- diera desarrollar la industrial y agropecuaria. Y no se puede reindustrializar porque nunca tuvo una vocación manufac- turera; en todo caso, la industria minera necesitaría hoy de centros de innovación tecnológica e incubadoras desde la CC.</w:t>
      </w:r>
    </w:p>
    <w:p>
      <w:pPr>
        <w:pStyle w:val="BodyText"/>
        <w:rPr>
          <w:sz w:val="17"/>
        </w:rPr>
      </w:pPr>
    </w:p>
    <w:p>
      <w:pPr>
        <w:pStyle w:val="BodyText"/>
        <w:spacing w:line="307" w:lineRule="auto"/>
        <w:ind w:left="247" w:right="540"/>
        <w:jc w:val="both"/>
      </w:pPr>
      <w:r>
        <w:rPr>
          <w:color w:val="231F20"/>
          <w:w w:val="105"/>
        </w:rPr>
        <w:t>La gran opción para hacer de Pachuca una economía compe- titiva es transformarla en CC, en razón de que hoy en día to-  </w:t>
      </w:r>
      <w:r>
        <w:rPr>
          <w:color w:val="231F20"/>
          <w:spacing w:val="41"/>
          <w:w w:val="105"/>
        </w:rPr>
        <w:t> </w:t>
      </w:r>
      <w:r>
        <w:rPr>
          <w:color w:val="231F20"/>
          <w:w w:val="105"/>
        </w:rPr>
        <w:t>das las actividades altamente productivas están estrechamente vinculadas a la ciencia y tecnología. No hay en Pachuca sectores dinámicos que generen nuevos puestos de trabajo, los que se requieren para las nuevas generaciones, porque carece de acti- vidades altamente productivas que garanticen la prosperidad y la riqueza que merecen en el presente y en el futuro los jóvenes y los</w:t>
      </w:r>
      <w:r>
        <w:rPr>
          <w:color w:val="231F20"/>
          <w:spacing w:val="34"/>
          <w:w w:val="105"/>
        </w:rPr>
        <w:t> </w:t>
      </w:r>
      <w:r>
        <w:rPr>
          <w:color w:val="231F20"/>
          <w:w w:val="105"/>
        </w:rPr>
        <w:t>niños.</w:t>
      </w:r>
    </w:p>
    <w:p>
      <w:pPr>
        <w:spacing w:after="0" w:line="307" w:lineRule="auto"/>
        <w:jc w:val="both"/>
        <w:sectPr>
          <w:headerReference w:type="default" r:id="rId421"/>
          <w:footerReference w:type="default" r:id="rId422"/>
          <w:footerReference w:type="even" r:id="rId423"/>
          <w:pgSz w:w="7380" w:h="11340"/>
          <w:pgMar w:header="0" w:footer="480" w:top="1040" w:bottom="680" w:left="1000" w:right="420"/>
          <w:pgNumType w:start="171"/>
        </w:sectPr>
      </w:pPr>
    </w:p>
    <w:p>
      <w:pPr>
        <w:pStyle w:val="BodyText"/>
        <w:spacing w:line="307" w:lineRule="auto" w:before="43"/>
        <w:ind w:left="563" w:right="244"/>
        <w:jc w:val="both"/>
      </w:pPr>
      <w:r>
        <w:rPr>
          <w:color w:val="231F20"/>
          <w:w w:val="105"/>
        </w:rPr>
        <w:t>La propuesta del gobierno estatal es cambiar el modelo de de- sarrollo y crear un nuevo tejido urbano, que transite de la ofer- ta de servicios administrativos y de pequeño comercio, a una ciudad de servicios con base tecnológica y alto valor   agregado.</w:t>
      </w:r>
    </w:p>
    <w:p>
      <w:pPr>
        <w:pStyle w:val="BodyText"/>
        <w:rPr>
          <w:sz w:val="17"/>
        </w:rPr>
      </w:pPr>
    </w:p>
    <w:p>
      <w:pPr>
        <w:pStyle w:val="BodyText"/>
        <w:spacing w:line="307" w:lineRule="auto"/>
        <w:ind w:left="563" w:right="245"/>
        <w:jc w:val="both"/>
      </w:pPr>
      <w:r>
        <w:rPr>
          <w:color w:val="231F20"/>
          <w:w w:val="105"/>
        </w:rPr>
        <w:t>La Zona Metropolitana de la Ciudad de Pachuca concentra ven- tajas de ubicación geográfica. El Estado de Hidalgo forma parte de la región denominada Centro País donde comparte opor- tunidades con el Distrito Federal, Tlaxcala, Estado de México, Morelos,  Puebla  y  Querétaro;  con  una  población  estimada de</w:t>
      </w:r>
    </w:p>
    <w:p>
      <w:pPr>
        <w:pStyle w:val="BodyText"/>
        <w:spacing w:line="307" w:lineRule="auto"/>
        <w:ind w:left="563" w:right="245"/>
        <w:jc w:val="both"/>
      </w:pPr>
      <w:r>
        <w:rPr>
          <w:color w:val="231F20"/>
          <w:w w:val="105"/>
        </w:rPr>
        <w:t>35.4 millones de habitantes que corresponde a 31.5% de la na- cional; 61% de la población en edad de trabajar; 39% con edu- cación superior y 43.9% del PIB  nacional.</w:t>
      </w:r>
    </w:p>
    <w:p>
      <w:pPr>
        <w:pStyle w:val="BodyText"/>
        <w:rPr>
          <w:sz w:val="17"/>
        </w:rPr>
      </w:pPr>
    </w:p>
    <w:p>
      <w:pPr>
        <w:pStyle w:val="BodyText"/>
        <w:spacing w:line="307" w:lineRule="auto"/>
        <w:ind w:left="563" w:right="244"/>
        <w:jc w:val="both"/>
      </w:pPr>
      <w:r>
        <w:rPr>
          <w:color w:val="231F20"/>
          <w:w w:val="105"/>
        </w:rPr>
        <w:t>La región centro país cuenta además con 12 de las 55 zonas me- tropolitanas.</w:t>
      </w:r>
      <w:r>
        <w:rPr>
          <w:color w:val="231F20"/>
          <w:spacing w:val="-6"/>
          <w:w w:val="105"/>
        </w:rPr>
        <w:t> </w:t>
      </w:r>
      <w:r>
        <w:rPr>
          <w:color w:val="231F20"/>
          <w:w w:val="105"/>
        </w:rPr>
        <w:t>El</w:t>
      </w:r>
      <w:r>
        <w:rPr>
          <w:color w:val="231F20"/>
          <w:spacing w:val="-6"/>
          <w:w w:val="105"/>
        </w:rPr>
        <w:t> </w:t>
      </w:r>
      <w:r>
        <w:rPr>
          <w:color w:val="231F20"/>
          <w:w w:val="105"/>
        </w:rPr>
        <w:t>sur</w:t>
      </w:r>
      <w:r>
        <w:rPr>
          <w:color w:val="231F20"/>
          <w:spacing w:val="-6"/>
          <w:w w:val="105"/>
        </w:rPr>
        <w:t> </w:t>
      </w:r>
      <w:r>
        <w:rPr>
          <w:color w:val="231F20"/>
          <w:w w:val="105"/>
        </w:rPr>
        <w:t>de</w:t>
      </w:r>
      <w:r>
        <w:rPr>
          <w:color w:val="231F20"/>
          <w:spacing w:val="-6"/>
          <w:w w:val="105"/>
        </w:rPr>
        <w:t> </w:t>
      </w:r>
      <w:r>
        <w:rPr>
          <w:color w:val="231F20"/>
          <w:w w:val="105"/>
        </w:rPr>
        <w:t>Hidalgo</w:t>
      </w:r>
      <w:r>
        <w:rPr>
          <w:color w:val="231F20"/>
          <w:spacing w:val="-6"/>
          <w:w w:val="105"/>
        </w:rPr>
        <w:t> </w:t>
      </w:r>
      <w:r>
        <w:rPr>
          <w:color w:val="231F20"/>
          <w:w w:val="105"/>
        </w:rPr>
        <w:t>forma</w:t>
      </w:r>
      <w:r>
        <w:rPr>
          <w:color w:val="231F20"/>
          <w:spacing w:val="-6"/>
          <w:w w:val="105"/>
        </w:rPr>
        <w:t> </w:t>
      </w:r>
      <w:r>
        <w:rPr>
          <w:color w:val="231F20"/>
          <w:w w:val="105"/>
        </w:rPr>
        <w:t>parte</w:t>
      </w:r>
      <w:r>
        <w:rPr>
          <w:color w:val="231F20"/>
          <w:spacing w:val="-6"/>
          <w:w w:val="105"/>
        </w:rPr>
        <w:t> </w:t>
      </w:r>
      <w:r>
        <w:rPr>
          <w:color w:val="231F20"/>
          <w:w w:val="105"/>
        </w:rPr>
        <w:t>de</w:t>
      </w:r>
      <w:r>
        <w:rPr>
          <w:color w:val="231F20"/>
          <w:spacing w:val="-6"/>
          <w:w w:val="105"/>
        </w:rPr>
        <w:t> </w:t>
      </w:r>
      <w:r>
        <w:rPr>
          <w:color w:val="231F20"/>
          <w:w w:val="105"/>
        </w:rPr>
        <w:t>la</w:t>
      </w:r>
      <w:r>
        <w:rPr>
          <w:color w:val="231F20"/>
          <w:spacing w:val="-6"/>
          <w:w w:val="105"/>
        </w:rPr>
        <w:t> </w:t>
      </w:r>
      <w:r>
        <w:rPr>
          <w:color w:val="231F20"/>
          <w:w w:val="105"/>
        </w:rPr>
        <w:t>Zona</w:t>
      </w:r>
      <w:r>
        <w:rPr>
          <w:color w:val="231F20"/>
          <w:spacing w:val="-6"/>
          <w:w w:val="105"/>
        </w:rPr>
        <w:t> </w:t>
      </w:r>
      <w:r>
        <w:rPr>
          <w:color w:val="231F20"/>
          <w:w w:val="105"/>
        </w:rPr>
        <w:t>Metropoli- tana</w:t>
      </w:r>
      <w:r>
        <w:rPr>
          <w:color w:val="231F20"/>
          <w:spacing w:val="-6"/>
          <w:w w:val="105"/>
        </w:rPr>
        <w:t> </w:t>
      </w:r>
      <w:r>
        <w:rPr>
          <w:color w:val="231F20"/>
          <w:w w:val="105"/>
        </w:rPr>
        <w:t>del</w:t>
      </w:r>
      <w:r>
        <w:rPr>
          <w:color w:val="231F20"/>
          <w:spacing w:val="-6"/>
          <w:w w:val="105"/>
        </w:rPr>
        <w:t> </w:t>
      </w:r>
      <w:r>
        <w:rPr>
          <w:color w:val="231F20"/>
          <w:spacing w:val="-4"/>
          <w:w w:val="105"/>
        </w:rPr>
        <w:t>Valle</w:t>
      </w:r>
      <w:r>
        <w:rPr>
          <w:color w:val="231F20"/>
          <w:spacing w:val="-6"/>
          <w:w w:val="105"/>
        </w:rPr>
        <w:t> </w:t>
      </w:r>
      <w:r>
        <w:rPr>
          <w:color w:val="231F20"/>
          <w:w w:val="105"/>
        </w:rPr>
        <w:t>de</w:t>
      </w:r>
      <w:r>
        <w:rPr>
          <w:color w:val="231F20"/>
          <w:spacing w:val="-6"/>
          <w:w w:val="105"/>
        </w:rPr>
        <w:t> </w:t>
      </w:r>
      <w:r>
        <w:rPr>
          <w:color w:val="231F20"/>
          <w:w w:val="105"/>
        </w:rPr>
        <w:t>México,</w:t>
      </w:r>
      <w:r>
        <w:rPr>
          <w:color w:val="231F20"/>
          <w:spacing w:val="-6"/>
          <w:w w:val="105"/>
        </w:rPr>
        <w:t> </w:t>
      </w:r>
      <w:r>
        <w:rPr>
          <w:color w:val="231F20"/>
          <w:w w:val="105"/>
        </w:rPr>
        <w:t>por</w:t>
      </w:r>
      <w:r>
        <w:rPr>
          <w:color w:val="231F20"/>
          <w:spacing w:val="-6"/>
          <w:w w:val="105"/>
        </w:rPr>
        <w:t> </w:t>
      </w:r>
      <w:r>
        <w:rPr>
          <w:color w:val="231F20"/>
          <w:w w:val="105"/>
        </w:rPr>
        <w:t>lo</w:t>
      </w:r>
      <w:r>
        <w:rPr>
          <w:color w:val="231F20"/>
          <w:spacing w:val="-6"/>
          <w:w w:val="105"/>
        </w:rPr>
        <w:t> </w:t>
      </w:r>
      <w:r>
        <w:rPr>
          <w:color w:val="231F20"/>
          <w:w w:val="105"/>
        </w:rPr>
        <w:t>que</w:t>
      </w:r>
      <w:r>
        <w:rPr>
          <w:color w:val="231F20"/>
          <w:spacing w:val="-6"/>
          <w:w w:val="105"/>
        </w:rPr>
        <w:t> </w:t>
      </w:r>
      <w:r>
        <w:rPr>
          <w:color w:val="231F20"/>
          <w:w w:val="105"/>
        </w:rPr>
        <w:t>comparte</w:t>
      </w:r>
      <w:r>
        <w:rPr>
          <w:color w:val="231F20"/>
          <w:spacing w:val="-6"/>
          <w:w w:val="105"/>
        </w:rPr>
        <w:t> </w:t>
      </w:r>
      <w:r>
        <w:rPr>
          <w:color w:val="231F20"/>
          <w:w w:val="105"/>
        </w:rPr>
        <w:t>recursos</w:t>
      </w:r>
      <w:r>
        <w:rPr>
          <w:color w:val="231F20"/>
          <w:spacing w:val="-6"/>
          <w:w w:val="105"/>
        </w:rPr>
        <w:t> </w:t>
      </w:r>
      <w:r>
        <w:rPr>
          <w:color w:val="231F20"/>
          <w:w w:val="105"/>
        </w:rPr>
        <w:t>del</w:t>
      </w:r>
      <w:r>
        <w:rPr>
          <w:color w:val="231F20"/>
          <w:spacing w:val="-6"/>
          <w:w w:val="105"/>
        </w:rPr>
        <w:t> </w:t>
      </w:r>
      <w:r>
        <w:rPr>
          <w:color w:val="231F20"/>
          <w:w w:val="105"/>
        </w:rPr>
        <w:t>Fondo Metropolitano y es el territorio que se ofrece como única opción para la expansión de la mancha urbana en la Zona</w:t>
      </w:r>
      <w:r>
        <w:rPr>
          <w:color w:val="231F20"/>
          <w:spacing w:val="-15"/>
          <w:w w:val="105"/>
        </w:rPr>
        <w:t> </w:t>
      </w:r>
      <w:r>
        <w:rPr>
          <w:color w:val="231F20"/>
          <w:w w:val="105"/>
        </w:rPr>
        <w:t>Centro.</w:t>
      </w:r>
    </w:p>
    <w:p>
      <w:pPr>
        <w:pStyle w:val="BodyText"/>
        <w:rPr>
          <w:sz w:val="17"/>
        </w:rPr>
      </w:pPr>
    </w:p>
    <w:p>
      <w:pPr>
        <w:pStyle w:val="BodyText"/>
        <w:spacing w:line="307" w:lineRule="auto"/>
        <w:ind w:left="563" w:right="244"/>
        <w:jc w:val="both"/>
      </w:pPr>
      <w:r>
        <w:rPr>
          <w:color w:val="231F20"/>
          <w:w w:val="105"/>
        </w:rPr>
        <w:t>El estado ha realizado en años recientes un gran esfuerzo edu- cativo. Es una de la tres entidades con cobertura universal en educación básica; cuenta con un sistema de educación superior que cubre una matrícula comparable con el promedio nacional; integrada por siete universidades tecnológicas, seis universida- des politécnicas, tres institutos tecnológicos descentralizados, tres</w:t>
      </w:r>
      <w:r>
        <w:rPr>
          <w:color w:val="231F20"/>
          <w:spacing w:val="-7"/>
          <w:w w:val="105"/>
        </w:rPr>
        <w:t> </w:t>
      </w:r>
      <w:r>
        <w:rPr>
          <w:color w:val="231F20"/>
          <w:w w:val="105"/>
        </w:rPr>
        <w:t>tecnológicos</w:t>
      </w:r>
      <w:r>
        <w:rPr>
          <w:color w:val="231F20"/>
          <w:spacing w:val="-7"/>
          <w:w w:val="105"/>
        </w:rPr>
        <w:t> </w:t>
      </w:r>
      <w:r>
        <w:rPr>
          <w:color w:val="231F20"/>
          <w:w w:val="105"/>
        </w:rPr>
        <w:t>desconcentrados,</w:t>
      </w:r>
      <w:r>
        <w:rPr>
          <w:color w:val="231F20"/>
          <w:spacing w:val="-7"/>
          <w:w w:val="105"/>
        </w:rPr>
        <w:t> </w:t>
      </w:r>
      <w:r>
        <w:rPr>
          <w:color w:val="231F20"/>
          <w:w w:val="105"/>
        </w:rPr>
        <w:t>la</w:t>
      </w:r>
      <w:r>
        <w:rPr>
          <w:color w:val="231F20"/>
          <w:spacing w:val="-7"/>
          <w:w w:val="105"/>
        </w:rPr>
        <w:t> </w:t>
      </w:r>
      <w:r>
        <w:rPr>
          <w:color w:val="231F20"/>
          <w:w w:val="105"/>
        </w:rPr>
        <w:t>Universidad</w:t>
      </w:r>
      <w:r>
        <w:rPr>
          <w:color w:val="231F20"/>
          <w:spacing w:val="-7"/>
          <w:w w:val="105"/>
        </w:rPr>
        <w:t> </w:t>
      </w:r>
      <w:r>
        <w:rPr>
          <w:color w:val="231F20"/>
          <w:w w:val="105"/>
        </w:rPr>
        <w:t>Autónoma</w:t>
      </w:r>
      <w:r>
        <w:rPr>
          <w:color w:val="231F20"/>
          <w:spacing w:val="-7"/>
          <w:w w:val="105"/>
        </w:rPr>
        <w:t> </w:t>
      </w:r>
      <w:r>
        <w:rPr>
          <w:color w:val="231F20"/>
          <w:w w:val="105"/>
        </w:rPr>
        <w:t>del Estado</w:t>
      </w:r>
      <w:r>
        <w:rPr>
          <w:color w:val="231F20"/>
          <w:spacing w:val="-8"/>
          <w:w w:val="105"/>
        </w:rPr>
        <w:t> </w:t>
      </w:r>
      <w:r>
        <w:rPr>
          <w:color w:val="231F20"/>
          <w:w w:val="105"/>
        </w:rPr>
        <w:t>de</w:t>
      </w:r>
      <w:r>
        <w:rPr>
          <w:color w:val="231F20"/>
          <w:spacing w:val="-8"/>
          <w:w w:val="105"/>
        </w:rPr>
        <w:t> </w:t>
      </w:r>
      <w:r>
        <w:rPr>
          <w:color w:val="231F20"/>
          <w:w w:val="105"/>
        </w:rPr>
        <w:t>Hidalgo,</w:t>
      </w:r>
      <w:r>
        <w:rPr>
          <w:color w:val="231F20"/>
          <w:spacing w:val="-8"/>
          <w:w w:val="105"/>
        </w:rPr>
        <w:t> </w:t>
      </w:r>
      <w:r>
        <w:rPr>
          <w:color w:val="231F20"/>
          <w:w w:val="105"/>
        </w:rPr>
        <w:t>una</w:t>
      </w:r>
      <w:r>
        <w:rPr>
          <w:color w:val="231F20"/>
          <w:spacing w:val="-8"/>
          <w:w w:val="105"/>
        </w:rPr>
        <w:t> </w:t>
      </w:r>
      <w:r>
        <w:rPr>
          <w:color w:val="231F20"/>
          <w:w w:val="105"/>
        </w:rPr>
        <w:t>Universidad</w:t>
      </w:r>
      <w:r>
        <w:rPr>
          <w:color w:val="231F20"/>
          <w:spacing w:val="-8"/>
          <w:w w:val="105"/>
        </w:rPr>
        <w:t> </w:t>
      </w:r>
      <w:r>
        <w:rPr>
          <w:color w:val="231F20"/>
          <w:w w:val="105"/>
        </w:rPr>
        <w:t>Intercultural,</w:t>
      </w:r>
      <w:r>
        <w:rPr>
          <w:color w:val="231F20"/>
          <w:spacing w:val="-8"/>
          <w:w w:val="105"/>
        </w:rPr>
        <w:t> </w:t>
      </w:r>
      <w:r>
        <w:rPr>
          <w:color w:val="231F20"/>
          <w:w w:val="105"/>
        </w:rPr>
        <w:t>además</w:t>
      </w:r>
      <w:r>
        <w:rPr>
          <w:color w:val="231F20"/>
          <w:spacing w:val="-8"/>
          <w:w w:val="105"/>
        </w:rPr>
        <w:t> </w:t>
      </w:r>
      <w:r>
        <w:rPr>
          <w:color w:val="231F20"/>
          <w:w w:val="105"/>
        </w:rPr>
        <w:t>de</w:t>
      </w:r>
      <w:r>
        <w:rPr>
          <w:color w:val="231F20"/>
          <w:spacing w:val="-8"/>
          <w:w w:val="105"/>
        </w:rPr>
        <w:t> </w:t>
      </w:r>
      <w:r>
        <w:rPr>
          <w:color w:val="231F20"/>
          <w:w w:val="105"/>
        </w:rPr>
        <w:t>una treintena de instituciones privadas de educación superior, a lo que se suma ahora el Instituto Politécnico Nacional con toda su oferta</w:t>
      </w:r>
      <w:r>
        <w:rPr>
          <w:color w:val="231F20"/>
          <w:spacing w:val="-11"/>
          <w:w w:val="105"/>
        </w:rPr>
        <w:t> </w:t>
      </w:r>
      <w:r>
        <w:rPr>
          <w:color w:val="231F20"/>
          <w:w w:val="105"/>
        </w:rPr>
        <w:t>educativa</w:t>
      </w:r>
      <w:r>
        <w:rPr>
          <w:color w:val="231F20"/>
          <w:spacing w:val="-11"/>
          <w:w w:val="105"/>
        </w:rPr>
        <w:t> </w:t>
      </w:r>
      <w:r>
        <w:rPr>
          <w:color w:val="231F20"/>
          <w:w w:val="105"/>
        </w:rPr>
        <w:t>virtual,</w:t>
      </w:r>
      <w:r>
        <w:rPr>
          <w:color w:val="231F20"/>
          <w:spacing w:val="-11"/>
          <w:w w:val="105"/>
        </w:rPr>
        <w:t> </w:t>
      </w:r>
      <w:r>
        <w:rPr>
          <w:color w:val="231F20"/>
          <w:w w:val="105"/>
        </w:rPr>
        <w:t>presencial</w:t>
      </w:r>
      <w:r>
        <w:rPr>
          <w:color w:val="231F20"/>
          <w:spacing w:val="-11"/>
          <w:w w:val="105"/>
        </w:rPr>
        <w:t> </w:t>
      </w:r>
      <w:r>
        <w:rPr>
          <w:color w:val="231F20"/>
          <w:w w:val="105"/>
        </w:rPr>
        <w:t>y</w:t>
      </w:r>
      <w:r>
        <w:rPr>
          <w:color w:val="231F20"/>
          <w:spacing w:val="-11"/>
          <w:w w:val="105"/>
        </w:rPr>
        <w:t> </w:t>
      </w:r>
      <w:r>
        <w:rPr>
          <w:color w:val="231F20"/>
          <w:w w:val="105"/>
        </w:rPr>
        <w:t>sus</w:t>
      </w:r>
      <w:r>
        <w:rPr>
          <w:color w:val="231F20"/>
          <w:spacing w:val="-11"/>
          <w:w w:val="105"/>
        </w:rPr>
        <w:t> </w:t>
      </w:r>
      <w:r>
        <w:rPr>
          <w:color w:val="231F20"/>
          <w:w w:val="105"/>
        </w:rPr>
        <w:t>centros</w:t>
      </w:r>
      <w:r>
        <w:rPr>
          <w:color w:val="231F20"/>
          <w:spacing w:val="-11"/>
          <w:w w:val="105"/>
        </w:rPr>
        <w:t> </w:t>
      </w:r>
      <w:r>
        <w:rPr>
          <w:color w:val="231F20"/>
          <w:w w:val="105"/>
        </w:rPr>
        <w:t>de</w:t>
      </w:r>
      <w:r>
        <w:rPr>
          <w:color w:val="231F20"/>
          <w:spacing w:val="-11"/>
          <w:w w:val="105"/>
        </w:rPr>
        <w:t> </w:t>
      </w:r>
      <w:r>
        <w:rPr>
          <w:color w:val="231F20"/>
          <w:w w:val="105"/>
        </w:rPr>
        <w:t>investigación en una extensión territorial de 68 hectáreas, así como el futuro asentamiento de centros de investigación de la Universidad Na- cional Autónoma de México y el Instituto Mexicano del</w:t>
      </w:r>
      <w:r>
        <w:rPr>
          <w:color w:val="231F20"/>
          <w:spacing w:val="1"/>
          <w:w w:val="105"/>
        </w:rPr>
        <w:t> </w:t>
      </w:r>
      <w:r>
        <w:rPr>
          <w:color w:val="231F20"/>
          <w:w w:val="105"/>
        </w:rPr>
        <w:t>Petróleo.</w:t>
      </w:r>
    </w:p>
    <w:p>
      <w:pPr>
        <w:spacing w:after="0" w:line="307" w:lineRule="auto"/>
        <w:jc w:val="both"/>
        <w:sectPr>
          <w:headerReference w:type="default" r:id="rId424"/>
          <w:pgSz w:w="7380" w:h="11340"/>
          <w:pgMar w:header="0" w:footer="480" w:top="1040" w:bottom="680" w:left="400" w:right="1000"/>
        </w:sectPr>
      </w:pPr>
    </w:p>
    <w:p>
      <w:pPr>
        <w:pStyle w:val="BodyText"/>
        <w:spacing w:line="307" w:lineRule="auto" w:before="43"/>
        <w:ind w:left="247" w:right="541"/>
        <w:jc w:val="both"/>
      </w:pPr>
      <w:r>
        <w:rPr>
          <w:color w:val="231F20"/>
          <w:w w:val="105"/>
        </w:rPr>
        <w:t>Pachuca cuenta además con otros indicadores altamente posi- tivos: el Índice de Desarrollo Humano asignado por el PNUD de 0.9022, por lo que el municipio ocupa el lugar 13 a nivel nacio- nal, mientras que Mineral de la Reforma (conurbado) tiene el lugar 17 en el comparativo nacional.</w:t>
      </w:r>
    </w:p>
    <w:p>
      <w:pPr>
        <w:pStyle w:val="BodyText"/>
        <w:rPr>
          <w:sz w:val="17"/>
        </w:rPr>
      </w:pPr>
    </w:p>
    <w:p>
      <w:pPr>
        <w:pStyle w:val="BodyText"/>
        <w:spacing w:line="307" w:lineRule="auto"/>
        <w:ind w:left="247" w:right="541"/>
        <w:jc w:val="both"/>
      </w:pPr>
      <w:r>
        <w:rPr>
          <w:color w:val="231F20"/>
        </w:rPr>
        <w:t>La CCC es un proyecto de gobierno, cuyo objetivo quedó esta- blecido en el Plan Estatal de Desarrollo 2011-2016 para reorientar el modelo económico de la región, crear un ambiente propicio  hacia la innovación, ofrecer los servicios necesarios para que las empresas de base tecnológica sean atraídas a esta región y las que ya están ubicadas puedan desarrollarse al optimizar el uso de los recursos</w:t>
      </w:r>
      <w:r>
        <w:rPr>
          <w:color w:val="231F20"/>
          <w:spacing w:val="24"/>
        </w:rPr>
        <w:t> </w:t>
      </w:r>
      <w:r>
        <w:rPr>
          <w:color w:val="231F20"/>
        </w:rPr>
        <w:t>hacia</w:t>
      </w:r>
      <w:r>
        <w:rPr>
          <w:color w:val="231F20"/>
          <w:spacing w:val="24"/>
        </w:rPr>
        <w:t> </w:t>
      </w:r>
      <w:r>
        <w:rPr>
          <w:color w:val="231F20"/>
        </w:rPr>
        <w:t>productos</w:t>
      </w:r>
      <w:r>
        <w:rPr>
          <w:color w:val="231F20"/>
          <w:spacing w:val="24"/>
        </w:rPr>
        <w:t> </w:t>
      </w:r>
      <w:r>
        <w:rPr>
          <w:color w:val="231F20"/>
        </w:rPr>
        <w:t>y</w:t>
      </w:r>
      <w:r>
        <w:rPr>
          <w:color w:val="231F20"/>
          <w:spacing w:val="24"/>
        </w:rPr>
        <w:t> </w:t>
      </w:r>
      <w:r>
        <w:rPr>
          <w:color w:val="231F20"/>
        </w:rPr>
        <w:t>servicios</w:t>
      </w:r>
      <w:r>
        <w:rPr>
          <w:color w:val="231F20"/>
          <w:spacing w:val="24"/>
        </w:rPr>
        <w:t> </w:t>
      </w:r>
      <w:r>
        <w:rPr>
          <w:color w:val="231F20"/>
        </w:rPr>
        <w:t>con</w:t>
      </w:r>
      <w:r>
        <w:rPr>
          <w:color w:val="231F20"/>
          <w:spacing w:val="24"/>
        </w:rPr>
        <w:t> </w:t>
      </w:r>
      <w:r>
        <w:rPr>
          <w:color w:val="231F20"/>
        </w:rPr>
        <w:t>alto</w:t>
      </w:r>
      <w:r>
        <w:rPr>
          <w:color w:val="231F20"/>
          <w:spacing w:val="24"/>
        </w:rPr>
        <w:t> </w:t>
      </w:r>
      <w:r>
        <w:rPr>
          <w:color w:val="231F20"/>
        </w:rPr>
        <w:t>valor</w:t>
      </w:r>
      <w:r>
        <w:rPr>
          <w:color w:val="231F20"/>
          <w:spacing w:val="24"/>
        </w:rPr>
        <w:t> </w:t>
      </w:r>
      <w:r>
        <w:rPr>
          <w:color w:val="231F20"/>
        </w:rPr>
        <w:t>agregado.</w:t>
      </w:r>
    </w:p>
    <w:p>
      <w:pPr>
        <w:pStyle w:val="BodyText"/>
        <w:rPr>
          <w:sz w:val="17"/>
        </w:rPr>
      </w:pPr>
    </w:p>
    <w:p>
      <w:pPr>
        <w:pStyle w:val="BodyText"/>
        <w:spacing w:line="307" w:lineRule="auto"/>
        <w:ind w:left="247" w:right="541"/>
        <w:jc w:val="both"/>
      </w:pPr>
      <w:r>
        <w:rPr>
          <w:color w:val="231F20"/>
          <w:w w:val="115"/>
        </w:rPr>
        <w:t>Esta propuesta se refuerza a partir de las siguientes consi- deraciones:</w:t>
      </w:r>
    </w:p>
    <w:p>
      <w:pPr>
        <w:pStyle w:val="BodyText"/>
        <w:spacing w:before="2"/>
        <w:rPr>
          <w:sz w:val="16"/>
        </w:rPr>
      </w:pPr>
    </w:p>
    <w:p>
      <w:pPr>
        <w:pStyle w:val="ListParagraph"/>
        <w:numPr>
          <w:ilvl w:val="0"/>
          <w:numId w:val="13"/>
        </w:numPr>
        <w:tabs>
          <w:tab w:pos="962" w:val="left" w:leader="none"/>
        </w:tabs>
        <w:spacing w:line="307" w:lineRule="auto" w:before="0" w:after="0"/>
        <w:ind w:left="961" w:right="541" w:hanging="357"/>
        <w:jc w:val="both"/>
        <w:rPr>
          <w:sz w:val="18"/>
        </w:rPr>
      </w:pPr>
      <w:r>
        <w:rPr>
          <w:color w:val="231F20"/>
          <w:w w:val="110"/>
          <w:sz w:val="18"/>
        </w:rPr>
        <w:t>La CCC es el proyecto principal de la administración estatal, cuyo impacto permea el ámbito educativo, empresarial y de la competitividad, que detonará el desarrollo local y regional del estado, impactando</w:t>
      </w:r>
      <w:r>
        <w:rPr>
          <w:color w:val="231F20"/>
          <w:spacing w:val="-23"/>
          <w:w w:val="110"/>
          <w:sz w:val="18"/>
        </w:rPr>
        <w:t> </w:t>
      </w:r>
      <w:r>
        <w:rPr>
          <w:color w:val="231F20"/>
          <w:w w:val="110"/>
          <w:sz w:val="18"/>
        </w:rPr>
        <w:t>in- dicadores</w:t>
      </w:r>
      <w:r>
        <w:rPr>
          <w:color w:val="231F20"/>
          <w:spacing w:val="-11"/>
          <w:w w:val="110"/>
          <w:sz w:val="18"/>
        </w:rPr>
        <w:t> </w:t>
      </w:r>
      <w:r>
        <w:rPr>
          <w:color w:val="231F20"/>
          <w:w w:val="110"/>
          <w:sz w:val="18"/>
        </w:rPr>
        <w:t>sociales</w:t>
      </w:r>
      <w:r>
        <w:rPr>
          <w:color w:val="231F20"/>
          <w:spacing w:val="-11"/>
          <w:w w:val="110"/>
          <w:sz w:val="18"/>
        </w:rPr>
        <w:t> </w:t>
      </w:r>
      <w:r>
        <w:rPr>
          <w:color w:val="231F20"/>
          <w:w w:val="110"/>
          <w:sz w:val="18"/>
        </w:rPr>
        <w:t>locales</w:t>
      </w:r>
      <w:r>
        <w:rPr>
          <w:color w:val="231F20"/>
          <w:spacing w:val="-11"/>
          <w:w w:val="110"/>
          <w:sz w:val="18"/>
        </w:rPr>
        <w:t> </w:t>
      </w:r>
      <w:r>
        <w:rPr>
          <w:color w:val="231F20"/>
          <w:w w:val="110"/>
          <w:sz w:val="18"/>
        </w:rPr>
        <w:t>fundamentales</w:t>
      </w:r>
      <w:r>
        <w:rPr>
          <w:color w:val="231F20"/>
          <w:spacing w:val="-11"/>
          <w:w w:val="110"/>
          <w:sz w:val="18"/>
        </w:rPr>
        <w:t> </w:t>
      </w:r>
      <w:r>
        <w:rPr>
          <w:color w:val="231F20"/>
          <w:w w:val="110"/>
          <w:sz w:val="18"/>
        </w:rPr>
        <w:t>en</w:t>
      </w:r>
      <w:r>
        <w:rPr>
          <w:color w:val="231F20"/>
          <w:spacing w:val="-11"/>
          <w:w w:val="110"/>
          <w:sz w:val="18"/>
        </w:rPr>
        <w:t> </w:t>
      </w:r>
      <w:r>
        <w:rPr>
          <w:color w:val="231F20"/>
          <w:w w:val="110"/>
          <w:sz w:val="18"/>
        </w:rPr>
        <w:t>la</w:t>
      </w:r>
      <w:r>
        <w:rPr>
          <w:color w:val="231F20"/>
          <w:spacing w:val="-11"/>
          <w:w w:val="110"/>
          <w:sz w:val="18"/>
        </w:rPr>
        <w:t> </w:t>
      </w:r>
      <w:r>
        <w:rPr>
          <w:color w:val="231F20"/>
          <w:w w:val="110"/>
          <w:sz w:val="18"/>
        </w:rPr>
        <w:t>educa- ción,</w:t>
      </w:r>
      <w:r>
        <w:rPr>
          <w:color w:val="231F20"/>
          <w:spacing w:val="-9"/>
          <w:w w:val="110"/>
          <w:sz w:val="18"/>
        </w:rPr>
        <w:t> </w:t>
      </w:r>
      <w:r>
        <w:rPr>
          <w:color w:val="231F20"/>
          <w:w w:val="110"/>
          <w:sz w:val="18"/>
        </w:rPr>
        <w:t>el</w:t>
      </w:r>
      <w:r>
        <w:rPr>
          <w:color w:val="231F20"/>
          <w:spacing w:val="-9"/>
          <w:w w:val="110"/>
          <w:sz w:val="18"/>
        </w:rPr>
        <w:t> </w:t>
      </w:r>
      <w:r>
        <w:rPr>
          <w:color w:val="231F20"/>
          <w:w w:val="110"/>
          <w:sz w:val="18"/>
        </w:rPr>
        <w:t>medio</w:t>
      </w:r>
      <w:r>
        <w:rPr>
          <w:color w:val="231F20"/>
          <w:spacing w:val="-9"/>
          <w:w w:val="110"/>
          <w:sz w:val="18"/>
        </w:rPr>
        <w:t> </w:t>
      </w:r>
      <w:r>
        <w:rPr>
          <w:color w:val="231F20"/>
          <w:w w:val="110"/>
          <w:sz w:val="18"/>
        </w:rPr>
        <w:t>ambiente,</w:t>
      </w:r>
      <w:r>
        <w:rPr>
          <w:color w:val="231F20"/>
          <w:spacing w:val="-9"/>
          <w:w w:val="110"/>
          <w:sz w:val="18"/>
        </w:rPr>
        <w:t> </w:t>
      </w:r>
      <w:r>
        <w:rPr>
          <w:color w:val="231F20"/>
          <w:w w:val="110"/>
          <w:sz w:val="18"/>
        </w:rPr>
        <w:t>la</w:t>
      </w:r>
      <w:r>
        <w:rPr>
          <w:color w:val="231F20"/>
          <w:spacing w:val="-9"/>
          <w:w w:val="110"/>
          <w:sz w:val="18"/>
        </w:rPr>
        <w:t> </w:t>
      </w:r>
      <w:r>
        <w:rPr>
          <w:color w:val="231F20"/>
          <w:w w:val="110"/>
          <w:sz w:val="18"/>
        </w:rPr>
        <w:t>salud</w:t>
      </w:r>
      <w:r>
        <w:rPr>
          <w:color w:val="231F20"/>
          <w:spacing w:val="-9"/>
          <w:w w:val="110"/>
          <w:sz w:val="18"/>
        </w:rPr>
        <w:t> </w:t>
      </w:r>
      <w:r>
        <w:rPr>
          <w:color w:val="231F20"/>
          <w:w w:val="110"/>
          <w:sz w:val="18"/>
        </w:rPr>
        <w:t>y</w:t>
      </w:r>
      <w:r>
        <w:rPr>
          <w:color w:val="231F20"/>
          <w:spacing w:val="-9"/>
          <w:w w:val="110"/>
          <w:sz w:val="18"/>
        </w:rPr>
        <w:t> </w:t>
      </w:r>
      <w:r>
        <w:rPr>
          <w:color w:val="231F20"/>
          <w:w w:val="110"/>
          <w:sz w:val="18"/>
        </w:rPr>
        <w:t>la</w:t>
      </w:r>
      <w:r>
        <w:rPr>
          <w:color w:val="231F20"/>
          <w:spacing w:val="-9"/>
          <w:w w:val="110"/>
          <w:sz w:val="18"/>
        </w:rPr>
        <w:t> </w:t>
      </w:r>
      <w:r>
        <w:rPr>
          <w:color w:val="231F20"/>
          <w:w w:val="110"/>
          <w:sz w:val="18"/>
        </w:rPr>
        <w:t>pobreza.</w:t>
      </w:r>
    </w:p>
    <w:p>
      <w:pPr>
        <w:pStyle w:val="BodyText"/>
        <w:spacing w:before="2"/>
        <w:rPr>
          <w:sz w:val="16"/>
        </w:rPr>
      </w:pPr>
    </w:p>
    <w:p>
      <w:pPr>
        <w:pStyle w:val="ListParagraph"/>
        <w:numPr>
          <w:ilvl w:val="0"/>
          <w:numId w:val="13"/>
        </w:numPr>
        <w:tabs>
          <w:tab w:pos="962" w:val="left" w:leader="none"/>
        </w:tabs>
        <w:spacing w:line="307" w:lineRule="auto" w:before="0" w:after="0"/>
        <w:ind w:left="961" w:right="541" w:hanging="357"/>
        <w:jc w:val="both"/>
        <w:rPr>
          <w:sz w:val="18"/>
        </w:rPr>
      </w:pPr>
      <w:r>
        <w:rPr>
          <w:color w:val="231F20"/>
          <w:w w:val="110"/>
          <w:sz w:val="18"/>
        </w:rPr>
        <w:t>Es necesario construir una economía basada en la ciencia y tecnología en un espacio geográfico,</w:t>
      </w:r>
      <w:r>
        <w:rPr>
          <w:color w:val="231F20"/>
          <w:spacing w:val="-30"/>
          <w:w w:val="110"/>
          <w:sz w:val="18"/>
        </w:rPr>
        <w:t> </w:t>
      </w:r>
      <w:r>
        <w:rPr>
          <w:color w:val="231F20"/>
          <w:w w:val="110"/>
          <w:sz w:val="18"/>
        </w:rPr>
        <w:t>confor- me</w:t>
      </w:r>
      <w:r>
        <w:rPr>
          <w:color w:val="231F20"/>
          <w:spacing w:val="-18"/>
          <w:w w:val="110"/>
          <w:sz w:val="18"/>
        </w:rPr>
        <w:t> </w:t>
      </w:r>
      <w:r>
        <w:rPr>
          <w:color w:val="231F20"/>
          <w:w w:val="110"/>
          <w:sz w:val="18"/>
        </w:rPr>
        <w:t>a</w:t>
      </w:r>
      <w:r>
        <w:rPr>
          <w:color w:val="231F20"/>
          <w:spacing w:val="-18"/>
          <w:w w:val="110"/>
          <w:sz w:val="18"/>
        </w:rPr>
        <w:t> </w:t>
      </w:r>
      <w:r>
        <w:rPr>
          <w:color w:val="231F20"/>
          <w:w w:val="110"/>
          <w:sz w:val="18"/>
        </w:rPr>
        <w:t>un</w:t>
      </w:r>
      <w:r>
        <w:rPr>
          <w:color w:val="231F20"/>
          <w:spacing w:val="-18"/>
          <w:w w:val="110"/>
          <w:sz w:val="18"/>
        </w:rPr>
        <w:t> </w:t>
      </w:r>
      <w:r>
        <w:rPr>
          <w:color w:val="231F20"/>
          <w:w w:val="110"/>
          <w:sz w:val="18"/>
        </w:rPr>
        <w:t>plan</w:t>
      </w:r>
      <w:r>
        <w:rPr>
          <w:color w:val="231F20"/>
          <w:spacing w:val="-18"/>
          <w:w w:val="110"/>
          <w:sz w:val="18"/>
        </w:rPr>
        <w:t> </w:t>
      </w:r>
      <w:r>
        <w:rPr>
          <w:color w:val="231F20"/>
          <w:w w:val="110"/>
          <w:sz w:val="18"/>
        </w:rPr>
        <w:t>maestro</w:t>
      </w:r>
      <w:r>
        <w:rPr>
          <w:color w:val="231F20"/>
          <w:spacing w:val="-18"/>
          <w:w w:val="110"/>
          <w:sz w:val="18"/>
        </w:rPr>
        <w:t> </w:t>
      </w:r>
      <w:r>
        <w:rPr>
          <w:color w:val="231F20"/>
          <w:w w:val="110"/>
          <w:sz w:val="18"/>
        </w:rPr>
        <w:t>y</w:t>
      </w:r>
      <w:r>
        <w:rPr>
          <w:color w:val="231F20"/>
          <w:spacing w:val="-18"/>
          <w:w w:val="110"/>
          <w:sz w:val="18"/>
        </w:rPr>
        <w:t> </w:t>
      </w:r>
      <w:r>
        <w:rPr>
          <w:color w:val="231F20"/>
          <w:w w:val="110"/>
          <w:sz w:val="18"/>
        </w:rPr>
        <w:t>una</w:t>
      </w:r>
      <w:r>
        <w:rPr>
          <w:color w:val="231F20"/>
          <w:spacing w:val="-18"/>
          <w:w w:val="110"/>
          <w:sz w:val="18"/>
        </w:rPr>
        <w:t> </w:t>
      </w:r>
      <w:r>
        <w:rPr>
          <w:color w:val="231F20"/>
          <w:w w:val="110"/>
          <w:sz w:val="18"/>
        </w:rPr>
        <w:t>estrategia</w:t>
      </w:r>
      <w:r>
        <w:rPr>
          <w:color w:val="231F20"/>
          <w:spacing w:val="-18"/>
          <w:w w:val="110"/>
          <w:sz w:val="18"/>
        </w:rPr>
        <w:t> </w:t>
      </w:r>
      <w:r>
        <w:rPr>
          <w:color w:val="231F20"/>
          <w:w w:val="110"/>
          <w:sz w:val="18"/>
        </w:rPr>
        <w:t>definida,</w:t>
      </w:r>
      <w:r>
        <w:rPr>
          <w:color w:val="231F20"/>
          <w:spacing w:val="-18"/>
          <w:w w:val="110"/>
          <w:sz w:val="18"/>
        </w:rPr>
        <w:t> </w:t>
      </w:r>
      <w:r>
        <w:rPr>
          <w:color w:val="231F20"/>
          <w:w w:val="110"/>
          <w:sz w:val="18"/>
        </w:rPr>
        <w:t>asumi- da</w:t>
      </w:r>
      <w:r>
        <w:rPr>
          <w:color w:val="231F20"/>
          <w:spacing w:val="-22"/>
          <w:w w:val="110"/>
          <w:sz w:val="18"/>
        </w:rPr>
        <w:t> </w:t>
      </w:r>
      <w:r>
        <w:rPr>
          <w:color w:val="231F20"/>
          <w:w w:val="110"/>
          <w:sz w:val="18"/>
        </w:rPr>
        <w:t>conjuntamente</w:t>
      </w:r>
      <w:r>
        <w:rPr>
          <w:color w:val="231F20"/>
          <w:spacing w:val="-22"/>
          <w:w w:val="110"/>
          <w:sz w:val="18"/>
        </w:rPr>
        <w:t> </w:t>
      </w:r>
      <w:r>
        <w:rPr>
          <w:color w:val="231F20"/>
          <w:w w:val="110"/>
          <w:sz w:val="18"/>
        </w:rPr>
        <w:t>por</w:t>
      </w:r>
      <w:r>
        <w:rPr>
          <w:color w:val="231F20"/>
          <w:spacing w:val="-22"/>
          <w:w w:val="110"/>
          <w:sz w:val="18"/>
        </w:rPr>
        <w:t> </w:t>
      </w:r>
      <w:r>
        <w:rPr>
          <w:color w:val="231F20"/>
          <w:w w:val="110"/>
          <w:sz w:val="18"/>
        </w:rPr>
        <w:t>la</w:t>
      </w:r>
      <w:r>
        <w:rPr>
          <w:color w:val="231F20"/>
          <w:spacing w:val="-22"/>
          <w:w w:val="110"/>
          <w:sz w:val="18"/>
        </w:rPr>
        <w:t> </w:t>
      </w:r>
      <w:r>
        <w:rPr>
          <w:color w:val="231F20"/>
          <w:w w:val="110"/>
          <w:sz w:val="18"/>
        </w:rPr>
        <w:t>sociedad,</w:t>
      </w:r>
      <w:r>
        <w:rPr>
          <w:color w:val="231F20"/>
          <w:spacing w:val="-22"/>
          <w:w w:val="110"/>
          <w:sz w:val="18"/>
        </w:rPr>
        <w:t> </w:t>
      </w:r>
      <w:r>
        <w:rPr>
          <w:color w:val="231F20"/>
          <w:w w:val="110"/>
          <w:sz w:val="18"/>
        </w:rPr>
        <w:t>la</w:t>
      </w:r>
      <w:r>
        <w:rPr>
          <w:color w:val="231F20"/>
          <w:spacing w:val="-22"/>
          <w:w w:val="110"/>
          <w:sz w:val="18"/>
        </w:rPr>
        <w:t> </w:t>
      </w:r>
      <w:r>
        <w:rPr>
          <w:color w:val="231F20"/>
          <w:w w:val="110"/>
          <w:sz w:val="18"/>
        </w:rPr>
        <w:t>iniciativa</w:t>
      </w:r>
      <w:r>
        <w:rPr>
          <w:color w:val="231F20"/>
          <w:spacing w:val="-22"/>
          <w:w w:val="110"/>
          <w:sz w:val="18"/>
        </w:rPr>
        <w:t> </w:t>
      </w:r>
      <w:r>
        <w:rPr>
          <w:color w:val="231F20"/>
          <w:w w:val="110"/>
          <w:sz w:val="18"/>
        </w:rPr>
        <w:t>privada y el</w:t>
      </w:r>
      <w:r>
        <w:rPr>
          <w:color w:val="231F20"/>
          <w:spacing w:val="-21"/>
          <w:w w:val="110"/>
          <w:sz w:val="18"/>
        </w:rPr>
        <w:t> </w:t>
      </w:r>
      <w:r>
        <w:rPr>
          <w:color w:val="231F20"/>
          <w:w w:val="110"/>
          <w:sz w:val="18"/>
        </w:rPr>
        <w:t>gobierno.</w:t>
      </w:r>
    </w:p>
    <w:p>
      <w:pPr>
        <w:pStyle w:val="BodyText"/>
        <w:spacing w:before="2"/>
        <w:rPr>
          <w:sz w:val="16"/>
        </w:rPr>
      </w:pPr>
    </w:p>
    <w:p>
      <w:pPr>
        <w:pStyle w:val="ListParagraph"/>
        <w:numPr>
          <w:ilvl w:val="0"/>
          <w:numId w:val="13"/>
        </w:numPr>
        <w:tabs>
          <w:tab w:pos="962" w:val="left" w:leader="none"/>
        </w:tabs>
        <w:spacing w:line="307" w:lineRule="auto" w:before="0" w:after="0"/>
        <w:ind w:left="961" w:right="541" w:hanging="357"/>
        <w:jc w:val="both"/>
        <w:rPr>
          <w:sz w:val="18"/>
        </w:rPr>
      </w:pPr>
      <w:r>
        <w:rPr>
          <w:color w:val="231F20"/>
          <w:w w:val="110"/>
          <w:sz w:val="18"/>
        </w:rPr>
        <w:t>El Estado de Hidalgo forma parte de la región metro- politana denominada Centro País, donde comparte oportunidades</w:t>
      </w:r>
      <w:r>
        <w:rPr>
          <w:color w:val="231F20"/>
          <w:spacing w:val="-21"/>
          <w:w w:val="110"/>
          <w:sz w:val="18"/>
        </w:rPr>
        <w:t> </w:t>
      </w:r>
      <w:r>
        <w:rPr>
          <w:color w:val="231F20"/>
          <w:w w:val="110"/>
          <w:sz w:val="18"/>
        </w:rPr>
        <w:t>y</w:t>
      </w:r>
      <w:r>
        <w:rPr>
          <w:color w:val="231F20"/>
          <w:spacing w:val="-21"/>
          <w:w w:val="110"/>
          <w:sz w:val="18"/>
        </w:rPr>
        <w:t> </w:t>
      </w:r>
      <w:r>
        <w:rPr>
          <w:color w:val="231F20"/>
          <w:w w:val="110"/>
          <w:sz w:val="18"/>
        </w:rPr>
        <w:t>recursos</w:t>
      </w:r>
      <w:r>
        <w:rPr>
          <w:color w:val="231F20"/>
          <w:spacing w:val="-21"/>
          <w:w w:val="110"/>
          <w:sz w:val="18"/>
        </w:rPr>
        <w:t> </w:t>
      </w:r>
      <w:r>
        <w:rPr>
          <w:color w:val="231F20"/>
          <w:w w:val="110"/>
          <w:sz w:val="18"/>
        </w:rPr>
        <w:t>con</w:t>
      </w:r>
      <w:r>
        <w:rPr>
          <w:color w:val="231F20"/>
          <w:spacing w:val="-21"/>
          <w:w w:val="110"/>
          <w:sz w:val="18"/>
        </w:rPr>
        <w:t> </w:t>
      </w:r>
      <w:r>
        <w:rPr>
          <w:color w:val="231F20"/>
          <w:w w:val="110"/>
          <w:sz w:val="18"/>
        </w:rPr>
        <w:t>el</w:t>
      </w:r>
      <w:r>
        <w:rPr>
          <w:color w:val="231F20"/>
          <w:spacing w:val="-21"/>
          <w:w w:val="110"/>
          <w:sz w:val="18"/>
        </w:rPr>
        <w:t> </w:t>
      </w:r>
      <w:r>
        <w:rPr>
          <w:color w:val="231F20"/>
          <w:w w:val="110"/>
          <w:sz w:val="18"/>
        </w:rPr>
        <w:t>Distrito</w:t>
      </w:r>
      <w:r>
        <w:rPr>
          <w:color w:val="231F20"/>
          <w:spacing w:val="-21"/>
          <w:w w:val="110"/>
          <w:sz w:val="18"/>
        </w:rPr>
        <w:t> </w:t>
      </w:r>
      <w:r>
        <w:rPr>
          <w:color w:val="231F20"/>
          <w:w w:val="110"/>
          <w:sz w:val="18"/>
        </w:rPr>
        <w:t>Federal,</w:t>
      </w:r>
      <w:r>
        <w:rPr>
          <w:color w:val="231F20"/>
          <w:spacing w:val="-21"/>
          <w:w w:val="110"/>
          <w:sz w:val="18"/>
        </w:rPr>
        <w:t> </w:t>
      </w:r>
      <w:r>
        <w:rPr>
          <w:color w:val="231F20"/>
          <w:w w:val="110"/>
          <w:sz w:val="18"/>
        </w:rPr>
        <w:t>Tlax- cala, Estado de México, Morelos, Puebla y Querétaro, del</w:t>
      </w:r>
      <w:r>
        <w:rPr>
          <w:color w:val="231F20"/>
          <w:spacing w:val="-26"/>
          <w:w w:val="110"/>
          <w:sz w:val="18"/>
        </w:rPr>
        <w:t> </w:t>
      </w:r>
      <w:r>
        <w:rPr>
          <w:color w:val="231F20"/>
          <w:w w:val="110"/>
          <w:sz w:val="18"/>
        </w:rPr>
        <w:t>Fondo</w:t>
      </w:r>
      <w:r>
        <w:rPr>
          <w:color w:val="231F20"/>
          <w:spacing w:val="-26"/>
          <w:w w:val="110"/>
          <w:sz w:val="18"/>
        </w:rPr>
        <w:t> </w:t>
      </w:r>
      <w:r>
        <w:rPr>
          <w:color w:val="231F20"/>
          <w:w w:val="110"/>
          <w:sz w:val="18"/>
        </w:rPr>
        <w:t>Metropolitano.</w:t>
      </w:r>
    </w:p>
    <w:p>
      <w:pPr>
        <w:spacing w:after="0" w:line="307" w:lineRule="auto"/>
        <w:jc w:val="both"/>
        <w:rPr>
          <w:sz w:val="18"/>
        </w:rPr>
        <w:sectPr>
          <w:headerReference w:type="default" r:id="rId425"/>
          <w:footerReference w:type="default" r:id="rId426"/>
          <w:footerReference w:type="even" r:id="rId427"/>
          <w:pgSz w:w="7380" w:h="11340"/>
          <w:pgMar w:header="0" w:footer="480" w:top="1040" w:bottom="680" w:left="1000" w:right="420"/>
          <w:pgNumType w:start="173"/>
        </w:sectPr>
      </w:pPr>
    </w:p>
    <w:p>
      <w:pPr>
        <w:pStyle w:val="ListParagraph"/>
        <w:numPr>
          <w:ilvl w:val="1"/>
          <w:numId w:val="13"/>
        </w:numPr>
        <w:tabs>
          <w:tab w:pos="1278" w:val="left" w:leader="none"/>
        </w:tabs>
        <w:spacing w:line="307" w:lineRule="auto" w:before="33" w:after="0"/>
        <w:ind w:left="1277" w:right="245" w:hanging="357"/>
        <w:jc w:val="both"/>
        <w:rPr>
          <w:sz w:val="18"/>
        </w:rPr>
      </w:pPr>
      <w:r>
        <w:rPr>
          <w:color w:val="231F20"/>
          <w:w w:val="110"/>
          <w:sz w:val="18"/>
        </w:rPr>
        <w:t>La expansión de la mancha urbana de la Zona Me- tropolitana de la Ciudad de México deje de</w:t>
      </w:r>
      <w:r>
        <w:rPr>
          <w:color w:val="231F20"/>
          <w:spacing w:val="-28"/>
          <w:w w:val="110"/>
          <w:sz w:val="18"/>
        </w:rPr>
        <w:t> </w:t>
      </w:r>
      <w:r>
        <w:rPr>
          <w:color w:val="231F20"/>
          <w:w w:val="110"/>
          <w:sz w:val="18"/>
        </w:rPr>
        <w:t>percibirse como</w:t>
      </w:r>
      <w:r>
        <w:rPr>
          <w:color w:val="231F20"/>
          <w:spacing w:val="-9"/>
          <w:w w:val="110"/>
          <w:sz w:val="18"/>
        </w:rPr>
        <w:t> </w:t>
      </w:r>
      <w:r>
        <w:rPr>
          <w:color w:val="231F20"/>
          <w:w w:val="110"/>
          <w:sz w:val="18"/>
        </w:rPr>
        <w:t>una</w:t>
      </w:r>
      <w:r>
        <w:rPr>
          <w:color w:val="231F20"/>
          <w:spacing w:val="-9"/>
          <w:w w:val="110"/>
          <w:sz w:val="18"/>
        </w:rPr>
        <w:t> </w:t>
      </w:r>
      <w:r>
        <w:rPr>
          <w:color w:val="231F20"/>
          <w:w w:val="110"/>
          <w:sz w:val="18"/>
        </w:rPr>
        <w:t>amenaza</w:t>
      </w:r>
      <w:r>
        <w:rPr>
          <w:color w:val="231F20"/>
          <w:spacing w:val="-9"/>
          <w:w w:val="110"/>
          <w:sz w:val="18"/>
        </w:rPr>
        <w:t> </w:t>
      </w:r>
      <w:r>
        <w:rPr>
          <w:color w:val="231F20"/>
          <w:w w:val="110"/>
          <w:sz w:val="18"/>
        </w:rPr>
        <w:t>y</w:t>
      </w:r>
      <w:r>
        <w:rPr>
          <w:color w:val="231F20"/>
          <w:spacing w:val="-9"/>
          <w:w w:val="110"/>
          <w:sz w:val="18"/>
        </w:rPr>
        <w:t> </w:t>
      </w:r>
      <w:r>
        <w:rPr>
          <w:color w:val="231F20"/>
          <w:w w:val="110"/>
          <w:sz w:val="18"/>
        </w:rPr>
        <w:t>se</w:t>
      </w:r>
      <w:r>
        <w:rPr>
          <w:color w:val="231F20"/>
          <w:spacing w:val="-9"/>
          <w:w w:val="110"/>
          <w:sz w:val="18"/>
        </w:rPr>
        <w:t> </w:t>
      </w:r>
      <w:r>
        <w:rPr>
          <w:color w:val="231F20"/>
          <w:w w:val="110"/>
          <w:sz w:val="18"/>
        </w:rPr>
        <w:t>acepte</w:t>
      </w:r>
      <w:r>
        <w:rPr>
          <w:color w:val="231F20"/>
          <w:spacing w:val="-9"/>
          <w:w w:val="110"/>
          <w:sz w:val="18"/>
        </w:rPr>
        <w:t> </w:t>
      </w:r>
      <w:r>
        <w:rPr>
          <w:color w:val="231F20"/>
          <w:w w:val="110"/>
          <w:sz w:val="18"/>
        </w:rPr>
        <w:t>socialmente</w:t>
      </w:r>
      <w:r>
        <w:rPr>
          <w:color w:val="231F20"/>
          <w:spacing w:val="-9"/>
          <w:w w:val="110"/>
          <w:sz w:val="18"/>
        </w:rPr>
        <w:t> </w:t>
      </w:r>
      <w:r>
        <w:rPr>
          <w:color w:val="231F20"/>
          <w:w w:val="110"/>
          <w:sz w:val="18"/>
        </w:rPr>
        <w:t>como</w:t>
      </w:r>
      <w:r>
        <w:rPr>
          <w:color w:val="231F20"/>
          <w:spacing w:val="-9"/>
          <w:w w:val="110"/>
          <w:sz w:val="18"/>
        </w:rPr>
        <w:t> </w:t>
      </w:r>
      <w:r>
        <w:rPr>
          <w:color w:val="231F20"/>
          <w:w w:val="110"/>
          <w:sz w:val="18"/>
        </w:rPr>
        <w:t>una oportunidad.</w:t>
      </w:r>
    </w:p>
    <w:p>
      <w:pPr>
        <w:pStyle w:val="BodyText"/>
        <w:spacing w:before="2"/>
        <w:rPr>
          <w:sz w:val="16"/>
        </w:rPr>
      </w:pPr>
    </w:p>
    <w:p>
      <w:pPr>
        <w:pStyle w:val="ListParagraph"/>
        <w:numPr>
          <w:ilvl w:val="1"/>
          <w:numId w:val="13"/>
        </w:numPr>
        <w:tabs>
          <w:tab w:pos="1278" w:val="left" w:leader="none"/>
        </w:tabs>
        <w:spacing w:line="304" w:lineRule="auto" w:before="0" w:after="0"/>
        <w:ind w:left="1277" w:right="245" w:hanging="357"/>
        <w:jc w:val="both"/>
        <w:rPr>
          <w:sz w:val="18"/>
        </w:rPr>
      </w:pPr>
      <w:r>
        <w:rPr>
          <w:color w:val="231F20"/>
          <w:w w:val="110"/>
          <w:sz w:val="18"/>
        </w:rPr>
        <w:t>La</w:t>
      </w:r>
      <w:r>
        <w:rPr>
          <w:color w:val="231F20"/>
          <w:spacing w:val="-7"/>
          <w:w w:val="110"/>
          <w:sz w:val="18"/>
        </w:rPr>
        <w:t> </w:t>
      </w:r>
      <w:r>
        <w:rPr>
          <w:color w:val="231F20"/>
          <w:w w:val="110"/>
          <w:sz w:val="18"/>
        </w:rPr>
        <w:t>Zona</w:t>
      </w:r>
      <w:r>
        <w:rPr>
          <w:color w:val="231F20"/>
          <w:spacing w:val="-7"/>
          <w:w w:val="110"/>
          <w:sz w:val="18"/>
        </w:rPr>
        <w:t> </w:t>
      </w:r>
      <w:r>
        <w:rPr>
          <w:color w:val="231F20"/>
          <w:w w:val="110"/>
          <w:sz w:val="18"/>
        </w:rPr>
        <w:t>Sur</w:t>
      </w:r>
      <w:r>
        <w:rPr>
          <w:color w:val="231F20"/>
          <w:spacing w:val="-7"/>
          <w:w w:val="110"/>
          <w:sz w:val="18"/>
        </w:rPr>
        <w:t> </w:t>
      </w:r>
      <w:r>
        <w:rPr>
          <w:color w:val="231F20"/>
          <w:w w:val="110"/>
          <w:sz w:val="18"/>
        </w:rPr>
        <w:t>de</w:t>
      </w:r>
      <w:r>
        <w:rPr>
          <w:color w:val="231F20"/>
          <w:spacing w:val="-7"/>
          <w:w w:val="110"/>
          <w:sz w:val="18"/>
        </w:rPr>
        <w:t> </w:t>
      </w:r>
      <w:r>
        <w:rPr>
          <w:color w:val="231F20"/>
          <w:w w:val="110"/>
          <w:sz w:val="18"/>
        </w:rPr>
        <w:t>Hidalgo,</w:t>
      </w:r>
      <w:r>
        <w:rPr>
          <w:color w:val="231F20"/>
          <w:spacing w:val="-7"/>
          <w:w w:val="110"/>
          <w:sz w:val="18"/>
        </w:rPr>
        <w:t> </w:t>
      </w:r>
      <w:r>
        <w:rPr>
          <w:color w:val="231F20"/>
          <w:w w:val="110"/>
          <w:sz w:val="18"/>
        </w:rPr>
        <w:t>y</w:t>
      </w:r>
      <w:r>
        <w:rPr>
          <w:color w:val="231F20"/>
          <w:spacing w:val="-7"/>
          <w:w w:val="110"/>
          <w:sz w:val="18"/>
        </w:rPr>
        <w:t> </w:t>
      </w:r>
      <w:r>
        <w:rPr>
          <w:color w:val="231F20"/>
          <w:w w:val="110"/>
          <w:sz w:val="18"/>
        </w:rPr>
        <w:t>específicamente</w:t>
      </w:r>
      <w:r>
        <w:rPr>
          <w:color w:val="231F20"/>
          <w:spacing w:val="-7"/>
          <w:w w:val="110"/>
          <w:sz w:val="18"/>
        </w:rPr>
        <w:t> </w:t>
      </w:r>
      <w:r>
        <w:rPr>
          <w:color w:val="231F20"/>
          <w:w w:val="110"/>
          <w:sz w:val="18"/>
        </w:rPr>
        <w:t>el</w:t>
      </w:r>
      <w:r>
        <w:rPr>
          <w:color w:val="231F20"/>
          <w:spacing w:val="-7"/>
          <w:w w:val="110"/>
          <w:sz w:val="18"/>
        </w:rPr>
        <w:t> </w:t>
      </w:r>
      <w:r>
        <w:rPr>
          <w:color w:val="231F20"/>
          <w:w w:val="110"/>
          <w:sz w:val="18"/>
        </w:rPr>
        <w:t>occiden- te de Pachuca, se ofrece como una zona de oportuni- dad</w:t>
      </w:r>
      <w:r>
        <w:rPr>
          <w:color w:val="231F20"/>
          <w:spacing w:val="-14"/>
          <w:w w:val="110"/>
          <w:sz w:val="18"/>
        </w:rPr>
        <w:t> </w:t>
      </w:r>
      <w:r>
        <w:rPr>
          <w:color w:val="231F20"/>
          <w:w w:val="110"/>
          <w:sz w:val="18"/>
        </w:rPr>
        <w:t>para</w:t>
      </w:r>
      <w:r>
        <w:rPr>
          <w:color w:val="231F20"/>
          <w:spacing w:val="-14"/>
          <w:w w:val="110"/>
          <w:sz w:val="18"/>
        </w:rPr>
        <w:t> </w:t>
      </w:r>
      <w:r>
        <w:rPr>
          <w:color w:val="231F20"/>
          <w:w w:val="110"/>
          <w:sz w:val="18"/>
        </w:rPr>
        <w:t>el</w:t>
      </w:r>
      <w:r>
        <w:rPr>
          <w:color w:val="231F20"/>
          <w:spacing w:val="-14"/>
          <w:w w:val="110"/>
          <w:sz w:val="18"/>
        </w:rPr>
        <w:t> </w:t>
      </w:r>
      <w:r>
        <w:rPr>
          <w:color w:val="231F20"/>
          <w:w w:val="110"/>
          <w:sz w:val="18"/>
        </w:rPr>
        <w:t>establecimiento</w:t>
      </w:r>
      <w:r>
        <w:rPr>
          <w:color w:val="231F20"/>
          <w:spacing w:val="-14"/>
          <w:w w:val="110"/>
          <w:sz w:val="18"/>
        </w:rPr>
        <w:t> </w:t>
      </w:r>
      <w:r>
        <w:rPr>
          <w:color w:val="231F20"/>
          <w:w w:val="110"/>
          <w:sz w:val="18"/>
        </w:rPr>
        <w:t>de</w:t>
      </w:r>
      <w:r>
        <w:rPr>
          <w:color w:val="231F20"/>
          <w:spacing w:val="-14"/>
          <w:w w:val="110"/>
          <w:sz w:val="18"/>
        </w:rPr>
        <w:t> </w:t>
      </w:r>
      <w:r>
        <w:rPr>
          <w:color w:val="231F20"/>
          <w:w w:val="110"/>
          <w:sz w:val="18"/>
        </w:rPr>
        <w:t>la</w:t>
      </w:r>
      <w:r>
        <w:rPr>
          <w:color w:val="231F20"/>
          <w:spacing w:val="-14"/>
          <w:w w:val="110"/>
          <w:sz w:val="18"/>
        </w:rPr>
        <w:t> </w:t>
      </w:r>
      <w:r>
        <w:rPr>
          <w:color w:val="231F20"/>
          <w:w w:val="110"/>
          <w:sz w:val="18"/>
        </w:rPr>
        <w:t>CCC;</w:t>
      </w:r>
    </w:p>
    <w:p>
      <w:pPr>
        <w:pStyle w:val="BodyText"/>
        <w:spacing w:before="4"/>
        <w:rPr>
          <w:sz w:val="16"/>
        </w:rPr>
      </w:pPr>
    </w:p>
    <w:p>
      <w:pPr>
        <w:pStyle w:val="ListParagraph"/>
        <w:numPr>
          <w:ilvl w:val="1"/>
          <w:numId w:val="13"/>
        </w:numPr>
        <w:tabs>
          <w:tab w:pos="1278" w:val="left" w:leader="none"/>
        </w:tabs>
        <w:spacing w:line="307" w:lineRule="auto" w:before="0" w:after="0"/>
        <w:ind w:left="1277" w:right="244" w:hanging="357"/>
        <w:jc w:val="both"/>
        <w:rPr>
          <w:sz w:val="18"/>
        </w:rPr>
      </w:pPr>
      <w:r>
        <w:rPr>
          <w:color w:val="231F20"/>
          <w:w w:val="105"/>
          <w:sz w:val="18"/>
        </w:rPr>
        <w:t>La cercanía con el norte del Estado de México y del Distrito Federal es una oportunidad que debe ser apro- vechada para competir en el mercado más grande del país, en los sectores educativos y empresariales, así como en nuevos procesos y </w:t>
      </w:r>
      <w:r>
        <w:rPr>
          <w:color w:val="231F20"/>
          <w:spacing w:val="26"/>
          <w:w w:val="105"/>
          <w:sz w:val="18"/>
        </w:rPr>
        <w:t> </w:t>
      </w:r>
      <w:r>
        <w:rPr>
          <w:color w:val="231F20"/>
          <w:w w:val="105"/>
          <w:sz w:val="18"/>
        </w:rPr>
        <w:t>productos.</w:t>
      </w:r>
    </w:p>
    <w:p>
      <w:pPr>
        <w:pStyle w:val="BodyText"/>
        <w:spacing w:before="2"/>
        <w:rPr>
          <w:sz w:val="16"/>
        </w:rPr>
      </w:pPr>
    </w:p>
    <w:p>
      <w:pPr>
        <w:pStyle w:val="ListParagraph"/>
        <w:numPr>
          <w:ilvl w:val="1"/>
          <w:numId w:val="13"/>
        </w:numPr>
        <w:tabs>
          <w:tab w:pos="1278" w:val="left" w:leader="none"/>
        </w:tabs>
        <w:spacing w:line="307" w:lineRule="auto" w:before="0" w:after="0"/>
        <w:ind w:left="1277" w:right="245" w:hanging="357"/>
        <w:jc w:val="both"/>
        <w:rPr>
          <w:sz w:val="18"/>
        </w:rPr>
      </w:pPr>
      <w:r>
        <w:rPr>
          <w:color w:val="231F20"/>
          <w:w w:val="110"/>
          <w:sz w:val="18"/>
        </w:rPr>
        <w:t>Se deben crear en el estado las condiciones estruc- turales y culturales para detonar proyectos tecno- lógicos multi, inter y transdisciplinarios, sectoriales, locales</w:t>
      </w:r>
      <w:r>
        <w:rPr>
          <w:color w:val="231F20"/>
          <w:spacing w:val="-16"/>
          <w:w w:val="110"/>
          <w:sz w:val="18"/>
        </w:rPr>
        <w:t> </w:t>
      </w:r>
      <w:r>
        <w:rPr>
          <w:color w:val="231F20"/>
          <w:w w:val="110"/>
          <w:sz w:val="18"/>
        </w:rPr>
        <w:t>y</w:t>
      </w:r>
      <w:r>
        <w:rPr>
          <w:color w:val="231F20"/>
          <w:spacing w:val="-16"/>
          <w:w w:val="110"/>
          <w:sz w:val="18"/>
        </w:rPr>
        <w:t> </w:t>
      </w:r>
      <w:r>
        <w:rPr>
          <w:color w:val="231F20"/>
          <w:w w:val="110"/>
          <w:sz w:val="18"/>
        </w:rPr>
        <w:t>externos</w:t>
      </w:r>
      <w:r>
        <w:rPr>
          <w:color w:val="231F20"/>
          <w:spacing w:val="-16"/>
          <w:w w:val="110"/>
          <w:sz w:val="18"/>
        </w:rPr>
        <w:t> </w:t>
      </w:r>
      <w:r>
        <w:rPr>
          <w:color w:val="231F20"/>
          <w:w w:val="110"/>
          <w:sz w:val="18"/>
        </w:rPr>
        <w:t>a</w:t>
      </w:r>
      <w:r>
        <w:rPr>
          <w:color w:val="231F20"/>
          <w:spacing w:val="-16"/>
          <w:w w:val="110"/>
          <w:sz w:val="18"/>
        </w:rPr>
        <w:t> </w:t>
      </w:r>
      <w:r>
        <w:rPr>
          <w:color w:val="231F20"/>
          <w:w w:val="110"/>
          <w:sz w:val="18"/>
        </w:rPr>
        <w:t>escala</w:t>
      </w:r>
      <w:r>
        <w:rPr>
          <w:color w:val="231F20"/>
          <w:spacing w:val="-16"/>
          <w:w w:val="110"/>
          <w:sz w:val="18"/>
        </w:rPr>
        <w:t> </w:t>
      </w:r>
      <w:r>
        <w:rPr>
          <w:color w:val="231F20"/>
          <w:w w:val="110"/>
          <w:sz w:val="18"/>
        </w:rPr>
        <w:t>nacional</w:t>
      </w:r>
      <w:r>
        <w:rPr>
          <w:color w:val="231F20"/>
          <w:spacing w:val="-16"/>
          <w:w w:val="110"/>
          <w:sz w:val="18"/>
        </w:rPr>
        <w:t> </w:t>
      </w:r>
      <w:r>
        <w:rPr>
          <w:color w:val="231F20"/>
          <w:w w:val="110"/>
          <w:sz w:val="18"/>
        </w:rPr>
        <w:t>e</w:t>
      </w:r>
      <w:r>
        <w:rPr>
          <w:color w:val="231F20"/>
          <w:spacing w:val="-16"/>
          <w:w w:val="110"/>
          <w:sz w:val="18"/>
        </w:rPr>
        <w:t> </w:t>
      </w:r>
      <w:r>
        <w:rPr>
          <w:color w:val="231F20"/>
          <w:w w:val="110"/>
          <w:sz w:val="18"/>
        </w:rPr>
        <w:t>internacional.</w:t>
      </w:r>
    </w:p>
    <w:p>
      <w:pPr>
        <w:pStyle w:val="BodyText"/>
        <w:spacing w:before="2"/>
        <w:rPr>
          <w:sz w:val="16"/>
        </w:rPr>
      </w:pPr>
    </w:p>
    <w:p>
      <w:pPr>
        <w:pStyle w:val="ListParagraph"/>
        <w:numPr>
          <w:ilvl w:val="1"/>
          <w:numId w:val="13"/>
        </w:numPr>
        <w:tabs>
          <w:tab w:pos="1278" w:val="left" w:leader="none"/>
        </w:tabs>
        <w:spacing w:line="307" w:lineRule="auto" w:before="0" w:after="0"/>
        <w:ind w:left="1277" w:right="245" w:hanging="357"/>
        <w:jc w:val="both"/>
        <w:rPr>
          <w:sz w:val="18"/>
        </w:rPr>
      </w:pPr>
      <w:r>
        <w:rPr>
          <w:color w:val="231F20"/>
          <w:w w:val="110"/>
          <w:sz w:val="18"/>
        </w:rPr>
        <w:t>Se requiere de un espacio urbano en que confluyan estrategias y acciones como resultado de las decisio- nes</w:t>
      </w:r>
      <w:r>
        <w:rPr>
          <w:color w:val="231F20"/>
          <w:spacing w:val="-12"/>
          <w:w w:val="110"/>
          <w:sz w:val="18"/>
        </w:rPr>
        <w:t> </w:t>
      </w:r>
      <w:r>
        <w:rPr>
          <w:color w:val="231F20"/>
          <w:w w:val="110"/>
          <w:sz w:val="18"/>
        </w:rPr>
        <w:t>y</w:t>
      </w:r>
      <w:r>
        <w:rPr>
          <w:color w:val="231F20"/>
          <w:spacing w:val="-12"/>
          <w:w w:val="110"/>
          <w:sz w:val="18"/>
        </w:rPr>
        <w:t> </w:t>
      </w:r>
      <w:r>
        <w:rPr>
          <w:color w:val="231F20"/>
          <w:w w:val="110"/>
          <w:sz w:val="18"/>
        </w:rPr>
        <w:t>acuerdos</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los</w:t>
      </w:r>
      <w:r>
        <w:rPr>
          <w:color w:val="231F20"/>
          <w:spacing w:val="-12"/>
          <w:w w:val="110"/>
          <w:sz w:val="18"/>
        </w:rPr>
        <w:t> </w:t>
      </w:r>
      <w:r>
        <w:rPr>
          <w:color w:val="231F20"/>
          <w:w w:val="110"/>
          <w:sz w:val="18"/>
        </w:rPr>
        <w:t>tres</w:t>
      </w:r>
      <w:r>
        <w:rPr>
          <w:color w:val="231F20"/>
          <w:spacing w:val="-12"/>
          <w:w w:val="110"/>
          <w:sz w:val="18"/>
        </w:rPr>
        <w:t> </w:t>
      </w:r>
      <w:r>
        <w:rPr>
          <w:color w:val="231F20"/>
          <w:w w:val="110"/>
          <w:sz w:val="18"/>
        </w:rPr>
        <w:t>órdenes</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gobierno,</w:t>
      </w:r>
      <w:r>
        <w:rPr>
          <w:color w:val="231F20"/>
          <w:spacing w:val="-12"/>
          <w:w w:val="110"/>
          <w:sz w:val="18"/>
        </w:rPr>
        <w:t> </w:t>
      </w:r>
      <w:r>
        <w:rPr>
          <w:color w:val="231F20"/>
          <w:w w:val="110"/>
          <w:sz w:val="18"/>
        </w:rPr>
        <w:t>sector productivo y de todas las instituciones de educación superior</w:t>
      </w:r>
      <w:r>
        <w:rPr>
          <w:color w:val="231F20"/>
          <w:spacing w:val="-19"/>
          <w:w w:val="110"/>
          <w:sz w:val="18"/>
        </w:rPr>
        <w:t> </w:t>
      </w:r>
      <w:r>
        <w:rPr>
          <w:color w:val="231F20"/>
          <w:w w:val="110"/>
          <w:sz w:val="18"/>
        </w:rPr>
        <w:t>y</w:t>
      </w:r>
      <w:r>
        <w:rPr>
          <w:color w:val="231F20"/>
          <w:spacing w:val="-19"/>
          <w:w w:val="110"/>
          <w:sz w:val="18"/>
        </w:rPr>
        <w:t> </w:t>
      </w:r>
      <w:r>
        <w:rPr>
          <w:color w:val="231F20"/>
          <w:w w:val="110"/>
          <w:sz w:val="18"/>
        </w:rPr>
        <w:t>de</w:t>
      </w:r>
      <w:r>
        <w:rPr>
          <w:color w:val="231F20"/>
          <w:spacing w:val="-19"/>
          <w:w w:val="110"/>
          <w:sz w:val="18"/>
        </w:rPr>
        <w:t> </w:t>
      </w:r>
      <w:r>
        <w:rPr>
          <w:color w:val="231F20"/>
          <w:w w:val="110"/>
          <w:sz w:val="18"/>
        </w:rPr>
        <w:t>investigación</w:t>
      </w:r>
      <w:r>
        <w:rPr>
          <w:color w:val="231F20"/>
          <w:spacing w:val="-19"/>
          <w:w w:val="110"/>
          <w:sz w:val="18"/>
        </w:rPr>
        <w:t> </w:t>
      </w:r>
      <w:r>
        <w:rPr>
          <w:color w:val="231F20"/>
          <w:w w:val="110"/>
          <w:sz w:val="18"/>
        </w:rPr>
        <w:t>del</w:t>
      </w:r>
      <w:r>
        <w:rPr>
          <w:color w:val="231F20"/>
          <w:spacing w:val="-19"/>
          <w:w w:val="110"/>
          <w:sz w:val="18"/>
        </w:rPr>
        <w:t> </w:t>
      </w:r>
      <w:r>
        <w:rPr>
          <w:color w:val="231F20"/>
          <w:w w:val="110"/>
          <w:sz w:val="18"/>
        </w:rPr>
        <w:t>estado.</w:t>
      </w:r>
    </w:p>
    <w:p>
      <w:pPr>
        <w:pStyle w:val="BodyText"/>
        <w:spacing w:before="2"/>
        <w:rPr>
          <w:sz w:val="16"/>
        </w:rPr>
      </w:pPr>
    </w:p>
    <w:p>
      <w:pPr>
        <w:pStyle w:val="ListParagraph"/>
        <w:numPr>
          <w:ilvl w:val="1"/>
          <w:numId w:val="13"/>
        </w:numPr>
        <w:tabs>
          <w:tab w:pos="1278" w:val="left" w:leader="none"/>
        </w:tabs>
        <w:spacing w:line="307" w:lineRule="auto" w:before="0" w:after="0"/>
        <w:ind w:left="1277" w:right="244" w:hanging="357"/>
        <w:jc w:val="both"/>
        <w:rPr>
          <w:sz w:val="18"/>
        </w:rPr>
      </w:pPr>
      <w:r>
        <w:rPr>
          <w:color w:val="231F20"/>
          <w:w w:val="105"/>
          <w:sz w:val="18"/>
        </w:rPr>
        <w:t>Es necesaria una institución para identificar factores</w:t>
      </w:r>
      <w:r>
        <w:rPr>
          <w:color w:val="231F20"/>
          <w:spacing w:val="-27"/>
          <w:w w:val="105"/>
          <w:sz w:val="18"/>
        </w:rPr>
        <w:t> </w:t>
      </w:r>
      <w:r>
        <w:rPr>
          <w:color w:val="231F20"/>
          <w:w w:val="105"/>
          <w:sz w:val="18"/>
        </w:rPr>
        <w:t>de oportunidad, gestionar recursos y orientar a la capital del estado y su región, como el único espacio lógico de expansión de la Zona Metropolitana del </w:t>
      </w:r>
      <w:r>
        <w:rPr>
          <w:color w:val="231F20"/>
          <w:spacing w:val="-4"/>
          <w:w w:val="105"/>
          <w:sz w:val="18"/>
        </w:rPr>
        <w:t>Valle </w:t>
      </w:r>
      <w:r>
        <w:rPr>
          <w:color w:val="231F20"/>
          <w:w w:val="105"/>
          <w:sz w:val="18"/>
        </w:rPr>
        <w:t>de Méxi- co, punto central del desarrollo del estado y uno de los polos económicos con más futuro en el </w:t>
      </w:r>
      <w:r>
        <w:rPr>
          <w:color w:val="231F20"/>
          <w:spacing w:val="35"/>
          <w:w w:val="105"/>
          <w:sz w:val="18"/>
        </w:rPr>
        <w:t> </w:t>
      </w:r>
      <w:r>
        <w:rPr>
          <w:color w:val="231F20"/>
          <w:w w:val="105"/>
          <w:sz w:val="18"/>
        </w:rPr>
        <w:t>país.</w:t>
      </w:r>
    </w:p>
    <w:p>
      <w:pPr>
        <w:pStyle w:val="BodyText"/>
        <w:spacing w:before="2"/>
        <w:rPr>
          <w:sz w:val="16"/>
        </w:rPr>
      </w:pPr>
    </w:p>
    <w:p>
      <w:pPr>
        <w:pStyle w:val="ListParagraph"/>
        <w:numPr>
          <w:ilvl w:val="1"/>
          <w:numId w:val="13"/>
        </w:numPr>
        <w:tabs>
          <w:tab w:pos="1278" w:val="left" w:leader="none"/>
        </w:tabs>
        <w:spacing w:line="304" w:lineRule="auto" w:before="0" w:after="0"/>
        <w:ind w:left="1277" w:right="245" w:hanging="357"/>
        <w:jc w:val="both"/>
        <w:rPr>
          <w:sz w:val="18"/>
        </w:rPr>
      </w:pPr>
      <w:r>
        <w:rPr>
          <w:color w:val="231F20"/>
          <w:w w:val="105"/>
          <w:sz w:val="18"/>
        </w:rPr>
        <w:t>La reconfiguración de la refinería en </w:t>
      </w:r>
      <w:r>
        <w:rPr>
          <w:color w:val="231F20"/>
          <w:spacing w:val="-3"/>
          <w:w w:val="105"/>
          <w:sz w:val="18"/>
        </w:rPr>
        <w:t>Tula, </w:t>
      </w:r>
      <w:r>
        <w:rPr>
          <w:color w:val="231F20"/>
          <w:w w:val="105"/>
          <w:sz w:val="18"/>
        </w:rPr>
        <w:t>el Puerto Seco  que  es  operado  por  la  trasnacional</w:t>
      </w:r>
      <w:r>
        <w:rPr>
          <w:color w:val="231F20"/>
          <w:spacing w:val="31"/>
          <w:w w:val="105"/>
          <w:sz w:val="18"/>
        </w:rPr>
        <w:t> </w:t>
      </w:r>
      <w:r>
        <w:rPr>
          <w:color w:val="231F20"/>
          <w:w w:val="105"/>
          <w:sz w:val="18"/>
        </w:rPr>
        <w:t>Hutchinson</w:t>
      </w:r>
    </w:p>
    <w:p>
      <w:pPr>
        <w:spacing w:after="0" w:line="304" w:lineRule="auto"/>
        <w:jc w:val="both"/>
        <w:rPr>
          <w:sz w:val="18"/>
        </w:rPr>
        <w:sectPr>
          <w:headerReference w:type="default" r:id="rId428"/>
          <w:pgSz w:w="7380" w:h="11340"/>
          <w:pgMar w:header="0" w:footer="480" w:top="1040" w:bottom="680" w:left="400" w:right="1000"/>
        </w:sectPr>
      </w:pPr>
    </w:p>
    <w:p>
      <w:pPr>
        <w:pStyle w:val="BodyText"/>
        <w:spacing w:line="307" w:lineRule="auto" w:before="43"/>
        <w:ind w:left="961" w:right="541"/>
        <w:jc w:val="both"/>
      </w:pPr>
      <w:r>
        <w:rPr>
          <w:color w:val="231F20"/>
          <w:w w:val="110"/>
        </w:rPr>
        <w:t>Port Holdings, así como los distritos de riego de</w:t>
      </w:r>
      <w:r>
        <w:rPr>
          <w:color w:val="231F20"/>
          <w:spacing w:val="-13"/>
          <w:w w:val="110"/>
        </w:rPr>
        <w:t> </w:t>
      </w:r>
      <w:r>
        <w:rPr>
          <w:color w:val="231F20"/>
          <w:w w:val="110"/>
        </w:rPr>
        <w:t>agua y</w:t>
      </w:r>
      <w:r>
        <w:rPr>
          <w:color w:val="231F20"/>
          <w:spacing w:val="-16"/>
          <w:w w:val="110"/>
        </w:rPr>
        <w:t> </w:t>
      </w:r>
      <w:r>
        <w:rPr>
          <w:color w:val="231F20"/>
          <w:w w:val="110"/>
        </w:rPr>
        <w:t>la</w:t>
      </w:r>
      <w:r>
        <w:rPr>
          <w:color w:val="231F20"/>
          <w:spacing w:val="-16"/>
          <w:w w:val="110"/>
        </w:rPr>
        <w:t> </w:t>
      </w:r>
      <w:r>
        <w:rPr>
          <w:color w:val="231F20"/>
          <w:w w:val="110"/>
        </w:rPr>
        <w:t>planta</w:t>
      </w:r>
      <w:r>
        <w:rPr>
          <w:color w:val="231F20"/>
          <w:spacing w:val="-16"/>
          <w:w w:val="110"/>
        </w:rPr>
        <w:t> </w:t>
      </w:r>
      <w:r>
        <w:rPr>
          <w:color w:val="231F20"/>
          <w:w w:val="110"/>
        </w:rPr>
        <w:t>de</w:t>
      </w:r>
      <w:r>
        <w:rPr>
          <w:color w:val="231F20"/>
          <w:spacing w:val="-16"/>
          <w:w w:val="110"/>
        </w:rPr>
        <w:t> </w:t>
      </w:r>
      <w:r>
        <w:rPr>
          <w:color w:val="231F20"/>
          <w:w w:val="110"/>
        </w:rPr>
        <w:t>tratamiento</w:t>
      </w:r>
      <w:r>
        <w:rPr>
          <w:color w:val="231F20"/>
          <w:spacing w:val="-16"/>
          <w:w w:val="110"/>
        </w:rPr>
        <w:t> </w:t>
      </w:r>
      <w:r>
        <w:rPr>
          <w:color w:val="231F20"/>
          <w:w w:val="110"/>
        </w:rPr>
        <w:t>de</w:t>
      </w:r>
      <w:r>
        <w:rPr>
          <w:color w:val="231F20"/>
          <w:spacing w:val="-16"/>
          <w:w w:val="110"/>
        </w:rPr>
        <w:t> </w:t>
      </w:r>
      <w:r>
        <w:rPr>
          <w:color w:val="231F20"/>
          <w:w w:val="110"/>
        </w:rPr>
        <w:t>aguas</w:t>
      </w:r>
      <w:r>
        <w:rPr>
          <w:color w:val="231F20"/>
          <w:spacing w:val="-16"/>
          <w:w w:val="110"/>
        </w:rPr>
        <w:t> </w:t>
      </w:r>
      <w:r>
        <w:rPr>
          <w:color w:val="231F20"/>
          <w:w w:val="110"/>
        </w:rPr>
        <w:t>residuales</w:t>
      </w:r>
      <w:r>
        <w:rPr>
          <w:color w:val="231F20"/>
          <w:spacing w:val="-16"/>
          <w:w w:val="110"/>
        </w:rPr>
        <w:t> </w:t>
      </w:r>
      <w:r>
        <w:rPr>
          <w:i/>
          <w:color w:val="231F20"/>
          <w:w w:val="110"/>
        </w:rPr>
        <w:t>El</w:t>
      </w:r>
      <w:r>
        <w:rPr>
          <w:i/>
          <w:color w:val="231F20"/>
          <w:spacing w:val="-16"/>
          <w:w w:val="110"/>
        </w:rPr>
        <w:t> </w:t>
      </w:r>
      <w:r>
        <w:rPr>
          <w:i/>
          <w:color w:val="231F20"/>
          <w:w w:val="110"/>
        </w:rPr>
        <w:t>Salto</w:t>
      </w:r>
      <w:r>
        <w:rPr>
          <w:color w:val="231F20"/>
          <w:w w:val="110"/>
        </w:rPr>
        <w:t>, dan</w:t>
      </w:r>
      <w:r>
        <w:rPr>
          <w:color w:val="231F20"/>
          <w:spacing w:val="-30"/>
          <w:w w:val="110"/>
        </w:rPr>
        <w:t> </w:t>
      </w:r>
      <w:r>
        <w:rPr>
          <w:color w:val="231F20"/>
          <w:w w:val="110"/>
        </w:rPr>
        <w:t>certeza</w:t>
      </w:r>
      <w:r>
        <w:rPr>
          <w:color w:val="231F20"/>
          <w:spacing w:val="-30"/>
          <w:w w:val="110"/>
        </w:rPr>
        <w:t> </w:t>
      </w:r>
      <w:r>
        <w:rPr>
          <w:color w:val="231F20"/>
          <w:w w:val="110"/>
        </w:rPr>
        <w:t>logística,</w:t>
      </w:r>
      <w:r>
        <w:rPr>
          <w:color w:val="231F20"/>
          <w:spacing w:val="-30"/>
          <w:w w:val="110"/>
        </w:rPr>
        <w:t> </w:t>
      </w:r>
      <w:r>
        <w:rPr>
          <w:color w:val="231F20"/>
          <w:w w:val="110"/>
        </w:rPr>
        <w:t>territorial</w:t>
      </w:r>
      <w:r>
        <w:rPr>
          <w:color w:val="231F20"/>
          <w:spacing w:val="-30"/>
          <w:w w:val="110"/>
        </w:rPr>
        <w:t> </w:t>
      </w:r>
      <w:r>
        <w:rPr>
          <w:color w:val="231F20"/>
          <w:w w:val="110"/>
        </w:rPr>
        <w:t>y</w:t>
      </w:r>
      <w:r>
        <w:rPr>
          <w:color w:val="231F20"/>
          <w:spacing w:val="-30"/>
          <w:w w:val="110"/>
        </w:rPr>
        <w:t> </w:t>
      </w:r>
      <w:r>
        <w:rPr>
          <w:color w:val="231F20"/>
          <w:w w:val="110"/>
        </w:rPr>
        <w:t>de</w:t>
      </w:r>
      <w:r>
        <w:rPr>
          <w:color w:val="231F20"/>
          <w:spacing w:val="-30"/>
          <w:w w:val="110"/>
        </w:rPr>
        <w:t> </w:t>
      </w:r>
      <w:r>
        <w:rPr>
          <w:color w:val="231F20"/>
          <w:w w:val="110"/>
        </w:rPr>
        <w:t>recursos</w:t>
      </w:r>
      <w:r>
        <w:rPr>
          <w:color w:val="231F20"/>
          <w:spacing w:val="-30"/>
          <w:w w:val="110"/>
        </w:rPr>
        <w:t> </w:t>
      </w:r>
      <w:r>
        <w:rPr>
          <w:color w:val="231F20"/>
          <w:w w:val="110"/>
        </w:rPr>
        <w:t>naturales para</w:t>
      </w:r>
      <w:r>
        <w:rPr>
          <w:color w:val="231F20"/>
          <w:spacing w:val="-13"/>
          <w:w w:val="110"/>
        </w:rPr>
        <w:t> </w:t>
      </w:r>
      <w:r>
        <w:rPr>
          <w:color w:val="231F20"/>
          <w:w w:val="110"/>
        </w:rPr>
        <w:t>que</w:t>
      </w:r>
      <w:r>
        <w:rPr>
          <w:color w:val="231F20"/>
          <w:spacing w:val="-13"/>
          <w:w w:val="110"/>
        </w:rPr>
        <w:t> </w:t>
      </w:r>
      <w:r>
        <w:rPr>
          <w:color w:val="231F20"/>
          <w:w w:val="110"/>
        </w:rPr>
        <w:t>Hidalgo</w:t>
      </w:r>
      <w:r>
        <w:rPr>
          <w:color w:val="231F20"/>
          <w:spacing w:val="-13"/>
          <w:w w:val="110"/>
        </w:rPr>
        <w:t> </w:t>
      </w:r>
      <w:r>
        <w:rPr>
          <w:color w:val="231F20"/>
          <w:w w:val="110"/>
        </w:rPr>
        <w:t>sea</w:t>
      </w:r>
      <w:r>
        <w:rPr>
          <w:color w:val="231F20"/>
          <w:spacing w:val="-13"/>
          <w:w w:val="110"/>
        </w:rPr>
        <w:t> </w:t>
      </w:r>
      <w:r>
        <w:rPr>
          <w:color w:val="231F20"/>
          <w:w w:val="110"/>
        </w:rPr>
        <w:t>considerado</w:t>
      </w:r>
      <w:r>
        <w:rPr>
          <w:color w:val="231F20"/>
          <w:spacing w:val="-13"/>
          <w:w w:val="110"/>
        </w:rPr>
        <w:t> </w:t>
      </w:r>
      <w:r>
        <w:rPr>
          <w:color w:val="231F20"/>
          <w:w w:val="110"/>
        </w:rPr>
        <w:t>un</w:t>
      </w:r>
      <w:r>
        <w:rPr>
          <w:color w:val="231F20"/>
          <w:spacing w:val="-13"/>
          <w:w w:val="110"/>
        </w:rPr>
        <w:t> </w:t>
      </w:r>
      <w:r>
        <w:rPr>
          <w:color w:val="231F20"/>
          <w:w w:val="110"/>
        </w:rPr>
        <w:t>polo</w:t>
      </w:r>
      <w:r>
        <w:rPr>
          <w:color w:val="231F20"/>
          <w:spacing w:val="-13"/>
          <w:w w:val="110"/>
        </w:rPr>
        <w:t> </w:t>
      </w:r>
      <w:r>
        <w:rPr>
          <w:color w:val="231F20"/>
          <w:w w:val="110"/>
        </w:rPr>
        <w:t>de</w:t>
      </w:r>
      <w:r>
        <w:rPr>
          <w:color w:val="231F20"/>
          <w:spacing w:val="-13"/>
          <w:w w:val="110"/>
        </w:rPr>
        <w:t> </w:t>
      </w:r>
      <w:r>
        <w:rPr>
          <w:color w:val="231F20"/>
          <w:w w:val="110"/>
        </w:rPr>
        <w:t>desarro- llo,</w:t>
      </w:r>
      <w:r>
        <w:rPr>
          <w:color w:val="231F20"/>
          <w:spacing w:val="-15"/>
          <w:w w:val="110"/>
        </w:rPr>
        <w:t> </w:t>
      </w:r>
      <w:r>
        <w:rPr>
          <w:color w:val="231F20"/>
          <w:w w:val="110"/>
        </w:rPr>
        <w:t>representando</w:t>
      </w:r>
      <w:r>
        <w:rPr>
          <w:color w:val="231F20"/>
          <w:spacing w:val="-15"/>
          <w:w w:val="110"/>
        </w:rPr>
        <w:t> </w:t>
      </w:r>
      <w:r>
        <w:rPr>
          <w:color w:val="231F20"/>
          <w:w w:val="110"/>
        </w:rPr>
        <w:t>un</w:t>
      </w:r>
      <w:r>
        <w:rPr>
          <w:color w:val="231F20"/>
          <w:spacing w:val="-15"/>
          <w:w w:val="110"/>
        </w:rPr>
        <w:t> </w:t>
      </w:r>
      <w:r>
        <w:rPr>
          <w:color w:val="231F20"/>
          <w:w w:val="110"/>
        </w:rPr>
        <w:t>punto</w:t>
      </w:r>
      <w:r>
        <w:rPr>
          <w:color w:val="231F20"/>
          <w:spacing w:val="-15"/>
          <w:w w:val="110"/>
        </w:rPr>
        <w:t> </w:t>
      </w:r>
      <w:r>
        <w:rPr>
          <w:color w:val="231F20"/>
          <w:w w:val="110"/>
        </w:rPr>
        <w:t>de</w:t>
      </w:r>
      <w:r>
        <w:rPr>
          <w:color w:val="231F20"/>
          <w:spacing w:val="-15"/>
          <w:w w:val="110"/>
        </w:rPr>
        <w:t> </w:t>
      </w:r>
      <w:r>
        <w:rPr>
          <w:color w:val="231F20"/>
          <w:w w:val="110"/>
        </w:rPr>
        <w:t>atracción</w:t>
      </w:r>
      <w:r>
        <w:rPr>
          <w:color w:val="231F20"/>
          <w:spacing w:val="-15"/>
          <w:w w:val="110"/>
        </w:rPr>
        <w:t> </w:t>
      </w:r>
      <w:r>
        <w:rPr>
          <w:color w:val="231F20"/>
          <w:w w:val="110"/>
        </w:rPr>
        <w:t>de</w:t>
      </w:r>
      <w:r>
        <w:rPr>
          <w:color w:val="231F20"/>
          <w:spacing w:val="-15"/>
          <w:w w:val="110"/>
        </w:rPr>
        <w:t> </w:t>
      </w:r>
      <w:r>
        <w:rPr>
          <w:color w:val="231F20"/>
          <w:w w:val="110"/>
        </w:rPr>
        <w:t>empresas nacionales</w:t>
      </w:r>
      <w:r>
        <w:rPr>
          <w:color w:val="231F20"/>
          <w:spacing w:val="-28"/>
          <w:w w:val="110"/>
        </w:rPr>
        <w:t> </w:t>
      </w:r>
      <w:r>
        <w:rPr>
          <w:color w:val="231F20"/>
          <w:w w:val="110"/>
        </w:rPr>
        <w:t>e</w:t>
      </w:r>
      <w:r>
        <w:rPr>
          <w:color w:val="231F20"/>
          <w:spacing w:val="-28"/>
          <w:w w:val="110"/>
        </w:rPr>
        <w:t> </w:t>
      </w:r>
      <w:r>
        <w:rPr>
          <w:color w:val="231F20"/>
          <w:w w:val="110"/>
        </w:rPr>
        <w:t>internacionales.</w:t>
      </w:r>
    </w:p>
    <w:p>
      <w:pPr>
        <w:pStyle w:val="BodyText"/>
        <w:spacing w:before="2"/>
        <w:rPr>
          <w:sz w:val="16"/>
        </w:rPr>
      </w:pPr>
    </w:p>
    <w:p>
      <w:pPr>
        <w:pStyle w:val="ListParagraph"/>
        <w:numPr>
          <w:ilvl w:val="0"/>
          <w:numId w:val="13"/>
        </w:numPr>
        <w:tabs>
          <w:tab w:pos="962" w:val="left" w:leader="none"/>
        </w:tabs>
        <w:spacing w:line="307" w:lineRule="auto" w:before="0" w:after="0"/>
        <w:ind w:left="961" w:right="541" w:hanging="357"/>
        <w:jc w:val="both"/>
        <w:rPr>
          <w:sz w:val="18"/>
        </w:rPr>
      </w:pPr>
      <w:r>
        <w:rPr>
          <w:color w:val="231F20"/>
          <w:w w:val="110"/>
          <w:sz w:val="18"/>
        </w:rPr>
        <w:t>Han sido publicados recientemente los instrumentos legales</w:t>
      </w:r>
      <w:r>
        <w:rPr>
          <w:color w:val="231F20"/>
          <w:spacing w:val="-22"/>
          <w:w w:val="110"/>
          <w:sz w:val="18"/>
        </w:rPr>
        <w:t> </w:t>
      </w:r>
      <w:r>
        <w:rPr>
          <w:color w:val="231F20"/>
          <w:w w:val="110"/>
          <w:sz w:val="18"/>
        </w:rPr>
        <w:t>que</w:t>
      </w:r>
      <w:r>
        <w:rPr>
          <w:color w:val="231F20"/>
          <w:spacing w:val="-22"/>
          <w:w w:val="110"/>
          <w:sz w:val="18"/>
        </w:rPr>
        <w:t> </w:t>
      </w:r>
      <w:r>
        <w:rPr>
          <w:color w:val="231F20"/>
          <w:w w:val="110"/>
          <w:sz w:val="18"/>
        </w:rPr>
        <w:t>permiten</w:t>
      </w:r>
      <w:r>
        <w:rPr>
          <w:color w:val="231F20"/>
          <w:spacing w:val="-22"/>
          <w:w w:val="110"/>
          <w:sz w:val="18"/>
        </w:rPr>
        <w:t> </w:t>
      </w:r>
      <w:r>
        <w:rPr>
          <w:color w:val="231F20"/>
          <w:w w:val="110"/>
          <w:sz w:val="18"/>
        </w:rPr>
        <w:t>la</w:t>
      </w:r>
      <w:r>
        <w:rPr>
          <w:color w:val="231F20"/>
          <w:spacing w:val="-22"/>
          <w:w w:val="110"/>
          <w:sz w:val="18"/>
        </w:rPr>
        <w:t> </w:t>
      </w:r>
      <w:r>
        <w:rPr>
          <w:color w:val="231F20"/>
          <w:w w:val="110"/>
          <w:sz w:val="18"/>
        </w:rPr>
        <w:t>creación</w:t>
      </w:r>
      <w:r>
        <w:rPr>
          <w:color w:val="231F20"/>
          <w:spacing w:val="-22"/>
          <w:w w:val="110"/>
          <w:sz w:val="18"/>
        </w:rPr>
        <w:t> </w:t>
      </w:r>
      <w:r>
        <w:rPr>
          <w:color w:val="231F20"/>
          <w:w w:val="110"/>
          <w:sz w:val="18"/>
        </w:rPr>
        <w:t>de</w:t>
      </w:r>
      <w:r>
        <w:rPr>
          <w:color w:val="231F20"/>
          <w:spacing w:val="-22"/>
          <w:w w:val="110"/>
          <w:sz w:val="18"/>
        </w:rPr>
        <w:t> </w:t>
      </w:r>
      <w:r>
        <w:rPr>
          <w:color w:val="231F20"/>
          <w:w w:val="110"/>
          <w:sz w:val="18"/>
        </w:rPr>
        <w:t>condiciones</w:t>
      </w:r>
      <w:r>
        <w:rPr>
          <w:color w:val="231F20"/>
          <w:spacing w:val="-22"/>
          <w:w w:val="110"/>
          <w:sz w:val="18"/>
        </w:rPr>
        <w:t> </w:t>
      </w:r>
      <w:r>
        <w:rPr>
          <w:color w:val="231F20"/>
          <w:w w:val="110"/>
          <w:sz w:val="18"/>
        </w:rPr>
        <w:t>jurídi- cas</w:t>
      </w:r>
      <w:r>
        <w:rPr>
          <w:color w:val="231F20"/>
          <w:spacing w:val="-15"/>
          <w:w w:val="110"/>
          <w:sz w:val="18"/>
        </w:rPr>
        <w:t> </w:t>
      </w:r>
      <w:r>
        <w:rPr>
          <w:color w:val="231F20"/>
          <w:w w:val="110"/>
          <w:sz w:val="18"/>
        </w:rPr>
        <w:t>para</w:t>
      </w:r>
      <w:r>
        <w:rPr>
          <w:color w:val="231F20"/>
          <w:spacing w:val="-15"/>
          <w:w w:val="110"/>
          <w:sz w:val="18"/>
        </w:rPr>
        <w:t> </w:t>
      </w:r>
      <w:r>
        <w:rPr>
          <w:color w:val="231F20"/>
          <w:w w:val="110"/>
          <w:sz w:val="18"/>
        </w:rPr>
        <w:t>el</w:t>
      </w:r>
      <w:r>
        <w:rPr>
          <w:color w:val="231F20"/>
          <w:spacing w:val="-15"/>
          <w:w w:val="110"/>
          <w:sz w:val="18"/>
        </w:rPr>
        <w:t> </w:t>
      </w:r>
      <w:r>
        <w:rPr>
          <w:color w:val="231F20"/>
          <w:w w:val="110"/>
          <w:sz w:val="18"/>
        </w:rPr>
        <w:t>establecimiento</w:t>
      </w:r>
      <w:r>
        <w:rPr>
          <w:color w:val="231F20"/>
          <w:spacing w:val="-15"/>
          <w:w w:val="110"/>
          <w:sz w:val="18"/>
        </w:rPr>
        <w:t> </w:t>
      </w:r>
      <w:r>
        <w:rPr>
          <w:color w:val="231F20"/>
          <w:w w:val="110"/>
          <w:sz w:val="18"/>
        </w:rPr>
        <w:t>de</w:t>
      </w:r>
      <w:r>
        <w:rPr>
          <w:color w:val="231F20"/>
          <w:spacing w:val="-15"/>
          <w:w w:val="110"/>
          <w:sz w:val="18"/>
        </w:rPr>
        <w:t> </w:t>
      </w:r>
      <w:r>
        <w:rPr>
          <w:color w:val="231F20"/>
          <w:w w:val="110"/>
          <w:sz w:val="18"/>
        </w:rPr>
        <w:t>una</w:t>
      </w:r>
      <w:r>
        <w:rPr>
          <w:color w:val="231F20"/>
          <w:spacing w:val="-15"/>
          <w:w w:val="110"/>
          <w:sz w:val="18"/>
        </w:rPr>
        <w:t> </w:t>
      </w:r>
      <w:r>
        <w:rPr>
          <w:color w:val="231F20"/>
          <w:w w:val="110"/>
          <w:sz w:val="18"/>
        </w:rPr>
        <w:t>CC,</w:t>
      </w:r>
      <w:r>
        <w:rPr>
          <w:color w:val="231F20"/>
          <w:spacing w:val="-15"/>
          <w:w w:val="110"/>
          <w:sz w:val="18"/>
        </w:rPr>
        <w:t> </w:t>
      </w:r>
      <w:r>
        <w:rPr>
          <w:color w:val="231F20"/>
          <w:w w:val="110"/>
          <w:sz w:val="18"/>
        </w:rPr>
        <w:t>como</w:t>
      </w:r>
      <w:r>
        <w:rPr>
          <w:color w:val="231F20"/>
          <w:spacing w:val="-15"/>
          <w:w w:val="110"/>
          <w:sz w:val="18"/>
        </w:rPr>
        <w:t> </w:t>
      </w:r>
      <w:r>
        <w:rPr>
          <w:color w:val="231F20"/>
          <w:w w:val="110"/>
          <w:sz w:val="18"/>
        </w:rPr>
        <w:t>son</w:t>
      </w:r>
      <w:r>
        <w:rPr>
          <w:color w:val="231F20"/>
          <w:spacing w:val="-15"/>
          <w:w w:val="110"/>
          <w:sz w:val="18"/>
        </w:rPr>
        <w:t> </w:t>
      </w:r>
      <w:r>
        <w:rPr>
          <w:color w:val="231F20"/>
          <w:w w:val="110"/>
          <w:sz w:val="18"/>
        </w:rPr>
        <w:t>la</w:t>
      </w:r>
      <w:r>
        <w:rPr>
          <w:color w:val="231F20"/>
          <w:spacing w:val="-15"/>
          <w:w w:val="110"/>
          <w:sz w:val="18"/>
        </w:rPr>
        <w:t> </w:t>
      </w:r>
      <w:r>
        <w:rPr>
          <w:color w:val="231F20"/>
          <w:w w:val="110"/>
          <w:sz w:val="18"/>
        </w:rPr>
        <w:t>Ley de</w:t>
      </w:r>
      <w:r>
        <w:rPr>
          <w:color w:val="231F20"/>
          <w:spacing w:val="-11"/>
          <w:w w:val="110"/>
          <w:sz w:val="18"/>
        </w:rPr>
        <w:t> </w:t>
      </w:r>
      <w:r>
        <w:rPr>
          <w:color w:val="231F20"/>
          <w:w w:val="110"/>
          <w:sz w:val="18"/>
        </w:rPr>
        <w:t>Ciencia</w:t>
      </w:r>
      <w:r>
        <w:rPr>
          <w:color w:val="231F20"/>
          <w:spacing w:val="-11"/>
          <w:w w:val="110"/>
          <w:sz w:val="18"/>
        </w:rPr>
        <w:t> </w:t>
      </w:r>
      <w:r>
        <w:rPr>
          <w:color w:val="231F20"/>
          <w:w w:val="110"/>
          <w:sz w:val="18"/>
        </w:rPr>
        <w:t>y</w:t>
      </w:r>
      <w:r>
        <w:rPr>
          <w:color w:val="231F20"/>
          <w:spacing w:val="-11"/>
          <w:w w:val="110"/>
          <w:sz w:val="18"/>
        </w:rPr>
        <w:t> </w:t>
      </w:r>
      <w:r>
        <w:rPr>
          <w:color w:val="231F20"/>
          <w:w w:val="110"/>
          <w:sz w:val="18"/>
        </w:rPr>
        <w:t>Tecnología,</w:t>
      </w:r>
      <w:r>
        <w:rPr>
          <w:color w:val="231F20"/>
          <w:spacing w:val="-11"/>
          <w:w w:val="110"/>
          <w:sz w:val="18"/>
        </w:rPr>
        <w:t> </w:t>
      </w:r>
      <w:r>
        <w:rPr>
          <w:color w:val="231F20"/>
          <w:w w:val="110"/>
          <w:sz w:val="18"/>
        </w:rPr>
        <w:t>la</w:t>
      </w:r>
      <w:r>
        <w:rPr>
          <w:color w:val="231F20"/>
          <w:spacing w:val="-11"/>
          <w:w w:val="110"/>
          <w:sz w:val="18"/>
        </w:rPr>
        <w:t> </w:t>
      </w:r>
      <w:r>
        <w:rPr>
          <w:color w:val="231F20"/>
          <w:w w:val="110"/>
          <w:sz w:val="18"/>
        </w:rPr>
        <w:t>Ley</w:t>
      </w:r>
      <w:r>
        <w:rPr>
          <w:color w:val="231F20"/>
          <w:spacing w:val="-11"/>
          <w:w w:val="110"/>
          <w:sz w:val="18"/>
        </w:rPr>
        <w:t> </w:t>
      </w:r>
      <w:r>
        <w:rPr>
          <w:color w:val="231F20"/>
          <w:w w:val="110"/>
          <w:sz w:val="18"/>
        </w:rPr>
        <w:t>de</w:t>
      </w:r>
      <w:r>
        <w:rPr>
          <w:color w:val="231F20"/>
          <w:spacing w:val="-11"/>
          <w:w w:val="110"/>
          <w:sz w:val="18"/>
        </w:rPr>
        <w:t> </w:t>
      </w:r>
      <w:r>
        <w:rPr>
          <w:color w:val="231F20"/>
          <w:w w:val="110"/>
          <w:sz w:val="18"/>
        </w:rPr>
        <w:t>Educación,</w:t>
      </w:r>
      <w:r>
        <w:rPr>
          <w:color w:val="231F20"/>
          <w:spacing w:val="-11"/>
          <w:w w:val="110"/>
          <w:sz w:val="18"/>
        </w:rPr>
        <w:t> </w:t>
      </w:r>
      <w:r>
        <w:rPr>
          <w:color w:val="231F20"/>
          <w:w w:val="110"/>
          <w:sz w:val="18"/>
        </w:rPr>
        <w:t>la</w:t>
      </w:r>
      <w:r>
        <w:rPr>
          <w:color w:val="231F20"/>
          <w:spacing w:val="-11"/>
          <w:w w:val="110"/>
          <w:sz w:val="18"/>
        </w:rPr>
        <w:t> </w:t>
      </w:r>
      <w:r>
        <w:rPr>
          <w:color w:val="231F20"/>
          <w:w w:val="110"/>
          <w:sz w:val="18"/>
        </w:rPr>
        <w:t>Ley</w:t>
      </w:r>
      <w:r>
        <w:rPr>
          <w:color w:val="231F20"/>
          <w:spacing w:val="-11"/>
          <w:w w:val="110"/>
          <w:sz w:val="18"/>
        </w:rPr>
        <w:t> </w:t>
      </w:r>
      <w:r>
        <w:rPr>
          <w:color w:val="231F20"/>
          <w:w w:val="110"/>
          <w:sz w:val="18"/>
        </w:rPr>
        <w:t>de Asociaciones</w:t>
      </w:r>
      <w:r>
        <w:rPr>
          <w:color w:val="231F20"/>
          <w:spacing w:val="-19"/>
          <w:w w:val="110"/>
          <w:sz w:val="18"/>
        </w:rPr>
        <w:t> </w:t>
      </w:r>
      <w:r>
        <w:rPr>
          <w:color w:val="231F20"/>
          <w:w w:val="110"/>
          <w:sz w:val="18"/>
        </w:rPr>
        <w:t>Público</w:t>
      </w:r>
      <w:r>
        <w:rPr>
          <w:color w:val="231F20"/>
          <w:spacing w:val="-19"/>
          <w:w w:val="110"/>
          <w:sz w:val="18"/>
        </w:rPr>
        <w:t> </w:t>
      </w:r>
      <w:r>
        <w:rPr>
          <w:color w:val="231F20"/>
          <w:w w:val="110"/>
          <w:sz w:val="18"/>
        </w:rPr>
        <w:t>Privadas,</w:t>
      </w:r>
      <w:r>
        <w:rPr>
          <w:color w:val="231F20"/>
          <w:spacing w:val="-19"/>
          <w:w w:val="110"/>
          <w:sz w:val="18"/>
        </w:rPr>
        <w:t> </w:t>
      </w:r>
      <w:r>
        <w:rPr>
          <w:color w:val="231F20"/>
          <w:w w:val="110"/>
          <w:sz w:val="18"/>
        </w:rPr>
        <w:t>la</w:t>
      </w:r>
      <w:r>
        <w:rPr>
          <w:color w:val="231F20"/>
          <w:spacing w:val="-19"/>
          <w:w w:val="110"/>
          <w:sz w:val="18"/>
        </w:rPr>
        <w:t> </w:t>
      </w:r>
      <w:r>
        <w:rPr>
          <w:color w:val="231F20"/>
          <w:w w:val="110"/>
          <w:sz w:val="18"/>
        </w:rPr>
        <w:t>creación</w:t>
      </w:r>
      <w:r>
        <w:rPr>
          <w:color w:val="231F20"/>
          <w:spacing w:val="-19"/>
          <w:w w:val="110"/>
          <w:sz w:val="18"/>
        </w:rPr>
        <w:t> </w:t>
      </w:r>
      <w:r>
        <w:rPr>
          <w:color w:val="231F20"/>
          <w:w w:val="110"/>
          <w:sz w:val="18"/>
        </w:rPr>
        <w:t>del</w:t>
      </w:r>
      <w:r>
        <w:rPr>
          <w:color w:val="231F20"/>
          <w:spacing w:val="-19"/>
          <w:w w:val="110"/>
          <w:sz w:val="18"/>
        </w:rPr>
        <w:t> </w:t>
      </w:r>
      <w:r>
        <w:rPr>
          <w:color w:val="231F20"/>
          <w:w w:val="110"/>
          <w:sz w:val="18"/>
        </w:rPr>
        <w:t>Consejo Técnico</w:t>
      </w:r>
      <w:r>
        <w:rPr>
          <w:color w:val="231F20"/>
          <w:spacing w:val="-12"/>
          <w:w w:val="110"/>
          <w:sz w:val="18"/>
        </w:rPr>
        <w:t> </w:t>
      </w:r>
      <w:r>
        <w:rPr>
          <w:color w:val="231F20"/>
          <w:w w:val="110"/>
          <w:sz w:val="18"/>
        </w:rPr>
        <w:t>de</w:t>
      </w:r>
      <w:r>
        <w:rPr>
          <w:color w:val="231F20"/>
          <w:spacing w:val="-12"/>
          <w:w w:val="110"/>
          <w:sz w:val="18"/>
        </w:rPr>
        <w:t> </w:t>
      </w:r>
      <w:r>
        <w:rPr>
          <w:color w:val="231F20"/>
          <w:w w:val="110"/>
          <w:sz w:val="18"/>
        </w:rPr>
        <w:t>Pachuca</w:t>
      </w:r>
      <w:r>
        <w:rPr>
          <w:color w:val="231F20"/>
          <w:spacing w:val="-12"/>
          <w:w w:val="110"/>
          <w:sz w:val="18"/>
        </w:rPr>
        <w:t> </w:t>
      </w:r>
      <w:r>
        <w:rPr>
          <w:color w:val="231F20"/>
          <w:w w:val="110"/>
          <w:sz w:val="18"/>
        </w:rPr>
        <w:t>Ciudad</w:t>
      </w:r>
      <w:r>
        <w:rPr>
          <w:color w:val="231F20"/>
          <w:spacing w:val="-12"/>
          <w:w w:val="110"/>
          <w:sz w:val="18"/>
        </w:rPr>
        <w:t> </w:t>
      </w:r>
      <w:r>
        <w:rPr>
          <w:color w:val="231F20"/>
          <w:w w:val="110"/>
          <w:sz w:val="18"/>
        </w:rPr>
        <w:t>del</w:t>
      </w:r>
      <w:r>
        <w:rPr>
          <w:color w:val="231F20"/>
          <w:spacing w:val="-12"/>
          <w:w w:val="110"/>
          <w:sz w:val="18"/>
        </w:rPr>
        <w:t> </w:t>
      </w:r>
      <w:r>
        <w:rPr>
          <w:color w:val="231F20"/>
          <w:w w:val="110"/>
          <w:sz w:val="18"/>
        </w:rPr>
        <w:t>Conocimiento</w:t>
      </w:r>
      <w:r>
        <w:rPr>
          <w:color w:val="231F20"/>
          <w:spacing w:val="-12"/>
          <w:w w:val="110"/>
          <w:sz w:val="18"/>
        </w:rPr>
        <w:t> </w:t>
      </w:r>
      <w:r>
        <w:rPr>
          <w:color w:val="231F20"/>
          <w:w w:val="110"/>
          <w:sz w:val="18"/>
        </w:rPr>
        <w:t>y</w:t>
      </w:r>
      <w:r>
        <w:rPr>
          <w:color w:val="231F20"/>
          <w:spacing w:val="-12"/>
          <w:w w:val="110"/>
          <w:sz w:val="18"/>
        </w:rPr>
        <w:t> </w:t>
      </w:r>
      <w:r>
        <w:rPr>
          <w:color w:val="231F20"/>
          <w:w w:val="110"/>
          <w:sz w:val="18"/>
        </w:rPr>
        <w:t>la</w:t>
      </w:r>
      <w:r>
        <w:rPr>
          <w:color w:val="231F20"/>
          <w:spacing w:val="-12"/>
          <w:w w:val="110"/>
          <w:sz w:val="18"/>
        </w:rPr>
        <w:t> </w:t>
      </w:r>
      <w:r>
        <w:rPr>
          <w:color w:val="231F20"/>
          <w:w w:val="110"/>
          <w:sz w:val="18"/>
        </w:rPr>
        <w:t>Cul- tura,</w:t>
      </w:r>
      <w:r>
        <w:rPr>
          <w:color w:val="231F20"/>
          <w:spacing w:val="-12"/>
          <w:w w:val="110"/>
          <w:sz w:val="18"/>
        </w:rPr>
        <w:t> </w:t>
      </w:r>
      <w:r>
        <w:rPr>
          <w:color w:val="231F20"/>
          <w:w w:val="110"/>
          <w:sz w:val="18"/>
        </w:rPr>
        <w:t>como</w:t>
      </w:r>
      <w:r>
        <w:rPr>
          <w:color w:val="231F20"/>
          <w:spacing w:val="-12"/>
          <w:w w:val="110"/>
          <w:sz w:val="18"/>
        </w:rPr>
        <w:t> </w:t>
      </w:r>
      <w:r>
        <w:rPr>
          <w:color w:val="231F20"/>
          <w:w w:val="110"/>
          <w:sz w:val="18"/>
        </w:rPr>
        <w:t>un</w:t>
      </w:r>
      <w:r>
        <w:rPr>
          <w:color w:val="231F20"/>
          <w:spacing w:val="-12"/>
          <w:w w:val="110"/>
          <w:sz w:val="18"/>
        </w:rPr>
        <w:t> </w:t>
      </w:r>
      <w:r>
        <w:rPr>
          <w:color w:val="231F20"/>
          <w:w w:val="110"/>
          <w:sz w:val="18"/>
        </w:rPr>
        <w:t>organismo</w:t>
      </w:r>
      <w:r>
        <w:rPr>
          <w:color w:val="231F20"/>
          <w:spacing w:val="-12"/>
          <w:w w:val="110"/>
          <w:sz w:val="18"/>
        </w:rPr>
        <w:t> </w:t>
      </w:r>
      <w:r>
        <w:rPr>
          <w:color w:val="231F20"/>
          <w:w w:val="110"/>
          <w:sz w:val="18"/>
        </w:rPr>
        <w:t>público</w:t>
      </w:r>
      <w:r>
        <w:rPr>
          <w:color w:val="231F20"/>
          <w:spacing w:val="-12"/>
          <w:w w:val="110"/>
          <w:sz w:val="18"/>
        </w:rPr>
        <w:t> </w:t>
      </w:r>
      <w:r>
        <w:rPr>
          <w:color w:val="231F20"/>
          <w:w w:val="110"/>
          <w:sz w:val="18"/>
        </w:rPr>
        <w:t>descentralizado</w:t>
      </w:r>
      <w:r>
        <w:rPr>
          <w:color w:val="231F20"/>
          <w:spacing w:val="-12"/>
          <w:w w:val="110"/>
          <w:sz w:val="18"/>
        </w:rPr>
        <w:t> </w:t>
      </w:r>
      <w:r>
        <w:rPr>
          <w:color w:val="231F20"/>
          <w:w w:val="110"/>
          <w:sz w:val="18"/>
        </w:rPr>
        <w:t>con presupuesto, patrimonio y registro ante la</w:t>
      </w:r>
      <w:r>
        <w:rPr>
          <w:color w:val="231F20"/>
          <w:spacing w:val="-13"/>
          <w:w w:val="110"/>
          <w:sz w:val="18"/>
        </w:rPr>
        <w:t> </w:t>
      </w:r>
      <w:r>
        <w:rPr>
          <w:color w:val="231F20"/>
          <w:w w:val="110"/>
          <w:sz w:val="18"/>
        </w:rPr>
        <w:t>Secretaría de</w:t>
      </w:r>
      <w:r>
        <w:rPr>
          <w:color w:val="231F20"/>
          <w:spacing w:val="-11"/>
          <w:w w:val="110"/>
          <w:sz w:val="18"/>
        </w:rPr>
        <w:t> </w:t>
      </w:r>
      <w:r>
        <w:rPr>
          <w:color w:val="231F20"/>
          <w:w w:val="110"/>
          <w:sz w:val="18"/>
        </w:rPr>
        <w:t>Hacienda</w:t>
      </w:r>
      <w:r>
        <w:rPr>
          <w:color w:val="231F20"/>
          <w:spacing w:val="-11"/>
          <w:w w:val="110"/>
          <w:sz w:val="18"/>
        </w:rPr>
        <w:t> </w:t>
      </w:r>
      <w:r>
        <w:rPr>
          <w:color w:val="231F20"/>
          <w:w w:val="110"/>
          <w:sz w:val="18"/>
        </w:rPr>
        <w:t>y</w:t>
      </w:r>
      <w:r>
        <w:rPr>
          <w:color w:val="231F20"/>
          <w:spacing w:val="-11"/>
          <w:w w:val="110"/>
          <w:sz w:val="18"/>
        </w:rPr>
        <w:t> </w:t>
      </w:r>
      <w:r>
        <w:rPr>
          <w:color w:val="231F20"/>
          <w:w w:val="110"/>
          <w:sz w:val="18"/>
        </w:rPr>
        <w:t>Crédito</w:t>
      </w:r>
      <w:r>
        <w:rPr>
          <w:color w:val="231F20"/>
          <w:spacing w:val="-11"/>
          <w:w w:val="110"/>
          <w:sz w:val="18"/>
        </w:rPr>
        <w:t> </w:t>
      </w:r>
      <w:r>
        <w:rPr>
          <w:color w:val="231F20"/>
          <w:w w:val="110"/>
          <w:sz w:val="18"/>
        </w:rPr>
        <w:t>Público.</w:t>
      </w:r>
    </w:p>
    <w:p>
      <w:pPr>
        <w:pStyle w:val="BodyText"/>
        <w:spacing w:before="2"/>
        <w:rPr>
          <w:sz w:val="16"/>
        </w:rPr>
      </w:pPr>
    </w:p>
    <w:p>
      <w:pPr>
        <w:pStyle w:val="ListParagraph"/>
        <w:numPr>
          <w:ilvl w:val="0"/>
          <w:numId w:val="13"/>
        </w:numPr>
        <w:tabs>
          <w:tab w:pos="962" w:val="left" w:leader="none"/>
        </w:tabs>
        <w:spacing w:line="307" w:lineRule="auto" w:before="0" w:after="0"/>
        <w:ind w:left="961" w:right="541" w:hanging="357"/>
        <w:jc w:val="both"/>
        <w:rPr>
          <w:sz w:val="18"/>
        </w:rPr>
      </w:pPr>
      <w:r>
        <w:rPr>
          <w:color w:val="231F20"/>
          <w:w w:val="115"/>
          <w:sz w:val="18"/>
        </w:rPr>
        <w:t>Las autoridades educativas federales, a través del Instituto Tecnológico Nacional, puedan crear la unidad académica tecnológica en las instituciones de la</w:t>
      </w:r>
      <w:r>
        <w:rPr>
          <w:color w:val="231F20"/>
          <w:spacing w:val="17"/>
          <w:w w:val="115"/>
          <w:sz w:val="18"/>
        </w:rPr>
        <w:t> </w:t>
      </w:r>
      <w:r>
        <w:rPr>
          <w:color w:val="231F20"/>
          <w:w w:val="115"/>
          <w:sz w:val="18"/>
        </w:rPr>
        <w:t>CC.</w:t>
      </w:r>
    </w:p>
    <w:p>
      <w:pPr>
        <w:pStyle w:val="BodyText"/>
        <w:spacing w:before="2"/>
        <w:rPr>
          <w:sz w:val="16"/>
        </w:rPr>
      </w:pPr>
    </w:p>
    <w:p>
      <w:pPr>
        <w:pStyle w:val="ListParagraph"/>
        <w:numPr>
          <w:ilvl w:val="0"/>
          <w:numId w:val="13"/>
        </w:numPr>
        <w:tabs>
          <w:tab w:pos="962" w:val="left" w:leader="none"/>
        </w:tabs>
        <w:spacing w:line="307" w:lineRule="auto" w:before="0" w:after="0"/>
        <w:ind w:left="961" w:right="541" w:hanging="357"/>
        <w:jc w:val="both"/>
        <w:rPr>
          <w:sz w:val="18"/>
        </w:rPr>
      </w:pPr>
      <w:r>
        <w:rPr>
          <w:color w:val="231F20"/>
          <w:w w:val="110"/>
          <w:sz w:val="18"/>
        </w:rPr>
        <w:t>Así,</w:t>
      </w:r>
      <w:r>
        <w:rPr>
          <w:color w:val="231F20"/>
          <w:spacing w:val="-6"/>
          <w:w w:val="110"/>
          <w:sz w:val="18"/>
        </w:rPr>
        <w:t> </w:t>
      </w:r>
      <w:r>
        <w:rPr>
          <w:color w:val="231F20"/>
          <w:w w:val="110"/>
          <w:sz w:val="18"/>
        </w:rPr>
        <w:t>el</w:t>
      </w:r>
      <w:r>
        <w:rPr>
          <w:color w:val="231F20"/>
          <w:spacing w:val="-6"/>
          <w:w w:val="110"/>
          <w:sz w:val="18"/>
        </w:rPr>
        <w:t> </w:t>
      </w:r>
      <w:r>
        <w:rPr>
          <w:color w:val="231F20"/>
          <w:w w:val="110"/>
          <w:sz w:val="18"/>
        </w:rPr>
        <w:t>gobierno</w:t>
      </w:r>
      <w:r>
        <w:rPr>
          <w:color w:val="231F20"/>
          <w:spacing w:val="-6"/>
          <w:w w:val="110"/>
          <w:sz w:val="18"/>
        </w:rPr>
        <w:t> </w:t>
      </w:r>
      <w:r>
        <w:rPr>
          <w:color w:val="231F20"/>
          <w:w w:val="110"/>
          <w:sz w:val="18"/>
        </w:rPr>
        <w:t>del</w:t>
      </w:r>
      <w:r>
        <w:rPr>
          <w:color w:val="231F20"/>
          <w:spacing w:val="-6"/>
          <w:w w:val="110"/>
          <w:sz w:val="18"/>
        </w:rPr>
        <w:t> </w:t>
      </w:r>
      <w:r>
        <w:rPr>
          <w:color w:val="231F20"/>
          <w:w w:val="110"/>
          <w:sz w:val="18"/>
        </w:rPr>
        <w:t>estado</w:t>
      </w:r>
      <w:r>
        <w:rPr>
          <w:color w:val="231F20"/>
          <w:spacing w:val="-6"/>
          <w:w w:val="110"/>
          <w:sz w:val="18"/>
        </w:rPr>
        <w:t> </w:t>
      </w:r>
      <w:r>
        <w:rPr>
          <w:color w:val="231F20"/>
          <w:w w:val="110"/>
          <w:sz w:val="18"/>
        </w:rPr>
        <w:t>inició</w:t>
      </w:r>
      <w:r>
        <w:rPr>
          <w:color w:val="231F20"/>
          <w:spacing w:val="-6"/>
          <w:w w:val="110"/>
          <w:sz w:val="18"/>
        </w:rPr>
        <w:t> </w:t>
      </w:r>
      <w:r>
        <w:rPr>
          <w:color w:val="231F20"/>
          <w:w w:val="110"/>
          <w:sz w:val="18"/>
        </w:rPr>
        <w:t>la</w:t>
      </w:r>
      <w:r>
        <w:rPr>
          <w:color w:val="231F20"/>
          <w:spacing w:val="-6"/>
          <w:w w:val="110"/>
          <w:sz w:val="18"/>
        </w:rPr>
        <w:t> </w:t>
      </w:r>
      <w:r>
        <w:rPr>
          <w:color w:val="231F20"/>
          <w:w w:val="110"/>
          <w:sz w:val="18"/>
        </w:rPr>
        <w:t>construcción</w:t>
      </w:r>
      <w:r>
        <w:rPr>
          <w:color w:val="231F20"/>
          <w:spacing w:val="-6"/>
          <w:w w:val="110"/>
          <w:sz w:val="18"/>
        </w:rPr>
        <w:t> </w:t>
      </w:r>
      <w:r>
        <w:rPr>
          <w:color w:val="231F20"/>
          <w:w w:val="110"/>
          <w:sz w:val="18"/>
        </w:rPr>
        <w:t>de</w:t>
      </w:r>
      <w:r>
        <w:rPr>
          <w:color w:val="231F20"/>
          <w:spacing w:val="-6"/>
          <w:w w:val="110"/>
          <w:sz w:val="18"/>
        </w:rPr>
        <w:t> </w:t>
      </w:r>
      <w:r>
        <w:rPr>
          <w:color w:val="231F20"/>
          <w:w w:val="110"/>
          <w:sz w:val="18"/>
        </w:rPr>
        <w:t>la CCC</w:t>
      </w:r>
      <w:r>
        <w:rPr>
          <w:color w:val="231F20"/>
          <w:spacing w:val="-18"/>
          <w:w w:val="110"/>
          <w:sz w:val="18"/>
        </w:rPr>
        <w:t> </w:t>
      </w:r>
      <w:r>
        <w:rPr>
          <w:color w:val="231F20"/>
          <w:w w:val="110"/>
          <w:sz w:val="18"/>
        </w:rPr>
        <w:t>el</w:t>
      </w:r>
      <w:r>
        <w:rPr>
          <w:color w:val="231F20"/>
          <w:spacing w:val="-18"/>
          <w:w w:val="110"/>
          <w:sz w:val="18"/>
        </w:rPr>
        <w:t> </w:t>
      </w:r>
      <w:r>
        <w:rPr>
          <w:color w:val="231F20"/>
          <w:w w:val="110"/>
          <w:sz w:val="18"/>
        </w:rPr>
        <w:t>20</w:t>
      </w:r>
      <w:r>
        <w:rPr>
          <w:color w:val="231F20"/>
          <w:spacing w:val="-17"/>
          <w:w w:val="110"/>
          <w:sz w:val="18"/>
        </w:rPr>
        <w:t> </w:t>
      </w:r>
      <w:r>
        <w:rPr>
          <w:color w:val="231F20"/>
          <w:w w:val="110"/>
          <w:sz w:val="18"/>
        </w:rPr>
        <w:t>de</w:t>
      </w:r>
      <w:r>
        <w:rPr>
          <w:color w:val="231F20"/>
          <w:spacing w:val="-17"/>
          <w:w w:val="110"/>
          <w:sz w:val="18"/>
        </w:rPr>
        <w:t> </w:t>
      </w:r>
      <w:r>
        <w:rPr>
          <w:color w:val="231F20"/>
          <w:w w:val="110"/>
          <w:sz w:val="18"/>
        </w:rPr>
        <w:t>agosto</w:t>
      </w:r>
      <w:r>
        <w:rPr>
          <w:color w:val="231F20"/>
          <w:spacing w:val="-17"/>
          <w:w w:val="110"/>
          <w:sz w:val="18"/>
        </w:rPr>
        <w:t> </w:t>
      </w:r>
      <w:r>
        <w:rPr>
          <w:color w:val="231F20"/>
          <w:w w:val="110"/>
          <w:sz w:val="18"/>
        </w:rPr>
        <w:t>de</w:t>
      </w:r>
      <w:r>
        <w:rPr>
          <w:color w:val="231F20"/>
          <w:spacing w:val="-17"/>
          <w:w w:val="110"/>
          <w:sz w:val="18"/>
        </w:rPr>
        <w:t> </w:t>
      </w:r>
      <w:r>
        <w:rPr>
          <w:color w:val="231F20"/>
          <w:w w:val="110"/>
          <w:sz w:val="18"/>
        </w:rPr>
        <w:t>2012,</w:t>
      </w:r>
      <w:r>
        <w:rPr>
          <w:color w:val="231F20"/>
          <w:spacing w:val="-17"/>
          <w:w w:val="110"/>
          <w:sz w:val="18"/>
        </w:rPr>
        <w:t> </w:t>
      </w:r>
      <w:r>
        <w:rPr>
          <w:color w:val="231F20"/>
          <w:w w:val="110"/>
          <w:sz w:val="18"/>
        </w:rPr>
        <w:t>después</w:t>
      </w:r>
      <w:r>
        <w:rPr>
          <w:color w:val="231F20"/>
          <w:spacing w:val="-17"/>
          <w:w w:val="110"/>
          <w:sz w:val="18"/>
        </w:rPr>
        <w:t> </w:t>
      </w:r>
      <w:r>
        <w:rPr>
          <w:color w:val="231F20"/>
          <w:w w:val="110"/>
          <w:sz w:val="18"/>
        </w:rPr>
        <w:t>de</w:t>
      </w:r>
      <w:r>
        <w:rPr>
          <w:color w:val="231F20"/>
          <w:spacing w:val="-17"/>
          <w:w w:val="110"/>
          <w:sz w:val="18"/>
        </w:rPr>
        <w:t> </w:t>
      </w:r>
      <w:r>
        <w:rPr>
          <w:color w:val="231F20"/>
          <w:w w:val="110"/>
          <w:sz w:val="18"/>
        </w:rPr>
        <w:t>haber</w:t>
      </w:r>
      <w:r>
        <w:rPr>
          <w:color w:val="231F20"/>
          <w:spacing w:val="-17"/>
          <w:w w:val="110"/>
          <w:sz w:val="18"/>
        </w:rPr>
        <w:t> </w:t>
      </w:r>
      <w:r>
        <w:rPr>
          <w:color w:val="231F20"/>
          <w:w w:val="110"/>
          <w:sz w:val="18"/>
        </w:rPr>
        <w:t>realiza- do los convenios necesarios con el IPN, para la aper- tura</w:t>
      </w:r>
      <w:r>
        <w:rPr>
          <w:color w:val="231F20"/>
          <w:spacing w:val="-15"/>
          <w:w w:val="110"/>
          <w:sz w:val="18"/>
        </w:rPr>
        <w:t> </w:t>
      </w:r>
      <w:r>
        <w:rPr>
          <w:color w:val="231F20"/>
          <w:w w:val="110"/>
          <w:sz w:val="18"/>
        </w:rPr>
        <w:t>de</w:t>
      </w:r>
      <w:r>
        <w:rPr>
          <w:color w:val="231F20"/>
          <w:spacing w:val="-15"/>
          <w:w w:val="110"/>
          <w:sz w:val="18"/>
        </w:rPr>
        <w:t> </w:t>
      </w:r>
      <w:r>
        <w:rPr>
          <w:color w:val="231F20"/>
          <w:w w:val="110"/>
          <w:sz w:val="18"/>
        </w:rPr>
        <w:t>los</w:t>
      </w:r>
      <w:r>
        <w:rPr>
          <w:color w:val="231F20"/>
          <w:spacing w:val="-15"/>
          <w:w w:val="110"/>
          <w:sz w:val="18"/>
        </w:rPr>
        <w:t> </w:t>
      </w:r>
      <w:r>
        <w:rPr>
          <w:color w:val="231F20"/>
          <w:w w:val="110"/>
          <w:sz w:val="18"/>
        </w:rPr>
        <w:t>servicios</w:t>
      </w:r>
      <w:r>
        <w:rPr>
          <w:color w:val="231F20"/>
          <w:spacing w:val="-15"/>
          <w:w w:val="110"/>
          <w:sz w:val="18"/>
        </w:rPr>
        <w:t> </w:t>
      </w:r>
      <w:r>
        <w:rPr>
          <w:color w:val="231F20"/>
          <w:w w:val="110"/>
          <w:sz w:val="18"/>
        </w:rPr>
        <w:t>educativos</w:t>
      </w:r>
      <w:r>
        <w:rPr>
          <w:color w:val="231F20"/>
          <w:spacing w:val="-15"/>
          <w:w w:val="110"/>
          <w:sz w:val="18"/>
        </w:rPr>
        <w:t> </w:t>
      </w:r>
      <w:r>
        <w:rPr>
          <w:color w:val="231F20"/>
          <w:w w:val="110"/>
          <w:sz w:val="18"/>
        </w:rPr>
        <w:t>y</w:t>
      </w:r>
      <w:r>
        <w:rPr>
          <w:color w:val="231F20"/>
          <w:spacing w:val="-15"/>
          <w:w w:val="110"/>
          <w:sz w:val="18"/>
        </w:rPr>
        <w:t> </w:t>
      </w:r>
      <w:r>
        <w:rPr>
          <w:color w:val="231F20"/>
          <w:w w:val="110"/>
          <w:sz w:val="18"/>
        </w:rPr>
        <w:t>de</w:t>
      </w:r>
      <w:r>
        <w:rPr>
          <w:color w:val="231F20"/>
          <w:spacing w:val="-15"/>
          <w:w w:val="110"/>
          <w:sz w:val="18"/>
        </w:rPr>
        <w:t> </w:t>
      </w:r>
      <w:r>
        <w:rPr>
          <w:color w:val="231F20"/>
          <w:w w:val="110"/>
          <w:sz w:val="18"/>
        </w:rPr>
        <w:t>investigación.</w:t>
      </w:r>
    </w:p>
    <w:p>
      <w:pPr>
        <w:pStyle w:val="BodyText"/>
        <w:rPr>
          <w:sz w:val="17"/>
        </w:rPr>
      </w:pPr>
    </w:p>
    <w:p>
      <w:pPr>
        <w:pStyle w:val="BodyText"/>
        <w:spacing w:line="307" w:lineRule="auto"/>
        <w:ind w:left="247" w:right="541"/>
        <w:jc w:val="both"/>
      </w:pPr>
      <w:r>
        <w:rPr>
          <w:color w:val="231F20"/>
          <w:w w:val="110"/>
        </w:rPr>
        <w:t>Con base en las experiencias de las CC que han sido fundadas en otras latitudes del mundo y en México, la de Pachuca re- quiere</w:t>
      </w:r>
      <w:r>
        <w:rPr>
          <w:color w:val="231F20"/>
          <w:spacing w:val="-13"/>
          <w:w w:val="110"/>
        </w:rPr>
        <w:t> </w:t>
      </w:r>
      <w:r>
        <w:rPr>
          <w:color w:val="231F20"/>
          <w:w w:val="110"/>
        </w:rPr>
        <w:t>del</w:t>
      </w:r>
      <w:r>
        <w:rPr>
          <w:color w:val="231F20"/>
          <w:spacing w:val="-13"/>
          <w:w w:val="110"/>
        </w:rPr>
        <w:t> </w:t>
      </w:r>
      <w:r>
        <w:rPr>
          <w:color w:val="231F20"/>
          <w:w w:val="110"/>
        </w:rPr>
        <w:t>concurso</w:t>
      </w:r>
      <w:r>
        <w:rPr>
          <w:color w:val="231F20"/>
          <w:spacing w:val="-13"/>
          <w:w w:val="110"/>
        </w:rPr>
        <w:t> </w:t>
      </w:r>
      <w:r>
        <w:rPr>
          <w:color w:val="231F20"/>
          <w:w w:val="110"/>
        </w:rPr>
        <w:t>de</w:t>
      </w:r>
      <w:r>
        <w:rPr>
          <w:color w:val="231F20"/>
          <w:spacing w:val="-13"/>
          <w:w w:val="110"/>
        </w:rPr>
        <w:t> </w:t>
      </w:r>
      <w:r>
        <w:rPr>
          <w:color w:val="231F20"/>
          <w:w w:val="110"/>
        </w:rPr>
        <w:t>otros</w:t>
      </w:r>
      <w:r>
        <w:rPr>
          <w:color w:val="231F20"/>
          <w:spacing w:val="-13"/>
          <w:w w:val="110"/>
        </w:rPr>
        <w:t> </w:t>
      </w:r>
      <w:r>
        <w:rPr>
          <w:color w:val="231F20"/>
          <w:w w:val="110"/>
        </w:rPr>
        <w:t>centros</w:t>
      </w:r>
      <w:r>
        <w:rPr>
          <w:color w:val="231F20"/>
          <w:spacing w:val="-13"/>
          <w:w w:val="110"/>
        </w:rPr>
        <w:t> </w:t>
      </w:r>
      <w:r>
        <w:rPr>
          <w:color w:val="231F20"/>
          <w:w w:val="110"/>
        </w:rPr>
        <w:t>de</w:t>
      </w:r>
      <w:r>
        <w:rPr>
          <w:color w:val="231F20"/>
          <w:spacing w:val="-13"/>
          <w:w w:val="110"/>
        </w:rPr>
        <w:t> </w:t>
      </w:r>
      <w:r>
        <w:rPr>
          <w:color w:val="231F20"/>
          <w:w w:val="110"/>
        </w:rPr>
        <w:t>investigación,</w:t>
      </w:r>
      <w:r>
        <w:rPr>
          <w:color w:val="231F20"/>
          <w:spacing w:val="-13"/>
          <w:w w:val="110"/>
        </w:rPr>
        <w:t> </w:t>
      </w:r>
      <w:r>
        <w:rPr>
          <w:color w:val="231F20"/>
          <w:w w:val="110"/>
        </w:rPr>
        <w:t>de</w:t>
      </w:r>
      <w:r>
        <w:rPr>
          <w:color w:val="231F20"/>
          <w:spacing w:val="-13"/>
          <w:w w:val="110"/>
        </w:rPr>
        <w:t> </w:t>
      </w:r>
      <w:r>
        <w:rPr>
          <w:color w:val="231F20"/>
          <w:w w:val="110"/>
        </w:rPr>
        <w:t>otras instituciones de educación como la Universidad Autónoma Metropolitana </w:t>
      </w:r>
      <w:r>
        <w:rPr>
          <w:color w:val="231F20"/>
          <w:spacing w:val="-3"/>
          <w:w w:val="110"/>
        </w:rPr>
        <w:t>(UAM), </w:t>
      </w:r>
      <w:r>
        <w:rPr>
          <w:color w:val="231F20"/>
          <w:w w:val="110"/>
        </w:rPr>
        <w:t>Colpos, Cinvestav y explícitamente del sector</w:t>
      </w:r>
      <w:r>
        <w:rPr>
          <w:color w:val="231F20"/>
          <w:spacing w:val="-21"/>
          <w:w w:val="110"/>
        </w:rPr>
        <w:t> </w:t>
      </w:r>
      <w:r>
        <w:rPr>
          <w:color w:val="231F20"/>
          <w:w w:val="110"/>
        </w:rPr>
        <w:t>productivo</w:t>
      </w:r>
      <w:r>
        <w:rPr>
          <w:color w:val="231F20"/>
          <w:spacing w:val="-21"/>
          <w:w w:val="110"/>
        </w:rPr>
        <w:t> </w:t>
      </w:r>
      <w:r>
        <w:rPr>
          <w:color w:val="231F20"/>
          <w:w w:val="110"/>
        </w:rPr>
        <w:t>y</w:t>
      </w:r>
      <w:r>
        <w:rPr>
          <w:color w:val="231F20"/>
          <w:spacing w:val="-21"/>
          <w:w w:val="110"/>
        </w:rPr>
        <w:t> </w:t>
      </w:r>
      <w:r>
        <w:rPr>
          <w:color w:val="231F20"/>
          <w:w w:val="110"/>
        </w:rPr>
        <w:t>del</w:t>
      </w:r>
      <w:r>
        <w:rPr>
          <w:color w:val="231F20"/>
          <w:spacing w:val="-21"/>
          <w:w w:val="110"/>
        </w:rPr>
        <w:t> </w:t>
      </w:r>
      <w:r>
        <w:rPr>
          <w:color w:val="231F20"/>
          <w:w w:val="110"/>
        </w:rPr>
        <w:t>gobierno,</w:t>
      </w:r>
      <w:r>
        <w:rPr>
          <w:color w:val="231F20"/>
          <w:spacing w:val="-21"/>
          <w:w w:val="110"/>
        </w:rPr>
        <w:t> </w:t>
      </w:r>
      <w:r>
        <w:rPr>
          <w:color w:val="231F20"/>
          <w:w w:val="110"/>
        </w:rPr>
        <w:t>así</w:t>
      </w:r>
      <w:r>
        <w:rPr>
          <w:color w:val="231F20"/>
          <w:spacing w:val="-21"/>
          <w:w w:val="110"/>
        </w:rPr>
        <w:t> </w:t>
      </w:r>
      <w:r>
        <w:rPr>
          <w:color w:val="231F20"/>
          <w:w w:val="110"/>
        </w:rPr>
        <w:t>como</w:t>
      </w:r>
      <w:r>
        <w:rPr>
          <w:color w:val="231F20"/>
          <w:spacing w:val="-21"/>
          <w:w w:val="110"/>
        </w:rPr>
        <w:t> </w:t>
      </w:r>
      <w:r>
        <w:rPr>
          <w:color w:val="231F20"/>
          <w:w w:val="110"/>
        </w:rPr>
        <w:t>de</w:t>
      </w:r>
      <w:r>
        <w:rPr>
          <w:color w:val="231F20"/>
          <w:spacing w:val="-21"/>
          <w:w w:val="110"/>
        </w:rPr>
        <w:t> </w:t>
      </w:r>
      <w:r>
        <w:rPr>
          <w:color w:val="231F20"/>
          <w:w w:val="110"/>
        </w:rPr>
        <w:t>empresas</w:t>
      </w:r>
      <w:r>
        <w:rPr>
          <w:color w:val="231F20"/>
          <w:spacing w:val="-21"/>
          <w:w w:val="110"/>
        </w:rPr>
        <w:t> </w:t>
      </w:r>
      <w:r>
        <w:rPr>
          <w:color w:val="231F20"/>
          <w:w w:val="110"/>
        </w:rPr>
        <w:t>locales, nacionales e internacionales. Esas experiencias también pre- suponen un territorio bajo consideraciones de</w:t>
      </w:r>
      <w:r>
        <w:rPr>
          <w:color w:val="231F20"/>
          <w:spacing w:val="12"/>
          <w:w w:val="110"/>
        </w:rPr>
        <w:t> </w:t>
      </w:r>
      <w:r>
        <w:rPr>
          <w:color w:val="231F20"/>
          <w:w w:val="110"/>
        </w:rPr>
        <w:t>ordenamiento</w:t>
      </w:r>
    </w:p>
    <w:p>
      <w:pPr>
        <w:spacing w:after="0" w:line="307" w:lineRule="auto"/>
        <w:jc w:val="both"/>
        <w:sectPr>
          <w:headerReference w:type="default" r:id="rId429"/>
          <w:footerReference w:type="default" r:id="rId430"/>
          <w:footerReference w:type="even" r:id="rId431"/>
          <w:pgSz w:w="7380" w:h="11340"/>
          <w:pgMar w:header="0" w:footer="480" w:top="1040" w:bottom="680" w:left="1000" w:right="420"/>
          <w:pgNumType w:start="175"/>
        </w:sectPr>
      </w:pPr>
    </w:p>
    <w:p>
      <w:pPr>
        <w:pStyle w:val="BodyText"/>
        <w:spacing w:line="307" w:lineRule="auto" w:before="43"/>
        <w:ind w:left="563" w:right="245"/>
        <w:jc w:val="both"/>
      </w:pPr>
      <w:r>
        <w:rPr>
          <w:color w:val="231F20"/>
          <w:w w:val="110"/>
        </w:rPr>
        <w:t>urbano,</w:t>
      </w:r>
      <w:r>
        <w:rPr>
          <w:color w:val="231F20"/>
          <w:spacing w:val="-12"/>
          <w:w w:val="110"/>
        </w:rPr>
        <w:t> </w:t>
      </w:r>
      <w:r>
        <w:rPr>
          <w:color w:val="231F20"/>
          <w:w w:val="110"/>
        </w:rPr>
        <w:t>de</w:t>
      </w:r>
      <w:r>
        <w:rPr>
          <w:color w:val="231F20"/>
          <w:spacing w:val="-12"/>
          <w:w w:val="110"/>
        </w:rPr>
        <w:t> </w:t>
      </w:r>
      <w:r>
        <w:rPr>
          <w:color w:val="231F20"/>
          <w:w w:val="110"/>
        </w:rPr>
        <w:t>conectividad</w:t>
      </w:r>
      <w:r>
        <w:rPr>
          <w:color w:val="231F20"/>
          <w:spacing w:val="-12"/>
          <w:w w:val="110"/>
        </w:rPr>
        <w:t> </w:t>
      </w:r>
      <w:r>
        <w:rPr>
          <w:color w:val="231F20"/>
          <w:w w:val="110"/>
        </w:rPr>
        <w:t>y</w:t>
      </w:r>
      <w:r>
        <w:rPr>
          <w:color w:val="231F20"/>
          <w:spacing w:val="-12"/>
          <w:w w:val="110"/>
        </w:rPr>
        <w:t> </w:t>
      </w:r>
      <w:r>
        <w:rPr>
          <w:color w:val="231F20"/>
          <w:w w:val="110"/>
        </w:rPr>
        <w:t>de</w:t>
      </w:r>
      <w:r>
        <w:rPr>
          <w:color w:val="231F20"/>
          <w:spacing w:val="-12"/>
          <w:w w:val="110"/>
        </w:rPr>
        <w:t> </w:t>
      </w:r>
      <w:r>
        <w:rPr>
          <w:color w:val="231F20"/>
          <w:w w:val="110"/>
        </w:rPr>
        <w:t>nueva</w:t>
      </w:r>
      <w:r>
        <w:rPr>
          <w:color w:val="231F20"/>
          <w:spacing w:val="-12"/>
          <w:w w:val="110"/>
        </w:rPr>
        <w:t> </w:t>
      </w:r>
      <w:r>
        <w:rPr>
          <w:color w:val="231F20"/>
          <w:w w:val="110"/>
        </w:rPr>
        <w:t>infraestructura,</w:t>
      </w:r>
      <w:r>
        <w:rPr>
          <w:color w:val="231F20"/>
          <w:spacing w:val="-12"/>
          <w:w w:val="110"/>
        </w:rPr>
        <w:t> </w:t>
      </w:r>
      <w:r>
        <w:rPr>
          <w:color w:val="231F20"/>
          <w:w w:val="110"/>
        </w:rPr>
        <w:t>porque</w:t>
      </w:r>
      <w:r>
        <w:rPr>
          <w:color w:val="231F20"/>
          <w:spacing w:val="-12"/>
          <w:w w:val="110"/>
        </w:rPr>
        <w:t> </w:t>
      </w:r>
      <w:r>
        <w:rPr>
          <w:color w:val="231F20"/>
          <w:w w:val="110"/>
        </w:rPr>
        <w:t>de manera</w:t>
      </w:r>
      <w:r>
        <w:rPr>
          <w:color w:val="231F20"/>
          <w:spacing w:val="-18"/>
          <w:w w:val="110"/>
        </w:rPr>
        <w:t> </w:t>
      </w:r>
      <w:r>
        <w:rPr>
          <w:color w:val="231F20"/>
          <w:w w:val="110"/>
        </w:rPr>
        <w:t>creciente</w:t>
      </w:r>
      <w:r>
        <w:rPr>
          <w:color w:val="231F20"/>
          <w:spacing w:val="-18"/>
          <w:w w:val="110"/>
        </w:rPr>
        <w:t> </w:t>
      </w:r>
      <w:r>
        <w:rPr>
          <w:color w:val="231F20"/>
          <w:w w:val="110"/>
        </w:rPr>
        <w:t>resultan</w:t>
      </w:r>
      <w:r>
        <w:rPr>
          <w:color w:val="231F20"/>
          <w:spacing w:val="-18"/>
          <w:w w:val="110"/>
        </w:rPr>
        <w:t> </w:t>
      </w:r>
      <w:r>
        <w:rPr>
          <w:color w:val="231F20"/>
          <w:w w:val="110"/>
        </w:rPr>
        <w:t>también</w:t>
      </w:r>
      <w:r>
        <w:rPr>
          <w:color w:val="231F20"/>
          <w:spacing w:val="-18"/>
          <w:w w:val="110"/>
        </w:rPr>
        <w:t> </w:t>
      </w:r>
      <w:r>
        <w:rPr>
          <w:color w:val="231F20"/>
          <w:w w:val="110"/>
        </w:rPr>
        <w:t>turísticas</w:t>
      </w:r>
      <w:r>
        <w:rPr>
          <w:color w:val="231F20"/>
          <w:spacing w:val="-18"/>
          <w:w w:val="110"/>
        </w:rPr>
        <w:t> </w:t>
      </w:r>
      <w:r>
        <w:rPr>
          <w:color w:val="231F20"/>
          <w:w w:val="110"/>
        </w:rPr>
        <w:t>y</w:t>
      </w:r>
      <w:r>
        <w:rPr>
          <w:color w:val="231F20"/>
          <w:spacing w:val="-18"/>
          <w:w w:val="110"/>
        </w:rPr>
        <w:t> </w:t>
      </w:r>
      <w:r>
        <w:rPr>
          <w:color w:val="231F20"/>
          <w:w w:val="110"/>
        </w:rPr>
        <w:t>generadoras</w:t>
      </w:r>
      <w:r>
        <w:rPr>
          <w:color w:val="231F20"/>
          <w:spacing w:val="-18"/>
          <w:w w:val="110"/>
        </w:rPr>
        <w:t> </w:t>
      </w:r>
      <w:r>
        <w:rPr>
          <w:color w:val="231F20"/>
          <w:w w:val="110"/>
        </w:rPr>
        <w:t>de empleos.</w:t>
      </w:r>
    </w:p>
    <w:p>
      <w:pPr>
        <w:pStyle w:val="BodyText"/>
        <w:rPr>
          <w:sz w:val="17"/>
        </w:rPr>
      </w:pPr>
    </w:p>
    <w:p>
      <w:pPr>
        <w:pStyle w:val="BodyText"/>
        <w:spacing w:line="307" w:lineRule="auto"/>
        <w:ind w:left="563" w:right="245"/>
        <w:jc w:val="both"/>
      </w:pPr>
      <w:r>
        <w:rPr>
          <w:color w:val="231F20"/>
          <w:w w:val="105"/>
        </w:rPr>
        <w:t>La investigación y la docencia en posgrado deberán estar en cada uno de los centros, no sólo por la necesidad de construir opciones productivas, sino porque los estudiantes podrán así tener acceso a saberes nuevos y más cercanos a su realidad.</w:t>
      </w:r>
    </w:p>
    <w:p>
      <w:pPr>
        <w:pStyle w:val="BodyText"/>
        <w:rPr>
          <w:sz w:val="17"/>
        </w:rPr>
      </w:pPr>
    </w:p>
    <w:p>
      <w:pPr>
        <w:pStyle w:val="BodyText"/>
        <w:spacing w:line="307" w:lineRule="auto"/>
        <w:ind w:left="563" w:right="244"/>
        <w:jc w:val="both"/>
      </w:pPr>
      <w:r>
        <w:rPr>
          <w:color w:val="231F20"/>
          <w:w w:val="105"/>
        </w:rPr>
        <w:t>Habrá que avanzar en la alfabetización digital de la sociedad para que ésta sea más solidaria con el proyecto, para que lo arrope y lo haga suyo; habrá que emprender acciones de vincu- lación hasta crear en la sociedad una cultura tecnológica; habrá también que generalizar el asesoramiento técnico a las Pymes para que algunas puedan transformarse en empresas de base tecnológica y así estimular la incorporación de empresas digi- tales vinculadas a otras  CC.</w:t>
      </w:r>
    </w:p>
    <w:p>
      <w:pPr>
        <w:pStyle w:val="BodyText"/>
        <w:rPr>
          <w:sz w:val="17"/>
        </w:rPr>
      </w:pPr>
    </w:p>
    <w:p>
      <w:pPr>
        <w:pStyle w:val="BodyText"/>
        <w:spacing w:line="307" w:lineRule="auto"/>
        <w:ind w:left="563" w:right="244"/>
        <w:jc w:val="both"/>
      </w:pPr>
      <w:r>
        <w:rPr>
          <w:color w:val="231F20"/>
          <w:w w:val="110"/>
        </w:rPr>
        <w:t>El gobernador Olvera Ruíz, en su segundo informe, citó la im- portancia</w:t>
      </w:r>
      <w:r>
        <w:rPr>
          <w:color w:val="231F20"/>
          <w:spacing w:val="-14"/>
          <w:w w:val="110"/>
        </w:rPr>
        <w:t> </w:t>
      </w:r>
      <w:r>
        <w:rPr>
          <w:color w:val="231F20"/>
          <w:w w:val="110"/>
        </w:rPr>
        <w:t>que</w:t>
      </w:r>
      <w:r>
        <w:rPr>
          <w:color w:val="231F20"/>
          <w:spacing w:val="-14"/>
          <w:w w:val="110"/>
        </w:rPr>
        <w:t> </w:t>
      </w:r>
      <w:r>
        <w:rPr>
          <w:color w:val="231F20"/>
          <w:w w:val="110"/>
        </w:rPr>
        <w:t>cobra</w:t>
      </w:r>
      <w:r>
        <w:rPr>
          <w:color w:val="231F20"/>
          <w:spacing w:val="-14"/>
          <w:w w:val="110"/>
        </w:rPr>
        <w:t> </w:t>
      </w:r>
      <w:r>
        <w:rPr>
          <w:color w:val="231F20"/>
          <w:w w:val="110"/>
        </w:rPr>
        <w:t>el</w:t>
      </w:r>
      <w:r>
        <w:rPr>
          <w:color w:val="231F20"/>
          <w:spacing w:val="-14"/>
          <w:w w:val="110"/>
        </w:rPr>
        <w:t> </w:t>
      </w:r>
      <w:r>
        <w:rPr>
          <w:color w:val="231F20"/>
          <w:w w:val="110"/>
        </w:rPr>
        <w:t>proyecto</w:t>
      </w:r>
      <w:r>
        <w:rPr>
          <w:color w:val="231F20"/>
          <w:spacing w:val="-14"/>
          <w:w w:val="110"/>
        </w:rPr>
        <w:t> </w:t>
      </w:r>
      <w:r>
        <w:rPr>
          <w:color w:val="231F20"/>
          <w:w w:val="110"/>
        </w:rPr>
        <w:t>CC:</w:t>
      </w:r>
      <w:r>
        <w:rPr>
          <w:color w:val="231F20"/>
          <w:spacing w:val="-14"/>
          <w:w w:val="110"/>
        </w:rPr>
        <w:t> </w:t>
      </w:r>
      <w:r>
        <w:rPr>
          <w:color w:val="231F20"/>
          <w:w w:val="110"/>
        </w:rPr>
        <w:t>“nos</w:t>
      </w:r>
      <w:r>
        <w:rPr>
          <w:color w:val="231F20"/>
          <w:spacing w:val="-14"/>
          <w:w w:val="110"/>
        </w:rPr>
        <w:t> </w:t>
      </w:r>
      <w:r>
        <w:rPr>
          <w:color w:val="231F20"/>
          <w:w w:val="110"/>
        </w:rPr>
        <w:t>hemos</w:t>
      </w:r>
      <w:r>
        <w:rPr>
          <w:color w:val="231F20"/>
          <w:spacing w:val="-14"/>
          <w:w w:val="110"/>
        </w:rPr>
        <w:t> </w:t>
      </w:r>
      <w:r>
        <w:rPr>
          <w:color w:val="231F20"/>
          <w:w w:val="110"/>
        </w:rPr>
        <w:t>planteado</w:t>
      </w:r>
      <w:r>
        <w:rPr>
          <w:color w:val="231F20"/>
          <w:spacing w:val="-14"/>
          <w:w w:val="110"/>
        </w:rPr>
        <w:t> </w:t>
      </w:r>
      <w:r>
        <w:rPr>
          <w:color w:val="231F20"/>
          <w:w w:val="110"/>
        </w:rPr>
        <w:t>a</w:t>
      </w:r>
      <w:r>
        <w:rPr>
          <w:color w:val="231F20"/>
          <w:spacing w:val="-14"/>
          <w:w w:val="110"/>
        </w:rPr>
        <w:t> </w:t>
      </w:r>
      <w:r>
        <w:rPr>
          <w:color w:val="231F20"/>
          <w:w w:val="110"/>
        </w:rPr>
        <w:t>su vez, tres grandes Proyectos Estratégicos: Hidalgo Centro</w:t>
      </w:r>
      <w:r>
        <w:rPr>
          <w:color w:val="231F20"/>
          <w:spacing w:val="-27"/>
          <w:w w:val="110"/>
        </w:rPr>
        <w:t> </w:t>
      </w:r>
      <w:r>
        <w:rPr>
          <w:color w:val="231F20"/>
          <w:w w:val="110"/>
        </w:rPr>
        <w:t>País, el</w:t>
      </w:r>
      <w:r>
        <w:rPr>
          <w:color w:val="231F20"/>
          <w:spacing w:val="-11"/>
          <w:w w:val="110"/>
        </w:rPr>
        <w:t> </w:t>
      </w:r>
      <w:r>
        <w:rPr>
          <w:color w:val="231F20"/>
          <w:w w:val="110"/>
        </w:rPr>
        <w:t>Corredor</w:t>
      </w:r>
      <w:r>
        <w:rPr>
          <w:color w:val="231F20"/>
          <w:spacing w:val="-11"/>
          <w:w w:val="110"/>
        </w:rPr>
        <w:t> </w:t>
      </w:r>
      <w:r>
        <w:rPr>
          <w:color w:val="231F20"/>
          <w:w w:val="110"/>
        </w:rPr>
        <w:t>Metropolitano</w:t>
      </w:r>
      <w:r>
        <w:rPr>
          <w:color w:val="231F20"/>
          <w:spacing w:val="-11"/>
          <w:w w:val="110"/>
        </w:rPr>
        <w:t> </w:t>
      </w:r>
      <w:r>
        <w:rPr>
          <w:color w:val="231F20"/>
          <w:w w:val="110"/>
        </w:rPr>
        <w:t>Quetzalcóatl,</w:t>
      </w:r>
      <w:r>
        <w:rPr>
          <w:color w:val="231F20"/>
          <w:spacing w:val="-11"/>
          <w:w w:val="110"/>
        </w:rPr>
        <w:t> </w:t>
      </w:r>
      <w:r>
        <w:rPr>
          <w:color w:val="231F20"/>
          <w:w w:val="110"/>
        </w:rPr>
        <w:t>y</w:t>
      </w:r>
      <w:r>
        <w:rPr>
          <w:color w:val="231F20"/>
          <w:spacing w:val="-11"/>
          <w:w w:val="110"/>
        </w:rPr>
        <w:t> </w:t>
      </w:r>
      <w:r>
        <w:rPr>
          <w:color w:val="231F20"/>
          <w:w w:val="110"/>
        </w:rPr>
        <w:t>Pachuca,</w:t>
      </w:r>
      <w:r>
        <w:rPr>
          <w:color w:val="231F20"/>
          <w:spacing w:val="-11"/>
          <w:w w:val="110"/>
        </w:rPr>
        <w:t> </w:t>
      </w:r>
      <w:r>
        <w:rPr>
          <w:color w:val="231F20"/>
          <w:w w:val="110"/>
        </w:rPr>
        <w:t>Ciudad</w:t>
      </w:r>
      <w:r>
        <w:rPr>
          <w:color w:val="231F20"/>
          <w:spacing w:val="-11"/>
          <w:w w:val="110"/>
        </w:rPr>
        <w:t> </w:t>
      </w:r>
      <w:r>
        <w:rPr>
          <w:color w:val="231F20"/>
          <w:w w:val="110"/>
        </w:rPr>
        <w:t>del Conocimiento y la Cultura [..] Este último, pasó de proyec-  </w:t>
      </w:r>
      <w:r>
        <w:rPr>
          <w:color w:val="231F20"/>
          <w:spacing w:val="43"/>
          <w:w w:val="110"/>
        </w:rPr>
        <w:t> </w:t>
      </w:r>
      <w:r>
        <w:rPr>
          <w:color w:val="231F20"/>
          <w:w w:val="110"/>
        </w:rPr>
        <w:t>to a una realidad y tiene la misión de impulsar y articular una nueva etapa de la economía basada en el conocimiento, para fortalecer</w:t>
      </w:r>
      <w:r>
        <w:rPr>
          <w:color w:val="231F20"/>
          <w:spacing w:val="-13"/>
          <w:w w:val="110"/>
        </w:rPr>
        <w:t> </w:t>
      </w:r>
      <w:r>
        <w:rPr>
          <w:color w:val="231F20"/>
          <w:w w:val="110"/>
        </w:rPr>
        <w:t>la</w:t>
      </w:r>
      <w:r>
        <w:rPr>
          <w:color w:val="231F20"/>
          <w:spacing w:val="-13"/>
          <w:w w:val="110"/>
        </w:rPr>
        <w:t> </w:t>
      </w:r>
      <w:r>
        <w:rPr>
          <w:color w:val="231F20"/>
          <w:w w:val="110"/>
        </w:rPr>
        <w:t>interacción</w:t>
      </w:r>
      <w:r>
        <w:rPr>
          <w:color w:val="231F20"/>
          <w:spacing w:val="-13"/>
          <w:w w:val="110"/>
        </w:rPr>
        <w:t> </w:t>
      </w:r>
      <w:r>
        <w:rPr>
          <w:color w:val="231F20"/>
          <w:w w:val="110"/>
        </w:rPr>
        <w:t>entre</w:t>
      </w:r>
      <w:r>
        <w:rPr>
          <w:color w:val="231F20"/>
          <w:spacing w:val="-13"/>
          <w:w w:val="110"/>
        </w:rPr>
        <w:t> </w:t>
      </w:r>
      <w:r>
        <w:rPr>
          <w:color w:val="231F20"/>
          <w:w w:val="110"/>
        </w:rPr>
        <w:t>los</w:t>
      </w:r>
      <w:r>
        <w:rPr>
          <w:color w:val="231F20"/>
          <w:spacing w:val="-13"/>
          <w:w w:val="110"/>
        </w:rPr>
        <w:t> </w:t>
      </w:r>
      <w:r>
        <w:rPr>
          <w:color w:val="231F20"/>
          <w:w w:val="110"/>
        </w:rPr>
        <w:t>sectores</w:t>
      </w:r>
      <w:r>
        <w:rPr>
          <w:color w:val="231F20"/>
          <w:spacing w:val="-13"/>
          <w:w w:val="110"/>
        </w:rPr>
        <w:t> </w:t>
      </w:r>
      <w:r>
        <w:rPr>
          <w:color w:val="231F20"/>
          <w:w w:val="110"/>
        </w:rPr>
        <w:t>académico,</w:t>
      </w:r>
      <w:r>
        <w:rPr>
          <w:color w:val="231F20"/>
          <w:spacing w:val="-13"/>
          <w:w w:val="110"/>
        </w:rPr>
        <w:t> </w:t>
      </w:r>
      <w:r>
        <w:rPr>
          <w:color w:val="231F20"/>
          <w:w w:val="110"/>
        </w:rPr>
        <w:t>produc- tivo-empresarial y gubernamental, y fomentar la innovación científica y tecnológica, para hacer de la Zona Metropolitana de</w:t>
      </w:r>
      <w:r>
        <w:rPr>
          <w:color w:val="231F20"/>
          <w:spacing w:val="-6"/>
          <w:w w:val="110"/>
        </w:rPr>
        <w:t> </w:t>
      </w:r>
      <w:r>
        <w:rPr>
          <w:color w:val="231F20"/>
          <w:w w:val="110"/>
        </w:rPr>
        <w:t>Pachuca</w:t>
      </w:r>
      <w:r>
        <w:rPr>
          <w:color w:val="231F20"/>
          <w:spacing w:val="-6"/>
          <w:w w:val="110"/>
        </w:rPr>
        <w:t> </w:t>
      </w:r>
      <w:r>
        <w:rPr>
          <w:color w:val="231F20"/>
          <w:w w:val="110"/>
        </w:rPr>
        <w:t>un</w:t>
      </w:r>
      <w:r>
        <w:rPr>
          <w:color w:val="231F20"/>
          <w:spacing w:val="-6"/>
          <w:w w:val="110"/>
        </w:rPr>
        <w:t> </w:t>
      </w:r>
      <w:r>
        <w:rPr>
          <w:color w:val="231F20"/>
          <w:w w:val="110"/>
        </w:rPr>
        <w:t>nuevo</w:t>
      </w:r>
      <w:r>
        <w:rPr>
          <w:color w:val="231F20"/>
          <w:spacing w:val="-6"/>
          <w:w w:val="110"/>
        </w:rPr>
        <w:t> </w:t>
      </w:r>
      <w:r>
        <w:rPr>
          <w:color w:val="231F20"/>
          <w:w w:val="110"/>
        </w:rPr>
        <w:t>motor</w:t>
      </w:r>
      <w:r>
        <w:rPr>
          <w:color w:val="231F20"/>
          <w:spacing w:val="-6"/>
          <w:w w:val="110"/>
        </w:rPr>
        <w:t> </w:t>
      </w:r>
      <w:r>
        <w:rPr>
          <w:color w:val="231F20"/>
          <w:w w:val="110"/>
        </w:rPr>
        <w:t>de</w:t>
      </w:r>
      <w:r>
        <w:rPr>
          <w:color w:val="231F20"/>
          <w:spacing w:val="-6"/>
          <w:w w:val="110"/>
        </w:rPr>
        <w:t> </w:t>
      </w:r>
      <w:r>
        <w:rPr>
          <w:color w:val="231F20"/>
          <w:w w:val="110"/>
        </w:rPr>
        <w:t>desarrollo</w:t>
      </w:r>
      <w:r>
        <w:rPr>
          <w:color w:val="231F20"/>
          <w:spacing w:val="-6"/>
          <w:w w:val="110"/>
        </w:rPr>
        <w:t> </w:t>
      </w:r>
      <w:r>
        <w:rPr>
          <w:color w:val="231F20"/>
          <w:w w:val="110"/>
        </w:rPr>
        <w:t>del</w:t>
      </w:r>
      <w:r>
        <w:rPr>
          <w:color w:val="231F20"/>
          <w:spacing w:val="-6"/>
          <w:w w:val="110"/>
        </w:rPr>
        <w:t> </w:t>
      </w:r>
      <w:r>
        <w:rPr>
          <w:color w:val="231F20"/>
          <w:w w:val="110"/>
        </w:rPr>
        <w:t>centro</w:t>
      </w:r>
      <w:r>
        <w:rPr>
          <w:color w:val="231F20"/>
          <w:spacing w:val="-6"/>
          <w:w w:val="110"/>
        </w:rPr>
        <w:t> </w:t>
      </w:r>
      <w:r>
        <w:rPr>
          <w:color w:val="231F20"/>
          <w:w w:val="110"/>
        </w:rPr>
        <w:t>del</w:t>
      </w:r>
      <w:r>
        <w:rPr>
          <w:color w:val="231F20"/>
          <w:spacing w:val="-6"/>
          <w:w w:val="110"/>
        </w:rPr>
        <w:t> </w:t>
      </w:r>
      <w:r>
        <w:rPr>
          <w:color w:val="231F20"/>
          <w:w w:val="110"/>
        </w:rPr>
        <w:t>país.” </w:t>
      </w:r>
      <w:r>
        <w:rPr>
          <w:color w:val="231F20"/>
        </w:rPr>
        <w:t>(Robledo,</w:t>
      </w:r>
      <w:r>
        <w:rPr>
          <w:color w:val="231F20"/>
          <w:spacing w:val="23"/>
        </w:rPr>
        <w:t> </w:t>
      </w:r>
      <w:r>
        <w:rPr>
          <w:color w:val="231F20"/>
        </w:rPr>
        <w:t>2011).</w:t>
      </w:r>
    </w:p>
    <w:p>
      <w:pPr>
        <w:pStyle w:val="BodyText"/>
        <w:rPr>
          <w:sz w:val="17"/>
        </w:rPr>
      </w:pPr>
    </w:p>
    <w:p>
      <w:pPr>
        <w:pStyle w:val="BodyText"/>
        <w:spacing w:line="307" w:lineRule="auto"/>
        <w:ind w:left="563" w:right="245"/>
        <w:jc w:val="both"/>
      </w:pPr>
      <w:r>
        <w:rPr>
          <w:color w:val="231F20"/>
          <w:w w:val="105"/>
        </w:rPr>
        <w:t>El proyecto Pachuca Ciudad del Conocimiento y la Cultura, se desarrollará en 178 hectáreas, que albergarán espacios para los sectores  educativo,  productivo  y  empresarial,  zona comercial</w:t>
      </w:r>
    </w:p>
    <w:p>
      <w:pPr>
        <w:spacing w:after="0" w:line="307" w:lineRule="auto"/>
        <w:jc w:val="both"/>
        <w:sectPr>
          <w:headerReference w:type="default" r:id="rId432"/>
          <w:pgSz w:w="7380" w:h="11340"/>
          <w:pgMar w:header="0" w:footer="480" w:top="1040" w:bottom="680" w:left="400" w:right="1000"/>
        </w:sectPr>
      </w:pPr>
    </w:p>
    <w:p>
      <w:pPr>
        <w:pStyle w:val="BodyText"/>
        <w:spacing w:line="307" w:lineRule="auto" w:before="43"/>
        <w:ind w:left="247" w:right="541"/>
        <w:jc w:val="both"/>
      </w:pPr>
      <w:r>
        <w:rPr>
          <w:color w:val="231F20"/>
          <w:w w:val="110"/>
        </w:rPr>
        <w:t>y</w:t>
      </w:r>
      <w:r>
        <w:rPr>
          <w:color w:val="231F20"/>
          <w:spacing w:val="-4"/>
          <w:w w:val="110"/>
        </w:rPr>
        <w:t> </w:t>
      </w:r>
      <w:r>
        <w:rPr>
          <w:color w:val="231F20"/>
          <w:w w:val="110"/>
        </w:rPr>
        <w:t>de</w:t>
      </w:r>
      <w:r>
        <w:rPr>
          <w:color w:val="231F20"/>
          <w:spacing w:val="-4"/>
          <w:w w:val="110"/>
        </w:rPr>
        <w:t> </w:t>
      </w:r>
      <w:r>
        <w:rPr>
          <w:color w:val="231F20"/>
          <w:w w:val="110"/>
        </w:rPr>
        <w:t>servicios,</w:t>
      </w:r>
      <w:r>
        <w:rPr>
          <w:color w:val="231F20"/>
          <w:spacing w:val="-4"/>
          <w:w w:val="110"/>
        </w:rPr>
        <w:t> </w:t>
      </w:r>
      <w:r>
        <w:rPr>
          <w:color w:val="231F20"/>
          <w:w w:val="110"/>
        </w:rPr>
        <w:t>una</w:t>
      </w:r>
      <w:r>
        <w:rPr>
          <w:color w:val="231F20"/>
          <w:spacing w:val="-4"/>
          <w:w w:val="110"/>
        </w:rPr>
        <w:t> </w:t>
      </w:r>
      <w:r>
        <w:rPr>
          <w:color w:val="231F20"/>
          <w:w w:val="110"/>
        </w:rPr>
        <w:t>nueva</w:t>
      </w:r>
      <w:r>
        <w:rPr>
          <w:color w:val="231F20"/>
          <w:spacing w:val="-4"/>
          <w:w w:val="110"/>
        </w:rPr>
        <w:t> </w:t>
      </w:r>
      <w:r>
        <w:rPr>
          <w:color w:val="231F20"/>
          <w:w w:val="110"/>
        </w:rPr>
        <w:t>reserva</w:t>
      </w:r>
      <w:r>
        <w:rPr>
          <w:color w:val="231F20"/>
          <w:spacing w:val="-4"/>
          <w:w w:val="110"/>
        </w:rPr>
        <w:t> </w:t>
      </w:r>
      <w:r>
        <w:rPr>
          <w:color w:val="231F20"/>
          <w:w w:val="110"/>
        </w:rPr>
        <w:t>ecológica,</w:t>
      </w:r>
      <w:r>
        <w:rPr>
          <w:color w:val="231F20"/>
          <w:spacing w:val="-4"/>
          <w:w w:val="110"/>
        </w:rPr>
        <w:t> </w:t>
      </w:r>
      <w:r>
        <w:rPr>
          <w:color w:val="231F20"/>
          <w:w w:val="110"/>
        </w:rPr>
        <w:t>áreas</w:t>
      </w:r>
      <w:r>
        <w:rPr>
          <w:color w:val="231F20"/>
          <w:spacing w:val="-4"/>
          <w:w w:val="110"/>
        </w:rPr>
        <w:t> </w:t>
      </w:r>
      <w:r>
        <w:rPr>
          <w:color w:val="231F20"/>
          <w:w w:val="110"/>
        </w:rPr>
        <w:t>verdes</w:t>
      </w:r>
      <w:r>
        <w:rPr>
          <w:color w:val="231F20"/>
          <w:spacing w:val="-4"/>
          <w:w w:val="110"/>
        </w:rPr>
        <w:t> </w:t>
      </w:r>
      <w:r>
        <w:rPr>
          <w:color w:val="231F20"/>
          <w:w w:val="110"/>
        </w:rPr>
        <w:t>y</w:t>
      </w:r>
      <w:r>
        <w:rPr>
          <w:color w:val="231F20"/>
          <w:spacing w:val="-4"/>
          <w:w w:val="110"/>
        </w:rPr>
        <w:t> </w:t>
      </w:r>
      <w:r>
        <w:rPr>
          <w:color w:val="231F20"/>
          <w:w w:val="110"/>
        </w:rPr>
        <w:t>re- creativas, un museo de ciencia y tecnología, un centro de</w:t>
      </w:r>
      <w:r>
        <w:rPr>
          <w:color w:val="231F20"/>
          <w:spacing w:val="-28"/>
          <w:w w:val="110"/>
        </w:rPr>
        <w:t> </w:t>
      </w:r>
      <w:r>
        <w:rPr>
          <w:color w:val="231F20"/>
          <w:w w:val="110"/>
        </w:rPr>
        <w:t>con- venciones y una zona habitacional. La empresa Microsoft ins- talará</w:t>
      </w:r>
      <w:r>
        <w:rPr>
          <w:color w:val="231F20"/>
          <w:spacing w:val="-17"/>
          <w:w w:val="110"/>
        </w:rPr>
        <w:t> </w:t>
      </w:r>
      <w:r>
        <w:rPr>
          <w:color w:val="231F20"/>
          <w:w w:val="110"/>
        </w:rPr>
        <w:t>un</w:t>
      </w:r>
      <w:r>
        <w:rPr>
          <w:color w:val="231F20"/>
          <w:spacing w:val="-17"/>
          <w:w w:val="110"/>
        </w:rPr>
        <w:t> </w:t>
      </w:r>
      <w:r>
        <w:rPr>
          <w:color w:val="231F20"/>
          <w:w w:val="110"/>
        </w:rPr>
        <w:t>centro</w:t>
      </w:r>
      <w:r>
        <w:rPr>
          <w:color w:val="231F20"/>
          <w:spacing w:val="-17"/>
          <w:w w:val="110"/>
        </w:rPr>
        <w:t> </w:t>
      </w:r>
      <w:r>
        <w:rPr>
          <w:color w:val="231F20"/>
          <w:w w:val="110"/>
        </w:rPr>
        <w:t>de</w:t>
      </w:r>
      <w:r>
        <w:rPr>
          <w:color w:val="231F20"/>
          <w:spacing w:val="-17"/>
          <w:w w:val="110"/>
        </w:rPr>
        <w:t> </w:t>
      </w:r>
      <w:r>
        <w:rPr>
          <w:color w:val="231F20"/>
          <w:w w:val="110"/>
        </w:rPr>
        <w:t>tecnologías.</w:t>
      </w:r>
    </w:p>
    <w:p>
      <w:pPr>
        <w:pStyle w:val="BodyText"/>
        <w:rPr>
          <w:sz w:val="17"/>
        </w:rPr>
      </w:pPr>
    </w:p>
    <w:p>
      <w:pPr>
        <w:pStyle w:val="BodyText"/>
        <w:spacing w:line="307" w:lineRule="auto"/>
        <w:ind w:left="247" w:right="541"/>
        <w:jc w:val="both"/>
      </w:pPr>
      <w:r>
        <w:rPr>
          <w:color w:val="231F20"/>
          <w:w w:val="110"/>
        </w:rPr>
        <w:t>En una superficie de 68 hectáreas, y como pilar de este pro- yecto, se incluye al IPN con una unidad de educación media superior y superior, una de posgrado, un centro de</w:t>
      </w:r>
      <w:r>
        <w:rPr>
          <w:color w:val="231F20"/>
          <w:spacing w:val="-12"/>
          <w:w w:val="110"/>
        </w:rPr>
        <w:t> </w:t>
      </w:r>
      <w:r>
        <w:rPr>
          <w:color w:val="231F20"/>
          <w:w w:val="110"/>
        </w:rPr>
        <w:t>educación continua, un centro de investigación y estudios ambientales, una unidad politécnica para el desarrollo y la competitividad empresarial,</w:t>
      </w:r>
      <w:r>
        <w:rPr>
          <w:color w:val="231F20"/>
          <w:spacing w:val="-25"/>
          <w:w w:val="110"/>
        </w:rPr>
        <w:t> </w:t>
      </w:r>
      <w:r>
        <w:rPr>
          <w:color w:val="231F20"/>
          <w:w w:val="110"/>
        </w:rPr>
        <w:t>una</w:t>
      </w:r>
      <w:r>
        <w:rPr>
          <w:color w:val="231F20"/>
          <w:spacing w:val="-25"/>
          <w:w w:val="110"/>
        </w:rPr>
        <w:t> </w:t>
      </w:r>
      <w:r>
        <w:rPr>
          <w:color w:val="231F20"/>
          <w:w w:val="110"/>
        </w:rPr>
        <w:t>incubadora</w:t>
      </w:r>
      <w:r>
        <w:rPr>
          <w:color w:val="231F20"/>
          <w:spacing w:val="-25"/>
          <w:w w:val="110"/>
        </w:rPr>
        <w:t> </w:t>
      </w:r>
      <w:r>
        <w:rPr>
          <w:color w:val="231F20"/>
          <w:w w:val="110"/>
        </w:rPr>
        <w:t>de</w:t>
      </w:r>
      <w:r>
        <w:rPr>
          <w:color w:val="231F20"/>
          <w:spacing w:val="-25"/>
          <w:w w:val="110"/>
        </w:rPr>
        <w:t> </w:t>
      </w:r>
      <w:r>
        <w:rPr>
          <w:color w:val="231F20"/>
          <w:w w:val="110"/>
        </w:rPr>
        <w:t>empresas</w:t>
      </w:r>
      <w:r>
        <w:rPr>
          <w:color w:val="231F20"/>
          <w:spacing w:val="-25"/>
          <w:w w:val="110"/>
        </w:rPr>
        <w:t> </w:t>
      </w:r>
      <w:r>
        <w:rPr>
          <w:color w:val="231F20"/>
          <w:w w:val="110"/>
        </w:rPr>
        <w:t>de</w:t>
      </w:r>
      <w:r>
        <w:rPr>
          <w:color w:val="231F20"/>
          <w:spacing w:val="-25"/>
          <w:w w:val="110"/>
        </w:rPr>
        <w:t> </w:t>
      </w:r>
      <w:r>
        <w:rPr>
          <w:color w:val="231F20"/>
          <w:w w:val="110"/>
        </w:rPr>
        <w:t>base</w:t>
      </w:r>
      <w:r>
        <w:rPr>
          <w:color w:val="231F20"/>
          <w:spacing w:val="-25"/>
          <w:w w:val="110"/>
        </w:rPr>
        <w:t> </w:t>
      </w:r>
      <w:r>
        <w:rPr>
          <w:color w:val="231F20"/>
          <w:w w:val="110"/>
        </w:rPr>
        <w:t>tecnológica</w:t>
      </w:r>
      <w:r>
        <w:rPr>
          <w:color w:val="231F20"/>
          <w:spacing w:val="-25"/>
          <w:w w:val="110"/>
        </w:rPr>
        <w:t> </w:t>
      </w:r>
      <w:r>
        <w:rPr>
          <w:color w:val="231F20"/>
          <w:w w:val="110"/>
        </w:rPr>
        <w:t>y </w:t>
      </w:r>
      <w:r>
        <w:rPr>
          <w:color w:val="231F20"/>
          <w:w w:val="105"/>
        </w:rPr>
        <w:t>una repetidora del Canal</w:t>
      </w:r>
      <w:r>
        <w:rPr>
          <w:color w:val="231F20"/>
          <w:spacing w:val="-20"/>
          <w:w w:val="105"/>
        </w:rPr>
        <w:t> </w:t>
      </w:r>
      <w:r>
        <w:rPr>
          <w:color w:val="231F20"/>
          <w:w w:val="105"/>
        </w:rPr>
        <w:t>11.</w:t>
      </w:r>
    </w:p>
    <w:p>
      <w:pPr>
        <w:pStyle w:val="BodyText"/>
        <w:rPr>
          <w:sz w:val="17"/>
        </w:rPr>
      </w:pPr>
    </w:p>
    <w:p>
      <w:pPr>
        <w:pStyle w:val="BodyText"/>
        <w:spacing w:line="307" w:lineRule="auto"/>
        <w:ind w:left="247" w:right="541"/>
        <w:jc w:val="both"/>
      </w:pPr>
      <w:r>
        <w:rPr>
          <w:color w:val="231F20"/>
          <w:w w:val="105"/>
        </w:rPr>
        <w:t>“Con una inversión inicial de 130 millones de pesos, reciente- mente</w:t>
      </w:r>
      <w:r>
        <w:rPr>
          <w:color w:val="231F20"/>
          <w:spacing w:val="-7"/>
          <w:w w:val="105"/>
        </w:rPr>
        <w:t> </w:t>
      </w:r>
      <w:r>
        <w:rPr>
          <w:color w:val="231F20"/>
          <w:w w:val="105"/>
        </w:rPr>
        <w:t>colocamos</w:t>
      </w:r>
      <w:r>
        <w:rPr>
          <w:color w:val="231F20"/>
          <w:spacing w:val="-7"/>
          <w:w w:val="105"/>
        </w:rPr>
        <w:t> </w:t>
      </w:r>
      <w:r>
        <w:rPr>
          <w:color w:val="231F20"/>
          <w:w w:val="105"/>
        </w:rPr>
        <w:t>la</w:t>
      </w:r>
      <w:r>
        <w:rPr>
          <w:color w:val="231F20"/>
          <w:spacing w:val="-7"/>
          <w:w w:val="105"/>
        </w:rPr>
        <w:t> </w:t>
      </w:r>
      <w:r>
        <w:rPr>
          <w:color w:val="231F20"/>
          <w:w w:val="105"/>
        </w:rPr>
        <w:t>primera</w:t>
      </w:r>
      <w:r>
        <w:rPr>
          <w:color w:val="231F20"/>
          <w:spacing w:val="-7"/>
          <w:w w:val="105"/>
        </w:rPr>
        <w:t> </w:t>
      </w:r>
      <w:r>
        <w:rPr>
          <w:color w:val="231F20"/>
          <w:w w:val="105"/>
        </w:rPr>
        <w:t>piedra</w:t>
      </w:r>
      <w:r>
        <w:rPr>
          <w:color w:val="231F20"/>
          <w:spacing w:val="-7"/>
          <w:w w:val="105"/>
        </w:rPr>
        <w:t> </w:t>
      </w:r>
      <w:r>
        <w:rPr>
          <w:color w:val="231F20"/>
          <w:w w:val="105"/>
        </w:rPr>
        <w:t>del</w:t>
      </w:r>
      <w:r>
        <w:rPr>
          <w:color w:val="231F20"/>
          <w:spacing w:val="-7"/>
          <w:w w:val="105"/>
        </w:rPr>
        <w:t> </w:t>
      </w:r>
      <w:r>
        <w:rPr>
          <w:color w:val="231F20"/>
          <w:w w:val="105"/>
        </w:rPr>
        <w:t>Campus</w:t>
      </w:r>
      <w:r>
        <w:rPr>
          <w:color w:val="231F20"/>
          <w:spacing w:val="-7"/>
          <w:w w:val="105"/>
        </w:rPr>
        <w:t> </w:t>
      </w:r>
      <w:r>
        <w:rPr>
          <w:color w:val="231F20"/>
          <w:w w:val="105"/>
        </w:rPr>
        <w:t>del</w:t>
      </w:r>
      <w:r>
        <w:rPr>
          <w:color w:val="231F20"/>
          <w:spacing w:val="-7"/>
          <w:w w:val="105"/>
        </w:rPr>
        <w:t> </w:t>
      </w:r>
      <w:r>
        <w:rPr>
          <w:color w:val="231F20"/>
          <w:w w:val="105"/>
        </w:rPr>
        <w:t>IPN,</w:t>
      </w:r>
      <w:r>
        <w:rPr>
          <w:color w:val="231F20"/>
          <w:spacing w:val="-7"/>
          <w:w w:val="105"/>
        </w:rPr>
        <w:t> </w:t>
      </w:r>
      <w:r>
        <w:rPr>
          <w:color w:val="231F20"/>
          <w:w w:val="105"/>
        </w:rPr>
        <w:t>que</w:t>
      </w:r>
      <w:r>
        <w:rPr>
          <w:color w:val="231F20"/>
          <w:spacing w:val="-7"/>
          <w:w w:val="105"/>
        </w:rPr>
        <w:t> </w:t>
      </w:r>
      <w:r>
        <w:rPr>
          <w:color w:val="231F20"/>
          <w:w w:val="105"/>
        </w:rPr>
        <w:t>será el más grande fuera de la Ciudad de México”, afirmó el Presiden- te</w:t>
      </w:r>
      <w:r>
        <w:rPr>
          <w:color w:val="231F20"/>
          <w:spacing w:val="-7"/>
          <w:w w:val="105"/>
        </w:rPr>
        <w:t> </w:t>
      </w:r>
      <w:r>
        <w:rPr>
          <w:color w:val="231F20"/>
          <w:w w:val="105"/>
        </w:rPr>
        <w:t>de</w:t>
      </w:r>
      <w:r>
        <w:rPr>
          <w:color w:val="231F20"/>
          <w:spacing w:val="-7"/>
          <w:w w:val="105"/>
        </w:rPr>
        <w:t> </w:t>
      </w:r>
      <w:r>
        <w:rPr>
          <w:color w:val="231F20"/>
          <w:w w:val="105"/>
        </w:rPr>
        <w:t>la</w:t>
      </w:r>
      <w:r>
        <w:rPr>
          <w:color w:val="231F20"/>
          <w:spacing w:val="-7"/>
          <w:w w:val="105"/>
        </w:rPr>
        <w:t> </w:t>
      </w:r>
      <w:r>
        <w:rPr>
          <w:color w:val="231F20"/>
          <w:w w:val="105"/>
        </w:rPr>
        <w:t>República</w:t>
      </w:r>
      <w:r>
        <w:rPr>
          <w:color w:val="231F20"/>
          <w:spacing w:val="-7"/>
          <w:w w:val="105"/>
        </w:rPr>
        <w:t> </w:t>
      </w:r>
      <w:r>
        <w:rPr>
          <w:color w:val="231F20"/>
          <w:w w:val="105"/>
        </w:rPr>
        <w:t>Enrique</w:t>
      </w:r>
      <w:r>
        <w:rPr>
          <w:color w:val="231F20"/>
          <w:spacing w:val="-7"/>
          <w:w w:val="105"/>
        </w:rPr>
        <w:t> </w:t>
      </w:r>
      <w:r>
        <w:rPr>
          <w:color w:val="231F20"/>
          <w:w w:val="105"/>
        </w:rPr>
        <w:t>Peña</w:t>
      </w:r>
      <w:r>
        <w:rPr>
          <w:color w:val="231F20"/>
          <w:spacing w:val="-7"/>
          <w:w w:val="105"/>
        </w:rPr>
        <w:t> </w:t>
      </w:r>
      <w:r>
        <w:rPr>
          <w:color w:val="231F20"/>
          <w:w w:val="105"/>
        </w:rPr>
        <w:t>Nieto</w:t>
      </w:r>
      <w:r>
        <w:rPr>
          <w:color w:val="231F20"/>
          <w:spacing w:val="-7"/>
          <w:w w:val="105"/>
        </w:rPr>
        <w:t> </w:t>
      </w:r>
      <w:r>
        <w:rPr>
          <w:color w:val="231F20"/>
          <w:w w:val="105"/>
        </w:rPr>
        <w:t>en</w:t>
      </w:r>
      <w:r>
        <w:rPr>
          <w:color w:val="231F20"/>
          <w:spacing w:val="-7"/>
          <w:w w:val="105"/>
        </w:rPr>
        <w:t> </w:t>
      </w:r>
      <w:r>
        <w:rPr>
          <w:color w:val="231F20"/>
          <w:w w:val="105"/>
        </w:rPr>
        <w:t>enero</w:t>
      </w:r>
      <w:r>
        <w:rPr>
          <w:color w:val="231F20"/>
          <w:spacing w:val="-7"/>
          <w:w w:val="105"/>
        </w:rPr>
        <w:t> </w:t>
      </w:r>
      <w:r>
        <w:rPr>
          <w:color w:val="231F20"/>
          <w:w w:val="105"/>
        </w:rPr>
        <w:t>2013,</w:t>
      </w:r>
      <w:r>
        <w:rPr>
          <w:color w:val="231F20"/>
          <w:spacing w:val="-7"/>
          <w:w w:val="105"/>
        </w:rPr>
        <w:t> </w:t>
      </w:r>
      <w:r>
        <w:rPr>
          <w:color w:val="231F20"/>
          <w:w w:val="105"/>
        </w:rPr>
        <w:t>el</w:t>
      </w:r>
      <w:r>
        <w:rPr>
          <w:color w:val="231F20"/>
          <w:spacing w:val="-7"/>
          <w:w w:val="105"/>
        </w:rPr>
        <w:t> </w:t>
      </w:r>
      <w:r>
        <w:rPr>
          <w:color w:val="231F20"/>
          <w:w w:val="105"/>
        </w:rPr>
        <w:t>gobierno del estado proporciona el terreno y construye la infraestructura urbana,</w:t>
      </w:r>
      <w:r>
        <w:rPr>
          <w:color w:val="231F20"/>
          <w:spacing w:val="-4"/>
          <w:w w:val="105"/>
        </w:rPr>
        <w:t> </w:t>
      </w:r>
      <w:r>
        <w:rPr>
          <w:color w:val="231F20"/>
          <w:w w:val="105"/>
        </w:rPr>
        <w:t>así</w:t>
      </w:r>
      <w:r>
        <w:rPr>
          <w:color w:val="231F20"/>
          <w:spacing w:val="-4"/>
          <w:w w:val="105"/>
        </w:rPr>
        <w:t> </w:t>
      </w:r>
      <w:r>
        <w:rPr>
          <w:color w:val="231F20"/>
          <w:w w:val="105"/>
        </w:rPr>
        <w:t>como</w:t>
      </w:r>
      <w:r>
        <w:rPr>
          <w:color w:val="231F20"/>
          <w:spacing w:val="-4"/>
          <w:w w:val="105"/>
        </w:rPr>
        <w:t> </w:t>
      </w:r>
      <w:r>
        <w:rPr>
          <w:color w:val="231F20"/>
          <w:w w:val="105"/>
        </w:rPr>
        <w:t>las</w:t>
      </w:r>
      <w:r>
        <w:rPr>
          <w:color w:val="231F20"/>
          <w:spacing w:val="-4"/>
          <w:w w:val="105"/>
        </w:rPr>
        <w:t> </w:t>
      </w:r>
      <w:r>
        <w:rPr>
          <w:color w:val="231F20"/>
          <w:w w:val="105"/>
        </w:rPr>
        <w:t>instalaciones,</w:t>
      </w:r>
      <w:r>
        <w:rPr>
          <w:color w:val="231F20"/>
          <w:spacing w:val="-4"/>
          <w:w w:val="105"/>
        </w:rPr>
        <w:t> </w:t>
      </w:r>
      <w:r>
        <w:rPr>
          <w:color w:val="231F20"/>
          <w:w w:val="105"/>
        </w:rPr>
        <w:t>conforme</w:t>
      </w:r>
      <w:r>
        <w:rPr>
          <w:color w:val="231F20"/>
          <w:spacing w:val="-4"/>
          <w:w w:val="105"/>
        </w:rPr>
        <w:t> </w:t>
      </w:r>
      <w:r>
        <w:rPr>
          <w:color w:val="231F20"/>
          <w:w w:val="105"/>
        </w:rPr>
        <w:t>se</w:t>
      </w:r>
      <w:r>
        <w:rPr>
          <w:color w:val="231F20"/>
          <w:spacing w:val="-4"/>
          <w:w w:val="105"/>
        </w:rPr>
        <w:t> </w:t>
      </w:r>
      <w:r>
        <w:rPr>
          <w:color w:val="231F20"/>
          <w:w w:val="105"/>
        </w:rPr>
        <w:t>requieran.</w:t>
      </w:r>
      <w:r>
        <w:rPr>
          <w:color w:val="231F20"/>
          <w:spacing w:val="-4"/>
          <w:w w:val="105"/>
        </w:rPr>
        <w:t> </w:t>
      </w:r>
      <w:r>
        <w:rPr>
          <w:color w:val="231F20"/>
          <w:w w:val="105"/>
        </w:rPr>
        <w:t>Cuen- ta con una ubicación en el poniente de la ciudad y con la conec- tividad carretera hacia los cuatro puntos</w:t>
      </w:r>
      <w:r>
        <w:rPr>
          <w:color w:val="231F20"/>
          <w:spacing w:val="-27"/>
          <w:w w:val="105"/>
        </w:rPr>
        <w:t> </w:t>
      </w:r>
      <w:r>
        <w:rPr>
          <w:color w:val="231F20"/>
          <w:w w:val="105"/>
        </w:rPr>
        <w:t>cardinales.</w:t>
      </w:r>
    </w:p>
    <w:p>
      <w:pPr>
        <w:pStyle w:val="BodyText"/>
        <w:rPr>
          <w:sz w:val="17"/>
        </w:rPr>
      </w:pPr>
    </w:p>
    <w:p>
      <w:pPr>
        <w:pStyle w:val="BodyText"/>
        <w:spacing w:line="307" w:lineRule="auto"/>
        <w:ind w:left="247" w:right="541"/>
        <w:jc w:val="both"/>
      </w:pPr>
      <w:r>
        <w:rPr>
          <w:color w:val="231F20"/>
          <w:w w:val="110"/>
        </w:rPr>
        <w:t>El proyecto podrá operar como una ciudad que concentre ac- tividades</w:t>
      </w:r>
      <w:r>
        <w:rPr>
          <w:color w:val="231F20"/>
          <w:spacing w:val="-19"/>
          <w:w w:val="110"/>
        </w:rPr>
        <w:t> </w:t>
      </w:r>
      <w:r>
        <w:rPr>
          <w:color w:val="231F20"/>
          <w:w w:val="110"/>
        </w:rPr>
        <w:t>de</w:t>
      </w:r>
      <w:r>
        <w:rPr>
          <w:color w:val="231F20"/>
          <w:spacing w:val="-19"/>
          <w:w w:val="110"/>
        </w:rPr>
        <w:t> </w:t>
      </w:r>
      <w:r>
        <w:rPr>
          <w:color w:val="231F20"/>
          <w:w w:val="110"/>
        </w:rPr>
        <w:t>diversas</w:t>
      </w:r>
      <w:r>
        <w:rPr>
          <w:color w:val="231F20"/>
          <w:spacing w:val="-19"/>
          <w:w w:val="110"/>
        </w:rPr>
        <w:t> </w:t>
      </w:r>
      <w:r>
        <w:rPr>
          <w:color w:val="231F20"/>
          <w:w w:val="110"/>
        </w:rPr>
        <w:t>universidades</w:t>
      </w:r>
      <w:r>
        <w:rPr>
          <w:color w:val="231F20"/>
          <w:spacing w:val="-19"/>
          <w:w w:val="110"/>
        </w:rPr>
        <w:t> </w:t>
      </w:r>
      <w:r>
        <w:rPr>
          <w:color w:val="231F20"/>
          <w:w w:val="110"/>
        </w:rPr>
        <w:t>y</w:t>
      </w:r>
      <w:r>
        <w:rPr>
          <w:color w:val="231F20"/>
          <w:spacing w:val="-19"/>
          <w:w w:val="110"/>
        </w:rPr>
        <w:t> </w:t>
      </w:r>
      <w:r>
        <w:rPr>
          <w:color w:val="231F20"/>
          <w:w w:val="110"/>
        </w:rPr>
        <w:t>centros</w:t>
      </w:r>
      <w:r>
        <w:rPr>
          <w:color w:val="231F20"/>
          <w:spacing w:val="-19"/>
          <w:w w:val="110"/>
        </w:rPr>
        <w:t> </w:t>
      </w:r>
      <w:r>
        <w:rPr>
          <w:color w:val="231F20"/>
          <w:w w:val="110"/>
        </w:rPr>
        <w:t>de</w:t>
      </w:r>
      <w:r>
        <w:rPr>
          <w:color w:val="231F20"/>
          <w:spacing w:val="-19"/>
          <w:w w:val="110"/>
        </w:rPr>
        <w:t> </w:t>
      </w:r>
      <w:r>
        <w:rPr>
          <w:color w:val="231F20"/>
          <w:w w:val="110"/>
        </w:rPr>
        <w:t>investigación. Se</w:t>
      </w:r>
      <w:r>
        <w:rPr>
          <w:color w:val="231F20"/>
          <w:spacing w:val="-23"/>
          <w:w w:val="110"/>
        </w:rPr>
        <w:t> </w:t>
      </w:r>
      <w:r>
        <w:rPr>
          <w:color w:val="231F20"/>
          <w:w w:val="110"/>
        </w:rPr>
        <w:t>diseñan</w:t>
      </w:r>
      <w:r>
        <w:rPr>
          <w:color w:val="231F20"/>
          <w:spacing w:val="-23"/>
          <w:w w:val="110"/>
        </w:rPr>
        <w:t> </w:t>
      </w:r>
      <w:r>
        <w:rPr>
          <w:color w:val="231F20"/>
          <w:w w:val="110"/>
        </w:rPr>
        <w:t>laboratorios</w:t>
      </w:r>
      <w:r>
        <w:rPr>
          <w:color w:val="231F20"/>
          <w:spacing w:val="-23"/>
          <w:w w:val="110"/>
        </w:rPr>
        <w:t> </w:t>
      </w:r>
      <w:r>
        <w:rPr>
          <w:color w:val="231F20"/>
          <w:w w:val="110"/>
        </w:rPr>
        <w:t>en</w:t>
      </w:r>
      <w:r>
        <w:rPr>
          <w:color w:val="231F20"/>
          <w:spacing w:val="-23"/>
          <w:w w:val="110"/>
        </w:rPr>
        <w:t> </w:t>
      </w:r>
      <w:r>
        <w:rPr>
          <w:color w:val="231F20"/>
          <w:w w:val="110"/>
        </w:rPr>
        <w:t>común</w:t>
      </w:r>
      <w:r>
        <w:rPr>
          <w:color w:val="231F20"/>
          <w:spacing w:val="-23"/>
          <w:w w:val="110"/>
        </w:rPr>
        <w:t> </w:t>
      </w:r>
      <w:r>
        <w:rPr>
          <w:color w:val="231F20"/>
          <w:w w:val="110"/>
        </w:rPr>
        <w:t>para</w:t>
      </w:r>
      <w:r>
        <w:rPr>
          <w:color w:val="231F20"/>
          <w:spacing w:val="-23"/>
          <w:w w:val="110"/>
        </w:rPr>
        <w:t> </w:t>
      </w:r>
      <w:r>
        <w:rPr>
          <w:color w:val="231F20"/>
          <w:w w:val="110"/>
        </w:rPr>
        <w:t>diferentes</w:t>
      </w:r>
      <w:r>
        <w:rPr>
          <w:color w:val="231F20"/>
          <w:spacing w:val="-23"/>
          <w:w w:val="110"/>
        </w:rPr>
        <w:t> </w:t>
      </w:r>
      <w:r>
        <w:rPr>
          <w:color w:val="231F20"/>
          <w:w w:val="110"/>
        </w:rPr>
        <w:t>instituciones y objetivos convergentes en áreas como la textil, agua, nano- tecnología,</w:t>
      </w:r>
      <w:r>
        <w:rPr>
          <w:color w:val="231F20"/>
          <w:spacing w:val="-21"/>
          <w:w w:val="110"/>
        </w:rPr>
        <w:t> </w:t>
      </w:r>
      <w:r>
        <w:rPr>
          <w:color w:val="231F20"/>
          <w:w w:val="110"/>
        </w:rPr>
        <w:t>energías</w:t>
      </w:r>
      <w:r>
        <w:rPr>
          <w:color w:val="231F20"/>
          <w:spacing w:val="-21"/>
          <w:w w:val="110"/>
        </w:rPr>
        <w:t> </w:t>
      </w:r>
      <w:r>
        <w:rPr>
          <w:color w:val="231F20"/>
          <w:w w:val="110"/>
        </w:rPr>
        <w:t>renovables,</w:t>
      </w:r>
      <w:r>
        <w:rPr>
          <w:color w:val="231F20"/>
          <w:spacing w:val="-21"/>
          <w:w w:val="110"/>
        </w:rPr>
        <w:t> </w:t>
      </w:r>
      <w:r>
        <w:rPr>
          <w:color w:val="231F20"/>
          <w:w w:val="110"/>
        </w:rPr>
        <w:t>entre</w:t>
      </w:r>
      <w:r>
        <w:rPr>
          <w:color w:val="231F20"/>
          <w:spacing w:val="-21"/>
          <w:w w:val="110"/>
        </w:rPr>
        <w:t> </w:t>
      </w:r>
      <w:r>
        <w:rPr>
          <w:color w:val="231F20"/>
          <w:w w:val="110"/>
        </w:rPr>
        <w:t>otras;</w:t>
      </w:r>
      <w:r>
        <w:rPr>
          <w:color w:val="231F20"/>
          <w:spacing w:val="-21"/>
          <w:w w:val="110"/>
        </w:rPr>
        <w:t> </w:t>
      </w:r>
      <w:r>
        <w:rPr>
          <w:color w:val="231F20"/>
          <w:w w:val="110"/>
        </w:rPr>
        <w:t>así</w:t>
      </w:r>
      <w:r>
        <w:rPr>
          <w:color w:val="231F20"/>
          <w:spacing w:val="-21"/>
          <w:w w:val="110"/>
        </w:rPr>
        <w:t> </w:t>
      </w:r>
      <w:r>
        <w:rPr>
          <w:color w:val="231F20"/>
          <w:w w:val="110"/>
        </w:rPr>
        <w:t>como</w:t>
      </w:r>
      <w:r>
        <w:rPr>
          <w:color w:val="231F20"/>
          <w:spacing w:val="-21"/>
          <w:w w:val="110"/>
        </w:rPr>
        <w:t> </w:t>
      </w:r>
      <w:r>
        <w:rPr>
          <w:color w:val="231F20"/>
          <w:w w:val="110"/>
        </w:rPr>
        <w:t>servicios comunes;</w:t>
      </w:r>
      <w:r>
        <w:rPr>
          <w:color w:val="231F20"/>
          <w:spacing w:val="-8"/>
          <w:w w:val="110"/>
        </w:rPr>
        <w:t> </w:t>
      </w:r>
      <w:r>
        <w:rPr>
          <w:color w:val="231F20"/>
          <w:w w:val="110"/>
        </w:rPr>
        <w:t>auditorios,</w:t>
      </w:r>
      <w:r>
        <w:rPr>
          <w:color w:val="231F20"/>
          <w:spacing w:val="-8"/>
          <w:w w:val="110"/>
        </w:rPr>
        <w:t> </w:t>
      </w:r>
      <w:r>
        <w:rPr>
          <w:color w:val="231F20"/>
          <w:w w:val="110"/>
        </w:rPr>
        <w:t>instalaciones</w:t>
      </w:r>
      <w:r>
        <w:rPr>
          <w:color w:val="231F20"/>
          <w:spacing w:val="-8"/>
          <w:w w:val="110"/>
        </w:rPr>
        <w:t> </w:t>
      </w:r>
      <w:r>
        <w:rPr>
          <w:color w:val="231F20"/>
          <w:w w:val="110"/>
        </w:rPr>
        <w:t>deportivas,</w:t>
      </w:r>
      <w:r>
        <w:rPr>
          <w:color w:val="231F20"/>
          <w:spacing w:val="-8"/>
          <w:w w:val="110"/>
        </w:rPr>
        <w:t> </w:t>
      </w:r>
      <w:r>
        <w:rPr>
          <w:color w:val="231F20"/>
          <w:w w:val="110"/>
        </w:rPr>
        <w:t>museos</w:t>
      </w:r>
      <w:r>
        <w:rPr>
          <w:color w:val="231F20"/>
          <w:spacing w:val="-8"/>
          <w:w w:val="110"/>
        </w:rPr>
        <w:t> </w:t>
      </w:r>
      <w:r>
        <w:rPr>
          <w:color w:val="231F20"/>
          <w:w w:val="110"/>
        </w:rPr>
        <w:t>de</w:t>
      </w:r>
      <w:r>
        <w:rPr>
          <w:color w:val="231F20"/>
          <w:spacing w:val="-8"/>
          <w:w w:val="110"/>
        </w:rPr>
        <w:t> </w:t>
      </w:r>
      <w:r>
        <w:rPr>
          <w:color w:val="231F20"/>
          <w:w w:val="110"/>
        </w:rPr>
        <w:t>tec- nología, centros de convenciones, oficinas para cámaras em- presariales,</w:t>
      </w:r>
      <w:r>
        <w:rPr>
          <w:color w:val="231F20"/>
          <w:spacing w:val="-17"/>
          <w:w w:val="110"/>
        </w:rPr>
        <w:t> </w:t>
      </w:r>
      <w:r>
        <w:rPr>
          <w:color w:val="231F20"/>
          <w:w w:val="110"/>
        </w:rPr>
        <w:t>centro</w:t>
      </w:r>
      <w:r>
        <w:rPr>
          <w:color w:val="231F20"/>
          <w:spacing w:val="-17"/>
          <w:w w:val="110"/>
        </w:rPr>
        <w:t> </w:t>
      </w:r>
      <w:r>
        <w:rPr>
          <w:color w:val="231F20"/>
          <w:w w:val="110"/>
        </w:rPr>
        <w:t>comercial</w:t>
      </w:r>
      <w:r>
        <w:rPr>
          <w:color w:val="231F20"/>
          <w:spacing w:val="-17"/>
          <w:w w:val="110"/>
        </w:rPr>
        <w:t> </w:t>
      </w:r>
      <w:r>
        <w:rPr>
          <w:color w:val="231F20"/>
          <w:w w:val="110"/>
        </w:rPr>
        <w:t>y</w:t>
      </w:r>
      <w:r>
        <w:rPr>
          <w:color w:val="231F20"/>
          <w:spacing w:val="-17"/>
          <w:w w:val="110"/>
        </w:rPr>
        <w:t> </w:t>
      </w:r>
      <w:r>
        <w:rPr>
          <w:color w:val="231F20"/>
          <w:w w:val="110"/>
        </w:rPr>
        <w:t>de</w:t>
      </w:r>
      <w:r>
        <w:rPr>
          <w:color w:val="231F20"/>
          <w:spacing w:val="-17"/>
          <w:w w:val="110"/>
        </w:rPr>
        <w:t> </w:t>
      </w:r>
      <w:r>
        <w:rPr>
          <w:color w:val="231F20"/>
          <w:w w:val="110"/>
        </w:rPr>
        <w:t>vivienda.</w:t>
      </w:r>
    </w:p>
    <w:p>
      <w:pPr>
        <w:pStyle w:val="BodyText"/>
        <w:rPr>
          <w:sz w:val="17"/>
        </w:rPr>
      </w:pPr>
    </w:p>
    <w:p>
      <w:pPr>
        <w:pStyle w:val="BodyText"/>
        <w:spacing w:line="307" w:lineRule="auto"/>
        <w:ind w:left="247" w:right="541"/>
        <w:jc w:val="both"/>
      </w:pPr>
      <w:r>
        <w:rPr>
          <w:color w:val="231F20"/>
          <w:w w:val="105"/>
        </w:rPr>
        <w:t>Con una mayor vinculación y siendo la única opción de expan- sión de la ZMCM, más temprano que tarde deberá esa parte de la zona metropolitana desatar su </w:t>
      </w:r>
      <w:r>
        <w:rPr>
          <w:color w:val="231F20"/>
          <w:spacing w:val="11"/>
          <w:w w:val="105"/>
        </w:rPr>
        <w:t> </w:t>
      </w:r>
      <w:r>
        <w:rPr>
          <w:color w:val="231F20"/>
          <w:w w:val="105"/>
        </w:rPr>
        <w:t>potencial.</w:t>
      </w:r>
    </w:p>
    <w:p>
      <w:pPr>
        <w:spacing w:after="0" w:line="307" w:lineRule="auto"/>
        <w:jc w:val="both"/>
        <w:sectPr>
          <w:headerReference w:type="default" r:id="rId433"/>
          <w:footerReference w:type="default" r:id="rId434"/>
          <w:footerReference w:type="even" r:id="rId435"/>
          <w:pgSz w:w="7380" w:h="11340"/>
          <w:pgMar w:header="0" w:footer="480" w:top="1040" w:bottom="680" w:left="1000" w:right="420"/>
          <w:pgNumType w:start="177"/>
        </w:sectPr>
      </w:pPr>
    </w:p>
    <w:p>
      <w:pPr>
        <w:pStyle w:val="BodyText"/>
        <w:spacing w:line="307" w:lineRule="auto" w:before="43"/>
        <w:ind w:left="563" w:right="244"/>
        <w:jc w:val="both"/>
      </w:pPr>
      <w:r>
        <w:rPr>
          <w:color w:val="231F20"/>
          <w:w w:val="105"/>
        </w:rPr>
        <w:t>El proyecto CC en Hidalgo construirá de una economía basada en el desarrollo de la ciencia y la tecnología, asumidas conjun- tamente por la sociedad, las empresas y el gobierno. Su inicio ocurre en el momento en que el país emprende reformas tras- cendentes y reorienta un crecimiento con distribución para atender las grandes necesidades económicas postergadas, y que en Hidalgo se están dando condiciones para construir un gran proyecto en este espacio de confluencia y oportunidad por sus condiciones  geográficas  y estratégicas.</w:t>
      </w:r>
    </w:p>
    <w:p>
      <w:pPr>
        <w:pStyle w:val="BodyText"/>
        <w:rPr>
          <w:sz w:val="17"/>
        </w:rPr>
      </w:pPr>
    </w:p>
    <w:p>
      <w:pPr>
        <w:pStyle w:val="BodyText"/>
        <w:spacing w:line="307" w:lineRule="auto"/>
        <w:ind w:left="563" w:right="244"/>
        <w:jc w:val="both"/>
      </w:pPr>
      <w:r>
        <w:rPr>
          <w:color w:val="231F20"/>
          <w:w w:val="110"/>
        </w:rPr>
        <w:t>La sociedad tendrá que apropiarse del proyecto a través del sentido</w:t>
      </w:r>
      <w:r>
        <w:rPr>
          <w:color w:val="231F20"/>
          <w:spacing w:val="-4"/>
          <w:w w:val="110"/>
        </w:rPr>
        <w:t> </w:t>
      </w:r>
      <w:r>
        <w:rPr>
          <w:color w:val="231F20"/>
          <w:w w:val="110"/>
        </w:rPr>
        <w:t>de</w:t>
      </w:r>
      <w:r>
        <w:rPr>
          <w:color w:val="231F20"/>
          <w:spacing w:val="-4"/>
          <w:w w:val="110"/>
        </w:rPr>
        <w:t> </w:t>
      </w:r>
      <w:r>
        <w:rPr>
          <w:color w:val="231F20"/>
          <w:w w:val="110"/>
        </w:rPr>
        <w:t>pertenencia.</w:t>
      </w:r>
      <w:r>
        <w:rPr>
          <w:color w:val="231F20"/>
          <w:spacing w:val="-4"/>
          <w:w w:val="110"/>
        </w:rPr>
        <w:t> </w:t>
      </w:r>
      <w:r>
        <w:rPr>
          <w:color w:val="231F20"/>
          <w:w w:val="110"/>
        </w:rPr>
        <w:t>En</w:t>
      </w:r>
      <w:r>
        <w:rPr>
          <w:color w:val="231F20"/>
          <w:spacing w:val="-4"/>
          <w:w w:val="110"/>
        </w:rPr>
        <w:t> </w:t>
      </w:r>
      <w:r>
        <w:rPr>
          <w:color w:val="231F20"/>
          <w:w w:val="110"/>
        </w:rPr>
        <w:t>lo</w:t>
      </w:r>
      <w:r>
        <w:rPr>
          <w:color w:val="231F20"/>
          <w:spacing w:val="-4"/>
          <w:w w:val="110"/>
        </w:rPr>
        <w:t> </w:t>
      </w:r>
      <w:r>
        <w:rPr>
          <w:color w:val="231F20"/>
          <w:w w:val="110"/>
        </w:rPr>
        <w:t>inmediato</w:t>
      </w:r>
      <w:r>
        <w:rPr>
          <w:color w:val="231F20"/>
          <w:spacing w:val="-4"/>
          <w:w w:val="110"/>
        </w:rPr>
        <w:t> </w:t>
      </w:r>
      <w:r>
        <w:rPr>
          <w:color w:val="231F20"/>
          <w:w w:val="110"/>
        </w:rPr>
        <w:t>habrá</w:t>
      </w:r>
      <w:r>
        <w:rPr>
          <w:color w:val="231F20"/>
          <w:spacing w:val="-4"/>
          <w:w w:val="110"/>
        </w:rPr>
        <w:t> </w:t>
      </w:r>
      <w:r>
        <w:rPr>
          <w:color w:val="231F20"/>
          <w:w w:val="110"/>
        </w:rPr>
        <w:t>que</w:t>
      </w:r>
      <w:r>
        <w:rPr>
          <w:color w:val="231F20"/>
          <w:spacing w:val="-4"/>
          <w:w w:val="110"/>
        </w:rPr>
        <w:t> </w:t>
      </w:r>
      <w:r>
        <w:rPr>
          <w:color w:val="231F20"/>
          <w:w w:val="110"/>
        </w:rPr>
        <w:t>alcanzar</w:t>
      </w:r>
      <w:r>
        <w:rPr>
          <w:color w:val="231F20"/>
          <w:spacing w:val="-4"/>
          <w:w w:val="110"/>
        </w:rPr>
        <w:t> </w:t>
      </w:r>
      <w:r>
        <w:rPr>
          <w:color w:val="231F20"/>
          <w:w w:val="110"/>
        </w:rPr>
        <w:t>el promedio</w:t>
      </w:r>
      <w:r>
        <w:rPr>
          <w:color w:val="231F20"/>
          <w:spacing w:val="-20"/>
          <w:w w:val="110"/>
        </w:rPr>
        <w:t> </w:t>
      </w:r>
      <w:r>
        <w:rPr>
          <w:color w:val="231F20"/>
          <w:w w:val="110"/>
        </w:rPr>
        <w:t>nacional</w:t>
      </w:r>
      <w:r>
        <w:rPr>
          <w:color w:val="231F20"/>
          <w:spacing w:val="-20"/>
          <w:w w:val="110"/>
        </w:rPr>
        <w:t> </w:t>
      </w:r>
      <w:r>
        <w:rPr>
          <w:color w:val="231F20"/>
          <w:w w:val="110"/>
        </w:rPr>
        <w:t>en</w:t>
      </w:r>
      <w:r>
        <w:rPr>
          <w:color w:val="231F20"/>
          <w:spacing w:val="-20"/>
          <w:w w:val="110"/>
        </w:rPr>
        <w:t> </w:t>
      </w:r>
      <w:r>
        <w:rPr>
          <w:color w:val="231F20"/>
          <w:w w:val="110"/>
        </w:rPr>
        <w:t>años</w:t>
      </w:r>
      <w:r>
        <w:rPr>
          <w:color w:val="231F20"/>
          <w:spacing w:val="-20"/>
          <w:w w:val="110"/>
        </w:rPr>
        <w:t> </w:t>
      </w:r>
      <w:r>
        <w:rPr>
          <w:color w:val="231F20"/>
          <w:w w:val="110"/>
        </w:rPr>
        <w:t>de</w:t>
      </w:r>
      <w:r>
        <w:rPr>
          <w:color w:val="231F20"/>
          <w:spacing w:val="-20"/>
          <w:w w:val="110"/>
        </w:rPr>
        <w:t> </w:t>
      </w:r>
      <w:r>
        <w:rPr>
          <w:color w:val="231F20"/>
          <w:w w:val="110"/>
        </w:rPr>
        <w:t>escolaridad</w:t>
      </w:r>
      <w:r>
        <w:rPr>
          <w:color w:val="231F20"/>
          <w:spacing w:val="-20"/>
          <w:w w:val="110"/>
        </w:rPr>
        <w:t> </w:t>
      </w:r>
      <w:r>
        <w:rPr>
          <w:color w:val="231F20"/>
          <w:w w:val="110"/>
        </w:rPr>
        <w:t>y</w:t>
      </w:r>
      <w:r>
        <w:rPr>
          <w:color w:val="231F20"/>
          <w:spacing w:val="-20"/>
          <w:w w:val="110"/>
        </w:rPr>
        <w:t> </w:t>
      </w:r>
      <w:r>
        <w:rPr>
          <w:color w:val="231F20"/>
          <w:w w:val="110"/>
        </w:rPr>
        <w:t>en</w:t>
      </w:r>
      <w:r>
        <w:rPr>
          <w:color w:val="231F20"/>
          <w:spacing w:val="-20"/>
          <w:w w:val="110"/>
        </w:rPr>
        <w:t> </w:t>
      </w:r>
      <w:r>
        <w:rPr>
          <w:color w:val="231F20"/>
          <w:w w:val="110"/>
        </w:rPr>
        <w:t>un</w:t>
      </w:r>
      <w:r>
        <w:rPr>
          <w:color w:val="231F20"/>
          <w:spacing w:val="-20"/>
          <w:w w:val="110"/>
        </w:rPr>
        <w:t> </w:t>
      </w:r>
      <w:r>
        <w:rPr>
          <w:color w:val="231F20"/>
          <w:w w:val="110"/>
        </w:rPr>
        <w:t>mediano</w:t>
      </w:r>
      <w:r>
        <w:rPr>
          <w:color w:val="231F20"/>
          <w:spacing w:val="-20"/>
          <w:w w:val="110"/>
        </w:rPr>
        <w:t> </w:t>
      </w:r>
      <w:r>
        <w:rPr>
          <w:color w:val="231F20"/>
          <w:w w:val="110"/>
        </w:rPr>
        <w:t>pla- zo,</w:t>
      </w:r>
      <w:r>
        <w:rPr>
          <w:color w:val="231F20"/>
          <w:spacing w:val="-24"/>
          <w:w w:val="110"/>
        </w:rPr>
        <w:t> </w:t>
      </w:r>
      <w:r>
        <w:rPr>
          <w:color w:val="231F20"/>
          <w:w w:val="110"/>
        </w:rPr>
        <w:t>superarlo.</w:t>
      </w:r>
      <w:r>
        <w:rPr>
          <w:color w:val="231F20"/>
          <w:spacing w:val="-24"/>
          <w:w w:val="110"/>
        </w:rPr>
        <w:t> </w:t>
      </w:r>
      <w:r>
        <w:rPr>
          <w:color w:val="231F20"/>
          <w:w w:val="110"/>
        </w:rPr>
        <w:t>El</w:t>
      </w:r>
      <w:r>
        <w:rPr>
          <w:color w:val="231F20"/>
          <w:spacing w:val="-24"/>
          <w:w w:val="110"/>
        </w:rPr>
        <w:t> </w:t>
      </w:r>
      <w:r>
        <w:rPr>
          <w:color w:val="231F20"/>
          <w:w w:val="110"/>
        </w:rPr>
        <w:t>proyecto</w:t>
      </w:r>
      <w:r>
        <w:rPr>
          <w:color w:val="231F20"/>
          <w:spacing w:val="-24"/>
          <w:w w:val="110"/>
        </w:rPr>
        <w:t> </w:t>
      </w:r>
      <w:r>
        <w:rPr>
          <w:color w:val="231F20"/>
          <w:w w:val="110"/>
        </w:rPr>
        <w:t>tendrá</w:t>
      </w:r>
      <w:r>
        <w:rPr>
          <w:color w:val="231F20"/>
          <w:spacing w:val="-24"/>
          <w:w w:val="110"/>
        </w:rPr>
        <w:t> </w:t>
      </w:r>
      <w:r>
        <w:rPr>
          <w:color w:val="231F20"/>
          <w:w w:val="110"/>
        </w:rPr>
        <w:t>que</w:t>
      </w:r>
      <w:r>
        <w:rPr>
          <w:color w:val="231F20"/>
          <w:spacing w:val="-24"/>
          <w:w w:val="110"/>
        </w:rPr>
        <w:t> </w:t>
      </w:r>
      <w:r>
        <w:rPr>
          <w:color w:val="231F20"/>
          <w:w w:val="110"/>
        </w:rPr>
        <w:t>conquistar</w:t>
      </w:r>
      <w:r>
        <w:rPr>
          <w:color w:val="231F20"/>
          <w:spacing w:val="-24"/>
          <w:w w:val="110"/>
        </w:rPr>
        <w:t> </w:t>
      </w:r>
      <w:r>
        <w:rPr>
          <w:color w:val="231F20"/>
          <w:w w:val="110"/>
        </w:rPr>
        <w:t>a</w:t>
      </w:r>
      <w:r>
        <w:rPr>
          <w:color w:val="231F20"/>
          <w:spacing w:val="-24"/>
          <w:w w:val="110"/>
        </w:rPr>
        <w:t> </w:t>
      </w:r>
      <w:r>
        <w:rPr>
          <w:color w:val="231F20"/>
          <w:w w:val="110"/>
        </w:rPr>
        <w:t>los</w:t>
      </w:r>
      <w:r>
        <w:rPr>
          <w:color w:val="231F20"/>
          <w:spacing w:val="-24"/>
          <w:w w:val="110"/>
        </w:rPr>
        <w:t> </w:t>
      </w:r>
      <w:r>
        <w:rPr>
          <w:color w:val="231F20"/>
          <w:w w:val="110"/>
        </w:rPr>
        <w:t>actores</w:t>
      </w:r>
      <w:r>
        <w:rPr>
          <w:color w:val="231F20"/>
          <w:spacing w:val="-24"/>
          <w:w w:val="110"/>
        </w:rPr>
        <w:t> </w:t>
      </w:r>
      <w:r>
        <w:rPr>
          <w:color w:val="231F20"/>
          <w:w w:val="110"/>
        </w:rPr>
        <w:t>de otras</w:t>
      </w:r>
      <w:r>
        <w:rPr>
          <w:color w:val="231F20"/>
          <w:spacing w:val="-18"/>
          <w:w w:val="110"/>
        </w:rPr>
        <w:t> </w:t>
      </w:r>
      <w:r>
        <w:rPr>
          <w:color w:val="231F20"/>
          <w:w w:val="110"/>
        </w:rPr>
        <w:t>latitudes</w:t>
      </w:r>
      <w:r>
        <w:rPr>
          <w:color w:val="231F20"/>
          <w:spacing w:val="-18"/>
          <w:w w:val="110"/>
        </w:rPr>
        <w:t> </w:t>
      </w:r>
      <w:r>
        <w:rPr>
          <w:color w:val="231F20"/>
          <w:w w:val="110"/>
        </w:rPr>
        <w:t>para</w:t>
      </w:r>
      <w:r>
        <w:rPr>
          <w:color w:val="231F20"/>
          <w:spacing w:val="-18"/>
          <w:w w:val="110"/>
        </w:rPr>
        <w:t> </w:t>
      </w:r>
      <w:r>
        <w:rPr>
          <w:color w:val="231F20"/>
          <w:w w:val="110"/>
        </w:rPr>
        <w:t>edificar</w:t>
      </w:r>
      <w:r>
        <w:rPr>
          <w:color w:val="231F20"/>
          <w:spacing w:val="-18"/>
          <w:w w:val="110"/>
        </w:rPr>
        <w:t> </w:t>
      </w:r>
      <w:r>
        <w:rPr>
          <w:color w:val="231F20"/>
          <w:w w:val="110"/>
        </w:rPr>
        <w:t>la</w:t>
      </w:r>
      <w:r>
        <w:rPr>
          <w:color w:val="231F20"/>
          <w:spacing w:val="-18"/>
          <w:w w:val="110"/>
        </w:rPr>
        <w:t> </w:t>
      </w:r>
      <w:r>
        <w:rPr>
          <w:color w:val="231F20"/>
          <w:w w:val="110"/>
        </w:rPr>
        <w:t>CCC;</w:t>
      </w:r>
      <w:r>
        <w:rPr>
          <w:color w:val="231F20"/>
          <w:spacing w:val="-18"/>
          <w:w w:val="110"/>
        </w:rPr>
        <w:t> </w:t>
      </w:r>
      <w:r>
        <w:rPr>
          <w:color w:val="231F20"/>
          <w:w w:val="110"/>
        </w:rPr>
        <w:t>habrá</w:t>
      </w:r>
      <w:r>
        <w:rPr>
          <w:color w:val="231F20"/>
          <w:spacing w:val="-18"/>
          <w:w w:val="110"/>
        </w:rPr>
        <w:t> </w:t>
      </w:r>
      <w:r>
        <w:rPr>
          <w:color w:val="231F20"/>
          <w:w w:val="110"/>
        </w:rPr>
        <w:t>que</w:t>
      </w:r>
      <w:r>
        <w:rPr>
          <w:color w:val="231F20"/>
          <w:spacing w:val="-18"/>
          <w:w w:val="110"/>
        </w:rPr>
        <w:t> </w:t>
      </w:r>
      <w:r>
        <w:rPr>
          <w:color w:val="231F20"/>
          <w:w w:val="110"/>
        </w:rPr>
        <w:t>lograr</w:t>
      </w:r>
      <w:r>
        <w:rPr>
          <w:color w:val="231F20"/>
          <w:spacing w:val="-18"/>
          <w:w w:val="110"/>
        </w:rPr>
        <w:t> </w:t>
      </w:r>
      <w:r>
        <w:rPr>
          <w:color w:val="231F20"/>
          <w:w w:val="110"/>
        </w:rPr>
        <w:t>la</w:t>
      </w:r>
      <w:r>
        <w:rPr>
          <w:color w:val="231F20"/>
          <w:spacing w:val="-18"/>
          <w:w w:val="110"/>
        </w:rPr>
        <w:t> </w:t>
      </w:r>
      <w:r>
        <w:rPr>
          <w:color w:val="231F20"/>
          <w:w w:val="110"/>
        </w:rPr>
        <w:t>empatía operacional</w:t>
      </w:r>
      <w:r>
        <w:rPr>
          <w:color w:val="231F20"/>
          <w:spacing w:val="-7"/>
          <w:w w:val="110"/>
        </w:rPr>
        <w:t> </w:t>
      </w:r>
      <w:r>
        <w:rPr>
          <w:color w:val="231F20"/>
          <w:w w:val="110"/>
        </w:rPr>
        <w:t>que</w:t>
      </w:r>
      <w:r>
        <w:rPr>
          <w:color w:val="231F20"/>
          <w:spacing w:val="-7"/>
          <w:w w:val="110"/>
        </w:rPr>
        <w:t> </w:t>
      </w:r>
      <w:r>
        <w:rPr>
          <w:color w:val="231F20"/>
          <w:w w:val="110"/>
        </w:rPr>
        <w:t>garantice</w:t>
      </w:r>
      <w:r>
        <w:rPr>
          <w:color w:val="231F20"/>
          <w:spacing w:val="-7"/>
          <w:w w:val="110"/>
        </w:rPr>
        <w:t> </w:t>
      </w:r>
      <w:r>
        <w:rPr>
          <w:color w:val="231F20"/>
          <w:w w:val="110"/>
        </w:rPr>
        <w:t>la</w:t>
      </w:r>
      <w:r>
        <w:rPr>
          <w:color w:val="231F20"/>
          <w:spacing w:val="-7"/>
          <w:w w:val="110"/>
        </w:rPr>
        <w:t> </w:t>
      </w:r>
      <w:r>
        <w:rPr>
          <w:color w:val="231F20"/>
          <w:w w:val="110"/>
        </w:rPr>
        <w:t>viabilidad</w:t>
      </w:r>
      <w:r>
        <w:rPr>
          <w:color w:val="231F20"/>
          <w:spacing w:val="-7"/>
          <w:w w:val="110"/>
        </w:rPr>
        <w:t> </w:t>
      </w:r>
      <w:r>
        <w:rPr>
          <w:color w:val="231F20"/>
          <w:w w:val="110"/>
        </w:rPr>
        <w:t>del</w:t>
      </w:r>
      <w:r>
        <w:rPr>
          <w:color w:val="231F20"/>
          <w:spacing w:val="-7"/>
          <w:w w:val="110"/>
        </w:rPr>
        <w:t> </w:t>
      </w:r>
      <w:r>
        <w:rPr>
          <w:color w:val="231F20"/>
          <w:w w:val="110"/>
        </w:rPr>
        <w:t>proyecto,</w:t>
      </w:r>
      <w:r>
        <w:rPr>
          <w:color w:val="231F20"/>
          <w:spacing w:val="-7"/>
          <w:w w:val="110"/>
        </w:rPr>
        <w:t> </w:t>
      </w:r>
      <w:r>
        <w:rPr>
          <w:color w:val="231F20"/>
          <w:w w:val="110"/>
        </w:rPr>
        <w:t>mientras las</w:t>
      </w:r>
      <w:r>
        <w:rPr>
          <w:color w:val="231F20"/>
          <w:spacing w:val="-15"/>
          <w:w w:val="110"/>
        </w:rPr>
        <w:t> </w:t>
      </w:r>
      <w:r>
        <w:rPr>
          <w:color w:val="231F20"/>
          <w:w w:val="110"/>
        </w:rPr>
        <w:t>IES</w:t>
      </w:r>
      <w:r>
        <w:rPr>
          <w:color w:val="231F20"/>
          <w:spacing w:val="-15"/>
          <w:w w:val="110"/>
        </w:rPr>
        <w:t> </w:t>
      </w:r>
      <w:r>
        <w:rPr>
          <w:color w:val="231F20"/>
          <w:w w:val="110"/>
        </w:rPr>
        <w:t>y</w:t>
      </w:r>
      <w:r>
        <w:rPr>
          <w:color w:val="231F20"/>
          <w:spacing w:val="-15"/>
          <w:w w:val="110"/>
        </w:rPr>
        <w:t> </w:t>
      </w:r>
      <w:r>
        <w:rPr>
          <w:color w:val="231F20"/>
          <w:w w:val="110"/>
        </w:rPr>
        <w:t>los</w:t>
      </w:r>
      <w:r>
        <w:rPr>
          <w:color w:val="231F20"/>
          <w:spacing w:val="-15"/>
          <w:w w:val="110"/>
        </w:rPr>
        <w:t> </w:t>
      </w:r>
      <w:r>
        <w:rPr>
          <w:color w:val="231F20"/>
          <w:w w:val="110"/>
        </w:rPr>
        <w:t>medios</w:t>
      </w:r>
      <w:r>
        <w:rPr>
          <w:color w:val="231F20"/>
          <w:spacing w:val="-15"/>
          <w:w w:val="110"/>
        </w:rPr>
        <w:t> </w:t>
      </w:r>
      <w:r>
        <w:rPr>
          <w:color w:val="231F20"/>
          <w:w w:val="110"/>
        </w:rPr>
        <w:t>de</w:t>
      </w:r>
      <w:r>
        <w:rPr>
          <w:color w:val="231F20"/>
          <w:spacing w:val="-15"/>
          <w:w w:val="110"/>
        </w:rPr>
        <w:t> </w:t>
      </w:r>
      <w:r>
        <w:rPr>
          <w:color w:val="231F20"/>
          <w:w w:val="110"/>
        </w:rPr>
        <w:t>comunicación</w:t>
      </w:r>
      <w:r>
        <w:rPr>
          <w:color w:val="231F20"/>
          <w:spacing w:val="-15"/>
          <w:w w:val="110"/>
        </w:rPr>
        <w:t> </w:t>
      </w:r>
      <w:r>
        <w:rPr>
          <w:color w:val="231F20"/>
          <w:w w:val="110"/>
        </w:rPr>
        <w:t>serán</w:t>
      </w:r>
      <w:r>
        <w:rPr>
          <w:color w:val="231F20"/>
          <w:spacing w:val="-15"/>
          <w:w w:val="110"/>
        </w:rPr>
        <w:t> </w:t>
      </w:r>
      <w:r>
        <w:rPr>
          <w:color w:val="231F20"/>
          <w:w w:val="110"/>
        </w:rPr>
        <w:t>agentes</w:t>
      </w:r>
      <w:r>
        <w:rPr>
          <w:color w:val="231F20"/>
          <w:spacing w:val="-15"/>
          <w:w w:val="110"/>
        </w:rPr>
        <w:t> </w:t>
      </w:r>
      <w:r>
        <w:rPr>
          <w:color w:val="231F20"/>
          <w:w w:val="110"/>
        </w:rPr>
        <w:t>de</w:t>
      </w:r>
      <w:r>
        <w:rPr>
          <w:color w:val="231F20"/>
          <w:spacing w:val="-15"/>
          <w:w w:val="110"/>
        </w:rPr>
        <w:t> </w:t>
      </w:r>
      <w:r>
        <w:rPr>
          <w:color w:val="231F20"/>
          <w:w w:val="110"/>
        </w:rPr>
        <w:t>difusión y vinculación que socialicen la información que legitime so- cialmente a la</w:t>
      </w:r>
      <w:r>
        <w:rPr>
          <w:color w:val="231F20"/>
          <w:spacing w:val="-3"/>
          <w:w w:val="110"/>
        </w:rPr>
        <w:t> </w:t>
      </w:r>
      <w:r>
        <w:rPr>
          <w:color w:val="231F20"/>
          <w:w w:val="110"/>
        </w:rPr>
        <w:t>CCC.</w:t>
      </w:r>
    </w:p>
    <w:p>
      <w:pPr>
        <w:pStyle w:val="BodyText"/>
        <w:rPr>
          <w:sz w:val="17"/>
        </w:rPr>
      </w:pPr>
    </w:p>
    <w:p>
      <w:pPr>
        <w:pStyle w:val="BodyText"/>
        <w:spacing w:line="307" w:lineRule="auto"/>
        <w:ind w:left="563" w:right="244"/>
        <w:jc w:val="both"/>
      </w:pPr>
      <w:r>
        <w:rPr>
          <w:color w:val="231F20"/>
          <w:w w:val="105"/>
        </w:rPr>
        <w:t>Es fundamental que las instituciones educativas de nivel su- perior replanteen sus objetivos y sean concurrentes a la CCC,      a través de la creación de cuerpos académicos interdiscipli- narios, mediante la optimización de equipo e infraestructura.</w:t>
      </w:r>
      <w:r>
        <w:rPr>
          <w:color w:val="231F20"/>
          <w:spacing w:val="41"/>
          <w:w w:val="105"/>
        </w:rPr>
        <w:t> </w:t>
      </w:r>
      <w:r>
        <w:rPr>
          <w:color w:val="231F20"/>
          <w:w w:val="105"/>
        </w:rPr>
        <w:t>Se debe inventariar los recursos y posibilidades de las IES del estado para localizar las oportunidades de apoyo; alentar a las universidades privadas para que sean partícipes de los proyec- tos e incluirlas en cada uno de los procesos, pues éstas son las empresas educativas que acompañan a la educación pública en la cobertura, atención educativa e  </w:t>
      </w:r>
      <w:r>
        <w:rPr>
          <w:color w:val="231F20"/>
          <w:spacing w:val="20"/>
          <w:w w:val="105"/>
        </w:rPr>
        <w:t> </w:t>
      </w:r>
      <w:r>
        <w:rPr>
          <w:color w:val="231F20"/>
          <w:w w:val="105"/>
        </w:rPr>
        <w:t>investigación.</w:t>
      </w:r>
    </w:p>
    <w:p>
      <w:pPr>
        <w:pStyle w:val="BodyText"/>
        <w:rPr>
          <w:sz w:val="17"/>
        </w:rPr>
      </w:pPr>
    </w:p>
    <w:p>
      <w:pPr>
        <w:pStyle w:val="BodyText"/>
        <w:spacing w:line="307" w:lineRule="auto"/>
        <w:ind w:left="563" w:right="244"/>
        <w:jc w:val="both"/>
      </w:pPr>
      <w:r>
        <w:rPr>
          <w:color w:val="231F20"/>
          <w:w w:val="110"/>
        </w:rPr>
        <w:t>En</w:t>
      </w:r>
      <w:r>
        <w:rPr>
          <w:color w:val="231F20"/>
          <w:spacing w:val="-22"/>
          <w:w w:val="110"/>
        </w:rPr>
        <w:t> </w:t>
      </w:r>
      <w:r>
        <w:rPr>
          <w:color w:val="231F20"/>
          <w:w w:val="110"/>
        </w:rPr>
        <w:t>un</w:t>
      </w:r>
      <w:r>
        <w:rPr>
          <w:color w:val="231F20"/>
          <w:spacing w:val="-22"/>
          <w:w w:val="110"/>
        </w:rPr>
        <w:t> </w:t>
      </w:r>
      <w:r>
        <w:rPr>
          <w:color w:val="231F20"/>
          <w:w w:val="110"/>
        </w:rPr>
        <w:t>horizonte</w:t>
      </w:r>
      <w:r>
        <w:rPr>
          <w:color w:val="231F20"/>
          <w:spacing w:val="-22"/>
          <w:w w:val="110"/>
        </w:rPr>
        <w:t> </w:t>
      </w:r>
      <w:r>
        <w:rPr>
          <w:color w:val="231F20"/>
          <w:w w:val="110"/>
        </w:rPr>
        <w:t>de</w:t>
      </w:r>
      <w:r>
        <w:rPr>
          <w:color w:val="231F20"/>
          <w:spacing w:val="-22"/>
          <w:w w:val="110"/>
        </w:rPr>
        <w:t> </w:t>
      </w:r>
      <w:r>
        <w:rPr>
          <w:color w:val="231F20"/>
          <w:w w:val="110"/>
        </w:rPr>
        <w:t>30</w:t>
      </w:r>
      <w:r>
        <w:rPr>
          <w:color w:val="231F20"/>
          <w:spacing w:val="-22"/>
          <w:w w:val="110"/>
        </w:rPr>
        <w:t> </w:t>
      </w:r>
      <w:r>
        <w:rPr>
          <w:color w:val="231F20"/>
          <w:w w:val="110"/>
        </w:rPr>
        <w:t>años,</w:t>
      </w:r>
      <w:r>
        <w:rPr>
          <w:color w:val="231F20"/>
          <w:spacing w:val="-22"/>
          <w:w w:val="110"/>
        </w:rPr>
        <w:t> </w:t>
      </w:r>
      <w:r>
        <w:rPr>
          <w:color w:val="231F20"/>
          <w:w w:val="110"/>
        </w:rPr>
        <w:t>Pachuca</w:t>
      </w:r>
      <w:r>
        <w:rPr>
          <w:color w:val="231F20"/>
          <w:spacing w:val="-22"/>
          <w:w w:val="110"/>
        </w:rPr>
        <w:t> </w:t>
      </w:r>
      <w:r>
        <w:rPr>
          <w:color w:val="231F20"/>
          <w:w w:val="110"/>
        </w:rPr>
        <w:t>podrá</w:t>
      </w:r>
      <w:r>
        <w:rPr>
          <w:color w:val="231F20"/>
          <w:spacing w:val="-22"/>
          <w:w w:val="110"/>
        </w:rPr>
        <w:t> </w:t>
      </w:r>
      <w:r>
        <w:rPr>
          <w:color w:val="231F20"/>
          <w:w w:val="110"/>
        </w:rPr>
        <w:t>ser</w:t>
      </w:r>
      <w:r>
        <w:rPr>
          <w:color w:val="231F20"/>
          <w:spacing w:val="-22"/>
          <w:w w:val="110"/>
        </w:rPr>
        <w:t> </w:t>
      </w:r>
      <w:r>
        <w:rPr>
          <w:color w:val="231F20"/>
          <w:w w:val="110"/>
        </w:rPr>
        <w:t>el</w:t>
      </w:r>
      <w:r>
        <w:rPr>
          <w:color w:val="231F20"/>
          <w:spacing w:val="-22"/>
          <w:w w:val="110"/>
        </w:rPr>
        <w:t> </w:t>
      </w:r>
      <w:r>
        <w:rPr>
          <w:color w:val="231F20"/>
          <w:w w:val="110"/>
        </w:rPr>
        <w:t>espacio</w:t>
      </w:r>
      <w:r>
        <w:rPr>
          <w:color w:val="231F20"/>
          <w:spacing w:val="-22"/>
          <w:w w:val="110"/>
        </w:rPr>
        <w:t> </w:t>
      </w:r>
      <w:r>
        <w:rPr>
          <w:color w:val="231F20"/>
          <w:w w:val="110"/>
        </w:rPr>
        <w:t>donde se</w:t>
      </w:r>
      <w:r>
        <w:rPr>
          <w:color w:val="231F20"/>
          <w:spacing w:val="-7"/>
          <w:w w:val="110"/>
        </w:rPr>
        <w:t> </w:t>
      </w:r>
      <w:r>
        <w:rPr>
          <w:color w:val="231F20"/>
          <w:w w:val="110"/>
        </w:rPr>
        <w:t>establezcan</w:t>
      </w:r>
      <w:r>
        <w:rPr>
          <w:color w:val="231F20"/>
          <w:spacing w:val="-7"/>
          <w:w w:val="110"/>
        </w:rPr>
        <w:t> </w:t>
      </w:r>
      <w:r>
        <w:rPr>
          <w:color w:val="231F20"/>
          <w:w w:val="110"/>
        </w:rPr>
        <w:t>empresas</w:t>
      </w:r>
      <w:r>
        <w:rPr>
          <w:color w:val="231F20"/>
          <w:spacing w:val="-7"/>
          <w:w w:val="110"/>
        </w:rPr>
        <w:t> </w:t>
      </w:r>
      <w:r>
        <w:rPr>
          <w:color w:val="231F20"/>
          <w:w w:val="110"/>
        </w:rPr>
        <w:t>tecnológicas,</w:t>
      </w:r>
      <w:r>
        <w:rPr>
          <w:color w:val="231F20"/>
          <w:spacing w:val="-7"/>
          <w:w w:val="110"/>
        </w:rPr>
        <w:t> </w:t>
      </w:r>
      <w:r>
        <w:rPr>
          <w:color w:val="231F20"/>
          <w:w w:val="110"/>
        </w:rPr>
        <w:t>instituciones</w:t>
      </w:r>
      <w:r>
        <w:rPr>
          <w:color w:val="231F20"/>
          <w:spacing w:val="-7"/>
          <w:w w:val="110"/>
        </w:rPr>
        <w:t> </w:t>
      </w:r>
      <w:r>
        <w:rPr>
          <w:color w:val="231F20"/>
          <w:w w:val="110"/>
        </w:rPr>
        <w:t>de</w:t>
      </w:r>
      <w:r>
        <w:rPr>
          <w:color w:val="231F20"/>
          <w:spacing w:val="-7"/>
          <w:w w:val="110"/>
        </w:rPr>
        <w:t> </w:t>
      </w:r>
      <w:r>
        <w:rPr>
          <w:color w:val="231F20"/>
          <w:w w:val="110"/>
        </w:rPr>
        <w:t>educa- ción</w:t>
      </w:r>
      <w:r>
        <w:rPr>
          <w:color w:val="231F20"/>
          <w:spacing w:val="-19"/>
          <w:w w:val="110"/>
        </w:rPr>
        <w:t> </w:t>
      </w:r>
      <w:r>
        <w:rPr>
          <w:color w:val="231F20"/>
          <w:w w:val="110"/>
        </w:rPr>
        <w:t>media</w:t>
      </w:r>
      <w:r>
        <w:rPr>
          <w:color w:val="231F20"/>
          <w:spacing w:val="-19"/>
          <w:w w:val="110"/>
        </w:rPr>
        <w:t> </w:t>
      </w:r>
      <w:r>
        <w:rPr>
          <w:color w:val="231F20"/>
          <w:w w:val="110"/>
        </w:rPr>
        <w:t>superior</w:t>
      </w:r>
      <w:r>
        <w:rPr>
          <w:color w:val="231F20"/>
          <w:spacing w:val="-19"/>
          <w:w w:val="110"/>
        </w:rPr>
        <w:t> </w:t>
      </w:r>
      <w:r>
        <w:rPr>
          <w:color w:val="231F20"/>
          <w:w w:val="110"/>
        </w:rPr>
        <w:t>y</w:t>
      </w:r>
      <w:r>
        <w:rPr>
          <w:color w:val="231F20"/>
          <w:spacing w:val="-19"/>
          <w:w w:val="110"/>
        </w:rPr>
        <w:t> </w:t>
      </w:r>
      <w:r>
        <w:rPr>
          <w:color w:val="231F20"/>
          <w:w w:val="110"/>
        </w:rPr>
        <w:t>superior,</w:t>
      </w:r>
      <w:r>
        <w:rPr>
          <w:color w:val="231F20"/>
          <w:spacing w:val="-19"/>
          <w:w w:val="110"/>
        </w:rPr>
        <w:t> </w:t>
      </w:r>
      <w:r>
        <w:rPr>
          <w:color w:val="231F20"/>
          <w:w w:val="110"/>
        </w:rPr>
        <w:t>centros</w:t>
      </w:r>
      <w:r>
        <w:rPr>
          <w:color w:val="231F20"/>
          <w:spacing w:val="-19"/>
          <w:w w:val="110"/>
        </w:rPr>
        <w:t> </w:t>
      </w:r>
      <w:r>
        <w:rPr>
          <w:color w:val="231F20"/>
          <w:w w:val="110"/>
        </w:rPr>
        <w:t>de</w:t>
      </w:r>
      <w:r>
        <w:rPr>
          <w:color w:val="231F20"/>
          <w:spacing w:val="-19"/>
          <w:w w:val="110"/>
        </w:rPr>
        <w:t> </w:t>
      </w:r>
      <w:r>
        <w:rPr>
          <w:color w:val="231F20"/>
          <w:w w:val="110"/>
        </w:rPr>
        <w:t>investigación</w:t>
      </w:r>
      <w:r>
        <w:rPr>
          <w:color w:val="231F20"/>
          <w:spacing w:val="-19"/>
          <w:w w:val="110"/>
        </w:rPr>
        <w:t> </w:t>
      </w:r>
      <w:r>
        <w:rPr>
          <w:color w:val="231F20"/>
          <w:w w:val="110"/>
        </w:rPr>
        <w:t>nacio-</w:t>
      </w:r>
    </w:p>
    <w:p>
      <w:pPr>
        <w:pStyle w:val="BodyText"/>
        <w:rPr>
          <w:sz w:val="20"/>
        </w:rPr>
      </w:pPr>
    </w:p>
    <w:p>
      <w:pPr>
        <w:pStyle w:val="BodyText"/>
        <w:rPr>
          <w:sz w:val="26"/>
        </w:rPr>
      </w:pPr>
    </w:p>
    <w:p>
      <w:pPr>
        <w:tabs>
          <w:tab w:pos="691" w:val="left" w:leader="none"/>
        </w:tabs>
        <w:spacing w:before="80"/>
        <w:ind w:left="154" w:right="179" w:firstLine="0"/>
        <w:jc w:val="left"/>
        <w:rPr>
          <w:rFonts w:ascii="Constantia" w:hAnsi="Constantia"/>
          <w:sz w:val="12"/>
        </w:rPr>
      </w:pPr>
      <w:r>
        <w:rPr>
          <w:rFonts w:ascii="Constantia" w:hAnsi="Constantia"/>
          <w:b/>
          <w:color w:val="FFFFFF"/>
          <w:spacing w:val="-3"/>
          <w:position w:val="-10"/>
          <w:sz w:val="22"/>
        </w:rPr>
        <w:t>178</w:t>
        <w:tab/>
      </w:r>
      <w:r>
        <w:rPr>
          <w:rFonts w:ascii="Constantia" w:hAnsi="Constantia"/>
          <w:color w:val="231F20"/>
          <w:sz w:val="12"/>
        </w:rPr>
        <w:t>Incubación</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empresas,</w:t>
      </w:r>
      <w:r>
        <w:rPr>
          <w:rFonts w:ascii="Constantia" w:hAnsi="Constantia"/>
          <w:color w:val="231F20"/>
          <w:spacing w:val="-7"/>
          <w:sz w:val="12"/>
        </w:rPr>
        <w:t> </w:t>
      </w:r>
      <w:r>
        <w:rPr>
          <w:rFonts w:ascii="Constantia" w:hAnsi="Constantia"/>
          <w:color w:val="231F20"/>
          <w:sz w:val="12"/>
        </w:rPr>
        <w:t>actividad</w:t>
      </w:r>
      <w:r>
        <w:rPr>
          <w:rFonts w:ascii="Constantia" w:hAnsi="Constantia"/>
          <w:color w:val="231F20"/>
          <w:spacing w:val="-8"/>
          <w:sz w:val="12"/>
        </w:rPr>
        <w:t> </w:t>
      </w:r>
      <w:r>
        <w:rPr>
          <w:rFonts w:ascii="Constantia" w:hAnsi="Constantia"/>
          <w:color w:val="231F20"/>
          <w:sz w:val="12"/>
        </w:rPr>
        <w:t>emprendedora</w:t>
      </w:r>
      <w:r>
        <w:rPr>
          <w:rFonts w:ascii="Constantia" w:hAnsi="Constantia"/>
          <w:color w:val="231F20"/>
          <w:spacing w:val="-10"/>
          <w:sz w:val="12"/>
        </w:rPr>
        <w:t> </w:t>
      </w:r>
      <w:r>
        <w:rPr>
          <w:rFonts w:ascii="Constantia" w:hAnsi="Constantia"/>
          <w:color w:val="231F20"/>
          <w:sz w:val="12"/>
        </w:rPr>
        <w:t>y</w:t>
      </w:r>
      <w:r>
        <w:rPr>
          <w:rFonts w:ascii="Constantia" w:hAnsi="Constantia"/>
          <w:color w:val="231F20"/>
          <w:spacing w:val="-9"/>
          <w:sz w:val="12"/>
        </w:rPr>
        <w:t> </w:t>
      </w:r>
      <w:r>
        <w:rPr>
          <w:rFonts w:ascii="Constantia" w:hAnsi="Constantia"/>
          <w:color w:val="231F20"/>
          <w:sz w:val="12"/>
        </w:rPr>
        <w:t>generación</w:t>
      </w:r>
    </w:p>
    <w:p>
      <w:pPr>
        <w:spacing w:after="0"/>
        <w:jc w:val="left"/>
        <w:rPr>
          <w:rFonts w:ascii="Constantia" w:hAnsi="Constantia"/>
          <w:sz w:val="12"/>
        </w:rPr>
        <w:sectPr>
          <w:headerReference w:type="default" r:id="rId436"/>
          <w:pgSz w:w="7380" w:h="11340"/>
          <w:pgMar w:header="0" w:footer="480" w:top="1040" w:bottom="300" w:left="400" w:right="1000"/>
        </w:sectPr>
      </w:pPr>
    </w:p>
    <w:p>
      <w:pPr>
        <w:pStyle w:val="BodyText"/>
        <w:spacing w:line="307" w:lineRule="auto" w:before="43"/>
        <w:ind w:left="247" w:right="541"/>
        <w:jc w:val="both"/>
      </w:pPr>
      <w:r>
        <w:rPr>
          <w:color w:val="231F20"/>
          <w:w w:val="105"/>
        </w:rPr>
        <w:t>nales e internacionales en la medida que se invierta en conecti- vidad y la zona metropolitana cuente con la cobertura total de banda ancha, que permita ser la ciudad detonadora de redes y actúe como soporte urbano de la  CCC.</w:t>
      </w:r>
    </w:p>
    <w:p>
      <w:pPr>
        <w:pStyle w:val="BodyText"/>
        <w:rPr>
          <w:sz w:val="17"/>
        </w:rPr>
      </w:pPr>
    </w:p>
    <w:p>
      <w:pPr>
        <w:pStyle w:val="BodyText"/>
        <w:spacing w:line="307" w:lineRule="auto"/>
        <w:ind w:left="247" w:right="541"/>
        <w:jc w:val="both"/>
      </w:pPr>
      <w:r>
        <w:rPr>
          <w:color w:val="231F20"/>
          <w:w w:val="110"/>
        </w:rPr>
        <w:t>La</w:t>
      </w:r>
      <w:r>
        <w:rPr>
          <w:color w:val="231F20"/>
          <w:spacing w:val="-25"/>
          <w:w w:val="110"/>
        </w:rPr>
        <w:t> </w:t>
      </w:r>
      <w:r>
        <w:rPr>
          <w:color w:val="231F20"/>
          <w:w w:val="110"/>
        </w:rPr>
        <w:t>CCC</w:t>
      </w:r>
      <w:r>
        <w:rPr>
          <w:color w:val="231F20"/>
          <w:spacing w:val="-25"/>
          <w:w w:val="110"/>
        </w:rPr>
        <w:t> </w:t>
      </w:r>
      <w:r>
        <w:rPr>
          <w:color w:val="231F20"/>
          <w:w w:val="110"/>
        </w:rPr>
        <w:t>es</w:t>
      </w:r>
      <w:r>
        <w:rPr>
          <w:color w:val="231F20"/>
          <w:spacing w:val="-25"/>
          <w:w w:val="110"/>
        </w:rPr>
        <w:t> </w:t>
      </w:r>
      <w:r>
        <w:rPr>
          <w:color w:val="231F20"/>
          <w:w w:val="110"/>
        </w:rPr>
        <w:t>un</w:t>
      </w:r>
      <w:r>
        <w:rPr>
          <w:color w:val="231F20"/>
          <w:spacing w:val="-25"/>
          <w:w w:val="110"/>
        </w:rPr>
        <w:t> </w:t>
      </w:r>
      <w:r>
        <w:rPr>
          <w:color w:val="231F20"/>
          <w:w w:val="110"/>
        </w:rPr>
        <w:t>espacio</w:t>
      </w:r>
      <w:r>
        <w:rPr>
          <w:color w:val="231F20"/>
          <w:spacing w:val="-25"/>
          <w:w w:val="110"/>
        </w:rPr>
        <w:t> </w:t>
      </w:r>
      <w:r>
        <w:rPr>
          <w:color w:val="231F20"/>
          <w:w w:val="110"/>
        </w:rPr>
        <w:t>donde</w:t>
      </w:r>
      <w:r>
        <w:rPr>
          <w:color w:val="231F20"/>
          <w:spacing w:val="-25"/>
          <w:w w:val="110"/>
        </w:rPr>
        <w:t> </w:t>
      </w:r>
      <w:r>
        <w:rPr>
          <w:color w:val="231F20"/>
          <w:w w:val="110"/>
        </w:rPr>
        <w:t>se</w:t>
      </w:r>
      <w:r>
        <w:rPr>
          <w:color w:val="231F20"/>
          <w:spacing w:val="-25"/>
          <w:w w:val="110"/>
        </w:rPr>
        <w:t> </w:t>
      </w:r>
      <w:r>
        <w:rPr>
          <w:color w:val="231F20"/>
          <w:w w:val="110"/>
        </w:rPr>
        <w:t>propiciará</w:t>
      </w:r>
      <w:r>
        <w:rPr>
          <w:color w:val="231F20"/>
          <w:spacing w:val="-25"/>
          <w:w w:val="110"/>
        </w:rPr>
        <w:t> </w:t>
      </w:r>
      <w:r>
        <w:rPr>
          <w:color w:val="231F20"/>
          <w:w w:val="110"/>
        </w:rPr>
        <w:t>la</w:t>
      </w:r>
      <w:r>
        <w:rPr>
          <w:color w:val="231F20"/>
          <w:spacing w:val="-25"/>
          <w:w w:val="110"/>
        </w:rPr>
        <w:t> </w:t>
      </w:r>
      <w:r>
        <w:rPr>
          <w:color w:val="231F20"/>
          <w:w w:val="110"/>
        </w:rPr>
        <w:t>investigación</w:t>
      </w:r>
      <w:r>
        <w:rPr>
          <w:color w:val="231F20"/>
          <w:spacing w:val="-25"/>
          <w:w w:val="110"/>
        </w:rPr>
        <w:t> </w:t>
      </w:r>
      <w:r>
        <w:rPr>
          <w:color w:val="231F20"/>
          <w:w w:val="110"/>
        </w:rPr>
        <w:t>básica y</w:t>
      </w:r>
      <w:r>
        <w:rPr>
          <w:color w:val="231F20"/>
          <w:spacing w:val="-4"/>
          <w:w w:val="110"/>
        </w:rPr>
        <w:t> </w:t>
      </w:r>
      <w:r>
        <w:rPr>
          <w:color w:val="231F20"/>
          <w:w w:val="110"/>
        </w:rPr>
        <w:t>las</w:t>
      </w:r>
      <w:r>
        <w:rPr>
          <w:color w:val="231F20"/>
          <w:spacing w:val="-4"/>
          <w:w w:val="110"/>
        </w:rPr>
        <w:t> </w:t>
      </w:r>
      <w:r>
        <w:rPr>
          <w:color w:val="231F20"/>
          <w:w w:val="110"/>
        </w:rPr>
        <w:t>ciencias</w:t>
      </w:r>
      <w:r>
        <w:rPr>
          <w:color w:val="231F20"/>
          <w:spacing w:val="-4"/>
          <w:w w:val="110"/>
        </w:rPr>
        <w:t> </w:t>
      </w:r>
      <w:r>
        <w:rPr>
          <w:color w:val="231F20"/>
          <w:w w:val="110"/>
        </w:rPr>
        <w:t>duras,</w:t>
      </w:r>
      <w:r>
        <w:rPr>
          <w:color w:val="231F20"/>
          <w:spacing w:val="-4"/>
          <w:w w:val="110"/>
        </w:rPr>
        <w:t> </w:t>
      </w:r>
      <w:r>
        <w:rPr>
          <w:color w:val="231F20"/>
          <w:w w:val="110"/>
        </w:rPr>
        <w:t>se</w:t>
      </w:r>
      <w:r>
        <w:rPr>
          <w:color w:val="231F20"/>
          <w:spacing w:val="-4"/>
          <w:w w:val="110"/>
        </w:rPr>
        <w:t> </w:t>
      </w:r>
      <w:r>
        <w:rPr>
          <w:color w:val="231F20"/>
          <w:w w:val="110"/>
        </w:rPr>
        <w:t>requiere</w:t>
      </w:r>
      <w:r>
        <w:rPr>
          <w:color w:val="231F20"/>
          <w:spacing w:val="-4"/>
          <w:w w:val="110"/>
        </w:rPr>
        <w:t> </w:t>
      </w:r>
      <w:r>
        <w:rPr>
          <w:color w:val="231F20"/>
          <w:w w:val="110"/>
        </w:rPr>
        <w:t>que</w:t>
      </w:r>
      <w:r>
        <w:rPr>
          <w:color w:val="231F20"/>
          <w:spacing w:val="-4"/>
          <w:w w:val="110"/>
        </w:rPr>
        <w:t> </w:t>
      </w:r>
      <w:r>
        <w:rPr>
          <w:color w:val="231F20"/>
          <w:w w:val="110"/>
        </w:rPr>
        <w:t>las</w:t>
      </w:r>
      <w:r>
        <w:rPr>
          <w:color w:val="231F20"/>
          <w:spacing w:val="-4"/>
          <w:w w:val="110"/>
        </w:rPr>
        <w:t> </w:t>
      </w:r>
      <w:r>
        <w:rPr>
          <w:color w:val="231F20"/>
          <w:w w:val="110"/>
        </w:rPr>
        <w:t>IES</w:t>
      </w:r>
      <w:r>
        <w:rPr>
          <w:color w:val="231F20"/>
          <w:spacing w:val="-4"/>
          <w:w w:val="110"/>
        </w:rPr>
        <w:t> </w:t>
      </w:r>
      <w:r>
        <w:rPr>
          <w:color w:val="231F20"/>
          <w:w w:val="110"/>
        </w:rPr>
        <w:t>impartan</w:t>
      </w:r>
      <w:r>
        <w:rPr>
          <w:color w:val="231F20"/>
          <w:spacing w:val="-4"/>
          <w:w w:val="110"/>
        </w:rPr>
        <w:t> </w:t>
      </w:r>
      <w:r>
        <w:rPr>
          <w:color w:val="231F20"/>
          <w:w w:val="110"/>
        </w:rPr>
        <w:t>carreras y posgrados en Matemáticas, Física y las Ciencias Biológicas, que</w:t>
      </w:r>
      <w:r>
        <w:rPr>
          <w:color w:val="231F20"/>
          <w:spacing w:val="-11"/>
          <w:w w:val="110"/>
        </w:rPr>
        <w:t> </w:t>
      </w:r>
      <w:r>
        <w:rPr>
          <w:color w:val="231F20"/>
          <w:w w:val="110"/>
        </w:rPr>
        <w:t>permitan</w:t>
      </w:r>
      <w:r>
        <w:rPr>
          <w:color w:val="231F20"/>
          <w:spacing w:val="-11"/>
          <w:w w:val="110"/>
        </w:rPr>
        <w:t> </w:t>
      </w:r>
      <w:r>
        <w:rPr>
          <w:color w:val="231F20"/>
          <w:w w:val="110"/>
        </w:rPr>
        <w:t>construir</w:t>
      </w:r>
      <w:r>
        <w:rPr>
          <w:color w:val="231F20"/>
          <w:spacing w:val="-11"/>
          <w:w w:val="110"/>
        </w:rPr>
        <w:t> </w:t>
      </w:r>
      <w:r>
        <w:rPr>
          <w:color w:val="231F20"/>
          <w:w w:val="110"/>
        </w:rPr>
        <w:t>un</w:t>
      </w:r>
      <w:r>
        <w:rPr>
          <w:color w:val="231F20"/>
          <w:spacing w:val="-11"/>
          <w:w w:val="110"/>
        </w:rPr>
        <w:t> </w:t>
      </w:r>
      <w:r>
        <w:rPr>
          <w:color w:val="231F20"/>
          <w:w w:val="110"/>
        </w:rPr>
        <w:t>conocimiento</w:t>
      </w:r>
      <w:r>
        <w:rPr>
          <w:color w:val="231F20"/>
          <w:spacing w:val="-11"/>
          <w:w w:val="110"/>
        </w:rPr>
        <w:t> </w:t>
      </w:r>
      <w:r>
        <w:rPr>
          <w:color w:val="231F20"/>
          <w:w w:val="110"/>
        </w:rPr>
        <w:t>básico.</w:t>
      </w:r>
      <w:r>
        <w:rPr>
          <w:color w:val="231F20"/>
          <w:spacing w:val="-11"/>
          <w:w w:val="110"/>
        </w:rPr>
        <w:t> </w:t>
      </w:r>
      <w:r>
        <w:rPr>
          <w:color w:val="231F20"/>
          <w:w w:val="110"/>
        </w:rPr>
        <w:t>La</w:t>
      </w:r>
      <w:r>
        <w:rPr>
          <w:color w:val="231F20"/>
          <w:spacing w:val="-11"/>
          <w:w w:val="110"/>
        </w:rPr>
        <w:t> </w:t>
      </w:r>
      <w:r>
        <w:rPr>
          <w:color w:val="231F20"/>
          <w:w w:val="110"/>
        </w:rPr>
        <w:t>CCC</w:t>
      </w:r>
      <w:r>
        <w:rPr>
          <w:color w:val="231F20"/>
          <w:spacing w:val="-11"/>
          <w:w w:val="110"/>
        </w:rPr>
        <w:t> </w:t>
      </w:r>
      <w:r>
        <w:rPr>
          <w:color w:val="231F20"/>
          <w:w w:val="110"/>
        </w:rPr>
        <w:t>es</w:t>
      </w:r>
      <w:r>
        <w:rPr>
          <w:color w:val="231F20"/>
          <w:spacing w:val="-11"/>
          <w:w w:val="110"/>
        </w:rPr>
        <w:t> </w:t>
      </w:r>
      <w:r>
        <w:rPr>
          <w:color w:val="231F20"/>
          <w:w w:val="110"/>
        </w:rPr>
        <w:t>una ventana de oportunidad para llevar a cabo la optimización de los</w:t>
      </w:r>
      <w:r>
        <w:rPr>
          <w:color w:val="231F20"/>
          <w:spacing w:val="-18"/>
          <w:w w:val="110"/>
        </w:rPr>
        <w:t> </w:t>
      </w:r>
      <w:r>
        <w:rPr>
          <w:color w:val="231F20"/>
          <w:w w:val="110"/>
        </w:rPr>
        <w:t>recursos</w:t>
      </w:r>
      <w:r>
        <w:rPr>
          <w:color w:val="231F20"/>
          <w:spacing w:val="-18"/>
          <w:w w:val="110"/>
        </w:rPr>
        <w:t> </w:t>
      </w:r>
      <w:r>
        <w:rPr>
          <w:color w:val="231F20"/>
          <w:w w:val="110"/>
        </w:rPr>
        <w:t>académicos</w:t>
      </w:r>
      <w:r>
        <w:rPr>
          <w:color w:val="231F20"/>
          <w:spacing w:val="-18"/>
          <w:w w:val="110"/>
        </w:rPr>
        <w:t> </w:t>
      </w:r>
      <w:r>
        <w:rPr>
          <w:color w:val="231F20"/>
          <w:w w:val="110"/>
        </w:rPr>
        <w:t>con</w:t>
      </w:r>
      <w:r>
        <w:rPr>
          <w:color w:val="231F20"/>
          <w:spacing w:val="-18"/>
          <w:w w:val="110"/>
        </w:rPr>
        <w:t> </w:t>
      </w:r>
      <w:r>
        <w:rPr>
          <w:color w:val="231F20"/>
          <w:w w:val="110"/>
        </w:rPr>
        <w:t>que</w:t>
      </w:r>
      <w:r>
        <w:rPr>
          <w:color w:val="231F20"/>
          <w:spacing w:val="-18"/>
          <w:w w:val="110"/>
        </w:rPr>
        <w:t> </w:t>
      </w:r>
      <w:r>
        <w:rPr>
          <w:color w:val="231F20"/>
          <w:w w:val="110"/>
        </w:rPr>
        <w:t>cuenta</w:t>
      </w:r>
      <w:r>
        <w:rPr>
          <w:color w:val="231F20"/>
          <w:spacing w:val="-18"/>
          <w:w w:val="110"/>
        </w:rPr>
        <w:t> </w:t>
      </w:r>
      <w:r>
        <w:rPr>
          <w:color w:val="231F20"/>
          <w:w w:val="110"/>
        </w:rPr>
        <w:t>el</w:t>
      </w:r>
      <w:r>
        <w:rPr>
          <w:color w:val="231F20"/>
          <w:spacing w:val="-18"/>
          <w:w w:val="110"/>
        </w:rPr>
        <w:t> </w:t>
      </w:r>
      <w:r>
        <w:rPr>
          <w:color w:val="231F20"/>
          <w:w w:val="110"/>
        </w:rPr>
        <w:t>estado.</w:t>
      </w:r>
    </w:p>
    <w:p>
      <w:pPr>
        <w:pStyle w:val="BodyText"/>
        <w:rPr>
          <w:sz w:val="17"/>
        </w:rPr>
      </w:pPr>
    </w:p>
    <w:p>
      <w:pPr>
        <w:pStyle w:val="BodyText"/>
        <w:spacing w:line="307" w:lineRule="auto"/>
        <w:ind w:left="247" w:right="540"/>
        <w:jc w:val="both"/>
      </w:pP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plan</w:t>
      </w:r>
      <w:r>
        <w:rPr>
          <w:color w:val="231F20"/>
          <w:spacing w:val="-5"/>
          <w:w w:val="110"/>
        </w:rPr>
        <w:t> </w:t>
      </w:r>
      <w:r>
        <w:rPr>
          <w:color w:val="231F20"/>
          <w:w w:val="110"/>
        </w:rPr>
        <w:t>maestro</w:t>
      </w:r>
      <w:r>
        <w:rPr>
          <w:color w:val="231F20"/>
          <w:spacing w:val="-5"/>
          <w:w w:val="110"/>
        </w:rPr>
        <w:t> </w:t>
      </w:r>
      <w:r>
        <w:rPr>
          <w:color w:val="231F20"/>
          <w:w w:val="110"/>
        </w:rPr>
        <w:t>que</w:t>
      </w:r>
      <w:r>
        <w:rPr>
          <w:color w:val="231F20"/>
          <w:spacing w:val="-5"/>
          <w:w w:val="110"/>
        </w:rPr>
        <w:t> </w:t>
      </w:r>
      <w:r>
        <w:rPr>
          <w:color w:val="231F20"/>
          <w:w w:val="110"/>
        </w:rPr>
        <w:t>se</w:t>
      </w:r>
      <w:r>
        <w:rPr>
          <w:color w:val="231F20"/>
          <w:spacing w:val="-5"/>
          <w:w w:val="110"/>
        </w:rPr>
        <w:t> </w:t>
      </w:r>
      <w:r>
        <w:rPr>
          <w:color w:val="231F20"/>
          <w:w w:val="110"/>
        </w:rPr>
        <w:t>elabore,</w:t>
      </w:r>
      <w:r>
        <w:rPr>
          <w:color w:val="231F20"/>
          <w:spacing w:val="-5"/>
          <w:w w:val="110"/>
        </w:rPr>
        <w:t> </w:t>
      </w:r>
      <w:r>
        <w:rPr>
          <w:color w:val="231F20"/>
          <w:w w:val="110"/>
        </w:rPr>
        <w:t>y</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que</w:t>
      </w:r>
      <w:r>
        <w:rPr>
          <w:color w:val="231F20"/>
          <w:spacing w:val="-5"/>
          <w:w w:val="110"/>
        </w:rPr>
        <w:t> </w:t>
      </w:r>
      <w:r>
        <w:rPr>
          <w:color w:val="231F20"/>
          <w:w w:val="110"/>
        </w:rPr>
        <w:t>se</w:t>
      </w:r>
      <w:r>
        <w:rPr>
          <w:color w:val="231F20"/>
          <w:spacing w:val="-5"/>
          <w:w w:val="110"/>
        </w:rPr>
        <w:t> </w:t>
      </w:r>
      <w:r>
        <w:rPr>
          <w:color w:val="231F20"/>
          <w:w w:val="110"/>
        </w:rPr>
        <w:t>considerarán varios</w:t>
      </w:r>
      <w:r>
        <w:rPr>
          <w:color w:val="231F20"/>
          <w:spacing w:val="-17"/>
          <w:w w:val="110"/>
        </w:rPr>
        <w:t> </w:t>
      </w:r>
      <w:r>
        <w:rPr>
          <w:color w:val="231F20"/>
          <w:w w:val="110"/>
        </w:rPr>
        <w:t>años</w:t>
      </w:r>
      <w:r>
        <w:rPr>
          <w:color w:val="231F20"/>
          <w:spacing w:val="-17"/>
          <w:w w:val="110"/>
        </w:rPr>
        <w:t> </w:t>
      </w:r>
      <w:r>
        <w:rPr>
          <w:color w:val="231F20"/>
          <w:w w:val="110"/>
        </w:rPr>
        <w:t>de</w:t>
      </w:r>
      <w:r>
        <w:rPr>
          <w:color w:val="231F20"/>
          <w:spacing w:val="-17"/>
          <w:w w:val="110"/>
        </w:rPr>
        <w:t> </w:t>
      </w:r>
      <w:r>
        <w:rPr>
          <w:color w:val="231F20"/>
          <w:w w:val="110"/>
        </w:rPr>
        <w:t>construcción,</w:t>
      </w:r>
      <w:r>
        <w:rPr>
          <w:color w:val="231F20"/>
          <w:spacing w:val="-17"/>
          <w:w w:val="110"/>
        </w:rPr>
        <w:t> </w:t>
      </w:r>
      <w:r>
        <w:rPr>
          <w:color w:val="231F20"/>
          <w:w w:val="110"/>
        </w:rPr>
        <w:t>definirá</w:t>
      </w:r>
      <w:r>
        <w:rPr>
          <w:color w:val="231F20"/>
          <w:spacing w:val="-17"/>
          <w:w w:val="110"/>
        </w:rPr>
        <w:t> </w:t>
      </w:r>
      <w:r>
        <w:rPr>
          <w:color w:val="231F20"/>
          <w:w w:val="110"/>
        </w:rPr>
        <w:t>un</w:t>
      </w:r>
      <w:r>
        <w:rPr>
          <w:color w:val="231F20"/>
          <w:spacing w:val="-17"/>
          <w:w w:val="110"/>
        </w:rPr>
        <w:t> </w:t>
      </w:r>
      <w:r>
        <w:rPr>
          <w:color w:val="231F20"/>
          <w:w w:val="110"/>
        </w:rPr>
        <w:t>espacio</w:t>
      </w:r>
      <w:r>
        <w:rPr>
          <w:color w:val="231F20"/>
          <w:spacing w:val="-17"/>
          <w:w w:val="110"/>
        </w:rPr>
        <w:t> </w:t>
      </w:r>
      <w:r>
        <w:rPr>
          <w:color w:val="231F20"/>
          <w:w w:val="110"/>
        </w:rPr>
        <w:t>urbano</w:t>
      </w:r>
      <w:r>
        <w:rPr>
          <w:color w:val="231F20"/>
          <w:spacing w:val="-17"/>
          <w:w w:val="110"/>
        </w:rPr>
        <w:t> </w:t>
      </w:r>
      <w:r>
        <w:rPr>
          <w:color w:val="231F20"/>
          <w:w w:val="110"/>
        </w:rPr>
        <w:t>en</w:t>
      </w:r>
      <w:r>
        <w:rPr>
          <w:color w:val="231F20"/>
          <w:spacing w:val="-17"/>
          <w:w w:val="110"/>
        </w:rPr>
        <w:t> </w:t>
      </w:r>
      <w:r>
        <w:rPr>
          <w:color w:val="231F20"/>
          <w:w w:val="110"/>
        </w:rPr>
        <w:t>que confluyan</w:t>
      </w:r>
      <w:r>
        <w:rPr>
          <w:color w:val="231F20"/>
          <w:spacing w:val="-18"/>
          <w:w w:val="110"/>
        </w:rPr>
        <w:t> </w:t>
      </w:r>
      <w:r>
        <w:rPr>
          <w:color w:val="231F20"/>
          <w:w w:val="110"/>
        </w:rPr>
        <w:t>estrategias</w:t>
      </w:r>
      <w:r>
        <w:rPr>
          <w:color w:val="231F20"/>
          <w:spacing w:val="-18"/>
          <w:w w:val="110"/>
        </w:rPr>
        <w:t> </w:t>
      </w:r>
      <w:r>
        <w:rPr>
          <w:color w:val="231F20"/>
          <w:w w:val="110"/>
        </w:rPr>
        <w:t>y</w:t>
      </w:r>
      <w:r>
        <w:rPr>
          <w:color w:val="231F20"/>
          <w:spacing w:val="-18"/>
          <w:w w:val="110"/>
        </w:rPr>
        <w:t> </w:t>
      </w:r>
      <w:r>
        <w:rPr>
          <w:color w:val="231F20"/>
          <w:w w:val="110"/>
        </w:rPr>
        <w:t>acciones</w:t>
      </w:r>
      <w:r>
        <w:rPr>
          <w:color w:val="231F20"/>
          <w:spacing w:val="-18"/>
          <w:w w:val="110"/>
        </w:rPr>
        <w:t> </w:t>
      </w:r>
      <w:r>
        <w:rPr>
          <w:color w:val="231F20"/>
          <w:w w:val="110"/>
        </w:rPr>
        <w:t>como</w:t>
      </w:r>
      <w:r>
        <w:rPr>
          <w:color w:val="231F20"/>
          <w:spacing w:val="-18"/>
          <w:w w:val="110"/>
        </w:rPr>
        <w:t> </w:t>
      </w:r>
      <w:r>
        <w:rPr>
          <w:color w:val="231F20"/>
          <w:w w:val="110"/>
        </w:rPr>
        <w:t>resultado</w:t>
      </w:r>
      <w:r>
        <w:rPr>
          <w:color w:val="231F20"/>
          <w:spacing w:val="-18"/>
          <w:w w:val="110"/>
        </w:rPr>
        <w:t> </w:t>
      </w:r>
      <w:r>
        <w:rPr>
          <w:color w:val="231F20"/>
          <w:w w:val="110"/>
        </w:rPr>
        <w:t>de</w:t>
      </w:r>
      <w:r>
        <w:rPr>
          <w:color w:val="231F20"/>
          <w:spacing w:val="-18"/>
          <w:w w:val="110"/>
        </w:rPr>
        <w:t> </w:t>
      </w:r>
      <w:r>
        <w:rPr>
          <w:color w:val="231F20"/>
          <w:w w:val="110"/>
        </w:rPr>
        <w:t>las</w:t>
      </w:r>
      <w:r>
        <w:rPr>
          <w:color w:val="231F20"/>
          <w:spacing w:val="-18"/>
          <w:w w:val="110"/>
        </w:rPr>
        <w:t> </w:t>
      </w:r>
      <w:r>
        <w:rPr>
          <w:color w:val="231F20"/>
          <w:w w:val="110"/>
        </w:rPr>
        <w:t>decisio- nes</w:t>
      </w:r>
      <w:r>
        <w:rPr>
          <w:color w:val="231F20"/>
          <w:spacing w:val="-13"/>
          <w:w w:val="110"/>
        </w:rPr>
        <w:t> </w:t>
      </w:r>
      <w:r>
        <w:rPr>
          <w:color w:val="231F20"/>
          <w:w w:val="110"/>
        </w:rPr>
        <w:t>y</w:t>
      </w:r>
      <w:r>
        <w:rPr>
          <w:color w:val="231F20"/>
          <w:spacing w:val="-13"/>
          <w:w w:val="110"/>
        </w:rPr>
        <w:t> </w:t>
      </w:r>
      <w:r>
        <w:rPr>
          <w:color w:val="231F20"/>
          <w:w w:val="110"/>
        </w:rPr>
        <w:t>acuerdos</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tres</w:t>
      </w:r>
      <w:r>
        <w:rPr>
          <w:color w:val="231F20"/>
          <w:spacing w:val="-13"/>
          <w:w w:val="110"/>
        </w:rPr>
        <w:t> </w:t>
      </w:r>
      <w:r>
        <w:rPr>
          <w:color w:val="231F20"/>
          <w:w w:val="110"/>
        </w:rPr>
        <w:t>órdenes</w:t>
      </w:r>
      <w:r>
        <w:rPr>
          <w:color w:val="231F20"/>
          <w:spacing w:val="-13"/>
          <w:w w:val="110"/>
        </w:rPr>
        <w:t> </w:t>
      </w:r>
      <w:r>
        <w:rPr>
          <w:color w:val="231F20"/>
          <w:w w:val="110"/>
        </w:rPr>
        <w:t>de</w:t>
      </w:r>
      <w:r>
        <w:rPr>
          <w:color w:val="231F20"/>
          <w:spacing w:val="-13"/>
          <w:w w:val="110"/>
        </w:rPr>
        <w:t> </w:t>
      </w:r>
      <w:r>
        <w:rPr>
          <w:color w:val="231F20"/>
          <w:w w:val="110"/>
        </w:rPr>
        <w:t>gobierno</w:t>
      </w:r>
      <w:r>
        <w:rPr>
          <w:color w:val="231F20"/>
          <w:spacing w:val="-13"/>
          <w:w w:val="110"/>
        </w:rPr>
        <w:t> </w:t>
      </w:r>
      <w:r>
        <w:rPr>
          <w:color w:val="231F20"/>
          <w:w w:val="110"/>
        </w:rPr>
        <w:t>y</w:t>
      </w:r>
      <w:r>
        <w:rPr>
          <w:color w:val="231F20"/>
          <w:spacing w:val="-13"/>
          <w:w w:val="110"/>
        </w:rPr>
        <w:t> </w:t>
      </w:r>
      <w:r>
        <w:rPr>
          <w:color w:val="231F20"/>
          <w:w w:val="110"/>
        </w:rPr>
        <w:t>la</w:t>
      </w:r>
      <w:r>
        <w:rPr>
          <w:color w:val="231F20"/>
          <w:spacing w:val="-13"/>
          <w:w w:val="110"/>
        </w:rPr>
        <w:t> </w:t>
      </w:r>
      <w:r>
        <w:rPr>
          <w:color w:val="231F20"/>
          <w:w w:val="110"/>
        </w:rPr>
        <w:t>vinculación real</w:t>
      </w:r>
      <w:r>
        <w:rPr>
          <w:color w:val="231F20"/>
          <w:spacing w:val="-25"/>
          <w:w w:val="110"/>
        </w:rPr>
        <w:t> </w:t>
      </w:r>
      <w:r>
        <w:rPr>
          <w:color w:val="231F20"/>
          <w:w w:val="110"/>
        </w:rPr>
        <w:t>del</w:t>
      </w:r>
      <w:r>
        <w:rPr>
          <w:color w:val="231F20"/>
          <w:spacing w:val="-25"/>
          <w:w w:val="110"/>
        </w:rPr>
        <w:t> </w:t>
      </w:r>
      <w:r>
        <w:rPr>
          <w:color w:val="231F20"/>
          <w:w w:val="110"/>
        </w:rPr>
        <w:t>sector</w:t>
      </w:r>
      <w:r>
        <w:rPr>
          <w:color w:val="231F20"/>
          <w:spacing w:val="-25"/>
          <w:w w:val="110"/>
        </w:rPr>
        <w:t> </w:t>
      </w:r>
      <w:r>
        <w:rPr>
          <w:color w:val="231F20"/>
          <w:w w:val="110"/>
        </w:rPr>
        <w:t>productivo</w:t>
      </w:r>
      <w:r>
        <w:rPr>
          <w:color w:val="231F20"/>
          <w:spacing w:val="-25"/>
          <w:w w:val="110"/>
        </w:rPr>
        <w:t> </w:t>
      </w:r>
      <w:r>
        <w:rPr>
          <w:color w:val="231F20"/>
          <w:w w:val="110"/>
        </w:rPr>
        <w:t>e</w:t>
      </w:r>
      <w:r>
        <w:rPr>
          <w:color w:val="231F20"/>
          <w:spacing w:val="-25"/>
          <w:w w:val="110"/>
        </w:rPr>
        <w:t> </w:t>
      </w:r>
      <w:r>
        <w:rPr>
          <w:color w:val="231F20"/>
          <w:w w:val="110"/>
        </w:rPr>
        <w:t>instituciones</w:t>
      </w:r>
      <w:r>
        <w:rPr>
          <w:color w:val="231F20"/>
          <w:spacing w:val="-25"/>
          <w:w w:val="110"/>
        </w:rPr>
        <w:t> </w:t>
      </w:r>
      <w:r>
        <w:rPr>
          <w:color w:val="231F20"/>
          <w:w w:val="110"/>
        </w:rPr>
        <w:t>de</w:t>
      </w:r>
      <w:r>
        <w:rPr>
          <w:color w:val="231F20"/>
          <w:spacing w:val="-25"/>
          <w:w w:val="110"/>
        </w:rPr>
        <w:t> </w:t>
      </w:r>
      <w:r>
        <w:rPr>
          <w:color w:val="231F20"/>
          <w:w w:val="110"/>
        </w:rPr>
        <w:t>educación</w:t>
      </w:r>
      <w:r>
        <w:rPr>
          <w:color w:val="231F20"/>
          <w:spacing w:val="-25"/>
          <w:w w:val="110"/>
        </w:rPr>
        <w:t> </w:t>
      </w:r>
      <w:r>
        <w:rPr>
          <w:color w:val="231F20"/>
          <w:w w:val="110"/>
        </w:rPr>
        <w:t>superior y</w:t>
      </w:r>
      <w:r>
        <w:rPr>
          <w:color w:val="231F20"/>
          <w:spacing w:val="-4"/>
          <w:w w:val="110"/>
        </w:rPr>
        <w:t> </w:t>
      </w:r>
      <w:r>
        <w:rPr>
          <w:color w:val="231F20"/>
          <w:w w:val="110"/>
        </w:rPr>
        <w:t>de</w:t>
      </w:r>
      <w:r>
        <w:rPr>
          <w:color w:val="231F20"/>
          <w:spacing w:val="-4"/>
          <w:w w:val="110"/>
        </w:rPr>
        <w:t> </w:t>
      </w:r>
      <w:r>
        <w:rPr>
          <w:color w:val="231F20"/>
          <w:w w:val="110"/>
        </w:rPr>
        <w:t>investigación,</w:t>
      </w:r>
      <w:r>
        <w:rPr>
          <w:color w:val="231F20"/>
          <w:spacing w:val="-4"/>
          <w:w w:val="110"/>
        </w:rPr>
        <w:t> </w:t>
      </w:r>
      <w:r>
        <w:rPr>
          <w:color w:val="231F20"/>
          <w:w w:val="110"/>
        </w:rPr>
        <w:t>que</w:t>
      </w:r>
      <w:r>
        <w:rPr>
          <w:color w:val="231F20"/>
          <w:spacing w:val="-4"/>
          <w:w w:val="110"/>
        </w:rPr>
        <w:t> </w:t>
      </w:r>
      <w:r>
        <w:rPr>
          <w:color w:val="231F20"/>
          <w:w w:val="110"/>
        </w:rPr>
        <w:t>sirvan</w:t>
      </w:r>
      <w:r>
        <w:rPr>
          <w:color w:val="231F20"/>
          <w:spacing w:val="-4"/>
          <w:w w:val="110"/>
        </w:rPr>
        <w:t> </w:t>
      </w:r>
      <w:r>
        <w:rPr>
          <w:color w:val="231F20"/>
          <w:w w:val="110"/>
        </w:rPr>
        <w:t>para</w:t>
      </w:r>
      <w:r>
        <w:rPr>
          <w:color w:val="231F20"/>
          <w:spacing w:val="-4"/>
          <w:w w:val="110"/>
        </w:rPr>
        <w:t> </w:t>
      </w:r>
      <w:r>
        <w:rPr>
          <w:color w:val="231F20"/>
          <w:w w:val="110"/>
        </w:rPr>
        <w:t>la</w:t>
      </w:r>
      <w:r>
        <w:rPr>
          <w:color w:val="231F20"/>
          <w:spacing w:val="-4"/>
          <w:w w:val="110"/>
        </w:rPr>
        <w:t> </w:t>
      </w:r>
      <w:r>
        <w:rPr>
          <w:color w:val="231F20"/>
          <w:w w:val="110"/>
        </w:rPr>
        <w:t>identificación</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fac- tores</w:t>
      </w:r>
      <w:r>
        <w:rPr>
          <w:color w:val="231F20"/>
          <w:spacing w:val="-5"/>
          <w:w w:val="110"/>
        </w:rPr>
        <w:t> </w:t>
      </w:r>
      <w:r>
        <w:rPr>
          <w:color w:val="231F20"/>
          <w:w w:val="110"/>
        </w:rPr>
        <w:t>de</w:t>
      </w:r>
      <w:r>
        <w:rPr>
          <w:color w:val="231F20"/>
          <w:spacing w:val="-5"/>
          <w:w w:val="110"/>
        </w:rPr>
        <w:t> </w:t>
      </w:r>
      <w:r>
        <w:rPr>
          <w:color w:val="231F20"/>
          <w:w w:val="110"/>
        </w:rPr>
        <w:t>oportunidad</w:t>
      </w:r>
      <w:r>
        <w:rPr>
          <w:color w:val="231F20"/>
          <w:spacing w:val="-5"/>
          <w:w w:val="110"/>
        </w:rPr>
        <w:t> </w:t>
      </w:r>
      <w:r>
        <w:rPr>
          <w:color w:val="231F20"/>
          <w:w w:val="110"/>
        </w:rPr>
        <w:t>y</w:t>
      </w:r>
      <w:r>
        <w:rPr>
          <w:color w:val="231F20"/>
          <w:spacing w:val="-5"/>
          <w:w w:val="110"/>
        </w:rPr>
        <w:t> </w:t>
      </w:r>
      <w:r>
        <w:rPr>
          <w:color w:val="231F20"/>
          <w:w w:val="110"/>
        </w:rPr>
        <w:t>la</w:t>
      </w:r>
      <w:r>
        <w:rPr>
          <w:color w:val="231F20"/>
          <w:spacing w:val="-5"/>
          <w:w w:val="110"/>
        </w:rPr>
        <w:t> </w:t>
      </w:r>
      <w:r>
        <w:rPr>
          <w:color w:val="231F20"/>
          <w:w w:val="110"/>
        </w:rPr>
        <w:t>gestión</w:t>
      </w:r>
      <w:r>
        <w:rPr>
          <w:color w:val="231F20"/>
          <w:spacing w:val="-5"/>
          <w:w w:val="110"/>
        </w:rPr>
        <w:t> </w:t>
      </w:r>
      <w:r>
        <w:rPr>
          <w:color w:val="231F20"/>
          <w:w w:val="110"/>
        </w:rPr>
        <w:t>de</w:t>
      </w:r>
      <w:r>
        <w:rPr>
          <w:color w:val="231F20"/>
          <w:spacing w:val="-5"/>
          <w:w w:val="110"/>
        </w:rPr>
        <w:t> </w:t>
      </w:r>
      <w:r>
        <w:rPr>
          <w:color w:val="231F20"/>
          <w:w w:val="110"/>
        </w:rPr>
        <w:t>recursos.</w:t>
      </w:r>
      <w:r>
        <w:rPr>
          <w:color w:val="231F20"/>
          <w:spacing w:val="-5"/>
          <w:w w:val="110"/>
        </w:rPr>
        <w:t> </w:t>
      </w:r>
      <w:r>
        <w:rPr>
          <w:color w:val="231F20"/>
          <w:w w:val="110"/>
        </w:rPr>
        <w:t>Contar</w:t>
      </w:r>
      <w:r>
        <w:rPr>
          <w:color w:val="231F20"/>
          <w:spacing w:val="-5"/>
          <w:w w:val="110"/>
        </w:rPr>
        <w:t> </w:t>
      </w:r>
      <w:r>
        <w:rPr>
          <w:color w:val="231F20"/>
          <w:w w:val="110"/>
        </w:rPr>
        <w:t>con</w:t>
      </w:r>
      <w:r>
        <w:rPr>
          <w:color w:val="231F20"/>
          <w:spacing w:val="-5"/>
          <w:w w:val="110"/>
        </w:rPr>
        <w:t> </w:t>
      </w:r>
      <w:r>
        <w:rPr>
          <w:color w:val="231F20"/>
          <w:w w:val="110"/>
        </w:rPr>
        <w:t>este espacio,</w:t>
      </w:r>
      <w:r>
        <w:rPr>
          <w:color w:val="231F20"/>
          <w:spacing w:val="-6"/>
          <w:w w:val="110"/>
        </w:rPr>
        <w:t> </w:t>
      </w:r>
      <w:r>
        <w:rPr>
          <w:color w:val="231F20"/>
          <w:w w:val="110"/>
        </w:rPr>
        <w:t>así</w:t>
      </w:r>
      <w:r>
        <w:rPr>
          <w:color w:val="231F20"/>
          <w:spacing w:val="-6"/>
          <w:w w:val="110"/>
        </w:rPr>
        <w:t> </w:t>
      </w:r>
      <w:r>
        <w:rPr>
          <w:color w:val="231F20"/>
          <w:w w:val="110"/>
        </w:rPr>
        <w:t>sea</w:t>
      </w:r>
      <w:r>
        <w:rPr>
          <w:color w:val="231F20"/>
          <w:spacing w:val="-6"/>
          <w:w w:val="110"/>
        </w:rPr>
        <w:t> </w:t>
      </w:r>
      <w:r>
        <w:rPr>
          <w:color w:val="231F20"/>
          <w:w w:val="110"/>
        </w:rPr>
        <w:t>en</w:t>
      </w:r>
      <w:r>
        <w:rPr>
          <w:color w:val="231F20"/>
          <w:spacing w:val="-6"/>
          <w:w w:val="110"/>
        </w:rPr>
        <w:t> </w:t>
      </w:r>
      <w:r>
        <w:rPr>
          <w:color w:val="231F20"/>
          <w:w w:val="110"/>
        </w:rPr>
        <w:t>un</w:t>
      </w:r>
      <w:r>
        <w:rPr>
          <w:color w:val="231F20"/>
          <w:spacing w:val="-6"/>
          <w:w w:val="110"/>
        </w:rPr>
        <w:t> </w:t>
      </w:r>
      <w:r>
        <w:rPr>
          <w:color w:val="231F20"/>
          <w:w w:val="110"/>
        </w:rPr>
        <w:t>horizonte</w:t>
      </w:r>
      <w:r>
        <w:rPr>
          <w:color w:val="231F20"/>
          <w:spacing w:val="-6"/>
          <w:w w:val="110"/>
        </w:rPr>
        <w:t> </w:t>
      </w:r>
      <w:r>
        <w:rPr>
          <w:color w:val="231F20"/>
          <w:w w:val="110"/>
        </w:rPr>
        <w:t>de</w:t>
      </w:r>
      <w:r>
        <w:rPr>
          <w:color w:val="231F20"/>
          <w:spacing w:val="-6"/>
          <w:w w:val="110"/>
        </w:rPr>
        <w:t> </w:t>
      </w:r>
      <w:r>
        <w:rPr>
          <w:color w:val="231F20"/>
          <w:w w:val="110"/>
        </w:rPr>
        <w:t>largo</w:t>
      </w:r>
      <w:r>
        <w:rPr>
          <w:color w:val="231F20"/>
          <w:spacing w:val="-6"/>
          <w:w w:val="110"/>
        </w:rPr>
        <w:t> </w:t>
      </w:r>
      <w:r>
        <w:rPr>
          <w:color w:val="231F20"/>
          <w:w w:val="110"/>
        </w:rPr>
        <w:t>plazo,</w:t>
      </w:r>
      <w:r>
        <w:rPr>
          <w:color w:val="231F20"/>
          <w:spacing w:val="-6"/>
          <w:w w:val="110"/>
        </w:rPr>
        <w:t> </w:t>
      </w:r>
      <w:r>
        <w:rPr>
          <w:color w:val="231F20"/>
          <w:w w:val="110"/>
        </w:rPr>
        <w:t>comienza</w:t>
      </w:r>
      <w:r>
        <w:rPr>
          <w:color w:val="231F20"/>
          <w:spacing w:val="-6"/>
          <w:w w:val="110"/>
        </w:rPr>
        <w:t> </w:t>
      </w:r>
      <w:r>
        <w:rPr>
          <w:color w:val="231F20"/>
          <w:w w:val="110"/>
        </w:rPr>
        <w:t>a</w:t>
      </w:r>
      <w:r>
        <w:rPr>
          <w:color w:val="231F20"/>
          <w:spacing w:val="-6"/>
          <w:w w:val="110"/>
        </w:rPr>
        <w:t> </w:t>
      </w:r>
      <w:r>
        <w:rPr>
          <w:color w:val="231F20"/>
          <w:w w:val="110"/>
        </w:rPr>
        <w:t>ge- nerar</w:t>
      </w:r>
      <w:r>
        <w:rPr>
          <w:color w:val="231F20"/>
          <w:spacing w:val="-29"/>
          <w:w w:val="110"/>
        </w:rPr>
        <w:t> </w:t>
      </w:r>
      <w:r>
        <w:rPr>
          <w:color w:val="231F20"/>
          <w:w w:val="110"/>
        </w:rPr>
        <w:t>sinergias</w:t>
      </w:r>
      <w:r>
        <w:rPr>
          <w:color w:val="231F20"/>
          <w:spacing w:val="-29"/>
          <w:w w:val="110"/>
        </w:rPr>
        <w:t> </w:t>
      </w:r>
      <w:r>
        <w:rPr>
          <w:color w:val="231F20"/>
          <w:w w:val="110"/>
        </w:rPr>
        <w:t>entre</w:t>
      </w:r>
      <w:r>
        <w:rPr>
          <w:color w:val="231F20"/>
          <w:spacing w:val="-29"/>
          <w:w w:val="110"/>
        </w:rPr>
        <w:t> </w:t>
      </w:r>
      <w:r>
        <w:rPr>
          <w:color w:val="231F20"/>
          <w:w w:val="110"/>
        </w:rPr>
        <w:t>la</w:t>
      </w:r>
      <w:r>
        <w:rPr>
          <w:color w:val="231F20"/>
          <w:spacing w:val="-29"/>
          <w:w w:val="110"/>
        </w:rPr>
        <w:t> </w:t>
      </w:r>
      <w:r>
        <w:rPr>
          <w:color w:val="231F20"/>
          <w:w w:val="110"/>
        </w:rPr>
        <w:t>academia,</w:t>
      </w:r>
      <w:r>
        <w:rPr>
          <w:color w:val="231F20"/>
          <w:spacing w:val="-29"/>
          <w:w w:val="110"/>
        </w:rPr>
        <w:t> </w:t>
      </w:r>
      <w:r>
        <w:rPr>
          <w:color w:val="231F20"/>
          <w:w w:val="110"/>
        </w:rPr>
        <w:t>las</w:t>
      </w:r>
      <w:r>
        <w:rPr>
          <w:color w:val="231F20"/>
          <w:spacing w:val="-29"/>
          <w:w w:val="110"/>
        </w:rPr>
        <w:t> </w:t>
      </w:r>
      <w:r>
        <w:rPr>
          <w:color w:val="231F20"/>
          <w:w w:val="110"/>
        </w:rPr>
        <w:t>empresas</w:t>
      </w:r>
      <w:r>
        <w:rPr>
          <w:color w:val="231F20"/>
          <w:spacing w:val="-29"/>
          <w:w w:val="110"/>
        </w:rPr>
        <w:t> </w:t>
      </w:r>
      <w:r>
        <w:rPr>
          <w:color w:val="231F20"/>
          <w:w w:val="110"/>
        </w:rPr>
        <w:t>tecnológicas</w:t>
      </w:r>
      <w:r>
        <w:rPr>
          <w:color w:val="231F20"/>
          <w:spacing w:val="-29"/>
          <w:w w:val="110"/>
        </w:rPr>
        <w:t> </w:t>
      </w:r>
      <w:r>
        <w:rPr>
          <w:color w:val="231F20"/>
          <w:w w:val="110"/>
        </w:rPr>
        <w:t>y</w:t>
      </w:r>
      <w:r>
        <w:rPr>
          <w:color w:val="231F20"/>
          <w:spacing w:val="-29"/>
          <w:w w:val="110"/>
        </w:rPr>
        <w:t> </w:t>
      </w:r>
      <w:r>
        <w:rPr>
          <w:color w:val="231F20"/>
          <w:w w:val="110"/>
        </w:rPr>
        <w:t>el propio</w:t>
      </w:r>
      <w:r>
        <w:rPr>
          <w:color w:val="231F20"/>
          <w:spacing w:val="-13"/>
          <w:w w:val="110"/>
        </w:rPr>
        <w:t> </w:t>
      </w:r>
      <w:r>
        <w:rPr>
          <w:color w:val="231F20"/>
          <w:w w:val="110"/>
        </w:rPr>
        <w:t>contexto</w:t>
      </w:r>
      <w:r>
        <w:rPr>
          <w:color w:val="231F20"/>
          <w:spacing w:val="-13"/>
          <w:w w:val="110"/>
        </w:rPr>
        <w:t> </w:t>
      </w:r>
      <w:r>
        <w:rPr>
          <w:color w:val="231F20"/>
          <w:w w:val="110"/>
        </w:rPr>
        <w:t>social</w:t>
      </w:r>
      <w:r>
        <w:rPr>
          <w:color w:val="231F20"/>
          <w:spacing w:val="-13"/>
          <w:w w:val="110"/>
        </w:rPr>
        <w:t> </w:t>
      </w:r>
      <w:r>
        <w:rPr>
          <w:color w:val="231F20"/>
          <w:w w:val="110"/>
        </w:rPr>
        <w:t>de</w:t>
      </w:r>
      <w:r>
        <w:rPr>
          <w:color w:val="231F20"/>
          <w:spacing w:val="-13"/>
          <w:w w:val="110"/>
        </w:rPr>
        <w:t> </w:t>
      </w:r>
      <w:r>
        <w:rPr>
          <w:color w:val="231F20"/>
          <w:w w:val="110"/>
        </w:rPr>
        <w:t>una</w:t>
      </w:r>
      <w:r>
        <w:rPr>
          <w:color w:val="231F20"/>
          <w:spacing w:val="-13"/>
          <w:w w:val="110"/>
        </w:rPr>
        <w:t> </w:t>
      </w:r>
      <w:r>
        <w:rPr>
          <w:color w:val="231F20"/>
          <w:w w:val="110"/>
        </w:rPr>
        <w:t>nueva</w:t>
      </w:r>
      <w:r>
        <w:rPr>
          <w:color w:val="231F20"/>
          <w:spacing w:val="-13"/>
          <w:w w:val="110"/>
        </w:rPr>
        <w:t> </w:t>
      </w:r>
      <w:r>
        <w:rPr>
          <w:color w:val="231F20"/>
          <w:w w:val="110"/>
        </w:rPr>
        <w:t>economía.</w:t>
      </w:r>
    </w:p>
    <w:p>
      <w:pPr>
        <w:pStyle w:val="BodyText"/>
        <w:rPr>
          <w:sz w:val="17"/>
        </w:rPr>
      </w:pPr>
    </w:p>
    <w:p>
      <w:pPr>
        <w:pStyle w:val="BodyText"/>
        <w:spacing w:line="307" w:lineRule="auto"/>
        <w:ind w:left="247" w:right="541"/>
        <w:jc w:val="both"/>
      </w:pPr>
      <w:r>
        <w:rPr>
          <w:color w:val="231F20"/>
          <w:spacing w:val="-3"/>
          <w:w w:val="110"/>
        </w:rPr>
        <w:t>Una</w:t>
      </w:r>
      <w:r>
        <w:rPr>
          <w:color w:val="231F20"/>
          <w:spacing w:val="-8"/>
          <w:w w:val="110"/>
        </w:rPr>
        <w:t> </w:t>
      </w:r>
      <w:r>
        <w:rPr>
          <w:color w:val="231F20"/>
          <w:w w:val="110"/>
        </w:rPr>
        <w:t>ciudad</w:t>
      </w:r>
      <w:r>
        <w:rPr>
          <w:color w:val="231F20"/>
          <w:spacing w:val="-8"/>
          <w:w w:val="110"/>
        </w:rPr>
        <w:t> </w:t>
      </w:r>
      <w:r>
        <w:rPr>
          <w:color w:val="231F20"/>
          <w:w w:val="110"/>
        </w:rPr>
        <w:t>verde</w:t>
      </w:r>
      <w:r>
        <w:rPr>
          <w:color w:val="231F20"/>
          <w:spacing w:val="-8"/>
          <w:w w:val="110"/>
        </w:rPr>
        <w:t> </w:t>
      </w:r>
      <w:r>
        <w:rPr>
          <w:color w:val="231F20"/>
          <w:w w:val="110"/>
        </w:rPr>
        <w:t>como</w:t>
      </w:r>
      <w:r>
        <w:rPr>
          <w:color w:val="231F20"/>
          <w:spacing w:val="-8"/>
          <w:w w:val="110"/>
        </w:rPr>
        <w:t> </w:t>
      </w:r>
      <w:r>
        <w:rPr>
          <w:color w:val="231F20"/>
          <w:w w:val="110"/>
        </w:rPr>
        <w:t>la</w:t>
      </w:r>
      <w:r>
        <w:rPr>
          <w:color w:val="231F20"/>
          <w:spacing w:val="-8"/>
          <w:w w:val="110"/>
        </w:rPr>
        <w:t> </w:t>
      </w:r>
      <w:r>
        <w:rPr>
          <w:color w:val="231F20"/>
          <w:w w:val="110"/>
        </w:rPr>
        <w:t>que</w:t>
      </w:r>
      <w:r>
        <w:rPr>
          <w:color w:val="231F20"/>
          <w:spacing w:val="-8"/>
          <w:w w:val="110"/>
        </w:rPr>
        <w:t> </w:t>
      </w:r>
      <w:r>
        <w:rPr>
          <w:color w:val="231F20"/>
          <w:w w:val="110"/>
        </w:rPr>
        <w:t>se</w:t>
      </w:r>
      <w:r>
        <w:rPr>
          <w:color w:val="231F20"/>
          <w:spacing w:val="-8"/>
          <w:w w:val="110"/>
        </w:rPr>
        <w:t> </w:t>
      </w:r>
      <w:r>
        <w:rPr>
          <w:color w:val="231F20"/>
          <w:w w:val="110"/>
        </w:rPr>
        <w:t>propone,</w:t>
      </w:r>
      <w:r>
        <w:rPr>
          <w:color w:val="231F20"/>
          <w:spacing w:val="-8"/>
          <w:w w:val="110"/>
        </w:rPr>
        <w:t> </w:t>
      </w:r>
      <w:r>
        <w:rPr>
          <w:color w:val="231F20"/>
          <w:w w:val="110"/>
        </w:rPr>
        <w:t>y</w:t>
      </w:r>
      <w:r>
        <w:rPr>
          <w:color w:val="231F20"/>
          <w:spacing w:val="-8"/>
          <w:w w:val="110"/>
        </w:rPr>
        <w:t> </w:t>
      </w:r>
      <w:r>
        <w:rPr>
          <w:color w:val="231F20"/>
          <w:w w:val="110"/>
        </w:rPr>
        <w:t>así</w:t>
      </w:r>
      <w:r>
        <w:rPr>
          <w:color w:val="231F20"/>
          <w:spacing w:val="-8"/>
          <w:w w:val="110"/>
        </w:rPr>
        <w:t> </w:t>
      </w:r>
      <w:r>
        <w:rPr>
          <w:color w:val="231F20"/>
          <w:w w:val="110"/>
        </w:rPr>
        <w:t>lo</w:t>
      </w:r>
      <w:r>
        <w:rPr>
          <w:color w:val="231F20"/>
          <w:spacing w:val="-8"/>
          <w:w w:val="110"/>
        </w:rPr>
        <w:t> </w:t>
      </w:r>
      <w:r>
        <w:rPr>
          <w:color w:val="231F20"/>
          <w:w w:val="110"/>
        </w:rPr>
        <w:t>demuestran las experiencias exitosas de otras CC, se convierte en lugar de visitantes</w:t>
      </w:r>
      <w:r>
        <w:rPr>
          <w:color w:val="231F20"/>
          <w:spacing w:val="-6"/>
          <w:w w:val="110"/>
        </w:rPr>
        <w:t> </w:t>
      </w:r>
      <w:r>
        <w:rPr>
          <w:color w:val="231F20"/>
          <w:w w:val="110"/>
        </w:rPr>
        <w:t>expertos,</w:t>
      </w:r>
      <w:r>
        <w:rPr>
          <w:color w:val="231F20"/>
          <w:spacing w:val="-6"/>
          <w:w w:val="110"/>
        </w:rPr>
        <w:t> </w:t>
      </w:r>
      <w:r>
        <w:rPr>
          <w:color w:val="231F20"/>
          <w:w w:val="110"/>
        </w:rPr>
        <w:t>donde</w:t>
      </w:r>
      <w:r>
        <w:rPr>
          <w:color w:val="231F20"/>
          <w:spacing w:val="-6"/>
          <w:w w:val="110"/>
        </w:rPr>
        <w:t> </w:t>
      </w:r>
      <w:r>
        <w:rPr>
          <w:color w:val="231F20"/>
          <w:w w:val="110"/>
        </w:rPr>
        <w:t>se</w:t>
      </w:r>
      <w:r>
        <w:rPr>
          <w:color w:val="231F20"/>
          <w:spacing w:val="-6"/>
          <w:w w:val="110"/>
        </w:rPr>
        <w:t> </w:t>
      </w:r>
      <w:r>
        <w:rPr>
          <w:color w:val="231F20"/>
          <w:w w:val="110"/>
        </w:rPr>
        <w:t>impulsan</w:t>
      </w:r>
      <w:r>
        <w:rPr>
          <w:color w:val="231F20"/>
          <w:spacing w:val="-6"/>
          <w:w w:val="110"/>
        </w:rPr>
        <w:t> </w:t>
      </w:r>
      <w:r>
        <w:rPr>
          <w:color w:val="231F20"/>
          <w:w w:val="110"/>
        </w:rPr>
        <w:t>servicios</w:t>
      </w:r>
      <w:r>
        <w:rPr>
          <w:color w:val="231F20"/>
          <w:spacing w:val="-6"/>
          <w:w w:val="110"/>
        </w:rPr>
        <w:t> </w:t>
      </w:r>
      <w:r>
        <w:rPr>
          <w:color w:val="231F20"/>
          <w:w w:val="110"/>
        </w:rPr>
        <w:t>turísticos</w:t>
      </w:r>
      <w:r>
        <w:rPr>
          <w:color w:val="231F20"/>
          <w:spacing w:val="-6"/>
          <w:w w:val="110"/>
        </w:rPr>
        <w:t> </w:t>
      </w:r>
      <w:r>
        <w:rPr>
          <w:color w:val="231F20"/>
          <w:w w:val="110"/>
        </w:rPr>
        <w:t>es- pecializados,</w:t>
      </w:r>
      <w:r>
        <w:rPr>
          <w:color w:val="231F20"/>
          <w:spacing w:val="-16"/>
          <w:w w:val="110"/>
        </w:rPr>
        <w:t> </w:t>
      </w:r>
      <w:r>
        <w:rPr>
          <w:color w:val="231F20"/>
          <w:w w:val="110"/>
        </w:rPr>
        <w:t>de</w:t>
      </w:r>
      <w:r>
        <w:rPr>
          <w:color w:val="231F20"/>
          <w:spacing w:val="-16"/>
          <w:w w:val="110"/>
        </w:rPr>
        <w:t> </w:t>
      </w:r>
      <w:r>
        <w:rPr>
          <w:color w:val="231F20"/>
          <w:w w:val="110"/>
        </w:rPr>
        <w:t>calidad</w:t>
      </w:r>
      <w:r>
        <w:rPr>
          <w:color w:val="231F20"/>
          <w:spacing w:val="-16"/>
          <w:w w:val="110"/>
        </w:rPr>
        <w:t> </w:t>
      </w:r>
      <w:r>
        <w:rPr>
          <w:color w:val="231F20"/>
          <w:w w:val="110"/>
        </w:rPr>
        <w:t>y</w:t>
      </w:r>
      <w:r>
        <w:rPr>
          <w:color w:val="231F20"/>
          <w:spacing w:val="-16"/>
          <w:w w:val="110"/>
        </w:rPr>
        <w:t> </w:t>
      </w:r>
      <w:r>
        <w:rPr>
          <w:color w:val="231F20"/>
          <w:w w:val="110"/>
        </w:rPr>
        <w:t>alto</w:t>
      </w:r>
      <w:r>
        <w:rPr>
          <w:color w:val="231F20"/>
          <w:spacing w:val="-16"/>
          <w:w w:val="110"/>
        </w:rPr>
        <w:t> </w:t>
      </w:r>
      <w:r>
        <w:rPr>
          <w:color w:val="231F20"/>
          <w:w w:val="110"/>
        </w:rPr>
        <w:t>valor</w:t>
      </w:r>
      <w:r>
        <w:rPr>
          <w:color w:val="231F20"/>
          <w:spacing w:val="-16"/>
          <w:w w:val="110"/>
        </w:rPr>
        <w:t> </w:t>
      </w:r>
      <w:r>
        <w:rPr>
          <w:color w:val="231F20"/>
          <w:w w:val="110"/>
        </w:rPr>
        <w:t>agregado.</w:t>
      </w:r>
    </w:p>
    <w:p>
      <w:pPr>
        <w:pStyle w:val="BodyText"/>
        <w:rPr>
          <w:sz w:val="17"/>
        </w:rPr>
      </w:pPr>
    </w:p>
    <w:p>
      <w:pPr>
        <w:pStyle w:val="BodyText"/>
        <w:spacing w:line="307" w:lineRule="auto"/>
        <w:ind w:left="247" w:right="541"/>
        <w:jc w:val="both"/>
      </w:pPr>
      <w:r>
        <w:rPr>
          <w:color w:val="231F20"/>
          <w:w w:val="110"/>
        </w:rPr>
        <w:t>En suma, la CCC de Pachuca podrá ser un espacio visitable, único en el país, porque además de ser un complejo de acero, concreto</w:t>
      </w:r>
      <w:r>
        <w:rPr>
          <w:color w:val="231F20"/>
          <w:spacing w:val="-19"/>
          <w:w w:val="110"/>
        </w:rPr>
        <w:t> </w:t>
      </w:r>
      <w:r>
        <w:rPr>
          <w:color w:val="231F20"/>
          <w:w w:val="110"/>
        </w:rPr>
        <w:t>y</w:t>
      </w:r>
      <w:r>
        <w:rPr>
          <w:color w:val="231F20"/>
          <w:spacing w:val="-19"/>
          <w:w w:val="110"/>
        </w:rPr>
        <w:t> </w:t>
      </w:r>
      <w:r>
        <w:rPr>
          <w:color w:val="231F20"/>
          <w:w w:val="110"/>
        </w:rPr>
        <w:t>vidrio,</w:t>
      </w:r>
      <w:r>
        <w:rPr>
          <w:color w:val="231F20"/>
          <w:spacing w:val="-19"/>
          <w:w w:val="110"/>
        </w:rPr>
        <w:t> </w:t>
      </w:r>
      <w:r>
        <w:rPr>
          <w:color w:val="231F20"/>
          <w:w w:val="110"/>
        </w:rPr>
        <w:t>será</w:t>
      </w:r>
      <w:r>
        <w:rPr>
          <w:color w:val="231F20"/>
          <w:spacing w:val="-19"/>
          <w:w w:val="110"/>
        </w:rPr>
        <w:t> </w:t>
      </w:r>
      <w:r>
        <w:rPr>
          <w:color w:val="231F20"/>
          <w:w w:val="110"/>
        </w:rPr>
        <w:t>un</w:t>
      </w:r>
      <w:r>
        <w:rPr>
          <w:color w:val="231F20"/>
          <w:spacing w:val="-19"/>
          <w:w w:val="110"/>
        </w:rPr>
        <w:t> </w:t>
      </w:r>
      <w:r>
        <w:rPr>
          <w:color w:val="231F20"/>
          <w:w w:val="110"/>
        </w:rPr>
        <w:t>espacio</w:t>
      </w:r>
      <w:r>
        <w:rPr>
          <w:color w:val="231F20"/>
          <w:spacing w:val="-19"/>
          <w:w w:val="110"/>
        </w:rPr>
        <w:t> </w:t>
      </w:r>
      <w:r>
        <w:rPr>
          <w:color w:val="231F20"/>
          <w:w w:val="110"/>
        </w:rPr>
        <w:t>verde,</w:t>
      </w:r>
      <w:r>
        <w:rPr>
          <w:color w:val="231F20"/>
          <w:spacing w:val="-19"/>
          <w:w w:val="110"/>
        </w:rPr>
        <w:t> </w:t>
      </w:r>
      <w:r>
        <w:rPr>
          <w:color w:val="231F20"/>
          <w:w w:val="110"/>
        </w:rPr>
        <w:t>edificado</w:t>
      </w:r>
      <w:r>
        <w:rPr>
          <w:color w:val="231F20"/>
          <w:spacing w:val="-19"/>
          <w:w w:val="110"/>
        </w:rPr>
        <w:t> </w:t>
      </w:r>
      <w:r>
        <w:rPr>
          <w:color w:val="231F20"/>
          <w:w w:val="110"/>
        </w:rPr>
        <w:t>con</w:t>
      </w:r>
      <w:r>
        <w:rPr>
          <w:color w:val="231F20"/>
          <w:spacing w:val="-19"/>
          <w:w w:val="110"/>
        </w:rPr>
        <w:t> </w:t>
      </w:r>
      <w:r>
        <w:rPr>
          <w:color w:val="231F20"/>
          <w:w w:val="110"/>
        </w:rPr>
        <w:t>jardines, lagos, riachuelos, corredores peatonales, ciclopistas, espacios recreativos, caminables y amigables, donde quieran vivir los actores</w:t>
      </w:r>
      <w:r>
        <w:rPr>
          <w:color w:val="231F20"/>
          <w:spacing w:val="-25"/>
          <w:w w:val="110"/>
        </w:rPr>
        <w:t> </w:t>
      </w:r>
      <w:r>
        <w:rPr>
          <w:color w:val="231F20"/>
          <w:w w:val="110"/>
        </w:rPr>
        <w:t>del</w:t>
      </w:r>
      <w:r>
        <w:rPr>
          <w:color w:val="231F20"/>
          <w:spacing w:val="-25"/>
          <w:w w:val="110"/>
        </w:rPr>
        <w:t> </w:t>
      </w:r>
      <w:r>
        <w:rPr>
          <w:color w:val="231F20"/>
          <w:w w:val="110"/>
        </w:rPr>
        <w:t>conocimiento</w:t>
      </w:r>
      <w:r>
        <w:rPr>
          <w:color w:val="231F20"/>
          <w:spacing w:val="-25"/>
          <w:w w:val="110"/>
        </w:rPr>
        <w:t> </w:t>
      </w:r>
      <w:r>
        <w:rPr>
          <w:color w:val="231F20"/>
          <w:w w:val="110"/>
        </w:rPr>
        <w:t>y</w:t>
      </w:r>
      <w:r>
        <w:rPr>
          <w:color w:val="231F20"/>
          <w:spacing w:val="-25"/>
          <w:w w:val="110"/>
        </w:rPr>
        <w:t> </w:t>
      </w:r>
      <w:r>
        <w:rPr>
          <w:color w:val="231F20"/>
          <w:w w:val="110"/>
        </w:rPr>
        <w:t>desde</w:t>
      </w:r>
      <w:r>
        <w:rPr>
          <w:color w:val="231F20"/>
          <w:spacing w:val="-25"/>
          <w:w w:val="110"/>
        </w:rPr>
        <w:t> </w:t>
      </w:r>
      <w:r>
        <w:rPr>
          <w:color w:val="231F20"/>
          <w:w w:val="110"/>
        </w:rPr>
        <w:t>ahí</w:t>
      </w:r>
      <w:r>
        <w:rPr>
          <w:color w:val="231F20"/>
          <w:spacing w:val="-25"/>
          <w:w w:val="110"/>
        </w:rPr>
        <w:t> </w:t>
      </w:r>
      <w:r>
        <w:rPr>
          <w:color w:val="231F20"/>
          <w:w w:val="110"/>
        </w:rPr>
        <w:t>detonar</w:t>
      </w:r>
      <w:r>
        <w:rPr>
          <w:color w:val="231F20"/>
          <w:spacing w:val="-25"/>
          <w:w w:val="110"/>
        </w:rPr>
        <w:t> </w:t>
      </w:r>
      <w:r>
        <w:rPr>
          <w:color w:val="231F20"/>
          <w:w w:val="110"/>
        </w:rPr>
        <w:t>para</w:t>
      </w:r>
      <w:r>
        <w:rPr>
          <w:color w:val="231F20"/>
          <w:spacing w:val="-25"/>
          <w:w w:val="110"/>
        </w:rPr>
        <w:t> </w:t>
      </w:r>
      <w:r>
        <w:rPr>
          <w:color w:val="231F20"/>
          <w:w w:val="110"/>
        </w:rPr>
        <w:t>el</w:t>
      </w:r>
      <w:r>
        <w:rPr>
          <w:color w:val="231F20"/>
          <w:spacing w:val="-25"/>
          <w:w w:val="110"/>
        </w:rPr>
        <w:t> </w:t>
      </w:r>
      <w:r>
        <w:rPr>
          <w:color w:val="231F20"/>
          <w:w w:val="110"/>
        </w:rPr>
        <w:t>estado</w:t>
      </w:r>
      <w:r>
        <w:rPr>
          <w:color w:val="231F20"/>
          <w:spacing w:val="-25"/>
          <w:w w:val="110"/>
        </w:rPr>
        <w:t> </w:t>
      </w:r>
      <w:r>
        <w:rPr>
          <w:color w:val="231F20"/>
          <w:w w:val="110"/>
        </w:rPr>
        <w:t>una nueva</w:t>
      </w:r>
      <w:r>
        <w:rPr>
          <w:color w:val="231F20"/>
          <w:spacing w:val="-13"/>
          <w:w w:val="110"/>
        </w:rPr>
        <w:t> </w:t>
      </w:r>
      <w:r>
        <w:rPr>
          <w:color w:val="231F20"/>
          <w:w w:val="110"/>
        </w:rPr>
        <w:t>economía</w:t>
      </w:r>
      <w:r>
        <w:rPr>
          <w:color w:val="231F20"/>
          <w:spacing w:val="-13"/>
          <w:w w:val="110"/>
        </w:rPr>
        <w:t> </w:t>
      </w:r>
      <w:r>
        <w:rPr>
          <w:color w:val="231F20"/>
          <w:w w:val="110"/>
        </w:rPr>
        <w:t>y</w:t>
      </w:r>
      <w:r>
        <w:rPr>
          <w:color w:val="231F20"/>
          <w:spacing w:val="-13"/>
          <w:w w:val="110"/>
        </w:rPr>
        <w:t> </w:t>
      </w:r>
      <w:r>
        <w:rPr>
          <w:color w:val="231F20"/>
          <w:w w:val="110"/>
        </w:rPr>
        <w:t>una</w:t>
      </w:r>
      <w:r>
        <w:rPr>
          <w:color w:val="231F20"/>
          <w:spacing w:val="-13"/>
          <w:w w:val="110"/>
        </w:rPr>
        <w:t> </w:t>
      </w:r>
      <w:r>
        <w:rPr>
          <w:color w:val="231F20"/>
          <w:w w:val="110"/>
        </w:rPr>
        <w:t>nueva</w:t>
      </w:r>
      <w:r>
        <w:rPr>
          <w:color w:val="231F20"/>
          <w:spacing w:val="-13"/>
          <w:w w:val="110"/>
        </w:rPr>
        <w:t> </w:t>
      </w:r>
      <w:r>
        <w:rPr>
          <w:color w:val="231F20"/>
          <w:w w:val="110"/>
        </w:rPr>
        <w:t>sociedad.</w:t>
      </w:r>
    </w:p>
    <w:p>
      <w:pPr>
        <w:spacing w:after="0" w:line="307" w:lineRule="auto"/>
        <w:jc w:val="both"/>
        <w:sectPr>
          <w:headerReference w:type="default" r:id="rId437"/>
          <w:footerReference w:type="default" r:id="rId438"/>
          <w:footerReference w:type="even" r:id="rId439"/>
          <w:pgSz w:w="7380" w:h="11340"/>
          <w:pgMar w:header="0" w:footer="480" w:top="1040" w:bottom="680" w:left="1000" w:right="420"/>
          <w:pgNumType w:start="179"/>
        </w:sectPr>
      </w:pPr>
    </w:p>
    <w:p>
      <w:pPr>
        <w:pStyle w:val="BodyText"/>
        <w:spacing w:before="42"/>
        <w:ind w:left="563"/>
        <w:jc w:val="both"/>
        <w:rPr>
          <w:rFonts w:ascii="Calibri"/>
        </w:rPr>
      </w:pPr>
      <w:r>
        <w:rPr>
          <w:rFonts w:ascii="Calibri"/>
          <w:color w:val="231F20"/>
        </w:rPr>
        <w:t>Consideraciones  finales</w:t>
      </w:r>
    </w:p>
    <w:p>
      <w:pPr>
        <w:pStyle w:val="BodyText"/>
        <w:spacing w:before="3"/>
        <w:rPr>
          <w:rFonts w:ascii="Calibri"/>
          <w:sz w:val="26"/>
        </w:rPr>
      </w:pPr>
    </w:p>
    <w:p>
      <w:pPr>
        <w:pStyle w:val="BodyText"/>
        <w:spacing w:line="307" w:lineRule="auto"/>
        <w:ind w:left="563" w:right="245"/>
        <w:jc w:val="both"/>
      </w:pPr>
      <w:r>
        <w:rPr>
          <w:color w:val="231F20"/>
          <w:w w:val="110"/>
        </w:rPr>
        <w:t>El Estado de Hidalgo y en particular su capital Pachuca, cuen- ta con elementos para transitar hacia una sociedad del cono- cimiento que permita desarrollar económicamente sus regio- nes,</w:t>
      </w:r>
      <w:r>
        <w:rPr>
          <w:color w:val="231F20"/>
          <w:spacing w:val="-7"/>
          <w:w w:val="110"/>
        </w:rPr>
        <w:t> </w:t>
      </w:r>
      <w:r>
        <w:rPr>
          <w:color w:val="231F20"/>
          <w:w w:val="110"/>
        </w:rPr>
        <w:t>sin</w:t>
      </w:r>
      <w:r>
        <w:rPr>
          <w:color w:val="231F20"/>
          <w:spacing w:val="-7"/>
          <w:w w:val="110"/>
        </w:rPr>
        <w:t> </w:t>
      </w:r>
      <w:r>
        <w:rPr>
          <w:color w:val="231F20"/>
          <w:w w:val="110"/>
        </w:rPr>
        <w:t>embargo,</w:t>
      </w:r>
      <w:r>
        <w:rPr>
          <w:color w:val="231F20"/>
          <w:spacing w:val="-7"/>
          <w:w w:val="110"/>
        </w:rPr>
        <w:t> </w:t>
      </w:r>
      <w:r>
        <w:rPr>
          <w:color w:val="231F20"/>
          <w:w w:val="110"/>
        </w:rPr>
        <w:t>es</w:t>
      </w:r>
      <w:r>
        <w:rPr>
          <w:color w:val="231F20"/>
          <w:spacing w:val="-7"/>
          <w:w w:val="110"/>
        </w:rPr>
        <w:t> </w:t>
      </w:r>
      <w:r>
        <w:rPr>
          <w:color w:val="231F20"/>
          <w:w w:val="110"/>
        </w:rPr>
        <w:t>fundamental</w:t>
      </w:r>
      <w:r>
        <w:rPr>
          <w:color w:val="231F20"/>
          <w:spacing w:val="-7"/>
          <w:w w:val="110"/>
        </w:rPr>
        <w:t> </w:t>
      </w:r>
      <w:r>
        <w:rPr>
          <w:color w:val="231F20"/>
          <w:w w:val="110"/>
        </w:rPr>
        <w:t>la</w:t>
      </w:r>
      <w:r>
        <w:rPr>
          <w:color w:val="231F20"/>
          <w:spacing w:val="-7"/>
          <w:w w:val="110"/>
        </w:rPr>
        <w:t> </w:t>
      </w:r>
      <w:r>
        <w:rPr>
          <w:color w:val="231F20"/>
          <w:w w:val="110"/>
        </w:rPr>
        <w:t>participación</w:t>
      </w:r>
      <w:r>
        <w:rPr>
          <w:color w:val="231F20"/>
          <w:spacing w:val="-7"/>
          <w:w w:val="110"/>
        </w:rPr>
        <w:t> </w:t>
      </w:r>
      <w:r>
        <w:rPr>
          <w:color w:val="231F20"/>
          <w:w w:val="110"/>
        </w:rPr>
        <w:t>de</w:t>
      </w:r>
      <w:r>
        <w:rPr>
          <w:color w:val="231F20"/>
          <w:spacing w:val="-7"/>
          <w:w w:val="110"/>
        </w:rPr>
        <w:t> </w:t>
      </w:r>
      <w:r>
        <w:rPr>
          <w:color w:val="231F20"/>
          <w:w w:val="110"/>
        </w:rPr>
        <w:t>todos</w:t>
      </w:r>
      <w:r>
        <w:rPr>
          <w:color w:val="231F20"/>
          <w:spacing w:val="-7"/>
          <w:w w:val="110"/>
        </w:rPr>
        <w:t> </w:t>
      </w:r>
      <w:r>
        <w:rPr>
          <w:color w:val="231F20"/>
          <w:w w:val="110"/>
        </w:rPr>
        <w:t>los agentes</w:t>
      </w:r>
      <w:r>
        <w:rPr>
          <w:color w:val="231F20"/>
          <w:spacing w:val="-20"/>
          <w:w w:val="110"/>
        </w:rPr>
        <w:t> </w:t>
      </w:r>
      <w:r>
        <w:rPr>
          <w:color w:val="231F20"/>
          <w:w w:val="110"/>
        </w:rPr>
        <w:t>sociales</w:t>
      </w:r>
      <w:r>
        <w:rPr>
          <w:color w:val="231F20"/>
          <w:spacing w:val="-20"/>
          <w:w w:val="110"/>
        </w:rPr>
        <w:t> </w:t>
      </w:r>
      <w:r>
        <w:rPr>
          <w:color w:val="231F20"/>
          <w:w w:val="110"/>
        </w:rPr>
        <w:t>con</w:t>
      </w:r>
      <w:r>
        <w:rPr>
          <w:color w:val="231F20"/>
          <w:spacing w:val="-20"/>
          <w:w w:val="110"/>
        </w:rPr>
        <w:t> </w:t>
      </w:r>
      <w:r>
        <w:rPr>
          <w:color w:val="231F20"/>
          <w:w w:val="110"/>
        </w:rPr>
        <w:t>la</w:t>
      </w:r>
      <w:r>
        <w:rPr>
          <w:color w:val="231F20"/>
          <w:spacing w:val="-20"/>
          <w:w w:val="110"/>
        </w:rPr>
        <w:t> </w:t>
      </w:r>
      <w:r>
        <w:rPr>
          <w:color w:val="231F20"/>
          <w:w w:val="110"/>
        </w:rPr>
        <w:t>finalidad</w:t>
      </w:r>
      <w:r>
        <w:rPr>
          <w:color w:val="231F20"/>
          <w:spacing w:val="-20"/>
          <w:w w:val="110"/>
        </w:rPr>
        <w:t> </w:t>
      </w:r>
      <w:r>
        <w:rPr>
          <w:color w:val="231F20"/>
          <w:w w:val="110"/>
        </w:rPr>
        <w:t>de</w:t>
      </w:r>
      <w:r>
        <w:rPr>
          <w:color w:val="231F20"/>
          <w:spacing w:val="-20"/>
          <w:w w:val="110"/>
        </w:rPr>
        <w:t> </w:t>
      </w:r>
      <w:r>
        <w:rPr>
          <w:color w:val="231F20"/>
          <w:w w:val="110"/>
        </w:rPr>
        <w:t>otorgarle</w:t>
      </w:r>
      <w:r>
        <w:rPr>
          <w:color w:val="231F20"/>
          <w:spacing w:val="-20"/>
          <w:w w:val="110"/>
        </w:rPr>
        <w:t> </w:t>
      </w:r>
      <w:r>
        <w:rPr>
          <w:color w:val="231F20"/>
          <w:w w:val="110"/>
        </w:rPr>
        <w:t>un</w:t>
      </w:r>
      <w:r>
        <w:rPr>
          <w:color w:val="231F20"/>
          <w:spacing w:val="-20"/>
          <w:w w:val="110"/>
        </w:rPr>
        <w:t> </w:t>
      </w:r>
      <w:r>
        <w:rPr>
          <w:color w:val="231F20"/>
          <w:w w:val="110"/>
        </w:rPr>
        <w:t>sentido</w:t>
      </w:r>
      <w:r>
        <w:rPr>
          <w:color w:val="231F20"/>
          <w:spacing w:val="-20"/>
          <w:w w:val="110"/>
        </w:rPr>
        <w:t> </w:t>
      </w:r>
      <w:r>
        <w:rPr>
          <w:color w:val="231F20"/>
          <w:w w:val="110"/>
        </w:rPr>
        <w:t>de</w:t>
      </w:r>
      <w:r>
        <w:rPr>
          <w:color w:val="231F20"/>
          <w:spacing w:val="-20"/>
          <w:w w:val="110"/>
        </w:rPr>
        <w:t> </w:t>
      </w:r>
      <w:r>
        <w:rPr>
          <w:color w:val="231F20"/>
          <w:w w:val="110"/>
        </w:rPr>
        <w:t>per- tenencia al</w:t>
      </w:r>
      <w:r>
        <w:rPr>
          <w:color w:val="231F20"/>
          <w:spacing w:val="-27"/>
          <w:w w:val="110"/>
        </w:rPr>
        <w:t> </w:t>
      </w:r>
      <w:r>
        <w:rPr>
          <w:color w:val="231F20"/>
          <w:w w:val="110"/>
        </w:rPr>
        <w:t>proyecto.</w:t>
      </w:r>
    </w:p>
    <w:p>
      <w:pPr>
        <w:pStyle w:val="BodyText"/>
        <w:rPr>
          <w:sz w:val="17"/>
        </w:rPr>
      </w:pPr>
    </w:p>
    <w:p>
      <w:pPr>
        <w:pStyle w:val="BodyText"/>
        <w:ind w:left="563"/>
        <w:jc w:val="both"/>
        <w:rPr>
          <w:rFonts w:ascii="Calibri"/>
        </w:rPr>
      </w:pPr>
      <w:r>
        <w:rPr>
          <w:rFonts w:ascii="Calibri"/>
          <w:color w:val="231F20"/>
          <w:w w:val="105"/>
        </w:rPr>
        <w:t>Fuentes consultadas</w:t>
      </w:r>
    </w:p>
    <w:p>
      <w:pPr>
        <w:pStyle w:val="BodyText"/>
        <w:spacing w:before="7"/>
        <w:rPr>
          <w:rFonts w:ascii="Calibri"/>
          <w:sz w:val="25"/>
        </w:rPr>
      </w:pPr>
    </w:p>
    <w:p>
      <w:pPr>
        <w:spacing w:line="319" w:lineRule="auto" w:before="1"/>
        <w:ind w:left="1244" w:right="245" w:hanging="681"/>
        <w:jc w:val="both"/>
        <w:rPr>
          <w:sz w:val="15"/>
        </w:rPr>
      </w:pPr>
      <w:r>
        <w:rPr>
          <w:color w:val="231F20"/>
          <w:w w:val="110"/>
          <w:sz w:val="15"/>
        </w:rPr>
        <w:t>Castells, M. (1991), “The informational city: a new framework for so- cialchange”, </w:t>
      </w:r>
      <w:r>
        <w:rPr>
          <w:i/>
          <w:color w:val="231F20"/>
          <w:w w:val="110"/>
          <w:sz w:val="15"/>
        </w:rPr>
        <w:t>Research Paper, </w:t>
      </w:r>
      <w:r>
        <w:rPr>
          <w:color w:val="231F20"/>
          <w:w w:val="110"/>
          <w:sz w:val="15"/>
        </w:rPr>
        <w:t>18, consultado en: </w:t>
      </w:r>
      <w:hyperlink r:id="rId234">
        <w:r>
          <w:rPr>
            <w:color w:val="231F20"/>
            <w:w w:val="110"/>
            <w:sz w:val="15"/>
          </w:rPr>
          <w:t>http://www.</w:t>
        </w:r>
      </w:hyperlink>
      <w:r>
        <w:rPr>
          <w:color w:val="231F20"/>
          <w:w w:val="110"/>
          <w:sz w:val="15"/>
        </w:rPr>
        <w:t> citiescentre.utoronto.ca/Assets/Cities+Centre+2013+Digi- tal+Assets/Cities+Centre/Cities+Centre+Digital+Assets/pdfs/ </w:t>
      </w:r>
      <w:r>
        <w:rPr>
          <w:color w:val="231F20"/>
          <w:w w:val="105"/>
          <w:sz w:val="15"/>
        </w:rPr>
        <w:t>publications/Research+Papers/184+Castells+1991+The+Infor- </w:t>
      </w:r>
      <w:r>
        <w:rPr>
          <w:color w:val="231F20"/>
          <w:w w:val="110"/>
          <w:sz w:val="15"/>
        </w:rPr>
        <w:t>mational+City.pdf.</w:t>
      </w:r>
    </w:p>
    <w:p>
      <w:pPr>
        <w:pStyle w:val="BodyText"/>
        <w:spacing w:before="4"/>
        <w:rPr>
          <w:sz w:val="10"/>
        </w:rPr>
      </w:pPr>
    </w:p>
    <w:p>
      <w:pPr>
        <w:tabs>
          <w:tab w:pos="1265" w:val="left" w:leader="none"/>
        </w:tabs>
        <w:spacing w:line="319" w:lineRule="auto" w:before="79"/>
        <w:ind w:left="1244" w:right="245" w:hanging="681"/>
        <w:jc w:val="both"/>
        <w:rPr>
          <w:sz w:val="15"/>
        </w:rPr>
      </w:pPr>
      <w:r>
        <w:rPr>
          <w:color w:val="231F20"/>
          <w:w w:val="108"/>
          <w:sz w:val="15"/>
          <w:u w:val="single" w:color="221E1F"/>
        </w:rPr>
        <w:t> </w:t>
      </w:r>
      <w:r>
        <w:rPr>
          <w:color w:val="231F20"/>
          <w:sz w:val="15"/>
          <w:u w:val="single" w:color="221E1F"/>
        </w:rPr>
        <w:tab/>
        <w:tab/>
      </w:r>
      <w:r>
        <w:rPr>
          <w:color w:val="231F20"/>
          <w:sz w:val="15"/>
        </w:rPr>
        <w:t>  </w:t>
      </w:r>
      <w:r>
        <w:rPr>
          <w:color w:val="231F20"/>
          <w:spacing w:val="3"/>
          <w:sz w:val="15"/>
        </w:rPr>
        <w:t> </w:t>
      </w:r>
      <w:r>
        <w:rPr>
          <w:color w:val="231F20"/>
          <w:w w:val="110"/>
          <w:sz w:val="15"/>
        </w:rPr>
        <w:t>(1994),</w:t>
      </w:r>
      <w:r>
        <w:rPr>
          <w:color w:val="231F20"/>
          <w:spacing w:val="-7"/>
          <w:w w:val="110"/>
          <w:sz w:val="15"/>
        </w:rPr>
        <w:t> </w:t>
      </w:r>
      <w:r>
        <w:rPr>
          <w:i/>
          <w:color w:val="231F20"/>
          <w:w w:val="110"/>
          <w:sz w:val="15"/>
        </w:rPr>
        <w:t>Tecnópolis</w:t>
      </w:r>
      <w:r>
        <w:rPr>
          <w:i/>
          <w:color w:val="231F20"/>
          <w:spacing w:val="-7"/>
          <w:w w:val="110"/>
          <w:sz w:val="15"/>
        </w:rPr>
        <w:t> </w:t>
      </w:r>
      <w:r>
        <w:rPr>
          <w:i/>
          <w:color w:val="231F20"/>
          <w:w w:val="110"/>
          <w:sz w:val="15"/>
        </w:rPr>
        <w:t>del</w:t>
      </w:r>
      <w:r>
        <w:rPr>
          <w:i/>
          <w:color w:val="231F20"/>
          <w:spacing w:val="-7"/>
          <w:w w:val="110"/>
          <w:sz w:val="15"/>
        </w:rPr>
        <w:t> </w:t>
      </w:r>
      <w:r>
        <w:rPr>
          <w:i/>
          <w:color w:val="231F20"/>
          <w:w w:val="110"/>
          <w:sz w:val="15"/>
        </w:rPr>
        <w:t>mundo.</w:t>
      </w:r>
      <w:r>
        <w:rPr>
          <w:i/>
          <w:color w:val="231F20"/>
          <w:spacing w:val="-7"/>
          <w:w w:val="110"/>
          <w:sz w:val="15"/>
        </w:rPr>
        <w:t> </w:t>
      </w:r>
      <w:r>
        <w:rPr>
          <w:i/>
          <w:color w:val="231F20"/>
          <w:w w:val="110"/>
          <w:sz w:val="15"/>
        </w:rPr>
        <w:t>La</w:t>
      </w:r>
      <w:r>
        <w:rPr>
          <w:i/>
          <w:color w:val="231F20"/>
          <w:spacing w:val="-7"/>
          <w:w w:val="110"/>
          <w:sz w:val="15"/>
        </w:rPr>
        <w:t> </w:t>
      </w:r>
      <w:r>
        <w:rPr>
          <w:i/>
          <w:color w:val="231F20"/>
          <w:w w:val="110"/>
          <w:sz w:val="15"/>
        </w:rPr>
        <w:t>formación</w:t>
      </w:r>
      <w:r>
        <w:rPr>
          <w:i/>
          <w:color w:val="231F20"/>
          <w:spacing w:val="-7"/>
          <w:w w:val="110"/>
          <w:sz w:val="15"/>
        </w:rPr>
        <w:t> </w:t>
      </w:r>
      <w:r>
        <w:rPr>
          <w:i/>
          <w:color w:val="231F20"/>
          <w:w w:val="110"/>
          <w:sz w:val="15"/>
        </w:rPr>
        <w:t>de</w:t>
      </w:r>
      <w:r>
        <w:rPr>
          <w:i/>
          <w:color w:val="231F20"/>
          <w:spacing w:val="-7"/>
          <w:w w:val="110"/>
          <w:sz w:val="15"/>
        </w:rPr>
        <w:t> </w:t>
      </w:r>
      <w:r>
        <w:rPr>
          <w:i/>
          <w:color w:val="231F20"/>
          <w:w w:val="110"/>
          <w:sz w:val="15"/>
        </w:rPr>
        <w:t>los</w:t>
      </w:r>
      <w:r>
        <w:rPr>
          <w:i/>
          <w:color w:val="231F20"/>
          <w:spacing w:val="-7"/>
          <w:w w:val="110"/>
          <w:sz w:val="15"/>
        </w:rPr>
        <w:t> </w:t>
      </w:r>
      <w:r>
        <w:rPr>
          <w:i/>
          <w:color w:val="231F20"/>
          <w:w w:val="110"/>
          <w:sz w:val="15"/>
        </w:rPr>
        <w:t>complejos</w:t>
      </w:r>
      <w:r>
        <w:rPr>
          <w:i/>
          <w:color w:val="231F20"/>
          <w:spacing w:val="-7"/>
          <w:w w:val="110"/>
          <w:sz w:val="15"/>
        </w:rPr>
        <w:t> </w:t>
      </w:r>
      <w:r>
        <w:rPr>
          <w:i/>
          <w:color w:val="231F20"/>
          <w:w w:val="110"/>
          <w:sz w:val="15"/>
        </w:rPr>
        <w:t>in-</w:t>
      </w:r>
      <w:r>
        <w:rPr>
          <w:i/>
          <w:color w:val="231F20"/>
          <w:w w:val="164"/>
          <w:sz w:val="15"/>
        </w:rPr>
        <w:t> </w:t>
      </w:r>
      <w:r>
        <w:rPr>
          <w:i/>
          <w:color w:val="231F20"/>
          <w:w w:val="110"/>
          <w:sz w:val="15"/>
        </w:rPr>
        <w:t>dustriales del siglo XXI, </w:t>
      </w:r>
      <w:r>
        <w:rPr>
          <w:color w:val="231F20"/>
          <w:w w:val="110"/>
          <w:sz w:val="15"/>
        </w:rPr>
        <w:t>Alianza Editorial, España, 371</w:t>
      </w:r>
      <w:r>
        <w:rPr>
          <w:color w:val="231F20"/>
          <w:spacing w:val="1"/>
          <w:w w:val="110"/>
          <w:sz w:val="15"/>
        </w:rPr>
        <w:t> </w:t>
      </w:r>
      <w:r>
        <w:rPr>
          <w:color w:val="231F20"/>
          <w:w w:val="110"/>
          <w:sz w:val="15"/>
        </w:rPr>
        <w:t>pp.</w:t>
      </w:r>
    </w:p>
    <w:p>
      <w:pPr>
        <w:pStyle w:val="BodyText"/>
        <w:rPr>
          <w:sz w:val="17"/>
        </w:rPr>
      </w:pPr>
    </w:p>
    <w:p>
      <w:pPr>
        <w:spacing w:line="319" w:lineRule="auto" w:before="1"/>
        <w:ind w:left="1244" w:right="245" w:hanging="681"/>
        <w:jc w:val="both"/>
        <w:rPr>
          <w:sz w:val="15"/>
        </w:rPr>
      </w:pPr>
      <w:r>
        <w:rPr>
          <w:color w:val="231F20"/>
          <w:w w:val="115"/>
          <w:sz w:val="15"/>
        </w:rPr>
        <w:t>Carrillo,</w:t>
      </w:r>
      <w:r>
        <w:rPr>
          <w:color w:val="231F20"/>
          <w:spacing w:val="-17"/>
          <w:w w:val="115"/>
          <w:sz w:val="15"/>
        </w:rPr>
        <w:t> </w:t>
      </w:r>
      <w:r>
        <w:rPr>
          <w:color w:val="231F20"/>
          <w:spacing w:val="-8"/>
          <w:w w:val="115"/>
          <w:sz w:val="15"/>
        </w:rPr>
        <w:t>J.</w:t>
      </w:r>
      <w:r>
        <w:rPr>
          <w:color w:val="231F20"/>
          <w:spacing w:val="-17"/>
          <w:w w:val="115"/>
          <w:sz w:val="15"/>
        </w:rPr>
        <w:t> </w:t>
      </w:r>
      <w:r>
        <w:rPr>
          <w:color w:val="231F20"/>
          <w:w w:val="115"/>
          <w:sz w:val="15"/>
        </w:rPr>
        <w:t>(2008),</w:t>
      </w:r>
      <w:r>
        <w:rPr>
          <w:color w:val="231F20"/>
          <w:spacing w:val="-17"/>
          <w:w w:val="115"/>
          <w:sz w:val="15"/>
        </w:rPr>
        <w:t> </w:t>
      </w:r>
      <w:r>
        <w:rPr>
          <w:color w:val="231F20"/>
          <w:w w:val="115"/>
          <w:sz w:val="15"/>
        </w:rPr>
        <w:t>“Ciudades</w:t>
      </w:r>
      <w:r>
        <w:rPr>
          <w:color w:val="231F20"/>
          <w:spacing w:val="-17"/>
          <w:w w:val="115"/>
          <w:sz w:val="15"/>
        </w:rPr>
        <w:t> </w:t>
      </w:r>
      <w:r>
        <w:rPr>
          <w:color w:val="231F20"/>
          <w:w w:val="115"/>
          <w:sz w:val="15"/>
        </w:rPr>
        <w:t>de</w:t>
      </w:r>
      <w:r>
        <w:rPr>
          <w:color w:val="231F20"/>
          <w:spacing w:val="-17"/>
          <w:w w:val="115"/>
          <w:sz w:val="15"/>
        </w:rPr>
        <w:t> </w:t>
      </w:r>
      <w:r>
        <w:rPr>
          <w:color w:val="231F20"/>
          <w:w w:val="115"/>
          <w:sz w:val="15"/>
        </w:rPr>
        <w:t>Conocimiento:</w:t>
      </w:r>
      <w:r>
        <w:rPr>
          <w:color w:val="231F20"/>
          <w:spacing w:val="-17"/>
          <w:w w:val="115"/>
          <w:sz w:val="15"/>
        </w:rPr>
        <w:t> </w:t>
      </w:r>
      <w:r>
        <w:rPr>
          <w:color w:val="231F20"/>
          <w:w w:val="115"/>
          <w:sz w:val="15"/>
        </w:rPr>
        <w:t>de</w:t>
      </w:r>
      <w:r>
        <w:rPr>
          <w:color w:val="231F20"/>
          <w:spacing w:val="-17"/>
          <w:w w:val="115"/>
          <w:sz w:val="15"/>
        </w:rPr>
        <w:t> </w:t>
      </w:r>
      <w:r>
        <w:rPr>
          <w:color w:val="231F20"/>
          <w:w w:val="115"/>
          <w:sz w:val="15"/>
        </w:rPr>
        <w:t>la</w:t>
      </w:r>
      <w:r>
        <w:rPr>
          <w:color w:val="231F20"/>
          <w:spacing w:val="-17"/>
          <w:w w:val="115"/>
          <w:sz w:val="15"/>
        </w:rPr>
        <w:t> </w:t>
      </w:r>
      <w:r>
        <w:rPr>
          <w:color w:val="231F20"/>
          <w:w w:val="115"/>
          <w:sz w:val="15"/>
        </w:rPr>
        <w:t>perspectiva</w:t>
      </w:r>
      <w:r>
        <w:rPr>
          <w:color w:val="231F20"/>
          <w:spacing w:val="-17"/>
          <w:w w:val="115"/>
          <w:sz w:val="15"/>
        </w:rPr>
        <w:t> </w:t>
      </w:r>
      <w:r>
        <w:rPr>
          <w:color w:val="231F20"/>
          <w:w w:val="115"/>
          <w:sz w:val="15"/>
        </w:rPr>
        <w:t>interna- </w:t>
      </w:r>
      <w:r>
        <w:rPr>
          <w:color w:val="231F20"/>
          <w:w w:val="110"/>
          <w:sz w:val="15"/>
        </w:rPr>
        <w:t>cional al caso Monterrey”, </w:t>
      </w:r>
      <w:r>
        <w:rPr>
          <w:i/>
          <w:color w:val="231F20"/>
          <w:w w:val="110"/>
          <w:sz w:val="15"/>
        </w:rPr>
        <w:t>Revista Colombiana de Telecomunica- </w:t>
      </w:r>
      <w:r>
        <w:rPr>
          <w:i/>
          <w:color w:val="231F20"/>
          <w:w w:val="115"/>
          <w:sz w:val="15"/>
        </w:rPr>
        <w:t>ciones,</w:t>
      </w:r>
      <w:r>
        <w:rPr>
          <w:i/>
          <w:color w:val="231F20"/>
          <w:spacing w:val="-13"/>
          <w:w w:val="115"/>
          <w:sz w:val="15"/>
        </w:rPr>
        <w:t> </w:t>
      </w:r>
      <w:r>
        <w:rPr>
          <w:color w:val="231F20"/>
          <w:w w:val="115"/>
          <w:sz w:val="15"/>
        </w:rPr>
        <w:t>vol.</w:t>
      </w:r>
      <w:r>
        <w:rPr>
          <w:color w:val="231F20"/>
          <w:spacing w:val="-13"/>
          <w:w w:val="115"/>
          <w:sz w:val="15"/>
        </w:rPr>
        <w:t> </w:t>
      </w:r>
      <w:r>
        <w:rPr>
          <w:color w:val="231F20"/>
          <w:w w:val="115"/>
          <w:sz w:val="15"/>
        </w:rPr>
        <w:t>15,</w:t>
      </w:r>
      <w:r>
        <w:rPr>
          <w:color w:val="231F20"/>
          <w:spacing w:val="-13"/>
          <w:w w:val="115"/>
          <w:sz w:val="15"/>
        </w:rPr>
        <w:t> </w:t>
      </w:r>
      <w:r>
        <w:rPr>
          <w:color w:val="231F20"/>
          <w:w w:val="115"/>
          <w:sz w:val="15"/>
        </w:rPr>
        <w:t>núm.</w:t>
      </w:r>
      <w:r>
        <w:rPr>
          <w:color w:val="231F20"/>
          <w:spacing w:val="-13"/>
          <w:w w:val="115"/>
          <w:sz w:val="15"/>
        </w:rPr>
        <w:t> </w:t>
      </w:r>
      <w:r>
        <w:rPr>
          <w:color w:val="231F20"/>
          <w:w w:val="115"/>
          <w:sz w:val="15"/>
        </w:rPr>
        <w:t>47.</w:t>
      </w:r>
    </w:p>
    <w:p>
      <w:pPr>
        <w:pStyle w:val="BodyText"/>
        <w:rPr>
          <w:sz w:val="17"/>
        </w:rPr>
      </w:pPr>
    </w:p>
    <w:p>
      <w:pPr>
        <w:spacing w:line="319" w:lineRule="auto" w:before="1"/>
        <w:ind w:left="1244" w:right="245" w:hanging="681"/>
        <w:jc w:val="both"/>
        <w:rPr>
          <w:sz w:val="15"/>
        </w:rPr>
      </w:pPr>
      <w:r>
        <w:rPr>
          <w:color w:val="231F20"/>
          <w:w w:val="115"/>
          <w:sz w:val="15"/>
        </w:rPr>
        <w:t>Crevoisier</w:t>
      </w:r>
      <w:r>
        <w:rPr>
          <w:color w:val="231F20"/>
          <w:spacing w:val="-13"/>
          <w:w w:val="115"/>
          <w:sz w:val="15"/>
        </w:rPr>
        <w:t> </w:t>
      </w:r>
      <w:r>
        <w:rPr>
          <w:color w:val="231F20"/>
          <w:w w:val="115"/>
          <w:sz w:val="15"/>
        </w:rPr>
        <w:t>O.</w:t>
      </w:r>
      <w:r>
        <w:rPr>
          <w:color w:val="231F20"/>
          <w:spacing w:val="-13"/>
          <w:w w:val="115"/>
          <w:sz w:val="15"/>
        </w:rPr>
        <w:t> </w:t>
      </w:r>
      <w:r>
        <w:rPr>
          <w:color w:val="231F20"/>
          <w:w w:val="115"/>
          <w:sz w:val="15"/>
        </w:rPr>
        <w:t>y</w:t>
      </w:r>
      <w:r>
        <w:rPr>
          <w:color w:val="231F20"/>
          <w:spacing w:val="-13"/>
          <w:w w:val="115"/>
          <w:sz w:val="15"/>
        </w:rPr>
        <w:t> </w:t>
      </w:r>
      <w:r>
        <w:rPr>
          <w:color w:val="231F20"/>
          <w:w w:val="115"/>
          <w:sz w:val="15"/>
        </w:rPr>
        <w:t>R.</w:t>
      </w:r>
      <w:r>
        <w:rPr>
          <w:color w:val="231F20"/>
          <w:spacing w:val="-13"/>
          <w:w w:val="115"/>
          <w:sz w:val="15"/>
        </w:rPr>
        <w:t> </w:t>
      </w:r>
      <w:r>
        <w:rPr>
          <w:color w:val="231F20"/>
          <w:w w:val="115"/>
          <w:sz w:val="15"/>
        </w:rPr>
        <w:t>Camagni</w:t>
      </w:r>
      <w:r>
        <w:rPr>
          <w:color w:val="231F20"/>
          <w:spacing w:val="-13"/>
          <w:w w:val="115"/>
          <w:sz w:val="15"/>
        </w:rPr>
        <w:t> </w:t>
      </w:r>
      <w:r>
        <w:rPr>
          <w:color w:val="231F20"/>
          <w:w w:val="115"/>
          <w:sz w:val="15"/>
        </w:rPr>
        <w:t>(eds.)</w:t>
      </w:r>
      <w:r>
        <w:rPr>
          <w:color w:val="231F20"/>
          <w:spacing w:val="-13"/>
          <w:w w:val="115"/>
          <w:sz w:val="15"/>
        </w:rPr>
        <w:t> </w:t>
      </w:r>
      <w:r>
        <w:rPr>
          <w:color w:val="231F20"/>
          <w:w w:val="115"/>
          <w:sz w:val="15"/>
        </w:rPr>
        <w:t>(2000),</w:t>
      </w:r>
      <w:r>
        <w:rPr>
          <w:color w:val="231F20"/>
          <w:spacing w:val="-13"/>
          <w:w w:val="115"/>
          <w:sz w:val="15"/>
        </w:rPr>
        <w:t> </w:t>
      </w:r>
      <w:r>
        <w:rPr>
          <w:i/>
          <w:color w:val="231F20"/>
          <w:w w:val="115"/>
          <w:sz w:val="15"/>
        </w:rPr>
        <w:t>Les</w:t>
      </w:r>
      <w:r>
        <w:rPr>
          <w:i/>
          <w:color w:val="231F20"/>
          <w:spacing w:val="-13"/>
          <w:w w:val="115"/>
          <w:sz w:val="15"/>
        </w:rPr>
        <w:t> </w:t>
      </w:r>
      <w:r>
        <w:rPr>
          <w:i/>
          <w:color w:val="231F20"/>
          <w:w w:val="115"/>
          <w:sz w:val="15"/>
        </w:rPr>
        <w:t>milieux</w:t>
      </w:r>
      <w:r>
        <w:rPr>
          <w:i/>
          <w:color w:val="231F20"/>
          <w:spacing w:val="-13"/>
          <w:w w:val="115"/>
          <w:sz w:val="15"/>
        </w:rPr>
        <w:t> </w:t>
      </w:r>
      <w:r>
        <w:rPr>
          <w:i/>
          <w:color w:val="231F20"/>
          <w:w w:val="115"/>
          <w:sz w:val="15"/>
        </w:rPr>
        <w:t>urbains:</w:t>
      </w:r>
      <w:r>
        <w:rPr>
          <w:i/>
          <w:color w:val="231F20"/>
          <w:spacing w:val="-13"/>
          <w:w w:val="115"/>
          <w:sz w:val="15"/>
        </w:rPr>
        <w:t> </w:t>
      </w:r>
      <w:r>
        <w:rPr>
          <w:i/>
          <w:color w:val="231F20"/>
          <w:w w:val="115"/>
          <w:sz w:val="15"/>
        </w:rPr>
        <w:t>innovation, </w:t>
      </w:r>
      <w:r>
        <w:rPr>
          <w:i/>
          <w:color w:val="231F20"/>
          <w:w w:val="110"/>
          <w:sz w:val="15"/>
        </w:rPr>
        <w:t>systèmes de production, et ancrage, </w:t>
      </w:r>
      <w:r>
        <w:rPr>
          <w:color w:val="231F20"/>
          <w:w w:val="110"/>
          <w:sz w:val="15"/>
        </w:rPr>
        <w:t>EDES,</w:t>
      </w:r>
      <w:r>
        <w:rPr>
          <w:color w:val="231F20"/>
          <w:spacing w:val="-24"/>
          <w:w w:val="110"/>
          <w:sz w:val="15"/>
        </w:rPr>
        <w:t> </w:t>
      </w:r>
      <w:r>
        <w:rPr>
          <w:color w:val="231F20"/>
          <w:w w:val="110"/>
          <w:sz w:val="15"/>
        </w:rPr>
        <w:t>Neuchatel.</w:t>
      </w:r>
    </w:p>
    <w:p>
      <w:pPr>
        <w:pStyle w:val="BodyText"/>
        <w:rPr>
          <w:sz w:val="17"/>
        </w:rPr>
      </w:pPr>
    </w:p>
    <w:p>
      <w:pPr>
        <w:spacing w:line="319" w:lineRule="auto" w:before="1"/>
        <w:ind w:left="1244" w:right="245" w:hanging="681"/>
        <w:jc w:val="both"/>
        <w:rPr>
          <w:sz w:val="15"/>
        </w:rPr>
      </w:pPr>
      <w:r>
        <w:rPr>
          <w:color w:val="231F20"/>
          <w:w w:val="115"/>
          <w:sz w:val="15"/>
        </w:rPr>
        <w:t>Cortright, J. (2006), “City Vitals. CEOs for Cities”, consultado el 14 de noviembre de 2013: http://www.ceosforci- ties.org/news- room/news/files/CEOs.CityVitals.pdf.</w:t>
      </w:r>
    </w:p>
    <w:p>
      <w:pPr>
        <w:pStyle w:val="BodyText"/>
        <w:rPr>
          <w:sz w:val="17"/>
        </w:rPr>
      </w:pPr>
    </w:p>
    <w:p>
      <w:pPr>
        <w:spacing w:line="319" w:lineRule="auto" w:before="1"/>
        <w:ind w:left="1244" w:right="245" w:hanging="681"/>
        <w:jc w:val="both"/>
        <w:rPr>
          <w:sz w:val="15"/>
        </w:rPr>
      </w:pPr>
      <w:r>
        <w:rPr>
          <w:color w:val="231F20"/>
          <w:w w:val="115"/>
          <w:sz w:val="15"/>
        </w:rPr>
        <w:t>Drucker, P. (2010), </w:t>
      </w:r>
      <w:r>
        <w:rPr>
          <w:i/>
          <w:color w:val="231F20"/>
          <w:w w:val="115"/>
          <w:sz w:val="15"/>
        </w:rPr>
        <w:t>La Sociedad del Conocimiento en la nueva econo- </w:t>
      </w:r>
      <w:r>
        <w:rPr>
          <w:i/>
          <w:color w:val="231F20"/>
          <w:w w:val="115"/>
          <w:sz w:val="15"/>
        </w:rPr>
        <w:t>mía, </w:t>
      </w:r>
      <w:r>
        <w:rPr>
          <w:color w:val="231F20"/>
          <w:w w:val="115"/>
          <w:sz w:val="15"/>
        </w:rPr>
        <w:t>consultado el 20 de noviembre de 2013: </w:t>
      </w:r>
      <w:hyperlink r:id="rId234">
        <w:r>
          <w:rPr>
            <w:color w:val="231F20"/>
            <w:w w:val="115"/>
            <w:sz w:val="15"/>
          </w:rPr>
          <w:t>http//www.</w:t>
        </w:r>
      </w:hyperlink>
      <w:r>
        <w:rPr>
          <w:color w:val="231F20"/>
          <w:w w:val="115"/>
          <w:sz w:val="15"/>
        </w:rPr>
        <w:t> knowledgeworkerperformance.com</w:t>
      </w:r>
    </w:p>
    <w:p>
      <w:pPr>
        <w:pStyle w:val="BodyText"/>
        <w:rPr>
          <w:sz w:val="17"/>
        </w:rPr>
      </w:pPr>
    </w:p>
    <w:p>
      <w:pPr>
        <w:spacing w:before="1"/>
        <w:ind w:left="563" w:right="179" w:firstLine="0"/>
        <w:jc w:val="left"/>
        <w:rPr>
          <w:sz w:val="15"/>
        </w:rPr>
      </w:pPr>
      <w:r>
        <w:rPr>
          <w:color w:val="231F20"/>
          <w:w w:val="115"/>
          <w:sz w:val="15"/>
        </w:rPr>
        <w:t>Echeverría, J. (1994), </w:t>
      </w:r>
      <w:r>
        <w:rPr>
          <w:i/>
          <w:color w:val="231F20"/>
          <w:w w:val="115"/>
          <w:sz w:val="15"/>
        </w:rPr>
        <w:t>Telépolis</w:t>
      </w:r>
      <w:r>
        <w:rPr>
          <w:color w:val="231F20"/>
          <w:w w:val="115"/>
          <w:sz w:val="15"/>
        </w:rPr>
        <w:t>, Ediciones Destino, Barcelona, 188 pp.</w:t>
      </w:r>
    </w:p>
    <w:p>
      <w:pPr>
        <w:spacing w:after="0"/>
        <w:jc w:val="left"/>
        <w:rPr>
          <w:sz w:val="15"/>
        </w:rPr>
        <w:sectPr>
          <w:headerReference w:type="default" r:id="rId440"/>
          <w:pgSz w:w="7380" w:h="11340"/>
          <w:pgMar w:header="0" w:footer="480" w:top="1040" w:bottom="680" w:left="400" w:right="1000"/>
        </w:sectPr>
      </w:pPr>
    </w:p>
    <w:p>
      <w:pPr>
        <w:spacing w:line="319" w:lineRule="auto" w:before="53"/>
        <w:ind w:left="927" w:right="541" w:hanging="681"/>
        <w:jc w:val="both"/>
        <w:rPr>
          <w:sz w:val="15"/>
        </w:rPr>
      </w:pPr>
      <w:r>
        <w:rPr>
          <w:color w:val="231F20"/>
          <w:w w:val="110"/>
          <w:sz w:val="15"/>
        </w:rPr>
        <w:t>European Foundation for the Improvement of Living &amp; </w:t>
      </w:r>
      <w:r>
        <w:rPr>
          <w:color w:val="231F20"/>
          <w:spacing w:val="-3"/>
          <w:w w:val="110"/>
          <w:sz w:val="15"/>
        </w:rPr>
        <w:t>Working </w:t>
      </w:r>
      <w:r>
        <w:rPr>
          <w:color w:val="231F20"/>
          <w:w w:val="110"/>
          <w:sz w:val="15"/>
        </w:rPr>
        <w:t>Condi- tions</w:t>
      </w:r>
      <w:r>
        <w:rPr>
          <w:color w:val="231F20"/>
          <w:spacing w:val="-19"/>
          <w:w w:val="110"/>
          <w:sz w:val="15"/>
        </w:rPr>
        <w:t> </w:t>
      </w:r>
      <w:r>
        <w:rPr>
          <w:color w:val="231F20"/>
          <w:w w:val="110"/>
          <w:sz w:val="15"/>
        </w:rPr>
        <w:t>(1993),</w:t>
      </w:r>
      <w:r>
        <w:rPr>
          <w:color w:val="231F20"/>
          <w:spacing w:val="-1"/>
          <w:w w:val="110"/>
          <w:sz w:val="15"/>
        </w:rPr>
        <w:t> </w:t>
      </w:r>
      <w:r>
        <w:rPr>
          <w:i/>
          <w:color w:val="231F20"/>
          <w:w w:val="110"/>
          <w:sz w:val="15"/>
        </w:rPr>
        <w:t>Telelifestyles</w:t>
      </w:r>
      <w:r>
        <w:rPr>
          <w:i/>
          <w:color w:val="231F20"/>
          <w:spacing w:val="-19"/>
          <w:w w:val="110"/>
          <w:sz w:val="15"/>
        </w:rPr>
        <w:t> </w:t>
      </w:r>
      <w:r>
        <w:rPr>
          <w:i/>
          <w:color w:val="231F20"/>
          <w:w w:val="110"/>
          <w:sz w:val="15"/>
        </w:rPr>
        <w:t>and</w:t>
      </w:r>
      <w:r>
        <w:rPr>
          <w:i/>
          <w:color w:val="231F20"/>
          <w:spacing w:val="-19"/>
          <w:w w:val="110"/>
          <w:sz w:val="15"/>
        </w:rPr>
        <w:t> </w:t>
      </w:r>
      <w:r>
        <w:rPr>
          <w:i/>
          <w:color w:val="231F20"/>
          <w:w w:val="110"/>
          <w:sz w:val="15"/>
        </w:rPr>
        <w:t>the</w:t>
      </w:r>
      <w:r>
        <w:rPr>
          <w:i/>
          <w:color w:val="231F20"/>
          <w:spacing w:val="-19"/>
          <w:w w:val="110"/>
          <w:sz w:val="15"/>
        </w:rPr>
        <w:t> </w:t>
      </w:r>
      <w:r>
        <w:rPr>
          <w:i/>
          <w:color w:val="231F20"/>
          <w:w w:val="110"/>
          <w:sz w:val="15"/>
        </w:rPr>
        <w:t>Flexicity:</w:t>
      </w:r>
      <w:r>
        <w:rPr>
          <w:i/>
          <w:color w:val="231F20"/>
          <w:spacing w:val="-19"/>
          <w:w w:val="110"/>
          <w:sz w:val="15"/>
        </w:rPr>
        <w:t> </w:t>
      </w:r>
      <w:r>
        <w:rPr>
          <w:i/>
          <w:color w:val="231F20"/>
          <w:w w:val="110"/>
          <w:sz w:val="15"/>
        </w:rPr>
        <w:t>A</w:t>
      </w:r>
      <w:r>
        <w:rPr>
          <w:i/>
          <w:color w:val="231F20"/>
          <w:spacing w:val="-19"/>
          <w:w w:val="110"/>
          <w:sz w:val="15"/>
        </w:rPr>
        <w:t> </w:t>
      </w:r>
      <w:r>
        <w:rPr>
          <w:i/>
          <w:color w:val="231F20"/>
          <w:w w:val="110"/>
          <w:sz w:val="15"/>
        </w:rPr>
        <w:t>European</w:t>
      </w:r>
      <w:r>
        <w:rPr>
          <w:i/>
          <w:color w:val="231F20"/>
          <w:spacing w:val="-19"/>
          <w:w w:val="110"/>
          <w:sz w:val="15"/>
        </w:rPr>
        <w:t> </w:t>
      </w:r>
      <w:r>
        <w:rPr>
          <w:i/>
          <w:color w:val="231F20"/>
          <w:w w:val="110"/>
          <w:sz w:val="15"/>
        </w:rPr>
        <w:t>Study-The </w:t>
      </w:r>
      <w:r>
        <w:rPr>
          <w:i/>
          <w:color w:val="231F20"/>
          <w:w w:val="110"/>
          <w:sz w:val="15"/>
        </w:rPr>
        <w:t>Impact</w:t>
      </w:r>
      <w:r>
        <w:rPr>
          <w:i/>
          <w:color w:val="231F20"/>
          <w:spacing w:val="-15"/>
          <w:w w:val="110"/>
          <w:sz w:val="15"/>
        </w:rPr>
        <w:t> </w:t>
      </w:r>
      <w:r>
        <w:rPr>
          <w:i/>
          <w:color w:val="231F20"/>
          <w:w w:val="110"/>
          <w:sz w:val="15"/>
        </w:rPr>
        <w:t>of</w:t>
      </w:r>
      <w:r>
        <w:rPr>
          <w:i/>
          <w:color w:val="231F20"/>
          <w:spacing w:val="-15"/>
          <w:w w:val="110"/>
          <w:sz w:val="15"/>
        </w:rPr>
        <w:t> </w:t>
      </w:r>
      <w:r>
        <w:rPr>
          <w:i/>
          <w:color w:val="231F20"/>
          <w:w w:val="110"/>
          <w:sz w:val="15"/>
        </w:rPr>
        <w:t>the</w:t>
      </w:r>
      <w:r>
        <w:rPr>
          <w:i/>
          <w:color w:val="231F20"/>
          <w:spacing w:val="-15"/>
          <w:w w:val="110"/>
          <w:sz w:val="15"/>
        </w:rPr>
        <w:t> </w:t>
      </w:r>
      <w:r>
        <w:rPr>
          <w:i/>
          <w:color w:val="231F20"/>
          <w:w w:val="110"/>
          <w:sz w:val="15"/>
        </w:rPr>
        <w:t>Electronic</w:t>
      </w:r>
      <w:r>
        <w:rPr>
          <w:i/>
          <w:color w:val="231F20"/>
          <w:spacing w:val="-15"/>
          <w:w w:val="110"/>
          <w:sz w:val="15"/>
        </w:rPr>
        <w:t> </w:t>
      </w:r>
      <w:r>
        <w:rPr>
          <w:i/>
          <w:color w:val="231F20"/>
          <w:w w:val="110"/>
          <w:sz w:val="15"/>
        </w:rPr>
        <w:t>Home,</w:t>
      </w:r>
      <w:r>
        <w:rPr>
          <w:i/>
          <w:color w:val="231F20"/>
          <w:spacing w:val="-15"/>
          <w:w w:val="110"/>
          <w:sz w:val="15"/>
        </w:rPr>
        <w:t> </w:t>
      </w:r>
      <w:r>
        <w:rPr>
          <w:color w:val="231F20"/>
          <w:w w:val="110"/>
          <w:sz w:val="15"/>
        </w:rPr>
        <w:t>59</w:t>
      </w:r>
      <w:r>
        <w:rPr>
          <w:color w:val="231F20"/>
          <w:spacing w:val="-15"/>
          <w:w w:val="110"/>
          <w:sz w:val="15"/>
        </w:rPr>
        <w:t> </w:t>
      </w:r>
      <w:r>
        <w:rPr>
          <w:color w:val="231F20"/>
          <w:w w:val="110"/>
          <w:sz w:val="15"/>
        </w:rPr>
        <w:t>pp.</w:t>
      </w:r>
    </w:p>
    <w:p>
      <w:pPr>
        <w:pStyle w:val="BodyText"/>
        <w:rPr>
          <w:sz w:val="17"/>
        </w:rPr>
      </w:pPr>
    </w:p>
    <w:p>
      <w:pPr>
        <w:spacing w:line="319" w:lineRule="auto" w:before="1"/>
        <w:ind w:left="927" w:right="541" w:hanging="681"/>
        <w:jc w:val="both"/>
        <w:rPr>
          <w:sz w:val="15"/>
        </w:rPr>
      </w:pPr>
      <w:r>
        <w:rPr>
          <w:color w:val="231F20"/>
          <w:w w:val="110"/>
          <w:sz w:val="15"/>
        </w:rPr>
        <w:t>Fathy, T. (1991), </w:t>
      </w:r>
      <w:r>
        <w:rPr>
          <w:i/>
          <w:color w:val="231F20"/>
          <w:w w:val="110"/>
          <w:sz w:val="15"/>
        </w:rPr>
        <w:t>Telecity: Information Technology and Its Impacto in City </w:t>
      </w:r>
      <w:r>
        <w:rPr>
          <w:i/>
          <w:color w:val="231F20"/>
          <w:w w:val="110"/>
          <w:sz w:val="15"/>
        </w:rPr>
        <w:t>Form, </w:t>
      </w:r>
      <w:r>
        <w:rPr>
          <w:color w:val="231F20"/>
          <w:w w:val="110"/>
          <w:sz w:val="15"/>
        </w:rPr>
        <w:t>Praeger, EU, 156 pp.</w:t>
      </w:r>
    </w:p>
    <w:p>
      <w:pPr>
        <w:pStyle w:val="BodyText"/>
        <w:rPr>
          <w:sz w:val="17"/>
        </w:rPr>
      </w:pPr>
    </w:p>
    <w:p>
      <w:pPr>
        <w:spacing w:line="319" w:lineRule="auto" w:before="1"/>
        <w:ind w:left="927" w:right="541" w:hanging="681"/>
        <w:jc w:val="both"/>
        <w:rPr>
          <w:sz w:val="15"/>
        </w:rPr>
      </w:pPr>
      <w:r>
        <w:rPr>
          <w:color w:val="231F20"/>
          <w:w w:val="110"/>
          <w:sz w:val="15"/>
        </w:rPr>
        <w:t>Fideicomiso</w:t>
      </w:r>
      <w:r>
        <w:rPr>
          <w:color w:val="231F20"/>
          <w:spacing w:val="-15"/>
          <w:w w:val="110"/>
          <w:sz w:val="15"/>
        </w:rPr>
        <w:t> </w:t>
      </w:r>
      <w:r>
        <w:rPr>
          <w:color w:val="231F20"/>
          <w:w w:val="110"/>
          <w:sz w:val="15"/>
        </w:rPr>
        <w:t>Innova</w:t>
      </w:r>
      <w:r>
        <w:rPr>
          <w:color w:val="231F20"/>
          <w:spacing w:val="-15"/>
          <w:w w:val="110"/>
          <w:sz w:val="15"/>
        </w:rPr>
        <w:t> </w:t>
      </w:r>
      <w:r>
        <w:rPr>
          <w:color w:val="231F20"/>
          <w:w w:val="110"/>
          <w:sz w:val="15"/>
        </w:rPr>
        <w:t>DF</w:t>
      </w:r>
      <w:r>
        <w:rPr>
          <w:color w:val="231F20"/>
          <w:spacing w:val="-15"/>
          <w:w w:val="110"/>
          <w:sz w:val="15"/>
        </w:rPr>
        <w:t> </w:t>
      </w:r>
      <w:r>
        <w:rPr>
          <w:color w:val="231F20"/>
          <w:w w:val="110"/>
          <w:sz w:val="15"/>
        </w:rPr>
        <w:t>(2008),</w:t>
      </w:r>
      <w:r>
        <w:rPr>
          <w:color w:val="231F20"/>
          <w:spacing w:val="-15"/>
          <w:w w:val="110"/>
          <w:sz w:val="15"/>
        </w:rPr>
        <w:t> </w:t>
      </w:r>
      <w:r>
        <w:rPr>
          <w:i/>
          <w:color w:val="231F20"/>
          <w:w w:val="110"/>
          <w:sz w:val="15"/>
        </w:rPr>
        <w:t>Revolución</w:t>
      </w:r>
      <w:r>
        <w:rPr>
          <w:i/>
          <w:color w:val="231F20"/>
          <w:spacing w:val="-15"/>
          <w:w w:val="110"/>
          <w:sz w:val="15"/>
        </w:rPr>
        <w:t> </w:t>
      </w:r>
      <w:r>
        <w:rPr>
          <w:i/>
          <w:color w:val="231F20"/>
          <w:w w:val="110"/>
          <w:sz w:val="15"/>
        </w:rPr>
        <w:t>del</w:t>
      </w:r>
      <w:r>
        <w:rPr>
          <w:i/>
          <w:color w:val="231F20"/>
          <w:spacing w:val="-15"/>
          <w:w w:val="110"/>
          <w:sz w:val="15"/>
        </w:rPr>
        <w:t> </w:t>
      </w:r>
      <w:r>
        <w:rPr>
          <w:i/>
          <w:color w:val="231F20"/>
          <w:w w:val="110"/>
          <w:sz w:val="15"/>
        </w:rPr>
        <w:t>conocimiento,</w:t>
      </w:r>
      <w:r>
        <w:rPr>
          <w:i/>
          <w:color w:val="231F20"/>
          <w:spacing w:val="-15"/>
          <w:w w:val="110"/>
          <w:sz w:val="15"/>
        </w:rPr>
        <w:t> </w:t>
      </w:r>
      <w:r>
        <w:rPr>
          <w:i/>
          <w:color w:val="231F20"/>
          <w:w w:val="110"/>
          <w:sz w:val="15"/>
        </w:rPr>
        <w:t>Ciudad</w:t>
      </w:r>
      <w:r>
        <w:rPr>
          <w:i/>
          <w:color w:val="231F20"/>
          <w:spacing w:val="-15"/>
          <w:w w:val="110"/>
          <w:sz w:val="15"/>
        </w:rPr>
        <w:t> </w:t>
      </w:r>
      <w:r>
        <w:rPr>
          <w:i/>
          <w:color w:val="231F20"/>
          <w:w w:val="110"/>
          <w:sz w:val="15"/>
        </w:rPr>
        <w:t>de</w:t>
      </w:r>
      <w:r>
        <w:rPr>
          <w:i/>
          <w:color w:val="231F20"/>
          <w:spacing w:val="-15"/>
          <w:w w:val="110"/>
          <w:sz w:val="15"/>
        </w:rPr>
        <w:t> </w:t>
      </w:r>
      <w:r>
        <w:rPr>
          <w:i/>
          <w:color w:val="231F20"/>
          <w:w w:val="110"/>
          <w:sz w:val="15"/>
        </w:rPr>
        <w:t>Méx- </w:t>
      </w:r>
      <w:r>
        <w:rPr>
          <w:i/>
          <w:color w:val="231F20"/>
          <w:w w:val="110"/>
          <w:sz w:val="15"/>
        </w:rPr>
        <w:t>ico Potencial de la Ciudad Tradición, </w:t>
      </w:r>
      <w:r>
        <w:rPr>
          <w:color w:val="231F20"/>
          <w:w w:val="110"/>
          <w:sz w:val="15"/>
        </w:rPr>
        <w:t>México, consultado el 5 de octubre de 2013: </w:t>
      </w:r>
      <w:hyperlink r:id="rId444">
        <w:r>
          <w:rPr>
            <w:color w:val="231F20"/>
            <w:w w:val="110"/>
            <w:sz w:val="15"/>
          </w:rPr>
          <w:t>http://www.foroconsultivo.org.mx/even-</w:t>
        </w:r>
      </w:hyperlink>
      <w:r>
        <w:rPr>
          <w:color w:val="231F20"/>
          <w:w w:val="110"/>
          <w:sz w:val="15"/>
        </w:rPr>
        <w:t> tos_realizados/parques/presentaciones/brambila.pdf</w:t>
      </w:r>
    </w:p>
    <w:p>
      <w:pPr>
        <w:pStyle w:val="BodyText"/>
        <w:rPr>
          <w:sz w:val="17"/>
        </w:rPr>
      </w:pPr>
    </w:p>
    <w:p>
      <w:pPr>
        <w:spacing w:before="1"/>
        <w:ind w:left="247" w:right="273" w:firstLine="0"/>
        <w:jc w:val="left"/>
        <w:rPr>
          <w:sz w:val="15"/>
        </w:rPr>
      </w:pPr>
      <w:r>
        <w:rPr>
          <w:color w:val="231F20"/>
          <w:w w:val="115"/>
          <w:sz w:val="15"/>
        </w:rPr>
        <w:t>Florida, R. (2005), </w:t>
      </w:r>
      <w:r>
        <w:rPr>
          <w:i/>
          <w:color w:val="231F20"/>
          <w:w w:val="115"/>
          <w:sz w:val="15"/>
        </w:rPr>
        <w:t>Cities and the creative class, </w:t>
      </w:r>
      <w:r>
        <w:rPr>
          <w:color w:val="231F20"/>
          <w:w w:val="115"/>
          <w:sz w:val="15"/>
        </w:rPr>
        <w:t>Routledge, EU, 203 pp.</w:t>
      </w:r>
    </w:p>
    <w:p>
      <w:pPr>
        <w:pStyle w:val="BodyText"/>
        <w:rPr>
          <w:sz w:val="22"/>
        </w:rPr>
      </w:pPr>
    </w:p>
    <w:p>
      <w:pPr>
        <w:spacing w:line="319" w:lineRule="auto" w:before="0"/>
        <w:ind w:left="927" w:right="541" w:hanging="681"/>
        <w:jc w:val="both"/>
        <w:rPr>
          <w:sz w:val="15"/>
        </w:rPr>
      </w:pPr>
      <w:r>
        <w:rPr>
          <w:color w:val="231F20"/>
          <w:w w:val="120"/>
          <w:sz w:val="15"/>
        </w:rPr>
        <w:t>Hall, P. (2000), “Creative Cities and Economic Developmet”, </w:t>
      </w:r>
      <w:r>
        <w:rPr>
          <w:i/>
          <w:color w:val="231F20"/>
          <w:w w:val="120"/>
          <w:sz w:val="15"/>
        </w:rPr>
        <w:t>Urban </w:t>
      </w:r>
      <w:r>
        <w:rPr>
          <w:i/>
          <w:color w:val="231F20"/>
          <w:w w:val="120"/>
          <w:sz w:val="15"/>
        </w:rPr>
        <w:t>Studies</w:t>
      </w:r>
      <w:r>
        <w:rPr>
          <w:color w:val="231F20"/>
          <w:w w:val="120"/>
          <w:sz w:val="15"/>
        </w:rPr>
        <w:t>,vol. 37, núm. 4,pp. 639-649.</w:t>
      </w:r>
    </w:p>
    <w:p>
      <w:pPr>
        <w:pStyle w:val="BodyText"/>
        <w:rPr>
          <w:sz w:val="17"/>
        </w:rPr>
      </w:pPr>
    </w:p>
    <w:p>
      <w:pPr>
        <w:spacing w:line="319" w:lineRule="auto" w:before="1"/>
        <w:ind w:left="927" w:right="541" w:hanging="681"/>
        <w:jc w:val="both"/>
        <w:rPr>
          <w:sz w:val="15"/>
        </w:rPr>
      </w:pPr>
      <w:r>
        <w:rPr>
          <w:color w:val="231F20"/>
          <w:w w:val="110"/>
          <w:sz w:val="15"/>
        </w:rPr>
        <w:t>Hertzfeld, A. (2010), </w:t>
      </w:r>
      <w:r>
        <w:rPr>
          <w:i/>
          <w:color w:val="231F20"/>
          <w:w w:val="110"/>
          <w:sz w:val="15"/>
        </w:rPr>
        <w:t>Revolución en Silicon Valley. La increíble historia de </w:t>
      </w:r>
      <w:r>
        <w:rPr>
          <w:i/>
          <w:color w:val="231F20"/>
          <w:w w:val="110"/>
          <w:sz w:val="15"/>
        </w:rPr>
        <w:t>cómo se hizo el primer Mac de Apple, </w:t>
      </w:r>
      <w:r>
        <w:rPr>
          <w:color w:val="231F20"/>
          <w:w w:val="110"/>
          <w:sz w:val="15"/>
        </w:rPr>
        <w:t>Ediciones Gestión, España, 322 pp.</w:t>
      </w:r>
    </w:p>
    <w:p>
      <w:pPr>
        <w:pStyle w:val="BodyText"/>
        <w:rPr>
          <w:sz w:val="17"/>
        </w:rPr>
      </w:pPr>
    </w:p>
    <w:p>
      <w:pPr>
        <w:spacing w:before="1"/>
        <w:ind w:left="247" w:right="273" w:firstLine="0"/>
        <w:jc w:val="left"/>
        <w:rPr>
          <w:sz w:val="15"/>
        </w:rPr>
      </w:pPr>
      <w:r>
        <w:rPr>
          <w:color w:val="231F20"/>
          <w:w w:val="115"/>
          <w:sz w:val="15"/>
        </w:rPr>
        <w:t>Horn, Stacy (1998), </w:t>
      </w:r>
      <w:r>
        <w:rPr>
          <w:i/>
          <w:color w:val="231F20"/>
          <w:w w:val="115"/>
          <w:sz w:val="15"/>
        </w:rPr>
        <w:t>Cyberville</w:t>
      </w:r>
      <w:r>
        <w:rPr>
          <w:color w:val="231F20"/>
          <w:w w:val="115"/>
          <w:sz w:val="15"/>
        </w:rPr>
        <w:t>, Warner Books, EU.</w:t>
      </w:r>
    </w:p>
    <w:p>
      <w:pPr>
        <w:pStyle w:val="BodyText"/>
        <w:rPr>
          <w:sz w:val="22"/>
        </w:rPr>
      </w:pPr>
    </w:p>
    <w:p>
      <w:pPr>
        <w:spacing w:line="319" w:lineRule="auto" w:before="0"/>
        <w:ind w:left="927" w:right="541" w:hanging="681"/>
        <w:jc w:val="both"/>
        <w:rPr>
          <w:sz w:val="15"/>
        </w:rPr>
      </w:pPr>
      <w:r>
        <w:rPr>
          <w:color w:val="231F20"/>
          <w:w w:val="115"/>
          <w:sz w:val="15"/>
        </w:rPr>
        <w:t>Ishida, </w:t>
      </w:r>
      <w:r>
        <w:rPr>
          <w:color w:val="231F20"/>
          <w:spacing w:val="-10"/>
          <w:w w:val="115"/>
          <w:sz w:val="15"/>
        </w:rPr>
        <w:t>T. </w:t>
      </w:r>
      <w:r>
        <w:rPr>
          <w:color w:val="231F20"/>
          <w:w w:val="115"/>
          <w:sz w:val="15"/>
        </w:rPr>
        <w:t>(2000), “Understanding Digital Cities”, en </w:t>
      </w:r>
      <w:r>
        <w:rPr>
          <w:color w:val="231F20"/>
          <w:spacing w:val="-10"/>
          <w:w w:val="115"/>
          <w:sz w:val="15"/>
        </w:rPr>
        <w:t>T. </w:t>
      </w:r>
      <w:r>
        <w:rPr>
          <w:color w:val="231F20"/>
          <w:w w:val="115"/>
          <w:sz w:val="15"/>
        </w:rPr>
        <w:t>Ishida Y K. Is- </w:t>
      </w:r>
      <w:r>
        <w:rPr>
          <w:color w:val="231F20"/>
          <w:w w:val="110"/>
          <w:sz w:val="15"/>
        </w:rPr>
        <w:t>bister (eds.), </w:t>
      </w:r>
      <w:r>
        <w:rPr>
          <w:i/>
          <w:color w:val="231F20"/>
          <w:w w:val="110"/>
          <w:sz w:val="15"/>
        </w:rPr>
        <w:t>Digital Cities: Experiences, Technologies and</w:t>
      </w:r>
      <w:r>
        <w:rPr>
          <w:i/>
          <w:color w:val="231F20"/>
          <w:spacing w:val="-13"/>
          <w:w w:val="110"/>
          <w:sz w:val="15"/>
        </w:rPr>
        <w:t> </w:t>
      </w:r>
      <w:r>
        <w:rPr>
          <w:i/>
          <w:color w:val="231F20"/>
          <w:w w:val="110"/>
          <w:sz w:val="15"/>
        </w:rPr>
        <w:t>Future, </w:t>
      </w:r>
      <w:r>
        <w:rPr>
          <w:color w:val="231F20"/>
          <w:w w:val="115"/>
          <w:sz w:val="15"/>
        </w:rPr>
        <w:t>Springer-Verlag, </w:t>
      </w:r>
      <w:r>
        <w:rPr>
          <w:color w:val="231F20"/>
          <w:spacing w:val="-6"/>
          <w:w w:val="115"/>
          <w:sz w:val="15"/>
        </w:rPr>
        <w:t>EU, </w:t>
      </w:r>
      <w:r>
        <w:rPr>
          <w:color w:val="231F20"/>
          <w:w w:val="115"/>
          <w:sz w:val="15"/>
        </w:rPr>
        <w:t>pp.</w:t>
      </w:r>
      <w:r>
        <w:rPr>
          <w:color w:val="231F20"/>
          <w:spacing w:val="-1"/>
          <w:w w:val="115"/>
          <w:sz w:val="15"/>
        </w:rPr>
        <w:t> </w:t>
      </w:r>
      <w:r>
        <w:rPr>
          <w:color w:val="231F20"/>
          <w:w w:val="115"/>
          <w:sz w:val="15"/>
        </w:rPr>
        <w:t>447.</w:t>
      </w:r>
    </w:p>
    <w:p>
      <w:pPr>
        <w:pStyle w:val="BodyText"/>
        <w:rPr>
          <w:sz w:val="17"/>
        </w:rPr>
      </w:pPr>
    </w:p>
    <w:p>
      <w:pPr>
        <w:spacing w:line="319" w:lineRule="auto" w:before="1"/>
        <w:ind w:left="927" w:right="541" w:hanging="681"/>
        <w:jc w:val="both"/>
        <w:rPr>
          <w:sz w:val="15"/>
        </w:rPr>
      </w:pPr>
      <w:r>
        <w:rPr>
          <w:color w:val="231F20"/>
          <w:w w:val="115"/>
          <w:sz w:val="15"/>
        </w:rPr>
        <w:t>Jones, A., L. Williams, N. Lee, D. Coats y M. Cowling (2006), </w:t>
      </w:r>
      <w:r>
        <w:rPr>
          <w:i/>
          <w:color w:val="231F20"/>
          <w:w w:val="115"/>
          <w:sz w:val="15"/>
        </w:rPr>
        <w:t>Ideopolis: </w:t>
      </w:r>
      <w:r>
        <w:rPr>
          <w:i/>
          <w:color w:val="231F20"/>
          <w:w w:val="115"/>
          <w:sz w:val="15"/>
        </w:rPr>
        <w:t>Knowledge City-Regions, the work foundation, </w:t>
      </w:r>
      <w:r>
        <w:rPr>
          <w:color w:val="231F20"/>
          <w:w w:val="115"/>
          <w:sz w:val="15"/>
        </w:rPr>
        <w:t>consultado el 5 de octubre de 2013: </w:t>
      </w:r>
      <w:hyperlink r:id="rId445">
        <w:r>
          <w:rPr>
            <w:color w:val="231F20"/>
            <w:w w:val="115"/>
            <w:sz w:val="15"/>
          </w:rPr>
          <w:t>http://www.theworkfoundation.com/</w:t>
        </w:r>
      </w:hyperlink>
      <w:r>
        <w:rPr>
          <w:color w:val="231F20"/>
          <w:w w:val="115"/>
          <w:sz w:val="15"/>
        </w:rPr>
        <w:t> </w:t>
      </w:r>
      <w:r>
        <w:rPr>
          <w:color w:val="231F20"/>
          <w:spacing w:val="-1"/>
          <w:w w:val="115"/>
          <w:sz w:val="15"/>
        </w:rPr>
        <w:t>DownloadPublication/Report/60_60_Ideopolis_Complete.pdf</w:t>
      </w:r>
    </w:p>
    <w:p>
      <w:pPr>
        <w:pStyle w:val="BodyText"/>
        <w:rPr>
          <w:sz w:val="17"/>
        </w:rPr>
      </w:pPr>
    </w:p>
    <w:p>
      <w:pPr>
        <w:spacing w:line="319" w:lineRule="auto" w:before="1"/>
        <w:ind w:left="927" w:right="542" w:hanging="681"/>
        <w:jc w:val="both"/>
        <w:rPr>
          <w:sz w:val="15"/>
        </w:rPr>
      </w:pPr>
      <w:r>
        <w:rPr>
          <w:color w:val="231F20"/>
          <w:w w:val="110"/>
          <w:sz w:val="15"/>
        </w:rPr>
        <w:t>Komninos, N. (2002), </w:t>
      </w:r>
      <w:r>
        <w:rPr>
          <w:i/>
          <w:color w:val="231F20"/>
          <w:w w:val="110"/>
          <w:sz w:val="15"/>
        </w:rPr>
        <w:t>Intelligent Cities: Innovation, knowledge systems and </w:t>
      </w:r>
      <w:r>
        <w:rPr>
          <w:i/>
          <w:color w:val="231F20"/>
          <w:w w:val="110"/>
          <w:sz w:val="15"/>
        </w:rPr>
        <w:t>digital spaces, </w:t>
      </w:r>
      <w:r>
        <w:rPr>
          <w:color w:val="231F20"/>
          <w:w w:val="110"/>
          <w:sz w:val="15"/>
        </w:rPr>
        <w:t>Taylor and Francis, EU, 301 pp.</w:t>
      </w:r>
    </w:p>
    <w:p>
      <w:pPr>
        <w:pStyle w:val="BodyText"/>
        <w:rPr>
          <w:sz w:val="17"/>
        </w:rPr>
      </w:pPr>
    </w:p>
    <w:p>
      <w:pPr>
        <w:spacing w:line="319" w:lineRule="auto" w:before="1"/>
        <w:ind w:left="927" w:right="541" w:hanging="681"/>
        <w:jc w:val="both"/>
        <w:rPr>
          <w:sz w:val="15"/>
        </w:rPr>
      </w:pPr>
      <w:r>
        <w:rPr>
          <w:color w:val="231F20"/>
          <w:w w:val="115"/>
          <w:sz w:val="15"/>
        </w:rPr>
        <w:t>Ley de Desarrollo del Conocimiento e Innovación Tecnológica en el</w:t>
      </w:r>
      <w:r>
        <w:rPr>
          <w:color w:val="231F20"/>
          <w:spacing w:val="-20"/>
          <w:w w:val="115"/>
          <w:sz w:val="15"/>
        </w:rPr>
        <w:t> </w:t>
      </w:r>
      <w:r>
        <w:rPr>
          <w:color w:val="231F20"/>
          <w:w w:val="115"/>
          <w:sz w:val="15"/>
        </w:rPr>
        <w:t>Es- tado</w:t>
      </w:r>
      <w:r>
        <w:rPr>
          <w:color w:val="231F20"/>
          <w:spacing w:val="-25"/>
          <w:w w:val="115"/>
          <w:sz w:val="15"/>
        </w:rPr>
        <w:t> </w:t>
      </w:r>
      <w:r>
        <w:rPr>
          <w:color w:val="231F20"/>
          <w:w w:val="115"/>
          <w:sz w:val="15"/>
        </w:rPr>
        <w:t>de</w:t>
      </w:r>
      <w:r>
        <w:rPr>
          <w:color w:val="231F20"/>
          <w:spacing w:val="-25"/>
          <w:w w:val="115"/>
          <w:sz w:val="15"/>
        </w:rPr>
        <w:t> </w:t>
      </w:r>
      <w:r>
        <w:rPr>
          <w:color w:val="231F20"/>
          <w:w w:val="115"/>
          <w:sz w:val="15"/>
        </w:rPr>
        <w:t>Hidalgo</w:t>
      </w:r>
      <w:r>
        <w:rPr>
          <w:color w:val="231F20"/>
          <w:spacing w:val="-25"/>
          <w:w w:val="115"/>
          <w:sz w:val="15"/>
        </w:rPr>
        <w:t> </w:t>
      </w:r>
      <w:r>
        <w:rPr>
          <w:color w:val="231F20"/>
          <w:w w:val="115"/>
          <w:sz w:val="15"/>
        </w:rPr>
        <w:t>(2013),</w:t>
      </w:r>
      <w:r>
        <w:rPr>
          <w:color w:val="231F20"/>
          <w:spacing w:val="-25"/>
          <w:w w:val="115"/>
          <w:sz w:val="15"/>
        </w:rPr>
        <w:t> </w:t>
      </w:r>
      <w:r>
        <w:rPr>
          <w:color w:val="231F20"/>
          <w:w w:val="115"/>
          <w:sz w:val="15"/>
        </w:rPr>
        <w:t>consultado</w:t>
      </w:r>
      <w:r>
        <w:rPr>
          <w:color w:val="231F20"/>
          <w:spacing w:val="-25"/>
          <w:w w:val="115"/>
          <w:sz w:val="15"/>
        </w:rPr>
        <w:t> </w:t>
      </w:r>
      <w:r>
        <w:rPr>
          <w:color w:val="231F20"/>
          <w:w w:val="115"/>
          <w:sz w:val="15"/>
        </w:rPr>
        <w:t>el</w:t>
      </w:r>
      <w:r>
        <w:rPr>
          <w:color w:val="231F20"/>
          <w:spacing w:val="-25"/>
          <w:w w:val="115"/>
          <w:sz w:val="15"/>
        </w:rPr>
        <w:t> </w:t>
      </w:r>
      <w:r>
        <w:rPr>
          <w:color w:val="231F20"/>
          <w:w w:val="115"/>
          <w:sz w:val="15"/>
        </w:rPr>
        <w:t>13</w:t>
      </w:r>
      <w:r>
        <w:rPr>
          <w:color w:val="231F20"/>
          <w:spacing w:val="-25"/>
          <w:w w:val="115"/>
          <w:sz w:val="15"/>
        </w:rPr>
        <w:t> </w:t>
      </w:r>
      <w:r>
        <w:rPr>
          <w:color w:val="231F20"/>
          <w:w w:val="115"/>
          <w:sz w:val="15"/>
        </w:rPr>
        <w:t>de</w:t>
      </w:r>
      <w:r>
        <w:rPr>
          <w:color w:val="231F20"/>
          <w:spacing w:val="-25"/>
          <w:w w:val="115"/>
          <w:sz w:val="15"/>
        </w:rPr>
        <w:t> </w:t>
      </w:r>
      <w:r>
        <w:rPr>
          <w:color w:val="231F20"/>
          <w:w w:val="115"/>
          <w:sz w:val="15"/>
        </w:rPr>
        <w:t>noviembre</w:t>
      </w:r>
      <w:r>
        <w:rPr>
          <w:color w:val="231F20"/>
          <w:spacing w:val="-25"/>
          <w:w w:val="115"/>
          <w:sz w:val="15"/>
        </w:rPr>
        <w:t> </w:t>
      </w:r>
      <w:r>
        <w:rPr>
          <w:color w:val="231F20"/>
          <w:w w:val="115"/>
          <w:sz w:val="15"/>
        </w:rPr>
        <w:t>de</w:t>
      </w:r>
      <w:r>
        <w:rPr>
          <w:color w:val="231F20"/>
          <w:spacing w:val="-25"/>
          <w:w w:val="115"/>
          <w:sz w:val="15"/>
        </w:rPr>
        <w:t> </w:t>
      </w:r>
      <w:r>
        <w:rPr>
          <w:color w:val="231F20"/>
          <w:w w:val="115"/>
          <w:sz w:val="15"/>
        </w:rPr>
        <w:t>2013: </w:t>
      </w:r>
      <w:hyperlink r:id="rId446">
        <w:r>
          <w:rPr>
            <w:color w:val="231F20"/>
            <w:w w:val="115"/>
            <w:sz w:val="15"/>
          </w:rPr>
          <w:t>http://www.upp.edu.mx/normatividad.pdf</w:t>
        </w:r>
      </w:hyperlink>
    </w:p>
    <w:p>
      <w:pPr>
        <w:pStyle w:val="BodyText"/>
        <w:rPr>
          <w:sz w:val="17"/>
        </w:rPr>
      </w:pPr>
    </w:p>
    <w:p>
      <w:pPr>
        <w:spacing w:line="319" w:lineRule="auto" w:before="1"/>
        <w:ind w:left="927" w:right="541" w:hanging="681"/>
        <w:jc w:val="both"/>
        <w:rPr>
          <w:sz w:val="15"/>
        </w:rPr>
      </w:pPr>
      <w:r>
        <w:rPr>
          <w:color w:val="231F20"/>
          <w:w w:val="115"/>
          <w:sz w:val="15"/>
        </w:rPr>
        <w:t>Marshall, A. (1920), </w:t>
      </w:r>
      <w:r>
        <w:rPr>
          <w:i/>
          <w:color w:val="231F20"/>
          <w:w w:val="115"/>
          <w:sz w:val="15"/>
        </w:rPr>
        <w:t>Principles of Economics, </w:t>
      </w:r>
      <w:r>
        <w:rPr>
          <w:color w:val="231F20"/>
          <w:w w:val="115"/>
          <w:sz w:val="15"/>
        </w:rPr>
        <w:t>8a ed., Macmillan and Co., Londres.</w:t>
      </w:r>
    </w:p>
    <w:p>
      <w:pPr>
        <w:spacing w:after="0" w:line="319" w:lineRule="auto"/>
        <w:jc w:val="both"/>
        <w:rPr>
          <w:sz w:val="15"/>
        </w:rPr>
        <w:sectPr>
          <w:headerReference w:type="default" r:id="rId441"/>
          <w:footerReference w:type="default" r:id="rId442"/>
          <w:footerReference w:type="even" r:id="rId443"/>
          <w:pgSz w:w="7380" w:h="11340"/>
          <w:pgMar w:header="0" w:footer="480" w:top="1040" w:bottom="680" w:left="1000" w:right="420"/>
          <w:pgNumType w:start="181"/>
        </w:sectPr>
      </w:pPr>
    </w:p>
    <w:p>
      <w:pPr>
        <w:spacing w:line="319" w:lineRule="auto" w:before="53"/>
        <w:ind w:left="1244" w:right="244" w:hanging="681"/>
        <w:jc w:val="both"/>
        <w:rPr>
          <w:sz w:val="15"/>
        </w:rPr>
      </w:pPr>
      <w:r>
        <w:rPr>
          <w:color w:val="231F20"/>
          <w:w w:val="115"/>
          <w:sz w:val="15"/>
        </w:rPr>
        <w:t>Martínez,</w:t>
      </w:r>
      <w:r>
        <w:rPr>
          <w:color w:val="231F20"/>
          <w:spacing w:val="-3"/>
          <w:w w:val="115"/>
          <w:sz w:val="15"/>
        </w:rPr>
        <w:t> </w:t>
      </w:r>
      <w:r>
        <w:rPr>
          <w:color w:val="231F20"/>
          <w:w w:val="115"/>
          <w:sz w:val="15"/>
        </w:rPr>
        <w:t>A.</w:t>
      </w:r>
      <w:r>
        <w:rPr>
          <w:color w:val="231F20"/>
          <w:spacing w:val="-3"/>
          <w:w w:val="115"/>
          <w:sz w:val="15"/>
        </w:rPr>
        <w:t> </w:t>
      </w:r>
      <w:r>
        <w:rPr>
          <w:color w:val="231F20"/>
          <w:w w:val="115"/>
          <w:sz w:val="15"/>
        </w:rPr>
        <w:t>(2009),</w:t>
      </w:r>
      <w:r>
        <w:rPr>
          <w:color w:val="231F20"/>
          <w:spacing w:val="-3"/>
          <w:w w:val="115"/>
          <w:sz w:val="15"/>
        </w:rPr>
        <w:t> </w:t>
      </w:r>
      <w:r>
        <w:rPr>
          <w:color w:val="231F20"/>
          <w:w w:val="115"/>
          <w:sz w:val="15"/>
        </w:rPr>
        <w:t>“El</w:t>
      </w:r>
      <w:r>
        <w:rPr>
          <w:color w:val="231F20"/>
          <w:spacing w:val="-3"/>
          <w:w w:val="115"/>
          <w:sz w:val="15"/>
        </w:rPr>
        <w:t> </w:t>
      </w:r>
      <w:r>
        <w:rPr>
          <w:color w:val="231F20"/>
          <w:w w:val="115"/>
          <w:sz w:val="15"/>
        </w:rPr>
        <w:t>Sistema</w:t>
      </w:r>
      <w:r>
        <w:rPr>
          <w:color w:val="231F20"/>
          <w:spacing w:val="-3"/>
          <w:w w:val="115"/>
          <w:sz w:val="15"/>
        </w:rPr>
        <w:t> </w:t>
      </w:r>
      <w:r>
        <w:rPr>
          <w:color w:val="231F20"/>
          <w:w w:val="115"/>
          <w:sz w:val="15"/>
        </w:rPr>
        <w:t>Sectorial</w:t>
      </w:r>
      <w:r>
        <w:rPr>
          <w:color w:val="231F20"/>
          <w:spacing w:val="-3"/>
          <w:w w:val="115"/>
          <w:sz w:val="15"/>
        </w:rPr>
        <w:t> </w:t>
      </w:r>
      <w:r>
        <w:rPr>
          <w:color w:val="231F20"/>
          <w:w w:val="115"/>
          <w:sz w:val="15"/>
        </w:rPr>
        <w:t>de</w:t>
      </w:r>
      <w:r>
        <w:rPr>
          <w:color w:val="231F20"/>
          <w:spacing w:val="-3"/>
          <w:w w:val="115"/>
          <w:sz w:val="15"/>
        </w:rPr>
        <w:t> </w:t>
      </w:r>
      <w:r>
        <w:rPr>
          <w:color w:val="231F20"/>
          <w:w w:val="115"/>
          <w:sz w:val="15"/>
        </w:rPr>
        <w:t>Innovación</w:t>
      </w:r>
      <w:r>
        <w:rPr>
          <w:color w:val="231F20"/>
          <w:spacing w:val="-3"/>
          <w:w w:val="115"/>
          <w:sz w:val="15"/>
        </w:rPr>
        <w:t> </w:t>
      </w:r>
      <w:r>
        <w:rPr>
          <w:color w:val="231F20"/>
          <w:w w:val="115"/>
          <w:sz w:val="15"/>
        </w:rPr>
        <w:t>del</w:t>
      </w:r>
      <w:r>
        <w:rPr>
          <w:color w:val="231F20"/>
          <w:spacing w:val="-3"/>
          <w:w w:val="115"/>
          <w:sz w:val="15"/>
        </w:rPr>
        <w:t> </w:t>
      </w:r>
      <w:r>
        <w:rPr>
          <w:color w:val="231F20"/>
          <w:w w:val="115"/>
          <w:sz w:val="15"/>
        </w:rPr>
        <w:t>Calzado:</w:t>
      </w:r>
      <w:r>
        <w:rPr>
          <w:color w:val="231F20"/>
          <w:spacing w:val="-3"/>
          <w:w w:val="115"/>
          <w:sz w:val="15"/>
        </w:rPr>
        <w:t> </w:t>
      </w:r>
      <w:r>
        <w:rPr>
          <w:color w:val="231F20"/>
          <w:w w:val="115"/>
          <w:sz w:val="15"/>
        </w:rPr>
        <w:t>el caso Guanajuato”, en D. Villavicencio y </w:t>
      </w:r>
      <w:r>
        <w:rPr>
          <w:color w:val="231F20"/>
          <w:spacing w:val="-16"/>
          <w:w w:val="115"/>
          <w:sz w:val="15"/>
        </w:rPr>
        <w:t>P. </w:t>
      </w:r>
      <w:r>
        <w:rPr>
          <w:color w:val="231F20"/>
          <w:w w:val="115"/>
          <w:sz w:val="15"/>
        </w:rPr>
        <w:t>Lópe (coords.), </w:t>
      </w:r>
      <w:r>
        <w:rPr>
          <w:i/>
          <w:color w:val="231F20"/>
          <w:w w:val="115"/>
          <w:sz w:val="15"/>
        </w:rPr>
        <w:t>Sis- </w:t>
      </w:r>
      <w:r>
        <w:rPr>
          <w:i/>
          <w:color w:val="231F20"/>
          <w:w w:val="110"/>
          <w:sz w:val="15"/>
        </w:rPr>
        <w:t>temas</w:t>
      </w:r>
      <w:r>
        <w:rPr>
          <w:i/>
          <w:color w:val="231F20"/>
          <w:spacing w:val="-10"/>
          <w:w w:val="110"/>
          <w:sz w:val="15"/>
        </w:rPr>
        <w:t> </w:t>
      </w:r>
      <w:r>
        <w:rPr>
          <w:i/>
          <w:color w:val="231F20"/>
          <w:w w:val="110"/>
          <w:sz w:val="15"/>
        </w:rPr>
        <w:t>de</w:t>
      </w:r>
      <w:r>
        <w:rPr>
          <w:i/>
          <w:color w:val="231F20"/>
          <w:spacing w:val="-10"/>
          <w:w w:val="110"/>
          <w:sz w:val="15"/>
        </w:rPr>
        <w:t> </w:t>
      </w:r>
      <w:r>
        <w:rPr>
          <w:i/>
          <w:color w:val="231F20"/>
          <w:w w:val="110"/>
          <w:sz w:val="15"/>
        </w:rPr>
        <w:t>Innovación</w:t>
      </w:r>
      <w:r>
        <w:rPr>
          <w:i/>
          <w:color w:val="231F20"/>
          <w:spacing w:val="-10"/>
          <w:w w:val="110"/>
          <w:sz w:val="15"/>
        </w:rPr>
        <w:t> </w:t>
      </w:r>
      <w:r>
        <w:rPr>
          <w:i/>
          <w:color w:val="231F20"/>
          <w:w w:val="110"/>
          <w:sz w:val="15"/>
        </w:rPr>
        <w:t>en</w:t>
      </w:r>
      <w:r>
        <w:rPr>
          <w:i/>
          <w:color w:val="231F20"/>
          <w:spacing w:val="-10"/>
          <w:w w:val="110"/>
          <w:sz w:val="15"/>
        </w:rPr>
        <w:t> </w:t>
      </w:r>
      <w:r>
        <w:rPr>
          <w:i/>
          <w:color w:val="231F20"/>
          <w:w w:val="110"/>
          <w:sz w:val="15"/>
        </w:rPr>
        <w:t>México:</w:t>
      </w:r>
      <w:r>
        <w:rPr>
          <w:i/>
          <w:color w:val="231F20"/>
          <w:spacing w:val="-10"/>
          <w:w w:val="110"/>
          <w:sz w:val="15"/>
        </w:rPr>
        <w:t> </w:t>
      </w:r>
      <w:r>
        <w:rPr>
          <w:i/>
          <w:color w:val="231F20"/>
          <w:w w:val="110"/>
          <w:sz w:val="15"/>
        </w:rPr>
        <w:t>Regiones,</w:t>
      </w:r>
      <w:r>
        <w:rPr>
          <w:i/>
          <w:color w:val="231F20"/>
          <w:spacing w:val="-10"/>
          <w:w w:val="110"/>
          <w:sz w:val="15"/>
        </w:rPr>
        <w:t> </w:t>
      </w:r>
      <w:r>
        <w:rPr>
          <w:i/>
          <w:color w:val="231F20"/>
          <w:w w:val="110"/>
          <w:sz w:val="15"/>
        </w:rPr>
        <w:t>Redes</w:t>
      </w:r>
      <w:r>
        <w:rPr>
          <w:i/>
          <w:color w:val="231F20"/>
          <w:spacing w:val="-10"/>
          <w:w w:val="110"/>
          <w:sz w:val="15"/>
        </w:rPr>
        <w:t> </w:t>
      </w:r>
      <w:r>
        <w:rPr>
          <w:i/>
          <w:color w:val="231F20"/>
          <w:w w:val="110"/>
          <w:sz w:val="15"/>
        </w:rPr>
        <w:t>y</w:t>
      </w:r>
      <w:r>
        <w:rPr>
          <w:i/>
          <w:color w:val="231F20"/>
          <w:spacing w:val="-10"/>
          <w:w w:val="110"/>
          <w:sz w:val="15"/>
        </w:rPr>
        <w:t> </w:t>
      </w:r>
      <w:r>
        <w:rPr>
          <w:i/>
          <w:color w:val="231F20"/>
          <w:w w:val="110"/>
          <w:sz w:val="15"/>
        </w:rPr>
        <w:t>Sectores,</w:t>
      </w:r>
      <w:r>
        <w:rPr>
          <w:i/>
          <w:color w:val="231F20"/>
          <w:spacing w:val="-10"/>
          <w:w w:val="110"/>
          <w:sz w:val="15"/>
        </w:rPr>
        <w:t> </w:t>
      </w:r>
      <w:r>
        <w:rPr>
          <w:color w:val="231F20"/>
          <w:w w:val="110"/>
          <w:sz w:val="15"/>
        </w:rPr>
        <w:t>Plaza</w:t>
      </w:r>
      <w:r>
        <w:rPr>
          <w:color w:val="231F20"/>
          <w:spacing w:val="-10"/>
          <w:w w:val="110"/>
          <w:sz w:val="15"/>
        </w:rPr>
        <w:t> </w:t>
      </w:r>
      <w:r>
        <w:rPr>
          <w:color w:val="231F20"/>
          <w:w w:val="110"/>
          <w:sz w:val="15"/>
        </w:rPr>
        <w:t>y </w:t>
      </w:r>
      <w:r>
        <w:rPr>
          <w:color w:val="231F20"/>
          <w:spacing w:val="-3"/>
          <w:w w:val="115"/>
          <w:sz w:val="15"/>
        </w:rPr>
        <w:t>Valdés, </w:t>
      </w:r>
      <w:r>
        <w:rPr>
          <w:rFonts w:ascii="Times New Roman" w:hAnsi="Times New Roman"/>
          <w:color w:val="231F20"/>
          <w:w w:val="115"/>
          <w:sz w:val="15"/>
        </w:rPr>
        <w:t>Méxido</w:t>
      </w:r>
      <w:r>
        <w:rPr>
          <w:color w:val="231F20"/>
          <w:w w:val="115"/>
          <w:sz w:val="15"/>
        </w:rPr>
        <w:t>, pp.</w:t>
      </w:r>
      <w:r>
        <w:rPr>
          <w:color w:val="231F20"/>
          <w:spacing w:val="-14"/>
          <w:w w:val="115"/>
          <w:sz w:val="15"/>
        </w:rPr>
        <w:t> </w:t>
      </w:r>
      <w:r>
        <w:rPr>
          <w:color w:val="231F20"/>
          <w:w w:val="115"/>
          <w:sz w:val="15"/>
        </w:rPr>
        <w:t>59-88.</w:t>
      </w:r>
    </w:p>
    <w:p>
      <w:pPr>
        <w:pStyle w:val="BodyText"/>
        <w:rPr>
          <w:sz w:val="17"/>
        </w:rPr>
      </w:pPr>
    </w:p>
    <w:p>
      <w:pPr>
        <w:spacing w:line="319" w:lineRule="auto" w:before="1"/>
        <w:ind w:left="1244" w:right="245" w:hanging="681"/>
        <w:jc w:val="both"/>
        <w:rPr>
          <w:sz w:val="15"/>
        </w:rPr>
      </w:pPr>
      <w:r>
        <w:rPr>
          <w:color w:val="231F20"/>
          <w:w w:val="110"/>
          <w:sz w:val="15"/>
        </w:rPr>
        <w:t>Roberts,</w:t>
      </w:r>
      <w:r>
        <w:rPr>
          <w:color w:val="231F20"/>
          <w:spacing w:val="-19"/>
          <w:w w:val="110"/>
          <w:sz w:val="15"/>
        </w:rPr>
        <w:t> </w:t>
      </w:r>
      <w:r>
        <w:rPr>
          <w:color w:val="231F20"/>
          <w:w w:val="110"/>
          <w:sz w:val="15"/>
        </w:rPr>
        <w:t>Gerrylynn</w:t>
      </w:r>
      <w:r>
        <w:rPr>
          <w:color w:val="231F20"/>
          <w:spacing w:val="-19"/>
          <w:w w:val="110"/>
          <w:sz w:val="15"/>
        </w:rPr>
        <w:t> </w:t>
      </w:r>
      <w:r>
        <w:rPr>
          <w:color w:val="231F20"/>
          <w:w w:val="110"/>
          <w:sz w:val="15"/>
        </w:rPr>
        <w:t>y</w:t>
      </w:r>
      <w:r>
        <w:rPr>
          <w:color w:val="231F20"/>
          <w:spacing w:val="-19"/>
          <w:w w:val="110"/>
          <w:sz w:val="15"/>
        </w:rPr>
        <w:t> </w:t>
      </w:r>
      <w:r>
        <w:rPr>
          <w:color w:val="231F20"/>
          <w:w w:val="110"/>
          <w:sz w:val="15"/>
        </w:rPr>
        <w:t>Steadman</w:t>
      </w:r>
      <w:r>
        <w:rPr>
          <w:color w:val="231F20"/>
          <w:spacing w:val="-19"/>
          <w:w w:val="110"/>
          <w:sz w:val="15"/>
        </w:rPr>
        <w:t> </w:t>
      </w:r>
      <w:r>
        <w:rPr>
          <w:color w:val="231F20"/>
          <w:w w:val="110"/>
          <w:sz w:val="15"/>
        </w:rPr>
        <w:t>Philip</w:t>
      </w:r>
      <w:r>
        <w:rPr>
          <w:color w:val="231F20"/>
          <w:spacing w:val="-19"/>
          <w:w w:val="110"/>
          <w:sz w:val="15"/>
        </w:rPr>
        <w:t> </w:t>
      </w:r>
      <w:r>
        <w:rPr>
          <w:color w:val="231F20"/>
          <w:w w:val="110"/>
          <w:sz w:val="15"/>
        </w:rPr>
        <w:t>(1999),</w:t>
      </w:r>
      <w:r>
        <w:rPr>
          <w:color w:val="231F20"/>
          <w:spacing w:val="-19"/>
          <w:w w:val="110"/>
          <w:sz w:val="15"/>
        </w:rPr>
        <w:t> </w:t>
      </w:r>
      <w:r>
        <w:rPr>
          <w:i/>
          <w:color w:val="231F20"/>
          <w:w w:val="110"/>
          <w:sz w:val="15"/>
        </w:rPr>
        <w:t>American</w:t>
      </w:r>
      <w:r>
        <w:rPr>
          <w:i/>
          <w:color w:val="231F20"/>
          <w:spacing w:val="-19"/>
          <w:w w:val="110"/>
          <w:sz w:val="15"/>
        </w:rPr>
        <w:t> </w:t>
      </w:r>
      <w:r>
        <w:rPr>
          <w:i/>
          <w:color w:val="231F20"/>
          <w:w w:val="110"/>
          <w:sz w:val="15"/>
        </w:rPr>
        <w:t>Cities</w:t>
      </w:r>
      <w:r>
        <w:rPr>
          <w:i/>
          <w:color w:val="231F20"/>
          <w:spacing w:val="-19"/>
          <w:w w:val="110"/>
          <w:sz w:val="15"/>
        </w:rPr>
        <w:t> </w:t>
      </w:r>
      <w:r>
        <w:rPr>
          <w:i/>
          <w:color w:val="231F20"/>
          <w:w w:val="110"/>
          <w:sz w:val="15"/>
        </w:rPr>
        <w:t>and</w:t>
      </w:r>
      <w:r>
        <w:rPr>
          <w:i/>
          <w:color w:val="231F20"/>
          <w:spacing w:val="-19"/>
          <w:w w:val="110"/>
          <w:sz w:val="15"/>
        </w:rPr>
        <w:t> </w:t>
      </w:r>
      <w:r>
        <w:rPr>
          <w:i/>
          <w:color w:val="231F20"/>
          <w:w w:val="110"/>
          <w:sz w:val="15"/>
        </w:rPr>
        <w:t>Technolo- </w:t>
      </w:r>
      <w:r>
        <w:rPr>
          <w:i/>
          <w:color w:val="231F20"/>
          <w:w w:val="110"/>
          <w:sz w:val="15"/>
        </w:rPr>
        <w:t>gy, </w:t>
      </w:r>
      <w:r>
        <w:rPr>
          <w:color w:val="231F20"/>
          <w:w w:val="110"/>
          <w:sz w:val="15"/>
        </w:rPr>
        <w:t>The Open University,</w:t>
      </w:r>
      <w:r>
        <w:rPr>
          <w:color w:val="231F20"/>
          <w:spacing w:val="6"/>
          <w:w w:val="110"/>
          <w:sz w:val="15"/>
        </w:rPr>
        <w:t> </w:t>
      </w:r>
      <w:r>
        <w:rPr>
          <w:color w:val="231F20"/>
          <w:spacing w:val="-6"/>
          <w:w w:val="110"/>
          <w:sz w:val="15"/>
        </w:rPr>
        <w:t>EU.</w:t>
      </w:r>
    </w:p>
    <w:p>
      <w:pPr>
        <w:pStyle w:val="BodyText"/>
        <w:rPr>
          <w:sz w:val="17"/>
        </w:rPr>
      </w:pPr>
    </w:p>
    <w:p>
      <w:pPr>
        <w:spacing w:line="319" w:lineRule="auto" w:before="1"/>
        <w:ind w:left="1244" w:right="245" w:hanging="681"/>
        <w:jc w:val="both"/>
        <w:rPr>
          <w:sz w:val="15"/>
        </w:rPr>
      </w:pPr>
      <w:r>
        <w:rPr>
          <w:color w:val="231F20"/>
          <w:w w:val="110"/>
          <w:sz w:val="15"/>
        </w:rPr>
        <w:t>Robledo, R. (2011, 4 de julio), “Cinco estrategias regionales de Francis-   co Olvera”, </w:t>
      </w:r>
      <w:r>
        <w:rPr>
          <w:i/>
          <w:color w:val="231F20"/>
          <w:w w:val="110"/>
          <w:sz w:val="15"/>
        </w:rPr>
        <w:t>El Universal, </w:t>
      </w:r>
      <w:r>
        <w:rPr>
          <w:color w:val="231F20"/>
          <w:w w:val="110"/>
          <w:sz w:val="15"/>
        </w:rPr>
        <w:t>sección Estados, consultado el 14 de septiembre de 2013: </w:t>
      </w:r>
      <w:hyperlink r:id="rId448">
        <w:r>
          <w:rPr>
            <w:color w:val="231F20"/>
            <w:w w:val="110"/>
            <w:sz w:val="15"/>
          </w:rPr>
          <w:t>http://archivo.eluniversal.com.mx/no-</w:t>
        </w:r>
      </w:hyperlink>
      <w:r>
        <w:rPr>
          <w:color w:val="231F20"/>
          <w:w w:val="110"/>
          <w:sz w:val="15"/>
        </w:rPr>
        <w:t> tas/757476.html</w:t>
      </w:r>
    </w:p>
    <w:p>
      <w:pPr>
        <w:pStyle w:val="BodyText"/>
        <w:spacing w:before="6"/>
        <w:rPr>
          <w:sz w:val="13"/>
        </w:rPr>
      </w:pPr>
    </w:p>
    <w:p>
      <w:pPr>
        <w:spacing w:line="319" w:lineRule="auto" w:before="0"/>
        <w:ind w:left="1244" w:right="244" w:hanging="681"/>
        <w:jc w:val="both"/>
        <w:rPr>
          <w:sz w:val="15"/>
        </w:rPr>
      </w:pPr>
      <w:r>
        <w:rPr>
          <w:w w:val="110"/>
          <w:sz w:val="15"/>
        </w:rPr>
        <w:t>Romeiro, P. y R. Méndez (2008), “Las ciudades del conocimiento: revisión crítica y posibilidades de aplicación a las ciudades intermedias. Diez años de cambios en el Mundo, en la Geografía y en las Cien- cias Sociales, 1999-2008”, </w:t>
      </w:r>
      <w:r>
        <w:rPr>
          <w:i/>
          <w:w w:val="110"/>
          <w:sz w:val="15"/>
        </w:rPr>
        <w:t>Actas del X Coloquio Internacional de </w:t>
      </w:r>
      <w:r>
        <w:rPr>
          <w:i/>
          <w:w w:val="110"/>
          <w:sz w:val="15"/>
        </w:rPr>
        <w:t>Geocrítica, </w:t>
      </w:r>
      <w:r>
        <w:rPr>
          <w:w w:val="110"/>
          <w:sz w:val="15"/>
        </w:rPr>
        <w:t>Universidad de Barcelona, 26-30 de mayo de 2008, consultado  en </w:t>
      </w:r>
      <w:hyperlink r:id="rId449">
        <w:r>
          <w:rPr>
            <w:w w:val="110"/>
            <w:sz w:val="15"/>
          </w:rPr>
          <w:t>&lt;http://www.ub.es/geocrit/-xcol/407.htm</w:t>
        </w:r>
      </w:hyperlink>
    </w:p>
    <w:p>
      <w:pPr>
        <w:pStyle w:val="BodyText"/>
        <w:spacing w:before="6"/>
        <w:rPr>
          <w:sz w:val="13"/>
        </w:rPr>
      </w:pPr>
    </w:p>
    <w:p>
      <w:pPr>
        <w:spacing w:line="319" w:lineRule="auto" w:before="0"/>
        <w:ind w:left="1244" w:right="245" w:hanging="681"/>
        <w:jc w:val="both"/>
        <w:rPr>
          <w:sz w:val="15"/>
        </w:rPr>
      </w:pPr>
      <w:r>
        <w:rPr>
          <w:color w:val="231F20"/>
          <w:w w:val="110"/>
          <w:sz w:val="15"/>
        </w:rPr>
        <w:t>OCDE</w:t>
      </w:r>
      <w:r>
        <w:rPr>
          <w:color w:val="231F20"/>
          <w:spacing w:val="-12"/>
          <w:w w:val="110"/>
          <w:sz w:val="15"/>
        </w:rPr>
        <w:t> </w:t>
      </w:r>
      <w:r>
        <w:rPr>
          <w:color w:val="231F20"/>
          <w:w w:val="110"/>
          <w:sz w:val="15"/>
        </w:rPr>
        <w:t>(2001),</w:t>
      </w:r>
      <w:r>
        <w:rPr>
          <w:color w:val="231F20"/>
          <w:spacing w:val="-12"/>
          <w:w w:val="110"/>
          <w:sz w:val="15"/>
        </w:rPr>
        <w:t> </w:t>
      </w:r>
      <w:r>
        <w:rPr>
          <w:i/>
          <w:color w:val="231F20"/>
          <w:w w:val="110"/>
          <w:sz w:val="15"/>
        </w:rPr>
        <w:t>Cities</w:t>
      </w:r>
      <w:r>
        <w:rPr>
          <w:i/>
          <w:color w:val="231F20"/>
          <w:spacing w:val="-12"/>
          <w:w w:val="110"/>
          <w:sz w:val="15"/>
        </w:rPr>
        <w:t> </w:t>
      </w:r>
      <w:r>
        <w:rPr>
          <w:i/>
          <w:color w:val="231F20"/>
          <w:w w:val="110"/>
          <w:sz w:val="15"/>
        </w:rPr>
        <w:t>and</w:t>
      </w:r>
      <w:r>
        <w:rPr>
          <w:i/>
          <w:color w:val="231F20"/>
          <w:spacing w:val="-12"/>
          <w:w w:val="110"/>
          <w:sz w:val="15"/>
        </w:rPr>
        <w:t> </w:t>
      </w:r>
      <w:r>
        <w:rPr>
          <w:i/>
          <w:color w:val="231F20"/>
          <w:w w:val="110"/>
          <w:sz w:val="15"/>
        </w:rPr>
        <w:t>Regions</w:t>
      </w:r>
      <w:r>
        <w:rPr>
          <w:i/>
          <w:color w:val="231F20"/>
          <w:spacing w:val="-12"/>
          <w:w w:val="110"/>
          <w:sz w:val="15"/>
        </w:rPr>
        <w:t> </w:t>
      </w:r>
      <w:r>
        <w:rPr>
          <w:i/>
          <w:color w:val="231F20"/>
          <w:w w:val="110"/>
          <w:sz w:val="15"/>
        </w:rPr>
        <w:t>in</w:t>
      </w:r>
      <w:r>
        <w:rPr>
          <w:i/>
          <w:color w:val="231F20"/>
          <w:spacing w:val="-12"/>
          <w:w w:val="110"/>
          <w:sz w:val="15"/>
        </w:rPr>
        <w:t> </w:t>
      </w:r>
      <w:r>
        <w:rPr>
          <w:i/>
          <w:color w:val="231F20"/>
          <w:w w:val="110"/>
          <w:sz w:val="15"/>
        </w:rPr>
        <w:t>the</w:t>
      </w:r>
      <w:r>
        <w:rPr>
          <w:i/>
          <w:color w:val="231F20"/>
          <w:spacing w:val="-12"/>
          <w:w w:val="110"/>
          <w:sz w:val="15"/>
        </w:rPr>
        <w:t> </w:t>
      </w:r>
      <w:r>
        <w:rPr>
          <w:i/>
          <w:color w:val="231F20"/>
          <w:w w:val="110"/>
          <w:sz w:val="15"/>
        </w:rPr>
        <w:t>New</w:t>
      </w:r>
      <w:r>
        <w:rPr>
          <w:i/>
          <w:color w:val="231F20"/>
          <w:spacing w:val="-12"/>
          <w:w w:val="110"/>
          <w:sz w:val="15"/>
        </w:rPr>
        <w:t> </w:t>
      </w:r>
      <w:r>
        <w:rPr>
          <w:i/>
          <w:color w:val="231F20"/>
          <w:w w:val="110"/>
          <w:sz w:val="15"/>
        </w:rPr>
        <w:t>Learning</w:t>
      </w:r>
      <w:r>
        <w:rPr>
          <w:i/>
          <w:color w:val="231F20"/>
          <w:spacing w:val="-12"/>
          <w:w w:val="110"/>
          <w:sz w:val="15"/>
        </w:rPr>
        <w:t> </w:t>
      </w:r>
      <w:r>
        <w:rPr>
          <w:i/>
          <w:color w:val="231F20"/>
          <w:w w:val="110"/>
          <w:sz w:val="15"/>
        </w:rPr>
        <w:t>Economy</w:t>
      </w:r>
      <w:r>
        <w:rPr>
          <w:color w:val="231F20"/>
          <w:w w:val="110"/>
          <w:sz w:val="15"/>
        </w:rPr>
        <w:t>,</w:t>
      </w:r>
      <w:r>
        <w:rPr>
          <w:color w:val="231F20"/>
          <w:spacing w:val="-12"/>
          <w:w w:val="110"/>
          <w:sz w:val="15"/>
        </w:rPr>
        <w:t> </w:t>
      </w:r>
      <w:r>
        <w:rPr>
          <w:color w:val="231F20"/>
          <w:w w:val="110"/>
          <w:sz w:val="15"/>
        </w:rPr>
        <w:t>OCDE,</w:t>
      </w:r>
      <w:r>
        <w:rPr>
          <w:color w:val="231F20"/>
          <w:spacing w:val="-12"/>
          <w:w w:val="110"/>
          <w:sz w:val="15"/>
        </w:rPr>
        <w:t> </w:t>
      </w:r>
      <w:r>
        <w:rPr>
          <w:color w:val="231F20"/>
          <w:w w:val="110"/>
          <w:sz w:val="15"/>
        </w:rPr>
        <w:t>Fran- cia, 149</w:t>
      </w:r>
      <w:r>
        <w:rPr>
          <w:color w:val="231F20"/>
          <w:spacing w:val="10"/>
          <w:w w:val="110"/>
          <w:sz w:val="15"/>
        </w:rPr>
        <w:t> </w:t>
      </w:r>
      <w:r>
        <w:rPr>
          <w:color w:val="231F20"/>
          <w:w w:val="110"/>
          <w:sz w:val="15"/>
        </w:rPr>
        <w:t>pp.</w:t>
      </w:r>
    </w:p>
    <w:p>
      <w:pPr>
        <w:pStyle w:val="BodyText"/>
        <w:spacing w:before="6"/>
        <w:rPr>
          <w:sz w:val="13"/>
        </w:rPr>
      </w:pPr>
    </w:p>
    <w:p>
      <w:pPr>
        <w:spacing w:line="319" w:lineRule="auto" w:before="0"/>
        <w:ind w:left="1244" w:right="245" w:hanging="681"/>
        <w:jc w:val="both"/>
        <w:rPr>
          <w:sz w:val="15"/>
        </w:rPr>
      </w:pPr>
      <w:r>
        <w:rPr>
          <w:color w:val="231F20"/>
          <w:w w:val="115"/>
          <w:sz w:val="15"/>
        </w:rPr>
        <w:t>Plan</w:t>
      </w:r>
      <w:r>
        <w:rPr>
          <w:color w:val="231F20"/>
          <w:spacing w:val="-9"/>
          <w:w w:val="115"/>
          <w:sz w:val="15"/>
        </w:rPr>
        <w:t> </w:t>
      </w:r>
      <w:r>
        <w:rPr>
          <w:color w:val="231F20"/>
          <w:w w:val="115"/>
          <w:sz w:val="15"/>
        </w:rPr>
        <w:t>Estatal</w:t>
      </w:r>
      <w:r>
        <w:rPr>
          <w:color w:val="231F20"/>
          <w:spacing w:val="-9"/>
          <w:w w:val="115"/>
          <w:sz w:val="15"/>
        </w:rPr>
        <w:t> </w:t>
      </w:r>
      <w:r>
        <w:rPr>
          <w:color w:val="231F20"/>
          <w:w w:val="115"/>
          <w:sz w:val="15"/>
        </w:rPr>
        <w:t>de</w:t>
      </w:r>
      <w:r>
        <w:rPr>
          <w:color w:val="231F20"/>
          <w:spacing w:val="-9"/>
          <w:w w:val="115"/>
          <w:sz w:val="15"/>
        </w:rPr>
        <w:t> </w:t>
      </w:r>
      <w:r>
        <w:rPr>
          <w:color w:val="231F20"/>
          <w:w w:val="115"/>
          <w:sz w:val="15"/>
        </w:rPr>
        <w:t>Desarrollo</w:t>
      </w:r>
      <w:r>
        <w:rPr>
          <w:color w:val="231F20"/>
          <w:spacing w:val="-9"/>
          <w:w w:val="115"/>
          <w:sz w:val="15"/>
        </w:rPr>
        <w:t> </w:t>
      </w:r>
      <w:r>
        <w:rPr>
          <w:color w:val="231F20"/>
          <w:w w:val="115"/>
          <w:sz w:val="15"/>
        </w:rPr>
        <w:t>Hidalgo</w:t>
      </w:r>
      <w:r>
        <w:rPr>
          <w:color w:val="231F20"/>
          <w:spacing w:val="-9"/>
          <w:w w:val="115"/>
          <w:sz w:val="15"/>
        </w:rPr>
        <w:t> </w:t>
      </w:r>
      <w:r>
        <w:rPr>
          <w:color w:val="231F20"/>
          <w:w w:val="115"/>
          <w:sz w:val="15"/>
        </w:rPr>
        <w:t>2011-2016,</w:t>
      </w:r>
      <w:r>
        <w:rPr>
          <w:color w:val="231F20"/>
          <w:spacing w:val="21"/>
          <w:w w:val="115"/>
          <w:sz w:val="15"/>
        </w:rPr>
        <w:t> </w:t>
      </w:r>
      <w:r>
        <w:rPr>
          <w:color w:val="231F20"/>
          <w:w w:val="115"/>
          <w:sz w:val="15"/>
        </w:rPr>
        <w:t>consultado</w:t>
      </w:r>
      <w:r>
        <w:rPr>
          <w:color w:val="231F20"/>
          <w:spacing w:val="-9"/>
          <w:w w:val="115"/>
          <w:sz w:val="15"/>
        </w:rPr>
        <w:t> </w:t>
      </w:r>
      <w:r>
        <w:rPr>
          <w:color w:val="231F20"/>
          <w:w w:val="115"/>
          <w:sz w:val="15"/>
        </w:rPr>
        <w:t>el</w:t>
      </w:r>
      <w:r>
        <w:rPr>
          <w:color w:val="231F20"/>
          <w:spacing w:val="-9"/>
          <w:w w:val="115"/>
          <w:sz w:val="15"/>
        </w:rPr>
        <w:t> </w:t>
      </w:r>
      <w:r>
        <w:rPr>
          <w:color w:val="231F20"/>
          <w:w w:val="115"/>
          <w:sz w:val="15"/>
        </w:rPr>
        <w:t>14</w:t>
      </w:r>
      <w:r>
        <w:rPr>
          <w:color w:val="231F20"/>
          <w:spacing w:val="-9"/>
          <w:w w:val="115"/>
          <w:sz w:val="15"/>
        </w:rPr>
        <w:t> </w:t>
      </w:r>
      <w:r>
        <w:rPr>
          <w:color w:val="231F20"/>
          <w:w w:val="115"/>
          <w:sz w:val="15"/>
        </w:rPr>
        <w:t>de</w:t>
      </w:r>
      <w:r>
        <w:rPr>
          <w:color w:val="231F20"/>
          <w:spacing w:val="-9"/>
          <w:w w:val="115"/>
          <w:sz w:val="15"/>
        </w:rPr>
        <w:t> </w:t>
      </w:r>
      <w:r>
        <w:rPr>
          <w:color w:val="231F20"/>
          <w:w w:val="115"/>
          <w:sz w:val="15"/>
        </w:rPr>
        <w:t>sep- tiembre de 2013: </w:t>
      </w:r>
      <w:hyperlink r:id="rId450">
        <w:r>
          <w:rPr>
            <w:color w:val="231F20"/>
            <w:w w:val="115"/>
            <w:sz w:val="15"/>
          </w:rPr>
          <w:t>http://sepladerym.hidalgo.gob.mx/PED/</w:t>
        </w:r>
      </w:hyperlink>
      <w:r>
        <w:rPr>
          <w:color w:val="231F20"/>
          <w:w w:val="115"/>
          <w:sz w:val="15"/>
        </w:rPr>
        <w:t> home.html</w:t>
      </w:r>
    </w:p>
    <w:p>
      <w:pPr>
        <w:pStyle w:val="BodyText"/>
        <w:spacing w:before="6"/>
        <w:rPr>
          <w:sz w:val="13"/>
        </w:rPr>
      </w:pPr>
    </w:p>
    <w:p>
      <w:pPr>
        <w:spacing w:line="319" w:lineRule="auto" w:before="0"/>
        <w:ind w:left="1244" w:right="244" w:hanging="681"/>
        <w:jc w:val="both"/>
        <w:rPr>
          <w:sz w:val="15"/>
        </w:rPr>
      </w:pPr>
      <w:r>
        <w:rPr>
          <w:color w:val="231F20"/>
          <w:w w:val="110"/>
          <w:sz w:val="15"/>
        </w:rPr>
        <w:t>Plan Maestro Ciudad del Conocimiento y la Cultura de Pachuca (2013), consultado el 25 de noviembre de 2013: </w:t>
      </w:r>
      <w:hyperlink r:id="rId451">
        <w:r>
          <w:rPr>
            <w:color w:val="231F20"/>
            <w:w w:val="110"/>
            <w:sz w:val="15"/>
          </w:rPr>
          <w:t>http://agendahidal-</w:t>
        </w:r>
      </w:hyperlink>
      <w:r>
        <w:rPr>
          <w:color w:val="231F20"/>
          <w:w w:val="110"/>
          <w:sz w:val="15"/>
        </w:rPr>
        <w:t> guense.com/tag/plan-maestro/</w:t>
      </w:r>
    </w:p>
    <w:p>
      <w:pPr>
        <w:pStyle w:val="BodyText"/>
        <w:spacing w:before="6"/>
        <w:rPr>
          <w:sz w:val="13"/>
        </w:rPr>
      </w:pPr>
    </w:p>
    <w:p>
      <w:pPr>
        <w:spacing w:line="319" w:lineRule="auto" w:before="0"/>
        <w:ind w:left="1244" w:right="245" w:hanging="681"/>
        <w:jc w:val="both"/>
        <w:rPr>
          <w:sz w:val="15"/>
        </w:rPr>
      </w:pPr>
      <w:r>
        <w:rPr>
          <w:color w:val="231F20"/>
          <w:w w:val="110"/>
          <w:sz w:val="15"/>
        </w:rPr>
        <w:t>Plan Nacional de Desarrollo 2013-2018, Gobierno Federal de México, consultado el 25 de noviembre de 2013: </w:t>
      </w:r>
      <w:hyperlink r:id="rId452">
        <w:r>
          <w:rPr>
            <w:color w:val="231F20"/>
            <w:w w:val="110"/>
            <w:sz w:val="15"/>
          </w:rPr>
          <w:t>http://pnd.gob.mx/</w:t>
        </w:r>
      </w:hyperlink>
    </w:p>
    <w:p>
      <w:pPr>
        <w:pStyle w:val="BodyText"/>
        <w:spacing w:before="6"/>
        <w:rPr>
          <w:sz w:val="13"/>
        </w:rPr>
      </w:pPr>
    </w:p>
    <w:p>
      <w:pPr>
        <w:spacing w:line="319" w:lineRule="auto" w:before="0"/>
        <w:ind w:left="1244" w:right="245" w:hanging="681"/>
        <w:jc w:val="both"/>
        <w:rPr>
          <w:sz w:val="15"/>
        </w:rPr>
      </w:pPr>
      <w:r>
        <w:rPr>
          <w:color w:val="231F20"/>
          <w:w w:val="110"/>
          <w:sz w:val="15"/>
        </w:rPr>
        <w:t>Serna,</w:t>
      </w:r>
      <w:r>
        <w:rPr>
          <w:color w:val="231F20"/>
          <w:spacing w:val="-10"/>
          <w:w w:val="110"/>
          <w:sz w:val="15"/>
        </w:rPr>
        <w:t> </w:t>
      </w:r>
      <w:r>
        <w:rPr>
          <w:color w:val="231F20"/>
          <w:w w:val="110"/>
          <w:sz w:val="15"/>
        </w:rPr>
        <w:t>G.</w:t>
      </w:r>
      <w:r>
        <w:rPr>
          <w:color w:val="231F20"/>
          <w:spacing w:val="-10"/>
          <w:w w:val="110"/>
          <w:sz w:val="15"/>
        </w:rPr>
        <w:t> </w:t>
      </w:r>
      <w:r>
        <w:rPr>
          <w:color w:val="231F20"/>
          <w:w w:val="110"/>
          <w:sz w:val="15"/>
        </w:rPr>
        <w:t>(2011),</w:t>
      </w:r>
      <w:r>
        <w:rPr>
          <w:color w:val="231F20"/>
          <w:spacing w:val="-10"/>
          <w:w w:val="110"/>
          <w:sz w:val="15"/>
        </w:rPr>
        <w:t> </w:t>
      </w:r>
      <w:r>
        <w:rPr>
          <w:i/>
          <w:color w:val="231F20"/>
          <w:w w:val="110"/>
          <w:sz w:val="15"/>
        </w:rPr>
        <w:t>Crecimiento</w:t>
      </w:r>
      <w:r>
        <w:rPr>
          <w:i/>
          <w:color w:val="231F20"/>
          <w:spacing w:val="-10"/>
          <w:w w:val="110"/>
          <w:sz w:val="15"/>
        </w:rPr>
        <w:t> </w:t>
      </w:r>
      <w:r>
        <w:rPr>
          <w:i/>
          <w:color w:val="231F20"/>
          <w:w w:val="110"/>
          <w:sz w:val="15"/>
        </w:rPr>
        <w:t>con</w:t>
      </w:r>
      <w:r>
        <w:rPr>
          <w:i/>
          <w:color w:val="231F20"/>
          <w:spacing w:val="-10"/>
          <w:w w:val="110"/>
          <w:sz w:val="15"/>
        </w:rPr>
        <w:t> </w:t>
      </w:r>
      <w:r>
        <w:rPr>
          <w:i/>
          <w:color w:val="231F20"/>
          <w:w w:val="110"/>
          <w:sz w:val="15"/>
        </w:rPr>
        <w:t>calidad</w:t>
      </w:r>
      <w:r>
        <w:rPr>
          <w:i/>
          <w:color w:val="231F20"/>
          <w:spacing w:val="-10"/>
          <w:w w:val="110"/>
          <w:sz w:val="15"/>
        </w:rPr>
        <w:t> </w:t>
      </w:r>
      <w:r>
        <w:rPr>
          <w:i/>
          <w:color w:val="231F20"/>
          <w:w w:val="110"/>
          <w:sz w:val="15"/>
        </w:rPr>
        <w:t>en</w:t>
      </w:r>
      <w:r>
        <w:rPr>
          <w:i/>
          <w:color w:val="231F20"/>
          <w:spacing w:val="-10"/>
          <w:w w:val="110"/>
          <w:sz w:val="15"/>
        </w:rPr>
        <w:t> </w:t>
      </w:r>
      <w:r>
        <w:rPr>
          <w:i/>
          <w:color w:val="231F20"/>
          <w:w w:val="110"/>
          <w:sz w:val="15"/>
        </w:rPr>
        <w:t>la</w:t>
      </w:r>
      <w:r>
        <w:rPr>
          <w:i/>
          <w:color w:val="231F20"/>
          <w:spacing w:val="-10"/>
          <w:w w:val="110"/>
          <w:sz w:val="15"/>
        </w:rPr>
        <w:t> </w:t>
      </w:r>
      <w:r>
        <w:rPr>
          <w:i/>
          <w:color w:val="231F20"/>
          <w:w w:val="110"/>
          <w:sz w:val="15"/>
        </w:rPr>
        <w:t>formación</w:t>
      </w:r>
      <w:r>
        <w:rPr>
          <w:i/>
          <w:color w:val="231F20"/>
          <w:spacing w:val="-10"/>
          <w:w w:val="110"/>
          <w:sz w:val="15"/>
        </w:rPr>
        <w:t> </w:t>
      </w:r>
      <w:r>
        <w:rPr>
          <w:i/>
          <w:color w:val="231F20"/>
          <w:w w:val="110"/>
          <w:sz w:val="15"/>
        </w:rPr>
        <w:t>técnica,</w:t>
      </w:r>
      <w:r>
        <w:rPr>
          <w:i/>
          <w:color w:val="231F20"/>
          <w:spacing w:val="-10"/>
          <w:w w:val="110"/>
          <w:sz w:val="15"/>
        </w:rPr>
        <w:t> </w:t>
      </w:r>
      <w:r>
        <w:rPr>
          <w:color w:val="231F20"/>
          <w:w w:val="110"/>
          <w:sz w:val="15"/>
        </w:rPr>
        <w:t>El</w:t>
      </w:r>
      <w:r>
        <w:rPr>
          <w:color w:val="231F20"/>
          <w:spacing w:val="-10"/>
          <w:w w:val="110"/>
          <w:sz w:val="15"/>
        </w:rPr>
        <w:t> </w:t>
      </w:r>
      <w:r>
        <w:rPr>
          <w:color w:val="231F20"/>
          <w:w w:val="110"/>
          <w:sz w:val="15"/>
        </w:rPr>
        <w:t>Colegio del Estado de Hidalgo, </w:t>
      </w:r>
      <w:r>
        <w:rPr>
          <w:color w:val="231F20"/>
          <w:spacing w:val="27"/>
          <w:w w:val="110"/>
          <w:sz w:val="15"/>
        </w:rPr>
        <w:t> </w:t>
      </w:r>
      <w:r>
        <w:rPr>
          <w:color w:val="231F20"/>
          <w:w w:val="110"/>
          <w:sz w:val="15"/>
        </w:rPr>
        <w:t>México.</w:t>
      </w:r>
    </w:p>
    <w:p>
      <w:pPr>
        <w:pStyle w:val="BodyText"/>
        <w:spacing w:before="6"/>
        <w:rPr>
          <w:sz w:val="13"/>
        </w:rPr>
      </w:pPr>
    </w:p>
    <w:p>
      <w:pPr>
        <w:spacing w:before="0"/>
        <w:ind w:left="563" w:right="179" w:firstLine="0"/>
        <w:jc w:val="left"/>
        <w:rPr>
          <w:sz w:val="15"/>
        </w:rPr>
      </w:pPr>
      <w:r>
        <w:rPr>
          <w:color w:val="231F20"/>
          <w:w w:val="115"/>
          <w:sz w:val="15"/>
        </w:rPr>
        <w:t>Toffler, A. (1980), </w:t>
      </w:r>
      <w:r>
        <w:rPr>
          <w:i/>
          <w:color w:val="231F20"/>
          <w:w w:val="115"/>
          <w:sz w:val="15"/>
        </w:rPr>
        <w:t>La tercera ola, </w:t>
      </w:r>
      <w:r>
        <w:rPr>
          <w:color w:val="231F20"/>
          <w:w w:val="115"/>
          <w:sz w:val="15"/>
        </w:rPr>
        <w:t>MacMillan, 4a ed., México, 329 pp.</w:t>
      </w:r>
    </w:p>
    <w:p>
      <w:pPr>
        <w:pStyle w:val="BodyText"/>
        <w:spacing w:before="5"/>
      </w:pPr>
    </w:p>
    <w:p>
      <w:pPr>
        <w:spacing w:line="319" w:lineRule="auto" w:before="1"/>
        <w:ind w:left="1244" w:right="245" w:hanging="681"/>
        <w:jc w:val="both"/>
        <w:rPr>
          <w:sz w:val="15"/>
        </w:rPr>
      </w:pPr>
      <w:r>
        <w:rPr>
          <w:w w:val="115"/>
          <w:sz w:val="15"/>
        </w:rPr>
        <w:t>Tusnovics, D. (2007), “Cognitive Cities: Interdisciplinary Approach Re- considering the Process of (re)Inventing Urban Habitat”,   en</w:t>
      </w:r>
    </w:p>
    <w:p>
      <w:pPr>
        <w:spacing w:after="0" w:line="319" w:lineRule="auto"/>
        <w:jc w:val="both"/>
        <w:rPr>
          <w:sz w:val="15"/>
        </w:rPr>
        <w:sectPr>
          <w:headerReference w:type="default" r:id="rId447"/>
          <w:pgSz w:w="7380" w:h="11340"/>
          <w:pgMar w:header="0" w:footer="480" w:top="1040" w:bottom="680" w:left="400" w:right="1000"/>
        </w:sectPr>
      </w:pPr>
    </w:p>
    <w:p>
      <w:pPr>
        <w:spacing w:line="319" w:lineRule="auto" w:before="53"/>
        <w:ind w:left="927" w:right="541" w:firstLine="0"/>
        <w:jc w:val="both"/>
        <w:rPr>
          <w:sz w:val="15"/>
        </w:rPr>
      </w:pPr>
      <w:r>
        <w:rPr>
          <w:w w:val="110"/>
          <w:sz w:val="15"/>
        </w:rPr>
        <w:t>M. Schrenk </w:t>
      </w:r>
      <w:r>
        <w:rPr>
          <w:i/>
          <w:w w:val="110"/>
          <w:sz w:val="15"/>
        </w:rPr>
        <w:t>et al. </w:t>
      </w:r>
      <w:r>
        <w:rPr>
          <w:w w:val="110"/>
          <w:sz w:val="15"/>
        </w:rPr>
        <w:t>(eds.), </w:t>
      </w:r>
      <w:r>
        <w:rPr>
          <w:i/>
          <w:spacing w:val="-6"/>
          <w:w w:val="110"/>
          <w:sz w:val="15"/>
        </w:rPr>
        <w:t>To </w:t>
      </w:r>
      <w:r>
        <w:rPr>
          <w:i/>
          <w:w w:val="110"/>
          <w:sz w:val="15"/>
        </w:rPr>
        <w:t>Plan is Not Enough: Strategies, Plans, </w:t>
      </w:r>
      <w:r>
        <w:rPr>
          <w:i/>
          <w:w w:val="110"/>
          <w:sz w:val="15"/>
        </w:rPr>
        <w:t>Concepts,</w:t>
      </w:r>
      <w:r>
        <w:rPr>
          <w:i/>
          <w:spacing w:val="-20"/>
          <w:w w:val="110"/>
          <w:sz w:val="15"/>
        </w:rPr>
        <w:t> </w:t>
      </w:r>
      <w:r>
        <w:rPr>
          <w:i/>
          <w:w w:val="110"/>
          <w:sz w:val="15"/>
        </w:rPr>
        <w:t>Projects</w:t>
      </w:r>
      <w:r>
        <w:rPr>
          <w:i/>
          <w:spacing w:val="-20"/>
          <w:w w:val="110"/>
          <w:sz w:val="15"/>
        </w:rPr>
        <w:t> </w:t>
      </w:r>
      <w:r>
        <w:rPr>
          <w:i/>
          <w:w w:val="110"/>
          <w:sz w:val="15"/>
        </w:rPr>
        <w:t>and</w:t>
      </w:r>
      <w:r>
        <w:rPr>
          <w:i/>
          <w:spacing w:val="-20"/>
          <w:w w:val="110"/>
          <w:sz w:val="15"/>
        </w:rPr>
        <w:t> </w:t>
      </w:r>
      <w:r>
        <w:rPr>
          <w:i/>
          <w:w w:val="110"/>
          <w:sz w:val="15"/>
        </w:rPr>
        <w:t>their</w:t>
      </w:r>
      <w:r>
        <w:rPr>
          <w:i/>
          <w:spacing w:val="-20"/>
          <w:w w:val="110"/>
          <w:sz w:val="15"/>
        </w:rPr>
        <w:t> </w:t>
      </w:r>
      <w:r>
        <w:rPr>
          <w:i/>
          <w:w w:val="110"/>
          <w:sz w:val="15"/>
        </w:rPr>
        <w:t>Succesful</w:t>
      </w:r>
      <w:r>
        <w:rPr>
          <w:i/>
          <w:spacing w:val="-20"/>
          <w:w w:val="110"/>
          <w:sz w:val="15"/>
        </w:rPr>
        <w:t> </w:t>
      </w:r>
      <w:r>
        <w:rPr>
          <w:i/>
          <w:w w:val="110"/>
          <w:sz w:val="15"/>
        </w:rPr>
        <w:t>Implementation</w:t>
      </w:r>
      <w:r>
        <w:rPr>
          <w:i/>
          <w:spacing w:val="-20"/>
          <w:w w:val="110"/>
          <w:sz w:val="15"/>
        </w:rPr>
        <w:t> </w:t>
      </w:r>
      <w:r>
        <w:rPr>
          <w:i/>
          <w:w w:val="110"/>
          <w:sz w:val="15"/>
        </w:rPr>
        <w:t>in</w:t>
      </w:r>
      <w:r>
        <w:rPr>
          <w:i/>
          <w:spacing w:val="-20"/>
          <w:w w:val="110"/>
          <w:sz w:val="15"/>
        </w:rPr>
        <w:t> </w:t>
      </w:r>
      <w:r>
        <w:rPr>
          <w:i/>
          <w:w w:val="110"/>
          <w:sz w:val="15"/>
        </w:rPr>
        <w:t>Urban,</w:t>
      </w:r>
      <w:r>
        <w:rPr>
          <w:i/>
          <w:spacing w:val="-20"/>
          <w:w w:val="110"/>
          <w:sz w:val="15"/>
        </w:rPr>
        <w:t> </w:t>
      </w:r>
      <w:r>
        <w:rPr>
          <w:i/>
          <w:spacing w:val="-3"/>
          <w:w w:val="110"/>
          <w:sz w:val="15"/>
        </w:rPr>
        <w:t>Re- </w:t>
      </w:r>
      <w:r>
        <w:rPr>
          <w:i/>
          <w:w w:val="110"/>
          <w:sz w:val="15"/>
        </w:rPr>
        <w:t>gional</w:t>
      </w:r>
      <w:r>
        <w:rPr>
          <w:i/>
          <w:spacing w:val="-12"/>
          <w:w w:val="110"/>
          <w:sz w:val="15"/>
        </w:rPr>
        <w:t> </w:t>
      </w:r>
      <w:r>
        <w:rPr>
          <w:i/>
          <w:w w:val="110"/>
          <w:sz w:val="15"/>
        </w:rPr>
        <w:t>and</w:t>
      </w:r>
      <w:r>
        <w:rPr>
          <w:i/>
          <w:spacing w:val="-12"/>
          <w:w w:val="110"/>
          <w:sz w:val="15"/>
        </w:rPr>
        <w:t> </w:t>
      </w:r>
      <w:r>
        <w:rPr>
          <w:i/>
          <w:w w:val="110"/>
          <w:sz w:val="15"/>
        </w:rPr>
        <w:t>Real</w:t>
      </w:r>
      <w:r>
        <w:rPr>
          <w:i/>
          <w:spacing w:val="-12"/>
          <w:w w:val="110"/>
          <w:sz w:val="15"/>
        </w:rPr>
        <w:t> </w:t>
      </w:r>
      <w:r>
        <w:rPr>
          <w:i/>
          <w:w w:val="110"/>
          <w:sz w:val="15"/>
        </w:rPr>
        <w:t>Estate</w:t>
      </w:r>
      <w:r>
        <w:rPr>
          <w:i/>
          <w:spacing w:val="-12"/>
          <w:w w:val="110"/>
          <w:sz w:val="15"/>
        </w:rPr>
        <w:t> </w:t>
      </w:r>
      <w:r>
        <w:rPr>
          <w:i/>
          <w:w w:val="110"/>
          <w:sz w:val="15"/>
        </w:rPr>
        <w:t>Development,</w:t>
      </w:r>
      <w:r>
        <w:rPr>
          <w:i/>
          <w:spacing w:val="-11"/>
          <w:w w:val="110"/>
          <w:sz w:val="15"/>
        </w:rPr>
        <w:t> </w:t>
      </w:r>
      <w:r>
        <w:rPr>
          <w:spacing w:val="-4"/>
          <w:w w:val="110"/>
          <w:sz w:val="15"/>
        </w:rPr>
        <w:t>CEIT,</w:t>
      </w:r>
      <w:r>
        <w:rPr>
          <w:spacing w:val="-12"/>
          <w:w w:val="110"/>
          <w:sz w:val="15"/>
        </w:rPr>
        <w:t> </w:t>
      </w:r>
      <w:r>
        <w:rPr>
          <w:w w:val="110"/>
          <w:sz w:val="15"/>
        </w:rPr>
        <w:t>Salzburgo,</w:t>
      </w:r>
      <w:r>
        <w:rPr>
          <w:spacing w:val="-12"/>
          <w:w w:val="110"/>
          <w:sz w:val="15"/>
        </w:rPr>
        <w:t> </w:t>
      </w:r>
      <w:r>
        <w:rPr>
          <w:w w:val="110"/>
          <w:sz w:val="15"/>
        </w:rPr>
        <w:t>pp.</w:t>
      </w:r>
      <w:r>
        <w:rPr>
          <w:spacing w:val="-12"/>
          <w:w w:val="110"/>
          <w:sz w:val="15"/>
        </w:rPr>
        <w:t> </w:t>
      </w:r>
      <w:r>
        <w:rPr>
          <w:w w:val="110"/>
          <w:sz w:val="15"/>
        </w:rPr>
        <w:t>755-764</w:t>
      </w:r>
    </w:p>
    <w:p>
      <w:pPr>
        <w:pStyle w:val="BodyText"/>
        <w:spacing w:before="6"/>
        <w:rPr>
          <w:sz w:val="13"/>
        </w:rPr>
      </w:pPr>
    </w:p>
    <w:p>
      <w:pPr>
        <w:spacing w:line="319" w:lineRule="auto" w:before="0"/>
        <w:ind w:left="927" w:right="541" w:hanging="681"/>
        <w:jc w:val="both"/>
        <w:rPr>
          <w:sz w:val="15"/>
        </w:rPr>
      </w:pPr>
      <w:r>
        <w:rPr>
          <w:color w:val="231F20"/>
          <w:spacing w:val="-6"/>
          <w:w w:val="120"/>
          <w:sz w:val="15"/>
        </w:rPr>
        <w:t>Van </w:t>
      </w:r>
      <w:r>
        <w:rPr>
          <w:color w:val="231F20"/>
          <w:w w:val="120"/>
          <w:sz w:val="15"/>
        </w:rPr>
        <w:t>Winden, </w:t>
      </w:r>
      <w:r>
        <w:rPr>
          <w:color w:val="231F20"/>
          <w:spacing w:val="-16"/>
          <w:w w:val="120"/>
          <w:sz w:val="15"/>
        </w:rPr>
        <w:t>W. </w:t>
      </w:r>
      <w:r>
        <w:rPr>
          <w:color w:val="231F20"/>
          <w:w w:val="120"/>
          <w:sz w:val="15"/>
        </w:rPr>
        <w:t>y L. van den Berg (2004), “Cities in the knowledge </w:t>
      </w:r>
      <w:r>
        <w:rPr>
          <w:color w:val="231F20"/>
          <w:w w:val="115"/>
          <w:sz w:val="15"/>
        </w:rPr>
        <w:t>economy:</w:t>
      </w:r>
      <w:r>
        <w:rPr>
          <w:color w:val="231F20"/>
          <w:spacing w:val="-13"/>
          <w:w w:val="115"/>
          <w:sz w:val="15"/>
        </w:rPr>
        <w:t> </w:t>
      </w:r>
      <w:r>
        <w:rPr>
          <w:color w:val="231F20"/>
          <w:w w:val="115"/>
          <w:sz w:val="15"/>
        </w:rPr>
        <w:t>new</w:t>
      </w:r>
      <w:r>
        <w:rPr>
          <w:color w:val="231F20"/>
          <w:spacing w:val="-13"/>
          <w:w w:val="115"/>
          <w:sz w:val="15"/>
        </w:rPr>
        <w:t> </w:t>
      </w:r>
      <w:r>
        <w:rPr>
          <w:color w:val="231F20"/>
          <w:w w:val="115"/>
          <w:sz w:val="15"/>
        </w:rPr>
        <w:t>governance</w:t>
      </w:r>
      <w:r>
        <w:rPr>
          <w:color w:val="231F20"/>
          <w:spacing w:val="-13"/>
          <w:w w:val="115"/>
          <w:sz w:val="15"/>
        </w:rPr>
        <w:t> </w:t>
      </w:r>
      <w:r>
        <w:rPr>
          <w:color w:val="231F20"/>
          <w:w w:val="115"/>
          <w:sz w:val="15"/>
        </w:rPr>
        <w:t>challenges”,</w:t>
      </w:r>
      <w:r>
        <w:rPr>
          <w:color w:val="231F20"/>
          <w:spacing w:val="-13"/>
          <w:w w:val="115"/>
          <w:sz w:val="15"/>
        </w:rPr>
        <w:t> </w:t>
      </w:r>
      <w:r>
        <w:rPr>
          <w:i/>
          <w:color w:val="231F20"/>
          <w:w w:val="115"/>
          <w:sz w:val="15"/>
        </w:rPr>
        <w:t>Paper</w:t>
      </w:r>
      <w:r>
        <w:rPr>
          <w:i/>
          <w:color w:val="231F20"/>
          <w:spacing w:val="-13"/>
          <w:w w:val="115"/>
          <w:sz w:val="15"/>
        </w:rPr>
        <w:t> </w:t>
      </w:r>
      <w:r>
        <w:rPr>
          <w:i/>
          <w:color w:val="231F20"/>
          <w:w w:val="115"/>
          <w:sz w:val="15"/>
        </w:rPr>
        <w:t>de</w:t>
      </w:r>
      <w:r>
        <w:rPr>
          <w:i/>
          <w:color w:val="231F20"/>
          <w:spacing w:val="-13"/>
          <w:w w:val="115"/>
          <w:sz w:val="15"/>
        </w:rPr>
        <w:t> </w:t>
      </w:r>
      <w:r>
        <w:rPr>
          <w:i/>
          <w:color w:val="231F20"/>
          <w:w w:val="115"/>
          <w:sz w:val="15"/>
        </w:rPr>
        <w:t>discusión,</w:t>
      </w:r>
      <w:r>
        <w:rPr>
          <w:i/>
          <w:color w:val="231F20"/>
          <w:spacing w:val="-13"/>
          <w:w w:val="115"/>
          <w:sz w:val="15"/>
        </w:rPr>
        <w:t> </w:t>
      </w:r>
      <w:r>
        <w:rPr>
          <w:color w:val="231F20"/>
          <w:w w:val="115"/>
          <w:sz w:val="15"/>
        </w:rPr>
        <w:t>Eu- ropean</w:t>
      </w:r>
      <w:r>
        <w:rPr>
          <w:color w:val="231F20"/>
          <w:spacing w:val="-11"/>
          <w:w w:val="115"/>
          <w:sz w:val="15"/>
        </w:rPr>
        <w:t> </w:t>
      </w:r>
      <w:r>
        <w:rPr>
          <w:color w:val="231F20"/>
          <w:w w:val="115"/>
          <w:sz w:val="15"/>
        </w:rPr>
        <w:t>Institute</w:t>
      </w:r>
      <w:r>
        <w:rPr>
          <w:color w:val="231F20"/>
          <w:spacing w:val="-11"/>
          <w:w w:val="115"/>
          <w:sz w:val="15"/>
        </w:rPr>
        <w:t> </w:t>
      </w:r>
      <w:r>
        <w:rPr>
          <w:color w:val="231F20"/>
          <w:w w:val="115"/>
          <w:sz w:val="15"/>
        </w:rPr>
        <w:t>for</w:t>
      </w:r>
      <w:r>
        <w:rPr>
          <w:color w:val="231F20"/>
          <w:spacing w:val="-11"/>
          <w:w w:val="115"/>
          <w:sz w:val="15"/>
        </w:rPr>
        <w:t> </w:t>
      </w:r>
      <w:r>
        <w:rPr>
          <w:color w:val="231F20"/>
          <w:w w:val="115"/>
          <w:sz w:val="15"/>
        </w:rPr>
        <w:t>Comparative</w:t>
      </w:r>
      <w:r>
        <w:rPr>
          <w:color w:val="231F20"/>
          <w:spacing w:val="-11"/>
          <w:w w:val="115"/>
          <w:sz w:val="15"/>
        </w:rPr>
        <w:t> </w:t>
      </w:r>
      <w:r>
        <w:rPr>
          <w:color w:val="231F20"/>
          <w:w w:val="115"/>
          <w:sz w:val="15"/>
        </w:rPr>
        <w:t>Urban</w:t>
      </w:r>
      <w:r>
        <w:rPr>
          <w:color w:val="231F20"/>
          <w:spacing w:val="-11"/>
          <w:w w:val="115"/>
          <w:sz w:val="15"/>
        </w:rPr>
        <w:t> </w:t>
      </w:r>
      <w:r>
        <w:rPr>
          <w:color w:val="231F20"/>
          <w:w w:val="115"/>
          <w:sz w:val="15"/>
        </w:rPr>
        <w:t>Research,</w:t>
      </w:r>
      <w:r>
        <w:rPr>
          <w:color w:val="231F20"/>
          <w:spacing w:val="-11"/>
          <w:w w:val="115"/>
          <w:sz w:val="15"/>
        </w:rPr>
        <w:t> </w:t>
      </w:r>
      <w:r>
        <w:rPr>
          <w:color w:val="231F20"/>
          <w:w w:val="115"/>
          <w:sz w:val="15"/>
        </w:rPr>
        <w:t>Rotterdam, pp.</w:t>
      </w:r>
      <w:r>
        <w:rPr>
          <w:color w:val="231F20"/>
          <w:spacing w:val="-3"/>
          <w:w w:val="115"/>
          <w:sz w:val="15"/>
        </w:rPr>
        <w:t> </w:t>
      </w:r>
      <w:r>
        <w:rPr>
          <w:color w:val="231F20"/>
          <w:w w:val="115"/>
          <w:sz w:val="15"/>
        </w:rPr>
        <w:t>334.</w:t>
      </w:r>
    </w:p>
    <w:p>
      <w:pPr>
        <w:spacing w:after="0" w:line="319" w:lineRule="auto"/>
        <w:jc w:val="both"/>
        <w:rPr>
          <w:sz w:val="15"/>
        </w:rPr>
        <w:sectPr>
          <w:headerReference w:type="default" r:id="rId453"/>
          <w:footerReference w:type="default" r:id="rId454"/>
          <w:pgSz w:w="7380" w:h="11340"/>
          <w:pgMar w:header="0" w:footer="480" w:top="1040" w:bottom="680" w:left="1000" w:right="420"/>
          <w:pgNumType w:start="183"/>
        </w:sectPr>
      </w:pPr>
    </w:p>
    <w:p>
      <w:pPr>
        <w:pStyle w:val="BodyText"/>
        <w:spacing w:before="4"/>
        <w:rPr>
          <w:rFonts w:ascii="Times New Roman"/>
          <w:sz w:val="17"/>
        </w:rPr>
      </w:pPr>
    </w:p>
    <w:p>
      <w:pPr>
        <w:spacing w:after="0"/>
        <w:rPr>
          <w:rFonts w:ascii="Times New Roman"/>
          <w:sz w:val="17"/>
        </w:rPr>
        <w:sectPr>
          <w:headerReference w:type="default" r:id="rId455"/>
          <w:footerReference w:type="default" r:id="rId456"/>
          <w:pgSz w:w="7380" w:h="11340"/>
          <w:pgMar w:header="0" w:footer="0" w:top="0" w:bottom="280" w:left="1000" w:right="1000"/>
        </w:sectPr>
      </w:pPr>
    </w:p>
    <w:p>
      <w:pPr>
        <w:pStyle w:val="BodyText"/>
        <w:rPr>
          <w:rFonts w:ascii="Times New Roman"/>
          <w:sz w:val="20"/>
        </w:rPr>
      </w:pPr>
      <w:r>
        <w:rPr/>
        <w:pict>
          <v:line style="position:absolute;mso-position-horizontal-relative:page;mso-position-vertical-relative:page;z-index:4720" from=".354pt,.000016pt" to=".354pt,566.929016pt" stroked="true" strokeweight=".708pt" strokecolor="#d1d3d4">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0"/>
        </w:rPr>
      </w:pPr>
    </w:p>
    <w:p>
      <w:pPr>
        <w:pStyle w:val="BodyText"/>
        <w:ind w:left="6060"/>
        <w:rPr>
          <w:rFonts w:ascii="Times New Roman"/>
          <w:sz w:val="20"/>
        </w:rPr>
      </w:pPr>
      <w:r>
        <w:rPr>
          <w:rFonts w:ascii="Times New Roman"/>
          <w:sz w:val="20"/>
        </w:rPr>
        <w:drawing>
          <wp:inline distT="0" distB="0" distL="0" distR="0">
            <wp:extent cx="213844" cy="204787"/>
            <wp:effectExtent l="0" t="0" r="0" b="0"/>
            <wp:docPr id="37" name="image58.png" descr=""/>
            <wp:cNvGraphicFramePr>
              <a:graphicFrameLocks noChangeAspect="1"/>
            </wp:cNvGraphicFramePr>
            <a:graphic>
              <a:graphicData uri="http://schemas.openxmlformats.org/drawingml/2006/picture">
                <pic:pic>
                  <pic:nvPicPr>
                    <pic:cNvPr id="38" name="image58.png"/>
                    <pic:cNvPicPr/>
                  </pic:nvPicPr>
                  <pic:blipFill>
                    <a:blip r:embed="rId108" cstate="print"/>
                    <a:stretch>
                      <a:fillRect/>
                    </a:stretch>
                  </pic:blipFill>
                  <pic:spPr>
                    <a:xfrm>
                      <a:off x="0" y="0"/>
                      <a:ext cx="213844" cy="204787"/>
                    </a:xfrm>
                    <a:prstGeom prst="rect">
                      <a:avLst/>
                    </a:prstGeom>
                  </pic:spPr>
                </pic:pic>
              </a:graphicData>
            </a:graphic>
          </wp:inline>
        </w:drawing>
      </w:r>
      <w:r>
        <w:rPr>
          <w:rFonts w:ascii="Times New Roman"/>
          <w:sz w:val="20"/>
        </w:rPr>
      </w:r>
    </w:p>
    <w:p>
      <w:pPr>
        <w:pStyle w:val="BodyText"/>
        <w:spacing w:before="1"/>
        <w:rPr>
          <w:rFonts w:ascii="Times New Roman"/>
          <w:sz w:val="29"/>
        </w:rPr>
      </w:pPr>
    </w:p>
    <w:p>
      <w:pPr>
        <w:spacing w:before="36"/>
        <w:ind w:left="0" w:right="121" w:firstLine="0"/>
        <w:jc w:val="right"/>
        <w:rPr>
          <w:rFonts w:ascii="Verdana" w:hAnsi="Verdana"/>
          <w:sz w:val="36"/>
        </w:rPr>
      </w:pPr>
      <w:r>
        <w:rPr>
          <w:rFonts w:ascii="Verdana" w:hAnsi="Verdana"/>
          <w:color w:val="FFFFFF"/>
          <w:sz w:val="16"/>
        </w:rPr>
        <w:t>Capítulo  </w:t>
      </w:r>
      <w:r>
        <w:rPr>
          <w:rFonts w:ascii="Verdana" w:hAnsi="Verdana"/>
          <w:color w:val="FFFFFF"/>
          <w:sz w:val="36"/>
        </w:rPr>
        <w:t>VI</w:t>
      </w:r>
    </w:p>
    <w:p>
      <w:pPr>
        <w:pStyle w:val="Heading2"/>
        <w:spacing w:line="261" w:lineRule="auto"/>
        <w:ind w:left="3879" w:hanging="833"/>
      </w:pPr>
      <w:r>
        <w:rPr>
          <w:color w:val="FFFFFF"/>
          <w:w w:val="105"/>
        </w:rPr>
        <w:t>Sistemas de innovación regional:</w:t>
      </w:r>
      <w:r>
        <w:rPr>
          <w:color w:val="FFFFFF"/>
          <w:w w:val="102"/>
        </w:rPr>
        <w:t> </w:t>
      </w:r>
      <w:r>
        <w:rPr>
          <w:color w:val="FFFFFF"/>
          <w:w w:val="105"/>
        </w:rPr>
        <w:t>empresas de la industria</w:t>
      </w:r>
    </w:p>
    <w:p>
      <w:pPr>
        <w:spacing w:line="261" w:lineRule="auto" w:before="0"/>
        <w:ind w:left="3083" w:right="121" w:hanging="436"/>
        <w:jc w:val="right"/>
        <w:rPr>
          <w:rFonts w:ascii="Calibri" w:hAnsi="Calibri"/>
          <w:sz w:val="24"/>
        </w:rPr>
      </w:pPr>
      <w:r>
        <w:rPr>
          <w:rFonts w:ascii="Calibri" w:hAnsi="Calibri"/>
          <w:color w:val="FFFFFF"/>
          <w:sz w:val="24"/>
        </w:rPr>
        <w:t>de la confección en la región del Valle</w:t>
      </w:r>
      <w:r>
        <w:rPr>
          <w:rFonts w:ascii="Calibri" w:hAnsi="Calibri"/>
          <w:color w:val="FFFFFF"/>
          <w:w w:val="101"/>
          <w:sz w:val="24"/>
        </w:rPr>
        <w:t> </w:t>
      </w:r>
      <w:r>
        <w:rPr>
          <w:rFonts w:ascii="Calibri" w:hAnsi="Calibri"/>
          <w:color w:val="FFFFFF"/>
          <w:sz w:val="24"/>
        </w:rPr>
        <w:t>de Tulancingo, Hidalgo en México</w:t>
      </w:r>
    </w:p>
    <w:p>
      <w:pPr>
        <w:pStyle w:val="BodyText"/>
        <w:spacing w:before="2"/>
        <w:rPr>
          <w:rFonts w:ascii="Calibri"/>
          <w:sz w:val="35"/>
        </w:rPr>
      </w:pPr>
    </w:p>
    <w:p>
      <w:pPr>
        <w:pStyle w:val="Heading3"/>
        <w:spacing w:line="244" w:lineRule="auto" w:before="1"/>
        <w:ind w:left="3944" w:hanging="206"/>
        <w:jc w:val="both"/>
      </w:pPr>
      <w:r>
        <w:rPr>
          <w:color w:val="FFFFFF"/>
          <w:w w:val="105"/>
        </w:rPr>
        <w:t>María Elena </w:t>
      </w:r>
      <w:r>
        <w:rPr>
          <w:color w:val="FFFFFF"/>
          <w:spacing w:val="-5"/>
          <w:w w:val="105"/>
        </w:rPr>
        <w:t>Tavera </w:t>
      </w:r>
      <w:r>
        <w:rPr>
          <w:color w:val="FFFFFF"/>
          <w:w w:val="105"/>
        </w:rPr>
        <w:t>Cortés* Edmar Salinas Callejas** Alberto del </w:t>
      </w:r>
      <w:r>
        <w:rPr>
          <w:color w:val="FFFFFF"/>
          <w:spacing w:val="-5"/>
          <w:w w:val="105"/>
        </w:rPr>
        <w:t>Valle  </w:t>
      </w:r>
      <w:r>
        <w:rPr>
          <w:color w:val="FFFFFF"/>
          <w:w w:val="105"/>
        </w:rPr>
        <w:t>Cruz***</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7"/>
        </w:rPr>
      </w:pPr>
      <w:r>
        <w:rPr/>
        <w:pict>
          <v:line style="position:absolute;mso-position-horizontal-relative:page;mso-position-vertical-relative:paragraph;z-index:4696;mso-wrap-distance-left:0;mso-wrap-distance-right:0" from="320.315pt,12.47601pt" to="180.709pt,12.47601pt" stroked="true" strokeweight=".5pt" strokecolor="#ffffff">
            <w10:wrap type="topAndBottom"/>
          </v:line>
        </w:pict>
      </w:r>
    </w:p>
    <w:p>
      <w:pPr>
        <w:pStyle w:val="BodyText"/>
        <w:spacing w:before="9"/>
        <w:rPr>
          <w:sz w:val="8"/>
        </w:rPr>
      </w:pPr>
    </w:p>
    <w:p>
      <w:pPr>
        <w:pStyle w:val="Heading4"/>
        <w:spacing w:line="249" w:lineRule="auto" w:before="74"/>
        <w:ind w:left="1814" w:right="122"/>
        <w:jc w:val="left"/>
        <w:rPr>
          <w:rFonts w:ascii="Times New Roman" w:hAnsi="Times New Roman"/>
        </w:rPr>
      </w:pPr>
      <w:r>
        <w:rPr>
          <w:rFonts w:ascii="Times New Roman" w:hAnsi="Times New Roman"/>
          <w:color w:val="FFFFFF"/>
          <w:position w:val="7"/>
          <w:sz w:val="11"/>
        </w:rPr>
        <w:t>*</w:t>
      </w:r>
      <w:r>
        <w:rPr>
          <w:rFonts w:ascii="Times New Roman" w:hAnsi="Times New Roman"/>
          <w:color w:val="FFFFFF"/>
        </w:rPr>
        <w:t>Profesora del Instituto Politécnico Nacional-UPIICSA. </w:t>
      </w:r>
      <w:hyperlink r:id="rId459">
        <w:r>
          <w:rPr>
            <w:rFonts w:ascii="Times New Roman" w:hAnsi="Times New Roman"/>
            <w:color w:val="FFFFFF"/>
          </w:rPr>
          <w:t>Correo-e: mtavera@ipn.mx</w:t>
        </w:r>
      </w:hyperlink>
    </w:p>
    <w:p>
      <w:pPr>
        <w:spacing w:line="249" w:lineRule="auto" w:before="1"/>
        <w:ind w:left="1814" w:right="122" w:firstLine="0"/>
        <w:jc w:val="left"/>
        <w:rPr>
          <w:rFonts w:ascii="Times New Roman" w:hAnsi="Times New Roman"/>
          <w:sz w:val="20"/>
        </w:rPr>
      </w:pPr>
      <w:r>
        <w:rPr>
          <w:rFonts w:ascii="Times New Roman" w:hAnsi="Times New Roman"/>
          <w:color w:val="FFFFFF"/>
          <w:position w:val="7"/>
          <w:sz w:val="11"/>
        </w:rPr>
        <w:t>**</w:t>
      </w:r>
      <w:r>
        <w:rPr>
          <w:rFonts w:ascii="Times New Roman" w:hAnsi="Times New Roman"/>
          <w:color w:val="FFFFFF"/>
          <w:sz w:val="20"/>
        </w:rPr>
        <w:t>Profesor titular del Departamento de Economía UAM Azcapotzalco. Correo-e: </w:t>
      </w:r>
      <w:hyperlink r:id="rId460">
        <w:r>
          <w:rPr>
            <w:rFonts w:ascii="Times New Roman" w:hAnsi="Times New Roman"/>
            <w:color w:val="FFFFFF"/>
            <w:sz w:val="20"/>
          </w:rPr>
          <w:t>edmar01@yahoo.com</w:t>
        </w:r>
      </w:hyperlink>
    </w:p>
    <w:p>
      <w:pPr>
        <w:spacing w:line="249" w:lineRule="auto" w:before="1"/>
        <w:ind w:left="1814" w:right="122" w:firstLine="0"/>
        <w:jc w:val="left"/>
        <w:rPr>
          <w:rFonts w:ascii="Times New Roman"/>
          <w:sz w:val="20"/>
        </w:rPr>
      </w:pPr>
      <w:r>
        <w:rPr>
          <w:rFonts w:ascii="Times New Roman"/>
          <w:color w:val="FFFFFF"/>
          <w:position w:val="7"/>
          <w:sz w:val="11"/>
        </w:rPr>
        <w:t>***</w:t>
      </w:r>
      <w:r>
        <w:rPr>
          <w:rFonts w:ascii="Times New Roman"/>
          <w:color w:val="FFFFFF"/>
          <w:sz w:val="20"/>
        </w:rPr>
        <w:t>Maestro en Desarrollo Regional por el Colegio del Es- tado de Hidalgo. Correo-e: </w:t>
      </w:r>
      <w:hyperlink r:id="rId461">
        <w:r>
          <w:rPr>
            <w:rFonts w:ascii="Times New Roman"/>
            <w:color w:val="FFFFFF"/>
            <w:sz w:val="20"/>
          </w:rPr>
          <w:t>betto_icbi@hotmail.com</w:t>
        </w:r>
      </w:hyperlink>
    </w:p>
    <w:p>
      <w:pPr>
        <w:spacing w:after="0" w:line="249" w:lineRule="auto"/>
        <w:jc w:val="left"/>
        <w:rPr>
          <w:rFonts w:ascii="Times New Roman"/>
          <w:sz w:val="20"/>
        </w:rPr>
        <w:sectPr>
          <w:headerReference w:type="even" r:id="rId457"/>
          <w:footerReference w:type="even" r:id="rId458"/>
          <w:pgSz w:w="7380" w:h="11340"/>
          <w:pgMar w:header="0" w:footer="0" w:top="0" w:bottom="0" w:left="0" w:right="840"/>
        </w:sectPr>
      </w:pPr>
    </w:p>
    <w:p>
      <w:pPr>
        <w:pStyle w:val="BodyText"/>
        <w:spacing w:before="4"/>
        <w:rPr>
          <w:rFonts w:ascii="Times New Roman"/>
          <w:sz w:val="17"/>
        </w:rPr>
      </w:pPr>
    </w:p>
    <w:p>
      <w:pPr>
        <w:spacing w:after="0"/>
        <w:rPr>
          <w:rFonts w:ascii="Times New Roman"/>
          <w:sz w:val="17"/>
        </w:rPr>
        <w:sectPr>
          <w:headerReference w:type="default" r:id="rId462"/>
          <w:footerReference w:type="default" r:id="rId463"/>
          <w:pgSz w:w="7380" w:h="11340"/>
          <w:pgMar w:header="0" w:footer="0" w:top="0" w:bottom="280" w:left="1000" w:right="10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4"/>
        <w:rPr>
          <w:rFonts w:ascii="Times New Roman"/>
          <w:sz w:val="25"/>
        </w:rPr>
      </w:pPr>
    </w:p>
    <w:p>
      <w:pPr>
        <w:pStyle w:val="BodyText"/>
        <w:spacing w:before="68"/>
        <w:ind w:left="247"/>
        <w:jc w:val="both"/>
        <w:rPr>
          <w:rFonts w:ascii="Calibri" w:hAnsi="Calibri"/>
        </w:rPr>
      </w:pPr>
      <w:r>
        <w:rPr>
          <w:rFonts w:ascii="Calibri" w:hAnsi="Calibri"/>
          <w:color w:val="231F20"/>
          <w:w w:val="105"/>
        </w:rPr>
        <w:t>Introducción</w:t>
      </w:r>
    </w:p>
    <w:p>
      <w:pPr>
        <w:pStyle w:val="BodyText"/>
        <w:spacing w:before="3"/>
        <w:rPr>
          <w:rFonts w:ascii="Calibri"/>
          <w:sz w:val="26"/>
        </w:rPr>
      </w:pPr>
    </w:p>
    <w:p>
      <w:pPr>
        <w:pStyle w:val="BodyText"/>
        <w:spacing w:line="307" w:lineRule="auto"/>
        <w:ind w:left="247" w:right="541"/>
        <w:jc w:val="both"/>
      </w:pPr>
      <w:r>
        <w:rPr>
          <w:color w:val="231F20"/>
          <w:w w:val="105"/>
        </w:rPr>
        <w:t>El presente estudio analiza el sistema de innovación regional desde</w:t>
      </w:r>
      <w:r>
        <w:rPr>
          <w:color w:val="231F20"/>
          <w:spacing w:val="-5"/>
          <w:w w:val="105"/>
        </w:rPr>
        <w:t> </w:t>
      </w:r>
      <w:r>
        <w:rPr>
          <w:color w:val="231F20"/>
          <w:w w:val="105"/>
        </w:rPr>
        <w:t>la</w:t>
      </w:r>
      <w:r>
        <w:rPr>
          <w:color w:val="231F20"/>
          <w:spacing w:val="-5"/>
          <w:w w:val="105"/>
        </w:rPr>
        <w:t> </w:t>
      </w:r>
      <w:r>
        <w:rPr>
          <w:color w:val="231F20"/>
          <w:w w:val="105"/>
        </w:rPr>
        <w:t>perspectiva</w:t>
      </w:r>
      <w:r>
        <w:rPr>
          <w:color w:val="231F20"/>
          <w:spacing w:val="-5"/>
          <w:w w:val="105"/>
        </w:rPr>
        <w:t> </w:t>
      </w:r>
      <w:r>
        <w:rPr>
          <w:color w:val="231F20"/>
          <w:w w:val="105"/>
        </w:rPr>
        <w:t>del</w:t>
      </w:r>
      <w:r>
        <w:rPr>
          <w:color w:val="231F20"/>
          <w:spacing w:val="-5"/>
          <w:w w:val="105"/>
        </w:rPr>
        <w:t> </w:t>
      </w:r>
      <w:r>
        <w:rPr>
          <w:color w:val="231F20"/>
          <w:w w:val="105"/>
        </w:rPr>
        <w:t>desarrollo</w:t>
      </w:r>
      <w:r>
        <w:rPr>
          <w:color w:val="231F20"/>
          <w:spacing w:val="-5"/>
          <w:w w:val="105"/>
        </w:rPr>
        <w:t> </w:t>
      </w:r>
      <w:r>
        <w:rPr>
          <w:color w:val="231F20"/>
          <w:w w:val="105"/>
        </w:rPr>
        <w:t>local</w:t>
      </w:r>
      <w:r>
        <w:rPr>
          <w:color w:val="231F20"/>
          <w:spacing w:val="-5"/>
          <w:w w:val="105"/>
        </w:rPr>
        <w:t> </w:t>
      </w:r>
      <w:r>
        <w:rPr>
          <w:color w:val="231F20"/>
          <w:w w:val="105"/>
        </w:rPr>
        <w:t>endógeno</w:t>
      </w:r>
      <w:r>
        <w:rPr>
          <w:color w:val="231F20"/>
          <w:spacing w:val="-5"/>
          <w:w w:val="105"/>
        </w:rPr>
        <w:t> </w:t>
      </w:r>
      <w:r>
        <w:rPr>
          <w:color w:val="231F20"/>
          <w:w w:val="105"/>
        </w:rPr>
        <w:t>y</w:t>
      </w:r>
      <w:r>
        <w:rPr>
          <w:color w:val="231F20"/>
          <w:spacing w:val="-5"/>
          <w:w w:val="105"/>
        </w:rPr>
        <w:t> </w:t>
      </w:r>
      <w:r>
        <w:rPr>
          <w:color w:val="231F20"/>
          <w:w w:val="105"/>
        </w:rPr>
        <w:t>la</w:t>
      </w:r>
      <w:r>
        <w:rPr>
          <w:color w:val="231F20"/>
          <w:spacing w:val="-5"/>
          <w:w w:val="105"/>
        </w:rPr>
        <w:t> </w:t>
      </w:r>
      <w:r>
        <w:rPr>
          <w:color w:val="231F20"/>
          <w:w w:val="105"/>
        </w:rPr>
        <w:t>teoría</w:t>
      </w:r>
      <w:r>
        <w:rPr>
          <w:color w:val="231F20"/>
          <w:spacing w:val="-5"/>
          <w:w w:val="105"/>
        </w:rPr>
        <w:t> </w:t>
      </w:r>
      <w:r>
        <w:rPr>
          <w:color w:val="231F20"/>
          <w:w w:val="105"/>
        </w:rPr>
        <w:t>del cluster. Esto permite la apertura de estrategias de innovación para mejorar la competitividad de un conjunto de empresas con una actividad productiva en común en un espacio geográfico determinado, con el establecimiento de un entorno que favore- ce la introducción o mejora de nuevos productos o procesos.   </w:t>
      </w:r>
      <w:r>
        <w:rPr>
          <w:color w:val="231F20"/>
          <w:spacing w:val="41"/>
          <w:w w:val="105"/>
        </w:rPr>
        <w:t> </w:t>
      </w:r>
      <w:r>
        <w:rPr>
          <w:color w:val="231F20"/>
          <w:w w:val="105"/>
        </w:rPr>
        <w:t>El objetivo es aplicar el enfoque de los sistemas de innovación regional a la innovación en el diseño de producto en la industria de la confección, la cual está constituida principalmente por microempresas, en la región del </w:t>
      </w:r>
      <w:r>
        <w:rPr>
          <w:color w:val="231F20"/>
          <w:spacing w:val="-4"/>
          <w:w w:val="105"/>
        </w:rPr>
        <w:t>Valle  </w:t>
      </w:r>
      <w:r>
        <w:rPr>
          <w:color w:val="231F20"/>
          <w:w w:val="105"/>
        </w:rPr>
        <w:t>de Tulancingo, Hidalgo</w:t>
      </w:r>
      <w:r>
        <w:rPr>
          <w:color w:val="231F20"/>
          <w:spacing w:val="41"/>
          <w:w w:val="105"/>
        </w:rPr>
        <w:t> </w:t>
      </w:r>
      <w:r>
        <w:rPr>
          <w:color w:val="231F20"/>
          <w:w w:val="105"/>
        </w:rPr>
        <w:t>en </w:t>
      </w:r>
      <w:r>
        <w:rPr>
          <w:color w:val="231F20"/>
          <w:spacing w:val="6"/>
          <w:w w:val="105"/>
        </w:rPr>
        <w:t> </w:t>
      </w:r>
      <w:r>
        <w:rPr>
          <w:color w:val="231F20"/>
          <w:w w:val="105"/>
        </w:rPr>
        <w:t>México.</w:t>
      </w:r>
    </w:p>
    <w:p>
      <w:pPr>
        <w:pStyle w:val="BodyText"/>
        <w:spacing w:before="11"/>
        <w:rPr>
          <w:sz w:val="22"/>
        </w:rPr>
      </w:pPr>
    </w:p>
    <w:p>
      <w:pPr>
        <w:pStyle w:val="BodyText"/>
        <w:ind w:left="247"/>
        <w:jc w:val="both"/>
        <w:rPr>
          <w:rFonts w:ascii="Calibri" w:hAnsi="Calibri"/>
        </w:rPr>
      </w:pPr>
      <w:r>
        <w:rPr>
          <w:rFonts w:ascii="Calibri" w:hAnsi="Calibri"/>
          <w:color w:val="231F20"/>
          <w:w w:val="105"/>
        </w:rPr>
        <w:t>Discusión conceptual sobre los sistemas de innovación regionales</w:t>
      </w:r>
    </w:p>
    <w:p>
      <w:pPr>
        <w:pStyle w:val="BodyText"/>
        <w:spacing w:before="3"/>
        <w:rPr>
          <w:rFonts w:ascii="Calibri"/>
          <w:sz w:val="26"/>
        </w:rPr>
      </w:pPr>
    </w:p>
    <w:p>
      <w:pPr>
        <w:pStyle w:val="BodyText"/>
        <w:spacing w:line="307" w:lineRule="auto"/>
        <w:ind w:left="247" w:right="541"/>
        <w:jc w:val="both"/>
      </w:pPr>
      <w:r>
        <w:rPr>
          <w:color w:val="231F20"/>
          <w:w w:val="110"/>
        </w:rPr>
        <w:t>Las</w:t>
      </w:r>
      <w:r>
        <w:rPr>
          <w:color w:val="231F20"/>
          <w:spacing w:val="-18"/>
          <w:w w:val="110"/>
        </w:rPr>
        <w:t> </w:t>
      </w:r>
      <w:r>
        <w:rPr>
          <w:color w:val="231F20"/>
          <w:w w:val="110"/>
        </w:rPr>
        <w:t>concentraciones</w:t>
      </w:r>
      <w:r>
        <w:rPr>
          <w:color w:val="231F20"/>
          <w:spacing w:val="-18"/>
          <w:w w:val="110"/>
        </w:rPr>
        <w:t> </w:t>
      </w:r>
      <w:r>
        <w:rPr>
          <w:color w:val="231F20"/>
          <w:w w:val="110"/>
        </w:rPr>
        <w:t>de</w:t>
      </w:r>
      <w:r>
        <w:rPr>
          <w:color w:val="231F20"/>
          <w:spacing w:val="-18"/>
          <w:w w:val="110"/>
        </w:rPr>
        <w:t> </w:t>
      </w:r>
      <w:r>
        <w:rPr>
          <w:color w:val="231F20"/>
          <w:w w:val="110"/>
        </w:rPr>
        <w:t>empresas</w:t>
      </w:r>
      <w:r>
        <w:rPr>
          <w:color w:val="231F20"/>
          <w:spacing w:val="-18"/>
          <w:w w:val="110"/>
        </w:rPr>
        <w:t> </w:t>
      </w:r>
      <w:r>
        <w:rPr>
          <w:color w:val="231F20"/>
          <w:w w:val="110"/>
        </w:rPr>
        <w:t>en</w:t>
      </w:r>
      <w:r>
        <w:rPr>
          <w:color w:val="231F20"/>
          <w:spacing w:val="-18"/>
          <w:w w:val="110"/>
        </w:rPr>
        <w:t> </w:t>
      </w:r>
      <w:r>
        <w:rPr>
          <w:color w:val="231F20"/>
          <w:w w:val="110"/>
        </w:rPr>
        <w:t>espacios</w:t>
      </w:r>
      <w:r>
        <w:rPr>
          <w:color w:val="231F20"/>
          <w:spacing w:val="-18"/>
          <w:w w:val="110"/>
        </w:rPr>
        <w:t> </w:t>
      </w:r>
      <w:r>
        <w:rPr>
          <w:color w:val="231F20"/>
          <w:w w:val="110"/>
        </w:rPr>
        <w:t>geográficos</w:t>
      </w:r>
      <w:r>
        <w:rPr>
          <w:color w:val="231F20"/>
          <w:spacing w:val="-18"/>
          <w:w w:val="110"/>
        </w:rPr>
        <w:t> </w:t>
      </w:r>
      <w:r>
        <w:rPr>
          <w:color w:val="231F20"/>
          <w:w w:val="110"/>
        </w:rPr>
        <w:t>defi- nidos</w:t>
      </w:r>
      <w:r>
        <w:rPr>
          <w:color w:val="231F20"/>
          <w:spacing w:val="-15"/>
          <w:w w:val="110"/>
        </w:rPr>
        <w:t> </w:t>
      </w:r>
      <w:r>
        <w:rPr>
          <w:color w:val="231F20"/>
          <w:w w:val="110"/>
        </w:rPr>
        <w:t>ha</w:t>
      </w:r>
      <w:r>
        <w:rPr>
          <w:color w:val="231F20"/>
          <w:spacing w:val="-15"/>
          <w:w w:val="110"/>
        </w:rPr>
        <w:t> </w:t>
      </w:r>
      <w:r>
        <w:rPr>
          <w:color w:val="231F20"/>
          <w:w w:val="110"/>
        </w:rPr>
        <w:t>sido</w:t>
      </w:r>
      <w:r>
        <w:rPr>
          <w:color w:val="231F20"/>
          <w:spacing w:val="-15"/>
          <w:w w:val="110"/>
        </w:rPr>
        <w:t> </w:t>
      </w:r>
      <w:r>
        <w:rPr>
          <w:color w:val="231F20"/>
          <w:w w:val="110"/>
        </w:rPr>
        <w:t>estudiada</w:t>
      </w:r>
      <w:r>
        <w:rPr>
          <w:color w:val="231F20"/>
          <w:spacing w:val="-15"/>
          <w:w w:val="110"/>
        </w:rPr>
        <w:t> </w:t>
      </w:r>
      <w:r>
        <w:rPr>
          <w:color w:val="231F20"/>
          <w:w w:val="110"/>
        </w:rPr>
        <w:t>a</w:t>
      </w:r>
      <w:r>
        <w:rPr>
          <w:color w:val="231F20"/>
          <w:spacing w:val="-15"/>
          <w:w w:val="110"/>
        </w:rPr>
        <w:t> </w:t>
      </w:r>
      <w:r>
        <w:rPr>
          <w:color w:val="231F20"/>
          <w:w w:val="110"/>
        </w:rPr>
        <w:t>través</w:t>
      </w:r>
      <w:r>
        <w:rPr>
          <w:color w:val="231F20"/>
          <w:spacing w:val="-15"/>
          <w:w w:val="110"/>
        </w:rPr>
        <w:t> </w:t>
      </w:r>
      <w:r>
        <w:rPr>
          <w:color w:val="231F20"/>
          <w:w w:val="110"/>
        </w:rPr>
        <w:t>de</w:t>
      </w:r>
      <w:r>
        <w:rPr>
          <w:color w:val="231F20"/>
          <w:spacing w:val="-15"/>
          <w:w w:val="110"/>
        </w:rPr>
        <w:t> </w:t>
      </w:r>
      <w:r>
        <w:rPr>
          <w:color w:val="231F20"/>
          <w:w w:val="110"/>
        </w:rPr>
        <w:t>diversos</w:t>
      </w:r>
      <w:r>
        <w:rPr>
          <w:color w:val="231F20"/>
          <w:spacing w:val="-15"/>
          <w:w w:val="110"/>
        </w:rPr>
        <w:t> </w:t>
      </w:r>
      <w:r>
        <w:rPr>
          <w:color w:val="231F20"/>
          <w:w w:val="110"/>
        </w:rPr>
        <w:t>enfoques</w:t>
      </w:r>
      <w:r>
        <w:rPr>
          <w:color w:val="231F20"/>
          <w:spacing w:val="-15"/>
          <w:w w:val="110"/>
        </w:rPr>
        <w:t> </w:t>
      </w:r>
      <w:r>
        <w:rPr>
          <w:color w:val="231F20"/>
          <w:w w:val="110"/>
        </w:rPr>
        <w:t>teóricos. En</w:t>
      </w:r>
      <w:r>
        <w:rPr>
          <w:color w:val="231F20"/>
          <w:spacing w:val="-10"/>
          <w:w w:val="110"/>
        </w:rPr>
        <w:t> </w:t>
      </w:r>
      <w:r>
        <w:rPr>
          <w:color w:val="231F20"/>
          <w:w w:val="110"/>
        </w:rPr>
        <w:t>la</w:t>
      </w:r>
      <w:r>
        <w:rPr>
          <w:color w:val="231F20"/>
          <w:spacing w:val="-10"/>
          <w:w w:val="110"/>
        </w:rPr>
        <w:t> </w:t>
      </w:r>
      <w:r>
        <w:rPr>
          <w:color w:val="231F20"/>
          <w:w w:val="110"/>
        </w:rPr>
        <w:t>actualidad</w:t>
      </w:r>
      <w:r>
        <w:rPr>
          <w:color w:val="231F20"/>
          <w:spacing w:val="-10"/>
          <w:w w:val="110"/>
        </w:rPr>
        <w:t> </w:t>
      </w:r>
      <w:r>
        <w:rPr>
          <w:color w:val="231F20"/>
          <w:w w:val="110"/>
        </w:rPr>
        <w:t>se</w:t>
      </w:r>
      <w:r>
        <w:rPr>
          <w:color w:val="231F20"/>
          <w:spacing w:val="-10"/>
          <w:w w:val="110"/>
        </w:rPr>
        <w:t> </w:t>
      </w:r>
      <w:r>
        <w:rPr>
          <w:color w:val="231F20"/>
          <w:w w:val="110"/>
        </w:rPr>
        <w:t>destacan</w:t>
      </w:r>
      <w:r>
        <w:rPr>
          <w:color w:val="231F20"/>
          <w:spacing w:val="-10"/>
          <w:w w:val="110"/>
        </w:rPr>
        <w:t> </w:t>
      </w:r>
      <w:r>
        <w:rPr>
          <w:color w:val="231F20"/>
          <w:w w:val="110"/>
        </w:rPr>
        <w:t>dos</w:t>
      </w:r>
      <w:r>
        <w:rPr>
          <w:color w:val="231F20"/>
          <w:spacing w:val="-10"/>
          <w:w w:val="110"/>
        </w:rPr>
        <w:t> </w:t>
      </w:r>
      <w:r>
        <w:rPr>
          <w:color w:val="231F20"/>
          <w:w w:val="110"/>
        </w:rPr>
        <w:t>versiones</w:t>
      </w:r>
      <w:r>
        <w:rPr>
          <w:color w:val="231F20"/>
          <w:spacing w:val="-10"/>
          <w:w w:val="110"/>
        </w:rPr>
        <w:t> </w:t>
      </w:r>
      <w:r>
        <w:rPr>
          <w:color w:val="231F20"/>
          <w:w w:val="110"/>
        </w:rPr>
        <w:t>sobre</w:t>
      </w:r>
      <w:r>
        <w:rPr>
          <w:color w:val="231F20"/>
          <w:spacing w:val="-10"/>
          <w:w w:val="110"/>
        </w:rPr>
        <w:t> </w:t>
      </w:r>
      <w:r>
        <w:rPr>
          <w:color w:val="231F20"/>
          <w:w w:val="110"/>
        </w:rPr>
        <w:t>aglomeracio- nes productivas en regiones territoriales: la teoría del cluster (clustering o concentración) y la teoría de las</w:t>
      </w:r>
      <w:r>
        <w:rPr>
          <w:color w:val="231F20"/>
          <w:spacing w:val="-17"/>
          <w:w w:val="110"/>
        </w:rPr>
        <w:t> </w:t>
      </w:r>
      <w:r>
        <w:rPr>
          <w:color w:val="231F20"/>
          <w:w w:val="110"/>
        </w:rPr>
        <w:t>aglomeraciones productivas</w:t>
      </w:r>
      <w:r>
        <w:rPr>
          <w:color w:val="231F20"/>
          <w:spacing w:val="-21"/>
          <w:w w:val="110"/>
        </w:rPr>
        <w:t> </w:t>
      </w:r>
      <w:r>
        <w:rPr>
          <w:color w:val="231F20"/>
          <w:w w:val="110"/>
        </w:rPr>
        <w:t>locales</w:t>
      </w:r>
      <w:r>
        <w:rPr>
          <w:color w:val="231F20"/>
          <w:spacing w:val="-21"/>
          <w:w w:val="110"/>
        </w:rPr>
        <w:t> </w:t>
      </w:r>
      <w:r>
        <w:rPr>
          <w:color w:val="231F20"/>
          <w:w w:val="110"/>
        </w:rPr>
        <w:t>(APL),</w:t>
      </w:r>
      <w:r>
        <w:rPr>
          <w:color w:val="231F20"/>
          <w:spacing w:val="-21"/>
          <w:w w:val="110"/>
        </w:rPr>
        <w:t> </w:t>
      </w:r>
      <w:r>
        <w:rPr>
          <w:color w:val="231F20"/>
          <w:w w:val="110"/>
        </w:rPr>
        <w:t>ambas</w:t>
      </w:r>
      <w:r>
        <w:rPr>
          <w:color w:val="231F20"/>
          <w:spacing w:val="-21"/>
          <w:w w:val="110"/>
        </w:rPr>
        <w:t> </w:t>
      </w:r>
      <w:r>
        <w:rPr>
          <w:color w:val="231F20"/>
          <w:w w:val="110"/>
        </w:rPr>
        <w:t>surgen</w:t>
      </w:r>
      <w:r>
        <w:rPr>
          <w:color w:val="231F20"/>
          <w:spacing w:val="-21"/>
          <w:w w:val="110"/>
        </w:rPr>
        <w:t> </w:t>
      </w:r>
      <w:r>
        <w:rPr>
          <w:color w:val="231F20"/>
          <w:w w:val="110"/>
        </w:rPr>
        <w:t>de</w:t>
      </w:r>
      <w:r>
        <w:rPr>
          <w:color w:val="231F20"/>
          <w:spacing w:val="-21"/>
          <w:w w:val="110"/>
        </w:rPr>
        <w:t> </w:t>
      </w:r>
      <w:r>
        <w:rPr>
          <w:color w:val="231F20"/>
          <w:w w:val="110"/>
        </w:rPr>
        <w:t>la</w:t>
      </w:r>
      <w:r>
        <w:rPr>
          <w:color w:val="231F20"/>
          <w:spacing w:val="-21"/>
          <w:w w:val="110"/>
        </w:rPr>
        <w:t> </w:t>
      </w:r>
      <w:r>
        <w:rPr>
          <w:color w:val="231F20"/>
          <w:w w:val="110"/>
        </w:rPr>
        <w:t>escuela</w:t>
      </w:r>
      <w:r>
        <w:rPr>
          <w:color w:val="231F20"/>
          <w:spacing w:val="-21"/>
          <w:w w:val="110"/>
        </w:rPr>
        <w:t> </w:t>
      </w:r>
      <w:r>
        <w:rPr>
          <w:color w:val="231F20"/>
          <w:w w:val="110"/>
        </w:rPr>
        <w:t>america- na</w:t>
      </w:r>
      <w:r>
        <w:rPr>
          <w:color w:val="231F20"/>
          <w:spacing w:val="-20"/>
          <w:w w:val="110"/>
        </w:rPr>
        <w:t> </w:t>
      </w:r>
      <w:r>
        <w:rPr>
          <w:color w:val="231F20"/>
          <w:w w:val="110"/>
        </w:rPr>
        <w:t>y</w:t>
      </w:r>
      <w:r>
        <w:rPr>
          <w:color w:val="231F20"/>
          <w:spacing w:val="-20"/>
          <w:w w:val="110"/>
        </w:rPr>
        <w:t> </w:t>
      </w:r>
      <w:r>
        <w:rPr>
          <w:color w:val="231F20"/>
          <w:w w:val="110"/>
        </w:rPr>
        <w:t>la</w:t>
      </w:r>
      <w:r>
        <w:rPr>
          <w:color w:val="231F20"/>
          <w:spacing w:val="-20"/>
          <w:w w:val="110"/>
        </w:rPr>
        <w:t> </w:t>
      </w:r>
      <w:r>
        <w:rPr>
          <w:color w:val="231F20"/>
          <w:w w:val="110"/>
        </w:rPr>
        <w:t>escuela</w:t>
      </w:r>
      <w:r>
        <w:rPr>
          <w:color w:val="231F20"/>
          <w:spacing w:val="-20"/>
          <w:w w:val="110"/>
        </w:rPr>
        <w:t> </w:t>
      </w:r>
      <w:r>
        <w:rPr>
          <w:color w:val="231F20"/>
          <w:w w:val="110"/>
        </w:rPr>
        <w:t>teórica</w:t>
      </w:r>
      <w:r>
        <w:rPr>
          <w:color w:val="231F20"/>
          <w:spacing w:val="-20"/>
          <w:w w:val="110"/>
        </w:rPr>
        <w:t> </w:t>
      </w:r>
      <w:r>
        <w:rPr>
          <w:color w:val="231F20"/>
          <w:w w:val="110"/>
        </w:rPr>
        <w:t>italiana</w:t>
      </w:r>
      <w:r>
        <w:rPr>
          <w:color w:val="231F20"/>
          <w:spacing w:val="-20"/>
          <w:w w:val="110"/>
        </w:rPr>
        <w:t> </w:t>
      </w:r>
      <w:r>
        <w:rPr>
          <w:color w:val="231F20"/>
          <w:w w:val="110"/>
        </w:rPr>
        <w:t>que</w:t>
      </w:r>
      <w:r>
        <w:rPr>
          <w:color w:val="231F20"/>
          <w:spacing w:val="-20"/>
          <w:w w:val="110"/>
        </w:rPr>
        <w:t> </w:t>
      </w:r>
      <w:r>
        <w:rPr>
          <w:color w:val="231F20"/>
          <w:w w:val="110"/>
        </w:rPr>
        <w:t>tiene</w:t>
      </w:r>
      <w:r>
        <w:rPr>
          <w:color w:val="231F20"/>
          <w:spacing w:val="-20"/>
          <w:w w:val="110"/>
        </w:rPr>
        <w:t> </w:t>
      </w:r>
      <w:r>
        <w:rPr>
          <w:color w:val="231F20"/>
          <w:w w:val="110"/>
        </w:rPr>
        <w:t>sus</w:t>
      </w:r>
      <w:r>
        <w:rPr>
          <w:color w:val="231F20"/>
          <w:spacing w:val="-20"/>
          <w:w w:val="110"/>
        </w:rPr>
        <w:t> </w:t>
      </w:r>
      <w:r>
        <w:rPr>
          <w:color w:val="231F20"/>
          <w:w w:val="110"/>
        </w:rPr>
        <w:t>inicios</w:t>
      </w:r>
      <w:r>
        <w:rPr>
          <w:color w:val="231F20"/>
          <w:spacing w:val="-20"/>
          <w:w w:val="110"/>
        </w:rPr>
        <w:t> </w:t>
      </w:r>
      <w:r>
        <w:rPr>
          <w:color w:val="231F20"/>
          <w:w w:val="110"/>
        </w:rPr>
        <w:t>en</w:t>
      </w:r>
      <w:r>
        <w:rPr>
          <w:color w:val="231F20"/>
          <w:spacing w:val="-20"/>
          <w:w w:val="110"/>
        </w:rPr>
        <w:t> </w:t>
      </w:r>
      <w:r>
        <w:rPr>
          <w:color w:val="231F20"/>
          <w:w w:val="110"/>
        </w:rPr>
        <w:t>el</w:t>
      </w:r>
      <w:r>
        <w:rPr>
          <w:color w:val="231F20"/>
          <w:spacing w:val="-20"/>
          <w:w w:val="110"/>
        </w:rPr>
        <w:t> </w:t>
      </w:r>
      <w:r>
        <w:rPr>
          <w:color w:val="231F20"/>
          <w:w w:val="110"/>
        </w:rPr>
        <w:t>análisis de</w:t>
      </w:r>
      <w:r>
        <w:rPr>
          <w:color w:val="231F20"/>
          <w:spacing w:val="-17"/>
          <w:w w:val="110"/>
        </w:rPr>
        <w:t> </w:t>
      </w:r>
      <w:r>
        <w:rPr>
          <w:color w:val="231F20"/>
          <w:w w:val="110"/>
        </w:rPr>
        <w:t>los</w:t>
      </w:r>
      <w:r>
        <w:rPr>
          <w:color w:val="231F20"/>
          <w:spacing w:val="-17"/>
          <w:w w:val="110"/>
        </w:rPr>
        <w:t> </w:t>
      </w:r>
      <w:r>
        <w:rPr>
          <w:color w:val="231F20"/>
          <w:w w:val="110"/>
        </w:rPr>
        <w:t>distritos</w:t>
      </w:r>
      <w:r>
        <w:rPr>
          <w:color w:val="231F20"/>
          <w:spacing w:val="-17"/>
          <w:w w:val="110"/>
        </w:rPr>
        <w:t> </w:t>
      </w:r>
      <w:r>
        <w:rPr>
          <w:color w:val="231F20"/>
          <w:w w:val="110"/>
        </w:rPr>
        <w:t>industriales</w:t>
      </w:r>
      <w:r>
        <w:rPr>
          <w:color w:val="231F20"/>
          <w:spacing w:val="-17"/>
          <w:w w:val="110"/>
        </w:rPr>
        <w:t> </w:t>
      </w:r>
      <w:r>
        <w:rPr>
          <w:color w:val="231F20"/>
          <w:w w:val="110"/>
        </w:rPr>
        <w:t>ingleses</w:t>
      </w:r>
      <w:r>
        <w:rPr>
          <w:color w:val="231F20"/>
          <w:spacing w:val="-17"/>
          <w:w w:val="110"/>
        </w:rPr>
        <w:t> </w:t>
      </w:r>
      <w:r>
        <w:rPr>
          <w:color w:val="231F20"/>
          <w:w w:val="110"/>
        </w:rPr>
        <w:t>propuesto</w:t>
      </w:r>
      <w:r>
        <w:rPr>
          <w:color w:val="231F20"/>
          <w:spacing w:val="-17"/>
          <w:w w:val="110"/>
        </w:rPr>
        <w:t> </w:t>
      </w:r>
      <w:r>
        <w:rPr>
          <w:color w:val="231F20"/>
          <w:w w:val="110"/>
        </w:rPr>
        <w:t>por</w:t>
      </w:r>
      <w:r>
        <w:rPr>
          <w:color w:val="231F20"/>
          <w:spacing w:val="-17"/>
          <w:w w:val="110"/>
        </w:rPr>
        <w:t> </w:t>
      </w:r>
      <w:r>
        <w:rPr>
          <w:color w:val="231F20"/>
          <w:w w:val="110"/>
        </w:rPr>
        <w:t>Alfred</w:t>
      </w:r>
      <w:r>
        <w:rPr>
          <w:color w:val="231F20"/>
          <w:spacing w:val="-17"/>
          <w:w w:val="110"/>
        </w:rPr>
        <w:t> </w:t>
      </w:r>
      <w:r>
        <w:rPr>
          <w:color w:val="231F20"/>
          <w:w w:val="110"/>
        </w:rPr>
        <w:t>Mar- </w:t>
      </w:r>
      <w:r>
        <w:rPr>
          <w:color w:val="231F20"/>
          <w:w w:val="105"/>
        </w:rPr>
        <w:t>shall</w:t>
      </w:r>
      <w:r>
        <w:rPr>
          <w:color w:val="231F20"/>
          <w:spacing w:val="-17"/>
          <w:w w:val="105"/>
        </w:rPr>
        <w:t> </w:t>
      </w:r>
      <w:r>
        <w:rPr>
          <w:color w:val="231F20"/>
          <w:w w:val="105"/>
        </w:rPr>
        <w:t>(1890).</w:t>
      </w:r>
    </w:p>
    <w:p>
      <w:pPr>
        <w:spacing w:after="0" w:line="307" w:lineRule="auto"/>
        <w:jc w:val="both"/>
        <w:sectPr>
          <w:headerReference w:type="default" r:id="rId464"/>
          <w:footerReference w:type="default" r:id="rId465"/>
          <w:footerReference w:type="even" r:id="rId466"/>
          <w:pgSz w:w="7380" w:h="11340"/>
          <w:pgMar w:header="0" w:footer="480" w:top="1040" w:bottom="680" w:left="1000" w:right="420"/>
          <w:pgNumType w:start="187"/>
        </w:sectPr>
      </w:pPr>
    </w:p>
    <w:p>
      <w:pPr>
        <w:pStyle w:val="BodyText"/>
        <w:spacing w:line="307" w:lineRule="auto" w:before="43"/>
        <w:ind w:left="563" w:right="244"/>
        <w:jc w:val="both"/>
      </w:pPr>
      <w:r>
        <w:rPr>
          <w:color w:val="231F20"/>
          <w:w w:val="110"/>
        </w:rPr>
        <w:t>Las dos teorías tienen coincidencias y en ocasiones son</w:t>
      </w:r>
      <w:r>
        <w:rPr>
          <w:color w:val="231F20"/>
          <w:spacing w:val="-22"/>
          <w:w w:val="110"/>
        </w:rPr>
        <w:t> </w:t>
      </w:r>
      <w:r>
        <w:rPr>
          <w:color w:val="231F20"/>
          <w:w w:val="110"/>
        </w:rPr>
        <w:t>toma- das como sinónimas, sin embargo, Rabelloti (1997) propone una</w:t>
      </w:r>
      <w:r>
        <w:rPr>
          <w:color w:val="231F20"/>
          <w:spacing w:val="-16"/>
          <w:w w:val="110"/>
        </w:rPr>
        <w:t> </w:t>
      </w:r>
      <w:r>
        <w:rPr>
          <w:color w:val="231F20"/>
          <w:w w:val="110"/>
        </w:rPr>
        <w:t>descripción</w:t>
      </w:r>
      <w:r>
        <w:rPr>
          <w:color w:val="231F20"/>
          <w:spacing w:val="-16"/>
          <w:w w:val="110"/>
        </w:rPr>
        <w:t> </w:t>
      </w:r>
      <w:r>
        <w:rPr>
          <w:color w:val="231F20"/>
          <w:w w:val="110"/>
        </w:rPr>
        <w:t>más</w:t>
      </w:r>
      <w:r>
        <w:rPr>
          <w:color w:val="231F20"/>
          <w:spacing w:val="-16"/>
          <w:w w:val="110"/>
        </w:rPr>
        <w:t> </w:t>
      </w:r>
      <w:r>
        <w:rPr>
          <w:color w:val="231F20"/>
          <w:w w:val="110"/>
        </w:rPr>
        <w:t>detallada</w:t>
      </w:r>
      <w:r>
        <w:rPr>
          <w:color w:val="231F20"/>
          <w:spacing w:val="-16"/>
          <w:w w:val="110"/>
        </w:rPr>
        <w:t> </w:t>
      </w:r>
      <w:r>
        <w:rPr>
          <w:color w:val="231F20"/>
          <w:w w:val="110"/>
        </w:rPr>
        <w:t>para</w:t>
      </w:r>
      <w:r>
        <w:rPr>
          <w:color w:val="231F20"/>
          <w:spacing w:val="-16"/>
          <w:w w:val="110"/>
        </w:rPr>
        <w:t> </w:t>
      </w:r>
      <w:r>
        <w:rPr>
          <w:color w:val="231F20"/>
          <w:w w:val="110"/>
        </w:rPr>
        <w:t>diferenciar</w:t>
      </w:r>
      <w:r>
        <w:rPr>
          <w:color w:val="231F20"/>
          <w:spacing w:val="-16"/>
          <w:w w:val="110"/>
        </w:rPr>
        <w:t> </w:t>
      </w:r>
      <w:r>
        <w:rPr>
          <w:color w:val="231F20"/>
          <w:w w:val="110"/>
        </w:rPr>
        <w:t>ambas</w:t>
      </w:r>
      <w:r>
        <w:rPr>
          <w:color w:val="231F20"/>
          <w:spacing w:val="-16"/>
          <w:w w:val="110"/>
        </w:rPr>
        <w:t> </w:t>
      </w:r>
      <w:r>
        <w:rPr>
          <w:color w:val="231F20"/>
          <w:w w:val="110"/>
        </w:rPr>
        <w:t>vertien- tes conceptuales, indica que ambas, tanto las APL como los cluster, son concentraciones geográficas de empresas que interactúan en determinado campo o actividad. Sin embar- go, el cluster requiere cuatro principios básicos para ser con- siderado como tal: 1) La concentración espacial de</w:t>
      </w:r>
      <w:r>
        <w:rPr>
          <w:color w:val="231F20"/>
          <w:spacing w:val="-2"/>
          <w:w w:val="110"/>
        </w:rPr>
        <w:t> </w:t>
      </w:r>
      <w:r>
        <w:rPr>
          <w:color w:val="231F20"/>
          <w:w w:val="110"/>
        </w:rPr>
        <w:t>empresas,</w:t>
      </w:r>
    </w:p>
    <w:p>
      <w:pPr>
        <w:pStyle w:val="BodyText"/>
        <w:spacing w:line="307" w:lineRule="auto"/>
        <w:ind w:left="563" w:right="244"/>
        <w:jc w:val="both"/>
      </w:pPr>
      <w:r>
        <w:rPr>
          <w:color w:val="231F20"/>
          <w:w w:val="110"/>
        </w:rPr>
        <w:t>2) La existencia de una base cultural y social 3) Vínculos horizontales entre las empresas y 4) </w:t>
      </w:r>
      <w:r>
        <w:rPr>
          <w:color w:val="231F20"/>
          <w:spacing w:val="-3"/>
          <w:w w:val="110"/>
        </w:rPr>
        <w:t>Una </w:t>
      </w:r>
      <w:r>
        <w:rPr>
          <w:color w:val="231F20"/>
          <w:w w:val="110"/>
        </w:rPr>
        <w:t>red de institucio- nes públicas y privadas en apoyo al crecimiento industrial, que se convierte en un punto nodal para concretar la defini- ción</w:t>
      </w:r>
      <w:r>
        <w:rPr>
          <w:color w:val="231F20"/>
          <w:spacing w:val="-19"/>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w w:val="110"/>
        </w:rPr>
        <w:t>sistemas</w:t>
      </w:r>
      <w:r>
        <w:rPr>
          <w:color w:val="231F20"/>
          <w:spacing w:val="-19"/>
          <w:w w:val="110"/>
        </w:rPr>
        <w:t> </w:t>
      </w:r>
      <w:r>
        <w:rPr>
          <w:color w:val="231F20"/>
          <w:w w:val="110"/>
        </w:rPr>
        <w:t>de</w:t>
      </w:r>
      <w:r>
        <w:rPr>
          <w:color w:val="231F20"/>
          <w:spacing w:val="-19"/>
          <w:w w:val="110"/>
        </w:rPr>
        <w:t> </w:t>
      </w:r>
      <w:r>
        <w:rPr>
          <w:color w:val="231F20"/>
          <w:w w:val="110"/>
        </w:rPr>
        <w:t>innovación,</w:t>
      </w:r>
      <w:r>
        <w:rPr>
          <w:color w:val="231F20"/>
          <w:spacing w:val="-19"/>
          <w:w w:val="110"/>
        </w:rPr>
        <w:t> </w:t>
      </w:r>
      <w:r>
        <w:rPr>
          <w:color w:val="231F20"/>
          <w:w w:val="110"/>
        </w:rPr>
        <w:t>cuyo</w:t>
      </w:r>
      <w:r>
        <w:rPr>
          <w:color w:val="231F20"/>
          <w:spacing w:val="-19"/>
          <w:w w:val="110"/>
        </w:rPr>
        <w:t> </w:t>
      </w:r>
      <w:r>
        <w:rPr>
          <w:color w:val="231F20"/>
          <w:w w:val="110"/>
        </w:rPr>
        <w:t>principal</w:t>
      </w:r>
      <w:r>
        <w:rPr>
          <w:color w:val="231F20"/>
          <w:spacing w:val="-19"/>
          <w:w w:val="110"/>
        </w:rPr>
        <w:t> </w:t>
      </w:r>
      <w:r>
        <w:rPr>
          <w:color w:val="231F20"/>
          <w:w w:val="110"/>
        </w:rPr>
        <w:t>objetivo</w:t>
      </w:r>
      <w:r>
        <w:rPr>
          <w:color w:val="231F20"/>
          <w:spacing w:val="-19"/>
          <w:w w:val="110"/>
        </w:rPr>
        <w:t> </w:t>
      </w:r>
      <w:r>
        <w:rPr>
          <w:color w:val="231F20"/>
          <w:w w:val="110"/>
        </w:rPr>
        <w:t>es</w:t>
      </w:r>
      <w:r>
        <w:rPr>
          <w:color w:val="231F20"/>
          <w:spacing w:val="-19"/>
          <w:w w:val="110"/>
        </w:rPr>
        <w:t> </w:t>
      </w:r>
      <w:r>
        <w:rPr>
          <w:color w:val="231F20"/>
          <w:w w:val="110"/>
        </w:rPr>
        <w:t>la creación</w:t>
      </w:r>
      <w:r>
        <w:rPr>
          <w:color w:val="231F20"/>
          <w:spacing w:val="-17"/>
          <w:w w:val="110"/>
        </w:rPr>
        <w:t> </w:t>
      </w:r>
      <w:r>
        <w:rPr>
          <w:color w:val="231F20"/>
          <w:w w:val="110"/>
        </w:rPr>
        <w:t>de</w:t>
      </w:r>
      <w:r>
        <w:rPr>
          <w:color w:val="231F20"/>
          <w:spacing w:val="-17"/>
          <w:w w:val="110"/>
        </w:rPr>
        <w:t> </w:t>
      </w:r>
      <w:r>
        <w:rPr>
          <w:color w:val="231F20"/>
          <w:w w:val="110"/>
        </w:rPr>
        <w:t>un</w:t>
      </w:r>
      <w:r>
        <w:rPr>
          <w:color w:val="231F20"/>
          <w:spacing w:val="-17"/>
          <w:w w:val="110"/>
        </w:rPr>
        <w:t> </w:t>
      </w:r>
      <w:r>
        <w:rPr>
          <w:color w:val="231F20"/>
          <w:w w:val="110"/>
        </w:rPr>
        <w:t>entorno</w:t>
      </w:r>
      <w:r>
        <w:rPr>
          <w:color w:val="231F20"/>
          <w:spacing w:val="-17"/>
          <w:w w:val="110"/>
        </w:rPr>
        <w:t> </w:t>
      </w:r>
      <w:r>
        <w:rPr>
          <w:color w:val="231F20"/>
          <w:w w:val="110"/>
        </w:rPr>
        <w:t>innovador.</w:t>
      </w:r>
    </w:p>
    <w:p>
      <w:pPr>
        <w:pStyle w:val="BodyText"/>
        <w:rPr>
          <w:sz w:val="17"/>
        </w:rPr>
      </w:pPr>
    </w:p>
    <w:p>
      <w:pPr>
        <w:pStyle w:val="BodyText"/>
        <w:spacing w:line="307" w:lineRule="auto"/>
        <w:ind w:left="563" w:right="244"/>
        <w:jc w:val="both"/>
      </w:pPr>
      <w:r>
        <w:rPr>
          <w:color w:val="231F20"/>
          <w:w w:val="105"/>
        </w:rPr>
        <w:t>El</w:t>
      </w:r>
      <w:r>
        <w:rPr>
          <w:color w:val="231F20"/>
          <w:spacing w:val="-5"/>
          <w:w w:val="105"/>
        </w:rPr>
        <w:t> </w:t>
      </w:r>
      <w:r>
        <w:rPr>
          <w:color w:val="231F20"/>
          <w:w w:val="105"/>
        </w:rPr>
        <w:t>entorno</w:t>
      </w:r>
      <w:r>
        <w:rPr>
          <w:color w:val="231F20"/>
          <w:spacing w:val="-5"/>
          <w:w w:val="105"/>
        </w:rPr>
        <w:t> </w:t>
      </w:r>
      <w:r>
        <w:rPr>
          <w:color w:val="231F20"/>
          <w:w w:val="105"/>
        </w:rPr>
        <w:t>innovador</w:t>
      </w:r>
      <w:r>
        <w:rPr>
          <w:color w:val="231F20"/>
          <w:spacing w:val="-5"/>
          <w:w w:val="105"/>
        </w:rPr>
        <w:t> </w:t>
      </w:r>
      <w:r>
        <w:rPr>
          <w:color w:val="231F20"/>
          <w:w w:val="105"/>
        </w:rPr>
        <w:t>o</w:t>
      </w:r>
      <w:r>
        <w:rPr>
          <w:color w:val="231F20"/>
          <w:spacing w:val="-5"/>
          <w:w w:val="105"/>
        </w:rPr>
        <w:t> </w:t>
      </w:r>
      <w:r>
        <w:rPr>
          <w:i/>
          <w:color w:val="231F20"/>
          <w:w w:val="105"/>
        </w:rPr>
        <w:t>innovate</w:t>
      </w:r>
      <w:r>
        <w:rPr>
          <w:i/>
          <w:color w:val="231F20"/>
          <w:spacing w:val="-5"/>
          <w:w w:val="105"/>
        </w:rPr>
        <w:t> </w:t>
      </w:r>
      <w:r>
        <w:rPr>
          <w:i/>
          <w:color w:val="231F20"/>
          <w:w w:val="105"/>
        </w:rPr>
        <w:t>mileu</w:t>
      </w:r>
      <w:r>
        <w:rPr>
          <w:i/>
          <w:color w:val="231F20"/>
          <w:spacing w:val="-5"/>
          <w:w w:val="105"/>
        </w:rPr>
        <w:t> </w:t>
      </w:r>
      <w:r>
        <w:rPr>
          <w:color w:val="231F20"/>
          <w:w w:val="105"/>
        </w:rPr>
        <w:t>es</w:t>
      </w:r>
      <w:r>
        <w:rPr>
          <w:color w:val="231F20"/>
          <w:spacing w:val="-5"/>
          <w:w w:val="105"/>
        </w:rPr>
        <w:t> </w:t>
      </w:r>
      <w:r>
        <w:rPr>
          <w:color w:val="231F20"/>
          <w:w w:val="105"/>
        </w:rPr>
        <w:t>un</w:t>
      </w:r>
      <w:r>
        <w:rPr>
          <w:color w:val="231F20"/>
          <w:spacing w:val="-5"/>
          <w:w w:val="105"/>
        </w:rPr>
        <w:t> </w:t>
      </w:r>
      <w:r>
        <w:rPr>
          <w:color w:val="231F20"/>
          <w:w w:val="105"/>
        </w:rPr>
        <w:t>concepto</w:t>
      </w:r>
      <w:r>
        <w:rPr>
          <w:color w:val="231F20"/>
          <w:spacing w:val="-5"/>
          <w:w w:val="105"/>
        </w:rPr>
        <w:t> </w:t>
      </w:r>
      <w:r>
        <w:rPr>
          <w:color w:val="231F20"/>
          <w:w w:val="105"/>
        </w:rPr>
        <w:t>propuesto por el francés </w:t>
      </w:r>
      <w:r>
        <w:rPr>
          <w:color w:val="231F20"/>
          <w:spacing w:val="-3"/>
          <w:w w:val="105"/>
        </w:rPr>
        <w:t>Aydalot </w:t>
      </w:r>
      <w:r>
        <w:rPr>
          <w:color w:val="231F20"/>
          <w:w w:val="105"/>
        </w:rPr>
        <w:t>(1895) para definir el proceso territorial resultado de la interacción de actores que permite la difusión e introducción de innovaciones y el conocimiento como meca- nismo para incrementar la productividad y el desarrollo econó- mico. Vázquez-Barquero (2010) considera que en el centro de dicho sistema se encuentra la empresa, la cual al ser estudiada como conglomeración o agrupación territorial exige el desarro- llo del análisis de la</w:t>
      </w:r>
      <w:r>
        <w:rPr>
          <w:color w:val="231F20"/>
          <w:spacing w:val="34"/>
          <w:w w:val="105"/>
        </w:rPr>
        <w:t> </w:t>
      </w:r>
      <w:r>
        <w:rPr>
          <w:color w:val="231F20"/>
          <w:w w:val="105"/>
        </w:rPr>
        <w:t>región.</w:t>
      </w:r>
    </w:p>
    <w:p>
      <w:pPr>
        <w:pStyle w:val="BodyText"/>
        <w:rPr>
          <w:sz w:val="17"/>
        </w:rPr>
      </w:pPr>
    </w:p>
    <w:p>
      <w:pPr>
        <w:pStyle w:val="BodyText"/>
        <w:spacing w:line="307" w:lineRule="auto"/>
        <w:ind w:left="563" w:right="244"/>
        <w:jc w:val="both"/>
      </w:pPr>
      <w:r>
        <w:rPr>
          <w:color w:val="231F20"/>
          <w:w w:val="105"/>
        </w:rPr>
        <w:t>Los actores involucrados en el proceso son las empresas, el go- bierno y las instituciones de educación y centros de investiga- ción. Vázquez Barquero (2010) menciona la importancia de la interacción entre los tres principales actores en un ambiente de confianza y de interés en objetivos comunes para propiciar el aprendizaje colectivo y la transmisión de conocimiento tácito y conocimiento codificado, que posteriormente lleve a la intro- ducción y difusión de innovaciones, debido a la relación con el desarrollo local endógeno.</w:t>
      </w:r>
    </w:p>
    <w:p>
      <w:pPr>
        <w:pStyle w:val="BodyText"/>
        <w:rPr>
          <w:sz w:val="20"/>
        </w:rPr>
      </w:pPr>
    </w:p>
    <w:p>
      <w:pPr>
        <w:pStyle w:val="BodyText"/>
        <w:spacing w:before="1"/>
        <w:rPr>
          <w:sz w:val="20"/>
        </w:rPr>
      </w:pPr>
    </w:p>
    <w:p>
      <w:pPr>
        <w:tabs>
          <w:tab w:pos="691" w:val="left" w:leader="none"/>
        </w:tabs>
        <w:spacing w:before="79"/>
        <w:ind w:left="134" w:right="179" w:firstLine="0"/>
        <w:jc w:val="left"/>
        <w:rPr>
          <w:rFonts w:ascii="Constantia" w:hAnsi="Constantia"/>
          <w:sz w:val="12"/>
        </w:rPr>
      </w:pPr>
      <w:r>
        <w:rPr>
          <w:rFonts w:ascii="Constantia" w:hAnsi="Constantia"/>
          <w:b/>
          <w:color w:val="FFFFFF"/>
          <w:position w:val="-10"/>
          <w:sz w:val="22"/>
        </w:rPr>
        <w:t>188</w:t>
        <w:tab/>
      </w:r>
      <w:r>
        <w:rPr>
          <w:rFonts w:ascii="Constantia" w:hAnsi="Constantia"/>
          <w:color w:val="231F20"/>
          <w:sz w:val="12"/>
        </w:rPr>
        <w:t>Incubación</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empresas,</w:t>
      </w:r>
      <w:r>
        <w:rPr>
          <w:rFonts w:ascii="Constantia" w:hAnsi="Constantia"/>
          <w:color w:val="231F20"/>
          <w:spacing w:val="-7"/>
          <w:sz w:val="12"/>
        </w:rPr>
        <w:t> </w:t>
      </w:r>
      <w:r>
        <w:rPr>
          <w:rFonts w:ascii="Constantia" w:hAnsi="Constantia"/>
          <w:color w:val="231F20"/>
          <w:sz w:val="12"/>
        </w:rPr>
        <w:t>actividad</w:t>
      </w:r>
      <w:r>
        <w:rPr>
          <w:rFonts w:ascii="Constantia" w:hAnsi="Constantia"/>
          <w:color w:val="231F20"/>
          <w:spacing w:val="-8"/>
          <w:sz w:val="12"/>
        </w:rPr>
        <w:t> </w:t>
      </w:r>
      <w:r>
        <w:rPr>
          <w:rFonts w:ascii="Constantia" w:hAnsi="Constantia"/>
          <w:color w:val="231F20"/>
          <w:sz w:val="12"/>
        </w:rPr>
        <w:t>emprendedora</w:t>
      </w:r>
      <w:r>
        <w:rPr>
          <w:rFonts w:ascii="Constantia" w:hAnsi="Constantia"/>
          <w:color w:val="231F20"/>
          <w:spacing w:val="-10"/>
          <w:sz w:val="12"/>
        </w:rPr>
        <w:t> </w:t>
      </w:r>
      <w:r>
        <w:rPr>
          <w:rFonts w:ascii="Constantia" w:hAnsi="Constantia"/>
          <w:color w:val="231F20"/>
          <w:sz w:val="12"/>
        </w:rPr>
        <w:t>y</w:t>
      </w:r>
      <w:r>
        <w:rPr>
          <w:rFonts w:ascii="Constantia" w:hAnsi="Constantia"/>
          <w:color w:val="231F20"/>
          <w:spacing w:val="-9"/>
          <w:sz w:val="12"/>
        </w:rPr>
        <w:t> </w:t>
      </w:r>
      <w:r>
        <w:rPr>
          <w:rFonts w:ascii="Constantia" w:hAnsi="Constantia"/>
          <w:color w:val="231F20"/>
          <w:sz w:val="12"/>
        </w:rPr>
        <w:t>generación</w:t>
      </w:r>
    </w:p>
    <w:p>
      <w:pPr>
        <w:spacing w:after="0"/>
        <w:jc w:val="left"/>
        <w:rPr>
          <w:rFonts w:ascii="Constantia" w:hAnsi="Constantia"/>
          <w:sz w:val="12"/>
        </w:rPr>
        <w:sectPr>
          <w:headerReference w:type="default" r:id="rId467"/>
          <w:pgSz w:w="7380" w:h="11340"/>
          <w:pgMar w:header="0" w:footer="480" w:top="1040" w:bottom="300" w:left="400" w:right="1000"/>
        </w:sectPr>
      </w:pPr>
    </w:p>
    <w:p>
      <w:pPr>
        <w:pStyle w:val="BodyText"/>
        <w:spacing w:line="307" w:lineRule="auto" w:before="43"/>
        <w:ind w:left="247" w:right="541"/>
        <w:jc w:val="both"/>
      </w:pPr>
      <w:r>
        <w:rPr>
          <w:color w:val="231F20"/>
          <w:w w:val="110"/>
        </w:rPr>
        <w:t>El concepto de innovación en la estructura de la teoría del es- tudio y análisis de modelos territoriales de empresas retoma el</w:t>
      </w:r>
      <w:r>
        <w:rPr>
          <w:color w:val="231F20"/>
          <w:spacing w:val="-11"/>
          <w:w w:val="110"/>
        </w:rPr>
        <w:t> </w:t>
      </w:r>
      <w:r>
        <w:rPr>
          <w:color w:val="231F20"/>
          <w:w w:val="110"/>
        </w:rPr>
        <w:t>análisis</w:t>
      </w:r>
      <w:r>
        <w:rPr>
          <w:color w:val="231F20"/>
          <w:spacing w:val="-11"/>
          <w:w w:val="110"/>
        </w:rPr>
        <w:t> </w:t>
      </w:r>
      <w:r>
        <w:rPr>
          <w:color w:val="231F20"/>
          <w:w w:val="110"/>
        </w:rPr>
        <w:t>propuesto</w:t>
      </w:r>
      <w:r>
        <w:rPr>
          <w:color w:val="231F20"/>
          <w:spacing w:val="-11"/>
          <w:w w:val="110"/>
        </w:rPr>
        <w:t> </w:t>
      </w:r>
      <w:r>
        <w:rPr>
          <w:color w:val="231F20"/>
          <w:w w:val="110"/>
        </w:rPr>
        <w:t>por</w:t>
      </w:r>
      <w:r>
        <w:rPr>
          <w:color w:val="231F20"/>
          <w:spacing w:val="-11"/>
          <w:w w:val="110"/>
        </w:rPr>
        <w:t> </w:t>
      </w:r>
      <w:r>
        <w:rPr>
          <w:color w:val="231F20"/>
          <w:w w:val="110"/>
        </w:rPr>
        <w:t>Schumpeter</w:t>
      </w:r>
      <w:r>
        <w:rPr>
          <w:color w:val="231F20"/>
          <w:spacing w:val="-11"/>
          <w:w w:val="110"/>
        </w:rPr>
        <w:t> </w:t>
      </w:r>
      <w:r>
        <w:rPr>
          <w:color w:val="231F20"/>
          <w:w w:val="110"/>
        </w:rPr>
        <w:t>(1934),</w:t>
      </w:r>
      <w:r>
        <w:rPr>
          <w:color w:val="231F20"/>
          <w:spacing w:val="-11"/>
          <w:w w:val="110"/>
        </w:rPr>
        <w:t> </w:t>
      </w:r>
      <w:r>
        <w:rPr>
          <w:color w:val="231F20"/>
          <w:w w:val="110"/>
        </w:rPr>
        <w:t>que</w:t>
      </w:r>
      <w:r>
        <w:rPr>
          <w:color w:val="231F20"/>
          <w:spacing w:val="-11"/>
          <w:w w:val="110"/>
        </w:rPr>
        <w:t> </w:t>
      </w:r>
      <w:r>
        <w:rPr>
          <w:color w:val="231F20"/>
          <w:w w:val="110"/>
        </w:rPr>
        <w:t>considera</w:t>
      </w:r>
      <w:r>
        <w:rPr>
          <w:color w:val="231F20"/>
          <w:spacing w:val="-11"/>
          <w:w w:val="110"/>
        </w:rPr>
        <w:t> </w:t>
      </w:r>
      <w:r>
        <w:rPr>
          <w:color w:val="231F20"/>
          <w:w w:val="110"/>
        </w:rPr>
        <w:t>la innovación como la introducción de un nuevo bien (se refiere al</w:t>
      </w:r>
      <w:r>
        <w:rPr>
          <w:color w:val="231F20"/>
          <w:spacing w:val="-5"/>
          <w:w w:val="110"/>
        </w:rPr>
        <w:t> </w:t>
      </w:r>
      <w:r>
        <w:rPr>
          <w:color w:val="231F20"/>
          <w:w w:val="110"/>
        </w:rPr>
        <w:t>producto).</w:t>
      </w:r>
      <w:r>
        <w:rPr>
          <w:color w:val="231F20"/>
          <w:spacing w:val="-4"/>
          <w:w w:val="110"/>
        </w:rPr>
        <w:t> </w:t>
      </w:r>
      <w:r>
        <w:rPr>
          <w:color w:val="231F20"/>
          <w:w w:val="110"/>
        </w:rPr>
        <w:t>La</w:t>
      </w:r>
      <w:r>
        <w:rPr>
          <w:color w:val="231F20"/>
          <w:spacing w:val="-4"/>
          <w:w w:val="110"/>
        </w:rPr>
        <w:t> </w:t>
      </w:r>
      <w:r>
        <w:rPr>
          <w:color w:val="231F20"/>
          <w:w w:val="110"/>
        </w:rPr>
        <w:t>introducción</w:t>
      </w:r>
      <w:r>
        <w:rPr>
          <w:color w:val="231F20"/>
          <w:spacing w:val="-4"/>
          <w:w w:val="110"/>
        </w:rPr>
        <w:t> </w:t>
      </w:r>
      <w:r>
        <w:rPr>
          <w:color w:val="231F20"/>
          <w:w w:val="110"/>
        </w:rPr>
        <w:t>de</w:t>
      </w:r>
      <w:r>
        <w:rPr>
          <w:color w:val="231F20"/>
          <w:spacing w:val="-4"/>
          <w:w w:val="110"/>
        </w:rPr>
        <w:t> </w:t>
      </w:r>
      <w:r>
        <w:rPr>
          <w:color w:val="231F20"/>
          <w:w w:val="110"/>
        </w:rPr>
        <w:t>un</w:t>
      </w:r>
      <w:r>
        <w:rPr>
          <w:color w:val="231F20"/>
          <w:spacing w:val="-4"/>
          <w:w w:val="110"/>
        </w:rPr>
        <w:t> </w:t>
      </w:r>
      <w:r>
        <w:rPr>
          <w:color w:val="231F20"/>
          <w:w w:val="110"/>
        </w:rPr>
        <w:t>nuevo</w:t>
      </w:r>
      <w:r>
        <w:rPr>
          <w:color w:val="231F20"/>
          <w:spacing w:val="-4"/>
          <w:w w:val="110"/>
        </w:rPr>
        <w:t> </w:t>
      </w:r>
      <w:r>
        <w:rPr>
          <w:color w:val="231F20"/>
          <w:w w:val="110"/>
        </w:rPr>
        <w:t>método</w:t>
      </w:r>
      <w:r>
        <w:rPr>
          <w:color w:val="231F20"/>
          <w:spacing w:val="-4"/>
          <w:w w:val="110"/>
        </w:rPr>
        <w:t> </w:t>
      </w:r>
      <w:r>
        <w:rPr>
          <w:color w:val="231F20"/>
          <w:w w:val="110"/>
        </w:rPr>
        <w:t>de</w:t>
      </w:r>
      <w:r>
        <w:rPr>
          <w:color w:val="231F20"/>
          <w:spacing w:val="-4"/>
          <w:w w:val="110"/>
        </w:rPr>
        <w:t> </w:t>
      </w:r>
      <w:r>
        <w:rPr>
          <w:color w:val="231F20"/>
          <w:w w:val="110"/>
        </w:rPr>
        <w:t>produc- ción, la apertura de un nuevo mercado, la conquista de una nueva</w:t>
      </w:r>
      <w:r>
        <w:rPr>
          <w:color w:val="231F20"/>
          <w:spacing w:val="-18"/>
          <w:w w:val="110"/>
        </w:rPr>
        <w:t> </w:t>
      </w:r>
      <w:r>
        <w:rPr>
          <w:color w:val="231F20"/>
          <w:w w:val="110"/>
        </w:rPr>
        <w:t>fuente</w:t>
      </w:r>
      <w:r>
        <w:rPr>
          <w:color w:val="231F20"/>
          <w:spacing w:val="-18"/>
          <w:w w:val="110"/>
        </w:rPr>
        <w:t> </w:t>
      </w:r>
      <w:r>
        <w:rPr>
          <w:color w:val="231F20"/>
          <w:w w:val="110"/>
        </w:rPr>
        <w:t>de</w:t>
      </w:r>
      <w:r>
        <w:rPr>
          <w:color w:val="231F20"/>
          <w:spacing w:val="-18"/>
          <w:w w:val="110"/>
        </w:rPr>
        <w:t> </w:t>
      </w:r>
      <w:r>
        <w:rPr>
          <w:color w:val="231F20"/>
          <w:w w:val="110"/>
        </w:rPr>
        <w:t>aprovechamiento</w:t>
      </w:r>
      <w:r>
        <w:rPr>
          <w:color w:val="231F20"/>
          <w:spacing w:val="-18"/>
          <w:w w:val="110"/>
        </w:rPr>
        <w:t> </w:t>
      </w:r>
      <w:r>
        <w:rPr>
          <w:color w:val="231F20"/>
          <w:w w:val="110"/>
        </w:rPr>
        <w:t>de</w:t>
      </w:r>
      <w:r>
        <w:rPr>
          <w:color w:val="231F20"/>
          <w:spacing w:val="-18"/>
          <w:w w:val="110"/>
        </w:rPr>
        <w:t> </w:t>
      </w:r>
      <w:r>
        <w:rPr>
          <w:color w:val="231F20"/>
          <w:w w:val="110"/>
        </w:rPr>
        <w:t>materias</w:t>
      </w:r>
      <w:r>
        <w:rPr>
          <w:color w:val="231F20"/>
          <w:spacing w:val="-18"/>
          <w:w w:val="110"/>
        </w:rPr>
        <w:t> </w:t>
      </w:r>
      <w:r>
        <w:rPr>
          <w:color w:val="231F20"/>
          <w:w w:val="110"/>
        </w:rPr>
        <w:t>primas</w:t>
      </w:r>
      <w:r>
        <w:rPr>
          <w:color w:val="231F20"/>
          <w:spacing w:val="-18"/>
          <w:w w:val="110"/>
        </w:rPr>
        <w:t> </w:t>
      </w:r>
      <w:r>
        <w:rPr>
          <w:color w:val="231F20"/>
          <w:w w:val="110"/>
        </w:rPr>
        <w:t>o</w:t>
      </w:r>
      <w:r>
        <w:rPr>
          <w:color w:val="231F20"/>
          <w:spacing w:val="-18"/>
          <w:w w:val="110"/>
        </w:rPr>
        <w:t> </w:t>
      </w:r>
      <w:r>
        <w:rPr>
          <w:color w:val="231F20"/>
          <w:w w:val="110"/>
        </w:rPr>
        <w:t>de</w:t>
      </w:r>
      <w:r>
        <w:rPr>
          <w:color w:val="231F20"/>
          <w:spacing w:val="-18"/>
          <w:w w:val="110"/>
        </w:rPr>
        <w:t> </w:t>
      </w:r>
      <w:r>
        <w:rPr>
          <w:color w:val="231F20"/>
          <w:w w:val="110"/>
        </w:rPr>
        <w:t>bie- nes</w:t>
      </w:r>
      <w:r>
        <w:rPr>
          <w:color w:val="231F20"/>
          <w:spacing w:val="-14"/>
          <w:w w:val="110"/>
        </w:rPr>
        <w:t> </w:t>
      </w:r>
      <w:r>
        <w:rPr>
          <w:color w:val="231F20"/>
          <w:w w:val="110"/>
        </w:rPr>
        <w:t>intermedios</w:t>
      </w:r>
      <w:r>
        <w:rPr>
          <w:color w:val="231F20"/>
          <w:spacing w:val="-14"/>
          <w:w w:val="110"/>
        </w:rPr>
        <w:t> </w:t>
      </w:r>
      <w:r>
        <w:rPr>
          <w:color w:val="231F20"/>
          <w:w w:val="110"/>
        </w:rPr>
        <w:t>y</w:t>
      </w:r>
      <w:r>
        <w:rPr>
          <w:color w:val="231F20"/>
          <w:spacing w:val="-14"/>
          <w:w w:val="110"/>
        </w:rPr>
        <w:t> </w:t>
      </w:r>
      <w:r>
        <w:rPr>
          <w:color w:val="231F20"/>
          <w:w w:val="110"/>
        </w:rPr>
        <w:t>la</w:t>
      </w:r>
      <w:r>
        <w:rPr>
          <w:color w:val="231F20"/>
          <w:spacing w:val="-14"/>
          <w:w w:val="110"/>
        </w:rPr>
        <w:t> </w:t>
      </w:r>
      <w:r>
        <w:rPr>
          <w:color w:val="231F20"/>
          <w:w w:val="110"/>
        </w:rPr>
        <w:t>creación</w:t>
      </w:r>
      <w:r>
        <w:rPr>
          <w:color w:val="231F20"/>
          <w:spacing w:val="-14"/>
          <w:w w:val="110"/>
        </w:rPr>
        <w:t> </w:t>
      </w:r>
      <w:r>
        <w:rPr>
          <w:color w:val="231F20"/>
          <w:w w:val="110"/>
        </w:rPr>
        <w:t>de</w:t>
      </w:r>
      <w:r>
        <w:rPr>
          <w:color w:val="231F20"/>
          <w:spacing w:val="-14"/>
          <w:w w:val="110"/>
        </w:rPr>
        <w:t> </w:t>
      </w:r>
      <w:r>
        <w:rPr>
          <w:color w:val="231F20"/>
          <w:w w:val="110"/>
        </w:rPr>
        <w:t>una</w:t>
      </w:r>
      <w:r>
        <w:rPr>
          <w:color w:val="231F20"/>
          <w:spacing w:val="-14"/>
          <w:w w:val="110"/>
        </w:rPr>
        <w:t> </w:t>
      </w:r>
      <w:r>
        <w:rPr>
          <w:color w:val="231F20"/>
          <w:w w:val="110"/>
        </w:rPr>
        <w:t>nueva</w:t>
      </w:r>
      <w:r>
        <w:rPr>
          <w:color w:val="231F20"/>
          <w:spacing w:val="-14"/>
          <w:w w:val="110"/>
        </w:rPr>
        <w:t> </w:t>
      </w:r>
      <w:r>
        <w:rPr>
          <w:color w:val="231F20"/>
          <w:w w:val="110"/>
        </w:rPr>
        <w:t>industria</w:t>
      </w:r>
      <w:r>
        <w:rPr>
          <w:color w:val="231F20"/>
          <w:spacing w:val="-14"/>
          <w:w w:val="110"/>
        </w:rPr>
        <w:t> </w:t>
      </w:r>
      <w:r>
        <w:rPr>
          <w:color w:val="231F20"/>
          <w:w w:val="110"/>
        </w:rPr>
        <w:t>son</w:t>
      </w:r>
      <w:r>
        <w:rPr>
          <w:color w:val="231F20"/>
          <w:spacing w:val="-14"/>
          <w:w w:val="110"/>
        </w:rPr>
        <w:t> </w:t>
      </w:r>
      <w:r>
        <w:rPr>
          <w:color w:val="231F20"/>
          <w:w w:val="110"/>
        </w:rPr>
        <w:t>casos que se pueden definir como innovaciones. De hecho, el tema de la innovación tecnológica tiene un largo recorrido en la historia del pensamiento económico, desde los conceptos de división del trabajo y especialización de Adam Smith (1776), pasando por los conceptos de progreso económico en David Ricardo (1812), fuerzas productivas en Federico List (1848), desarrollo de las fuerzas productivas en Carlos Marx (1856), cambio técnico en Alfred Marshall (1890), para llegar al con- cepto</w:t>
      </w:r>
      <w:r>
        <w:rPr>
          <w:color w:val="231F20"/>
          <w:spacing w:val="-13"/>
          <w:w w:val="110"/>
        </w:rPr>
        <w:t> </w:t>
      </w:r>
      <w:r>
        <w:rPr>
          <w:color w:val="231F20"/>
          <w:w w:val="110"/>
        </w:rPr>
        <w:t>de</w:t>
      </w:r>
      <w:r>
        <w:rPr>
          <w:color w:val="231F20"/>
          <w:spacing w:val="-13"/>
          <w:w w:val="110"/>
        </w:rPr>
        <w:t> </w:t>
      </w:r>
      <w:r>
        <w:rPr>
          <w:color w:val="231F20"/>
          <w:w w:val="110"/>
        </w:rPr>
        <w:t>innovación</w:t>
      </w:r>
      <w:r>
        <w:rPr>
          <w:color w:val="231F20"/>
          <w:spacing w:val="-13"/>
          <w:w w:val="110"/>
        </w:rPr>
        <w:t> </w:t>
      </w:r>
      <w:r>
        <w:rPr>
          <w:color w:val="231F20"/>
          <w:w w:val="110"/>
        </w:rPr>
        <w:t>técnica</w:t>
      </w:r>
      <w:r>
        <w:rPr>
          <w:color w:val="231F20"/>
          <w:spacing w:val="-13"/>
          <w:w w:val="110"/>
        </w:rPr>
        <w:t> </w:t>
      </w:r>
      <w:r>
        <w:rPr>
          <w:color w:val="231F20"/>
          <w:w w:val="110"/>
        </w:rPr>
        <w:t>en</w:t>
      </w:r>
      <w:r>
        <w:rPr>
          <w:color w:val="231F20"/>
          <w:spacing w:val="-13"/>
          <w:w w:val="110"/>
        </w:rPr>
        <w:t> </w:t>
      </w:r>
      <w:r>
        <w:rPr>
          <w:color w:val="231F20"/>
          <w:spacing w:val="-3"/>
          <w:w w:val="110"/>
        </w:rPr>
        <w:t>Joseph</w:t>
      </w:r>
      <w:r>
        <w:rPr>
          <w:color w:val="231F20"/>
          <w:spacing w:val="-13"/>
          <w:w w:val="110"/>
        </w:rPr>
        <w:t> </w:t>
      </w:r>
      <w:r>
        <w:rPr>
          <w:color w:val="231F20"/>
          <w:w w:val="110"/>
        </w:rPr>
        <w:t>Schumpeter</w:t>
      </w:r>
      <w:r>
        <w:rPr>
          <w:color w:val="231F20"/>
          <w:spacing w:val="-13"/>
          <w:w w:val="110"/>
        </w:rPr>
        <w:t> </w:t>
      </w:r>
      <w:r>
        <w:rPr>
          <w:color w:val="231F20"/>
          <w:w w:val="110"/>
        </w:rPr>
        <w:t>(1912).</w:t>
      </w:r>
      <w:r>
        <w:rPr>
          <w:color w:val="231F20"/>
          <w:spacing w:val="-13"/>
          <w:w w:val="110"/>
        </w:rPr>
        <w:t> </w:t>
      </w:r>
      <w:r>
        <w:rPr>
          <w:color w:val="231F20"/>
          <w:w w:val="110"/>
        </w:rPr>
        <w:t>Los enfoques</w:t>
      </w:r>
      <w:r>
        <w:rPr>
          <w:color w:val="231F20"/>
          <w:spacing w:val="-10"/>
          <w:w w:val="110"/>
        </w:rPr>
        <w:t> </w:t>
      </w:r>
      <w:r>
        <w:rPr>
          <w:color w:val="231F20"/>
          <w:w w:val="110"/>
        </w:rPr>
        <w:t>de</w:t>
      </w:r>
      <w:r>
        <w:rPr>
          <w:color w:val="231F20"/>
          <w:spacing w:val="-10"/>
          <w:w w:val="110"/>
        </w:rPr>
        <w:t> </w:t>
      </w:r>
      <w:r>
        <w:rPr>
          <w:color w:val="231F20"/>
          <w:w w:val="110"/>
        </w:rPr>
        <w:t>postguerra</w:t>
      </w:r>
      <w:r>
        <w:rPr>
          <w:color w:val="231F20"/>
          <w:spacing w:val="-10"/>
          <w:w w:val="110"/>
        </w:rPr>
        <w:t> </w:t>
      </w:r>
      <w:r>
        <w:rPr>
          <w:color w:val="231F20"/>
          <w:w w:val="110"/>
        </w:rPr>
        <w:t>introdujeron</w:t>
      </w:r>
      <w:r>
        <w:rPr>
          <w:color w:val="231F20"/>
          <w:spacing w:val="-10"/>
          <w:w w:val="110"/>
        </w:rPr>
        <w:t> </w:t>
      </w:r>
      <w:r>
        <w:rPr>
          <w:color w:val="231F20"/>
          <w:w w:val="110"/>
        </w:rPr>
        <w:t>la</w:t>
      </w:r>
      <w:r>
        <w:rPr>
          <w:color w:val="231F20"/>
          <w:spacing w:val="-10"/>
          <w:w w:val="110"/>
        </w:rPr>
        <w:t> </w:t>
      </w:r>
      <w:r>
        <w:rPr>
          <w:color w:val="231F20"/>
          <w:w w:val="110"/>
        </w:rPr>
        <w:t>dimensión</w:t>
      </w:r>
      <w:r>
        <w:rPr>
          <w:color w:val="231F20"/>
          <w:spacing w:val="-11"/>
          <w:w w:val="110"/>
        </w:rPr>
        <w:t> </w:t>
      </w:r>
      <w:r>
        <w:rPr>
          <w:color w:val="231F20"/>
          <w:w w:val="110"/>
        </w:rPr>
        <w:t>espacial</w:t>
      </w:r>
      <w:r>
        <w:rPr>
          <w:color w:val="231F20"/>
          <w:spacing w:val="-11"/>
          <w:w w:val="110"/>
        </w:rPr>
        <w:t> </w:t>
      </w:r>
      <w:r>
        <w:rPr>
          <w:color w:val="231F20"/>
          <w:w w:val="110"/>
        </w:rPr>
        <w:t>en el</w:t>
      </w:r>
      <w:r>
        <w:rPr>
          <w:color w:val="231F20"/>
          <w:spacing w:val="-26"/>
          <w:w w:val="110"/>
        </w:rPr>
        <w:t> </w:t>
      </w:r>
      <w:r>
        <w:rPr>
          <w:color w:val="231F20"/>
          <w:w w:val="110"/>
        </w:rPr>
        <w:t>análisis</w:t>
      </w:r>
      <w:r>
        <w:rPr>
          <w:color w:val="231F20"/>
          <w:spacing w:val="-26"/>
          <w:w w:val="110"/>
        </w:rPr>
        <w:t> </w:t>
      </w:r>
      <w:r>
        <w:rPr>
          <w:color w:val="231F20"/>
          <w:w w:val="110"/>
        </w:rPr>
        <w:t>retomando</w:t>
      </w:r>
      <w:r>
        <w:rPr>
          <w:color w:val="231F20"/>
          <w:spacing w:val="-26"/>
          <w:w w:val="110"/>
        </w:rPr>
        <w:t> </w:t>
      </w:r>
      <w:r>
        <w:rPr>
          <w:color w:val="231F20"/>
          <w:w w:val="110"/>
        </w:rPr>
        <w:t>la</w:t>
      </w:r>
      <w:r>
        <w:rPr>
          <w:color w:val="231F20"/>
          <w:spacing w:val="-26"/>
          <w:w w:val="110"/>
        </w:rPr>
        <w:t> </w:t>
      </w:r>
      <w:r>
        <w:rPr>
          <w:color w:val="231F20"/>
          <w:w w:val="110"/>
        </w:rPr>
        <w:t>organización</w:t>
      </w:r>
      <w:r>
        <w:rPr>
          <w:color w:val="231F20"/>
          <w:spacing w:val="-26"/>
          <w:w w:val="110"/>
        </w:rPr>
        <w:t> </w:t>
      </w:r>
      <w:r>
        <w:rPr>
          <w:color w:val="231F20"/>
          <w:w w:val="110"/>
        </w:rPr>
        <w:t>territorial</w:t>
      </w:r>
      <w:r>
        <w:rPr>
          <w:color w:val="231F20"/>
          <w:spacing w:val="-26"/>
          <w:w w:val="110"/>
        </w:rPr>
        <w:t> </w:t>
      </w:r>
      <w:r>
        <w:rPr>
          <w:color w:val="231F20"/>
          <w:w w:val="110"/>
        </w:rPr>
        <w:t>de</w:t>
      </w:r>
      <w:r>
        <w:rPr>
          <w:color w:val="231F20"/>
          <w:spacing w:val="-26"/>
          <w:w w:val="110"/>
        </w:rPr>
        <w:t> </w:t>
      </w:r>
      <w:r>
        <w:rPr>
          <w:color w:val="231F20"/>
          <w:w w:val="110"/>
        </w:rPr>
        <w:t>los</w:t>
      </w:r>
      <w:r>
        <w:rPr>
          <w:color w:val="231F20"/>
          <w:spacing w:val="-26"/>
          <w:w w:val="110"/>
        </w:rPr>
        <w:t> </w:t>
      </w:r>
      <w:r>
        <w:rPr>
          <w:color w:val="231F20"/>
          <w:w w:val="110"/>
        </w:rPr>
        <w:t>procesos de</w:t>
      </w:r>
      <w:r>
        <w:rPr>
          <w:color w:val="231F20"/>
          <w:spacing w:val="-6"/>
          <w:w w:val="110"/>
        </w:rPr>
        <w:t> </w:t>
      </w:r>
      <w:r>
        <w:rPr>
          <w:color w:val="231F20"/>
          <w:w w:val="110"/>
        </w:rPr>
        <w:t>innovación</w:t>
      </w:r>
      <w:r>
        <w:rPr>
          <w:color w:val="231F20"/>
          <w:spacing w:val="-6"/>
          <w:w w:val="110"/>
        </w:rPr>
        <w:t> </w:t>
      </w:r>
      <w:r>
        <w:rPr>
          <w:color w:val="231F20"/>
          <w:w w:val="110"/>
        </w:rPr>
        <w:t>ya</w:t>
      </w:r>
      <w:r>
        <w:rPr>
          <w:color w:val="231F20"/>
          <w:spacing w:val="-6"/>
          <w:w w:val="110"/>
        </w:rPr>
        <w:t> </w:t>
      </w:r>
      <w:r>
        <w:rPr>
          <w:color w:val="231F20"/>
          <w:w w:val="110"/>
        </w:rPr>
        <w:t>caracterizados</w:t>
      </w:r>
      <w:r>
        <w:rPr>
          <w:color w:val="231F20"/>
          <w:spacing w:val="-6"/>
          <w:w w:val="110"/>
        </w:rPr>
        <w:t> </w:t>
      </w:r>
      <w:r>
        <w:rPr>
          <w:color w:val="231F20"/>
          <w:w w:val="110"/>
        </w:rPr>
        <w:t>por</w:t>
      </w:r>
      <w:r>
        <w:rPr>
          <w:color w:val="231F20"/>
          <w:spacing w:val="-6"/>
          <w:w w:val="110"/>
        </w:rPr>
        <w:t> </w:t>
      </w:r>
      <w:r>
        <w:rPr>
          <w:color w:val="231F20"/>
          <w:w w:val="110"/>
        </w:rPr>
        <w:t>Schumpeter</w:t>
      </w:r>
      <w:r>
        <w:rPr>
          <w:color w:val="231F20"/>
          <w:spacing w:val="-4"/>
          <w:w w:val="110"/>
        </w:rPr>
        <w:t> </w:t>
      </w:r>
      <w:r>
        <w:rPr>
          <w:color w:val="231F20"/>
          <w:w w:val="110"/>
        </w:rPr>
        <w:t>y</w:t>
      </w:r>
      <w:r>
        <w:rPr>
          <w:color w:val="231F20"/>
          <w:spacing w:val="-4"/>
          <w:w w:val="110"/>
        </w:rPr>
        <w:t> </w:t>
      </w:r>
      <w:r>
        <w:rPr>
          <w:color w:val="231F20"/>
          <w:w w:val="110"/>
        </w:rPr>
        <w:t>agregando la</w:t>
      </w:r>
      <w:r>
        <w:rPr>
          <w:color w:val="231F20"/>
          <w:spacing w:val="-9"/>
          <w:w w:val="110"/>
        </w:rPr>
        <w:t> </w:t>
      </w:r>
      <w:r>
        <w:rPr>
          <w:color w:val="231F20"/>
          <w:w w:val="110"/>
        </w:rPr>
        <w:t>endogeneidad</w:t>
      </w:r>
      <w:r>
        <w:rPr>
          <w:color w:val="231F20"/>
          <w:spacing w:val="-9"/>
          <w:w w:val="110"/>
        </w:rPr>
        <w:t> </w:t>
      </w:r>
      <w:r>
        <w:rPr>
          <w:color w:val="231F20"/>
          <w:w w:val="110"/>
        </w:rPr>
        <w:t>de</w:t>
      </w:r>
      <w:r>
        <w:rPr>
          <w:color w:val="231F20"/>
          <w:spacing w:val="-9"/>
          <w:w w:val="110"/>
        </w:rPr>
        <w:t> </w:t>
      </w:r>
      <w:r>
        <w:rPr>
          <w:color w:val="231F20"/>
          <w:w w:val="110"/>
        </w:rPr>
        <w:t>los</w:t>
      </w:r>
      <w:r>
        <w:rPr>
          <w:color w:val="231F20"/>
          <w:spacing w:val="-9"/>
          <w:w w:val="110"/>
        </w:rPr>
        <w:t> </w:t>
      </w:r>
      <w:r>
        <w:rPr>
          <w:color w:val="231F20"/>
          <w:w w:val="110"/>
        </w:rPr>
        <w:t>mismos</w:t>
      </w:r>
      <w:r>
        <w:rPr>
          <w:color w:val="231F20"/>
          <w:spacing w:val="-9"/>
          <w:w w:val="110"/>
        </w:rPr>
        <w:t> </w:t>
      </w:r>
      <w:r>
        <w:rPr>
          <w:color w:val="231F20"/>
          <w:w w:val="110"/>
        </w:rPr>
        <w:t>en</w:t>
      </w:r>
      <w:r>
        <w:rPr>
          <w:color w:val="231F20"/>
          <w:spacing w:val="-9"/>
          <w:w w:val="110"/>
        </w:rPr>
        <w:t> </w:t>
      </w:r>
      <w:r>
        <w:rPr>
          <w:color w:val="231F20"/>
          <w:w w:val="110"/>
        </w:rPr>
        <w:t>procesos</w:t>
      </w:r>
      <w:r>
        <w:rPr>
          <w:color w:val="231F20"/>
          <w:spacing w:val="-9"/>
          <w:w w:val="110"/>
        </w:rPr>
        <w:t> </w:t>
      </w:r>
      <w:r>
        <w:rPr>
          <w:color w:val="231F20"/>
          <w:w w:val="110"/>
        </w:rPr>
        <w:t>regionales.</w:t>
      </w:r>
    </w:p>
    <w:p>
      <w:pPr>
        <w:pStyle w:val="BodyText"/>
        <w:rPr>
          <w:sz w:val="17"/>
        </w:rPr>
      </w:pPr>
    </w:p>
    <w:p>
      <w:pPr>
        <w:pStyle w:val="BodyText"/>
        <w:spacing w:line="307" w:lineRule="auto"/>
        <w:ind w:left="247" w:right="541"/>
        <w:jc w:val="both"/>
      </w:pPr>
      <w:r>
        <w:rPr>
          <w:color w:val="231F20"/>
          <w:w w:val="110"/>
        </w:rPr>
        <w:t>En un sentido abstracto, más allá de las dimensiones de espa- cio y tiempo, la innovación técnica es la concreción de la mo- dernización</w:t>
      </w:r>
      <w:r>
        <w:rPr>
          <w:color w:val="231F20"/>
          <w:spacing w:val="-22"/>
          <w:w w:val="110"/>
        </w:rPr>
        <w:t> </w:t>
      </w:r>
      <w:r>
        <w:rPr>
          <w:color w:val="231F20"/>
          <w:w w:val="110"/>
        </w:rPr>
        <w:t>como</w:t>
      </w:r>
      <w:r>
        <w:rPr>
          <w:color w:val="231F20"/>
          <w:spacing w:val="-22"/>
          <w:w w:val="110"/>
        </w:rPr>
        <w:t> </w:t>
      </w:r>
      <w:r>
        <w:rPr>
          <w:color w:val="231F20"/>
          <w:w w:val="110"/>
        </w:rPr>
        <w:t>proceso</w:t>
      </w:r>
      <w:r>
        <w:rPr>
          <w:color w:val="231F20"/>
          <w:spacing w:val="-22"/>
          <w:w w:val="110"/>
        </w:rPr>
        <w:t> </w:t>
      </w:r>
      <w:r>
        <w:rPr>
          <w:color w:val="231F20"/>
          <w:w w:val="110"/>
        </w:rPr>
        <w:t>de</w:t>
      </w:r>
      <w:r>
        <w:rPr>
          <w:color w:val="231F20"/>
          <w:spacing w:val="-22"/>
          <w:w w:val="110"/>
        </w:rPr>
        <w:t> </w:t>
      </w:r>
      <w:r>
        <w:rPr>
          <w:color w:val="231F20"/>
          <w:w w:val="110"/>
        </w:rPr>
        <w:t>transformación</w:t>
      </w:r>
      <w:r>
        <w:rPr>
          <w:color w:val="231F20"/>
          <w:spacing w:val="-22"/>
          <w:w w:val="110"/>
        </w:rPr>
        <w:t> </w:t>
      </w:r>
      <w:r>
        <w:rPr>
          <w:color w:val="231F20"/>
          <w:w w:val="110"/>
        </w:rPr>
        <w:t>recurrente</w:t>
      </w:r>
      <w:r>
        <w:rPr>
          <w:color w:val="231F20"/>
          <w:spacing w:val="-22"/>
          <w:w w:val="110"/>
        </w:rPr>
        <w:t> </w:t>
      </w:r>
      <w:r>
        <w:rPr>
          <w:color w:val="231F20"/>
          <w:w w:val="110"/>
        </w:rPr>
        <w:t>en</w:t>
      </w:r>
      <w:r>
        <w:rPr>
          <w:color w:val="231F20"/>
          <w:spacing w:val="-22"/>
          <w:w w:val="110"/>
        </w:rPr>
        <w:t> </w:t>
      </w:r>
      <w:r>
        <w:rPr>
          <w:color w:val="231F20"/>
          <w:w w:val="110"/>
        </w:rPr>
        <w:t>los medios</w:t>
      </w:r>
      <w:r>
        <w:rPr>
          <w:color w:val="231F20"/>
          <w:spacing w:val="-20"/>
          <w:w w:val="110"/>
        </w:rPr>
        <w:t> </w:t>
      </w:r>
      <w:r>
        <w:rPr>
          <w:color w:val="231F20"/>
          <w:w w:val="110"/>
        </w:rPr>
        <w:t>y</w:t>
      </w:r>
      <w:r>
        <w:rPr>
          <w:color w:val="231F20"/>
          <w:spacing w:val="-20"/>
          <w:w w:val="110"/>
        </w:rPr>
        <w:t> </w:t>
      </w:r>
      <w:r>
        <w:rPr>
          <w:color w:val="231F20"/>
          <w:w w:val="110"/>
        </w:rPr>
        <w:t>formas</w:t>
      </w:r>
      <w:r>
        <w:rPr>
          <w:color w:val="231F20"/>
          <w:spacing w:val="-20"/>
          <w:w w:val="110"/>
        </w:rPr>
        <w:t> </w:t>
      </w:r>
      <w:r>
        <w:rPr>
          <w:color w:val="231F20"/>
          <w:w w:val="110"/>
        </w:rPr>
        <w:t>de</w:t>
      </w:r>
      <w:r>
        <w:rPr>
          <w:color w:val="231F20"/>
          <w:spacing w:val="-20"/>
          <w:w w:val="110"/>
        </w:rPr>
        <w:t> </w:t>
      </w:r>
      <w:r>
        <w:rPr>
          <w:color w:val="231F20"/>
          <w:w w:val="110"/>
        </w:rPr>
        <w:t>producción.</w:t>
      </w:r>
      <w:r>
        <w:rPr>
          <w:color w:val="231F20"/>
          <w:spacing w:val="-20"/>
          <w:w w:val="110"/>
        </w:rPr>
        <w:t> </w:t>
      </w:r>
      <w:r>
        <w:rPr>
          <w:color w:val="231F20"/>
          <w:w w:val="110"/>
        </w:rPr>
        <w:t>De</w:t>
      </w:r>
      <w:r>
        <w:rPr>
          <w:color w:val="231F20"/>
          <w:spacing w:val="-20"/>
          <w:w w:val="110"/>
        </w:rPr>
        <w:t> </w:t>
      </w:r>
      <w:r>
        <w:rPr>
          <w:color w:val="231F20"/>
          <w:w w:val="110"/>
        </w:rPr>
        <w:t>forma</w:t>
      </w:r>
      <w:r>
        <w:rPr>
          <w:color w:val="231F20"/>
          <w:spacing w:val="-20"/>
          <w:w w:val="110"/>
        </w:rPr>
        <w:t> </w:t>
      </w:r>
      <w:r>
        <w:rPr>
          <w:color w:val="231F20"/>
          <w:w w:val="110"/>
        </w:rPr>
        <w:t>tal</w:t>
      </w:r>
      <w:r>
        <w:rPr>
          <w:color w:val="231F20"/>
          <w:spacing w:val="-20"/>
          <w:w w:val="110"/>
        </w:rPr>
        <w:t> </w:t>
      </w:r>
      <w:r>
        <w:rPr>
          <w:color w:val="231F20"/>
          <w:w w:val="110"/>
        </w:rPr>
        <w:t>que</w:t>
      </w:r>
      <w:r>
        <w:rPr>
          <w:color w:val="231F20"/>
          <w:spacing w:val="-20"/>
          <w:w w:val="110"/>
        </w:rPr>
        <w:t> </w:t>
      </w:r>
      <w:r>
        <w:rPr>
          <w:color w:val="231F20"/>
          <w:w w:val="110"/>
        </w:rPr>
        <w:t>la</w:t>
      </w:r>
      <w:r>
        <w:rPr>
          <w:color w:val="231F20"/>
          <w:spacing w:val="-20"/>
          <w:w w:val="110"/>
        </w:rPr>
        <w:t> </w:t>
      </w:r>
      <w:r>
        <w:rPr>
          <w:color w:val="231F20"/>
          <w:w w:val="110"/>
        </w:rPr>
        <w:t>moderniza- ción</w:t>
      </w:r>
      <w:r>
        <w:rPr>
          <w:color w:val="231F20"/>
          <w:spacing w:val="-8"/>
          <w:w w:val="110"/>
        </w:rPr>
        <w:t> </w:t>
      </w:r>
      <w:r>
        <w:rPr>
          <w:color w:val="231F20"/>
          <w:w w:val="110"/>
        </w:rPr>
        <w:t>implica</w:t>
      </w:r>
      <w:r>
        <w:rPr>
          <w:color w:val="231F20"/>
          <w:spacing w:val="-8"/>
          <w:w w:val="110"/>
        </w:rPr>
        <w:t> </w:t>
      </w:r>
      <w:r>
        <w:rPr>
          <w:color w:val="231F20"/>
          <w:w w:val="110"/>
        </w:rPr>
        <w:t>dos</w:t>
      </w:r>
      <w:r>
        <w:rPr>
          <w:color w:val="231F20"/>
          <w:spacing w:val="-8"/>
          <w:w w:val="110"/>
        </w:rPr>
        <w:t> </w:t>
      </w:r>
      <w:r>
        <w:rPr>
          <w:color w:val="231F20"/>
          <w:w w:val="110"/>
        </w:rPr>
        <w:t>aspectos</w:t>
      </w:r>
      <w:r>
        <w:rPr>
          <w:color w:val="231F20"/>
          <w:spacing w:val="-8"/>
          <w:w w:val="110"/>
        </w:rPr>
        <w:t> </w:t>
      </w:r>
      <w:r>
        <w:rPr>
          <w:color w:val="231F20"/>
          <w:w w:val="110"/>
        </w:rPr>
        <w:t>centrales,</w:t>
      </w:r>
      <w:r>
        <w:rPr>
          <w:color w:val="231F20"/>
          <w:spacing w:val="-8"/>
          <w:w w:val="110"/>
        </w:rPr>
        <w:t> </w:t>
      </w:r>
      <w:r>
        <w:rPr>
          <w:color w:val="231F20"/>
          <w:w w:val="110"/>
        </w:rPr>
        <w:t>la</w:t>
      </w:r>
      <w:r>
        <w:rPr>
          <w:color w:val="231F20"/>
          <w:spacing w:val="-8"/>
          <w:w w:val="110"/>
        </w:rPr>
        <w:t> </w:t>
      </w:r>
      <w:r>
        <w:rPr>
          <w:color w:val="231F20"/>
          <w:w w:val="110"/>
        </w:rPr>
        <w:t>innovación</w:t>
      </w:r>
      <w:r>
        <w:rPr>
          <w:color w:val="231F20"/>
          <w:spacing w:val="-8"/>
          <w:w w:val="110"/>
        </w:rPr>
        <w:t> </w:t>
      </w:r>
      <w:r>
        <w:rPr>
          <w:color w:val="231F20"/>
          <w:w w:val="110"/>
        </w:rPr>
        <w:t>técnica,</w:t>
      </w:r>
      <w:r>
        <w:rPr>
          <w:color w:val="231F20"/>
          <w:spacing w:val="-8"/>
          <w:w w:val="110"/>
        </w:rPr>
        <w:t> </w:t>
      </w:r>
      <w:r>
        <w:rPr>
          <w:color w:val="231F20"/>
          <w:w w:val="110"/>
        </w:rPr>
        <w:t>que modifica</w:t>
      </w:r>
      <w:r>
        <w:rPr>
          <w:color w:val="231F20"/>
          <w:spacing w:val="-6"/>
          <w:w w:val="110"/>
        </w:rPr>
        <w:t> </w:t>
      </w:r>
      <w:r>
        <w:rPr>
          <w:color w:val="231F20"/>
          <w:w w:val="110"/>
        </w:rPr>
        <w:t>la</w:t>
      </w:r>
      <w:r>
        <w:rPr>
          <w:color w:val="231F20"/>
          <w:spacing w:val="-6"/>
          <w:w w:val="110"/>
        </w:rPr>
        <w:t> </w:t>
      </w:r>
      <w:r>
        <w:rPr>
          <w:color w:val="231F20"/>
          <w:w w:val="110"/>
        </w:rPr>
        <w:t>generación</w:t>
      </w:r>
      <w:r>
        <w:rPr>
          <w:color w:val="231F20"/>
          <w:spacing w:val="-6"/>
          <w:w w:val="110"/>
        </w:rPr>
        <w:t> </w:t>
      </w:r>
      <w:r>
        <w:rPr>
          <w:color w:val="231F20"/>
          <w:w w:val="110"/>
        </w:rPr>
        <w:t>de</w:t>
      </w:r>
      <w:r>
        <w:rPr>
          <w:color w:val="231F20"/>
          <w:spacing w:val="-6"/>
          <w:w w:val="110"/>
        </w:rPr>
        <w:t> </w:t>
      </w:r>
      <w:r>
        <w:rPr>
          <w:color w:val="231F20"/>
          <w:w w:val="110"/>
        </w:rPr>
        <w:t>bienes</w:t>
      </w:r>
      <w:r>
        <w:rPr>
          <w:color w:val="231F20"/>
          <w:spacing w:val="-6"/>
          <w:w w:val="110"/>
        </w:rPr>
        <w:t> </w:t>
      </w:r>
      <w:r>
        <w:rPr>
          <w:color w:val="231F20"/>
          <w:w w:val="110"/>
        </w:rPr>
        <w:t>y</w:t>
      </w:r>
      <w:r>
        <w:rPr>
          <w:color w:val="231F20"/>
          <w:spacing w:val="-6"/>
          <w:w w:val="110"/>
        </w:rPr>
        <w:t> </w:t>
      </w:r>
      <w:r>
        <w:rPr>
          <w:color w:val="231F20"/>
          <w:w w:val="110"/>
        </w:rPr>
        <w:t>servicios</w:t>
      </w:r>
      <w:r>
        <w:rPr>
          <w:color w:val="231F20"/>
          <w:spacing w:val="-6"/>
          <w:w w:val="110"/>
        </w:rPr>
        <w:t> </w:t>
      </w:r>
      <w:r>
        <w:rPr>
          <w:color w:val="231F20"/>
          <w:w w:val="110"/>
        </w:rPr>
        <w:t>ya</w:t>
      </w:r>
      <w:r>
        <w:rPr>
          <w:color w:val="231F20"/>
          <w:spacing w:val="-6"/>
          <w:w w:val="110"/>
        </w:rPr>
        <w:t> </w:t>
      </w:r>
      <w:r>
        <w:rPr>
          <w:color w:val="231F20"/>
          <w:w w:val="110"/>
        </w:rPr>
        <w:t>existentes,</w:t>
      </w:r>
      <w:r>
        <w:rPr>
          <w:color w:val="231F20"/>
          <w:spacing w:val="-6"/>
          <w:w w:val="110"/>
        </w:rPr>
        <w:t> </w:t>
      </w:r>
      <w:r>
        <w:rPr>
          <w:color w:val="231F20"/>
          <w:w w:val="110"/>
        </w:rPr>
        <w:t>y</w:t>
      </w:r>
      <w:r>
        <w:rPr>
          <w:color w:val="231F20"/>
          <w:spacing w:val="-6"/>
          <w:w w:val="110"/>
        </w:rPr>
        <w:t> </w:t>
      </w:r>
      <w:r>
        <w:rPr>
          <w:color w:val="231F20"/>
          <w:w w:val="110"/>
        </w:rPr>
        <w:t>la innovación</w:t>
      </w:r>
      <w:r>
        <w:rPr>
          <w:color w:val="231F20"/>
          <w:spacing w:val="-9"/>
          <w:w w:val="110"/>
        </w:rPr>
        <w:t> </w:t>
      </w:r>
      <w:r>
        <w:rPr>
          <w:color w:val="231F20"/>
          <w:w w:val="110"/>
        </w:rPr>
        <w:t>técnica,</w:t>
      </w:r>
      <w:r>
        <w:rPr>
          <w:color w:val="231F20"/>
          <w:spacing w:val="-9"/>
          <w:w w:val="110"/>
        </w:rPr>
        <w:t> </w:t>
      </w:r>
      <w:r>
        <w:rPr>
          <w:color w:val="231F20"/>
          <w:w w:val="110"/>
        </w:rPr>
        <w:t>que</w:t>
      </w:r>
      <w:r>
        <w:rPr>
          <w:color w:val="231F20"/>
          <w:spacing w:val="-9"/>
          <w:w w:val="110"/>
        </w:rPr>
        <w:t> </w:t>
      </w:r>
      <w:r>
        <w:rPr>
          <w:color w:val="231F20"/>
          <w:w w:val="110"/>
        </w:rPr>
        <w:t>genera</w:t>
      </w:r>
      <w:r>
        <w:rPr>
          <w:color w:val="231F20"/>
          <w:spacing w:val="-9"/>
          <w:w w:val="110"/>
        </w:rPr>
        <w:t> </w:t>
      </w:r>
      <w:r>
        <w:rPr>
          <w:color w:val="231F20"/>
          <w:w w:val="110"/>
        </w:rPr>
        <w:t>nuevos</w:t>
      </w:r>
      <w:r>
        <w:rPr>
          <w:color w:val="231F20"/>
          <w:spacing w:val="-9"/>
          <w:w w:val="110"/>
        </w:rPr>
        <w:t> </w:t>
      </w:r>
      <w:r>
        <w:rPr>
          <w:color w:val="231F20"/>
          <w:w w:val="110"/>
        </w:rPr>
        <w:t>tipos</w:t>
      </w:r>
      <w:r>
        <w:rPr>
          <w:color w:val="231F20"/>
          <w:spacing w:val="-9"/>
          <w:w w:val="110"/>
        </w:rPr>
        <w:t> </w:t>
      </w:r>
      <w:r>
        <w:rPr>
          <w:color w:val="231F20"/>
          <w:w w:val="110"/>
        </w:rPr>
        <w:t>de</w:t>
      </w:r>
      <w:r>
        <w:rPr>
          <w:color w:val="231F20"/>
          <w:spacing w:val="-9"/>
          <w:w w:val="110"/>
        </w:rPr>
        <w:t> </w:t>
      </w:r>
      <w:r>
        <w:rPr>
          <w:color w:val="231F20"/>
          <w:w w:val="110"/>
        </w:rPr>
        <w:t>bienes</w:t>
      </w:r>
      <w:r>
        <w:rPr>
          <w:color w:val="231F20"/>
          <w:spacing w:val="-9"/>
          <w:w w:val="110"/>
        </w:rPr>
        <w:t> </w:t>
      </w:r>
      <w:r>
        <w:rPr>
          <w:color w:val="231F20"/>
          <w:w w:val="110"/>
        </w:rPr>
        <w:t>y</w:t>
      </w:r>
      <w:r>
        <w:rPr>
          <w:color w:val="231F20"/>
          <w:spacing w:val="-9"/>
          <w:w w:val="110"/>
        </w:rPr>
        <w:t> </w:t>
      </w:r>
      <w:r>
        <w:rPr>
          <w:color w:val="231F20"/>
          <w:w w:val="110"/>
        </w:rPr>
        <w:t>servi- cios. </w:t>
      </w:r>
      <w:r>
        <w:rPr>
          <w:color w:val="231F20"/>
          <w:spacing w:val="-2"/>
          <w:w w:val="110"/>
        </w:rPr>
        <w:t>Hoy </w:t>
      </w:r>
      <w:r>
        <w:rPr>
          <w:color w:val="231F20"/>
          <w:w w:val="110"/>
        </w:rPr>
        <w:t>se habla de una diversificación de la innovación que apunta</w:t>
      </w:r>
      <w:r>
        <w:rPr>
          <w:color w:val="231F20"/>
          <w:spacing w:val="-19"/>
          <w:w w:val="110"/>
        </w:rPr>
        <w:t> </w:t>
      </w:r>
      <w:r>
        <w:rPr>
          <w:color w:val="231F20"/>
          <w:w w:val="110"/>
        </w:rPr>
        <w:t>a</w:t>
      </w:r>
      <w:r>
        <w:rPr>
          <w:color w:val="231F20"/>
          <w:spacing w:val="-19"/>
          <w:w w:val="110"/>
        </w:rPr>
        <w:t> </w:t>
      </w:r>
      <w:r>
        <w:rPr>
          <w:color w:val="231F20"/>
          <w:w w:val="110"/>
        </w:rPr>
        <w:t>diversos</w:t>
      </w:r>
      <w:r>
        <w:rPr>
          <w:color w:val="231F20"/>
          <w:spacing w:val="-19"/>
          <w:w w:val="110"/>
        </w:rPr>
        <w:t> </w:t>
      </w:r>
      <w:r>
        <w:rPr>
          <w:color w:val="231F20"/>
          <w:w w:val="110"/>
        </w:rPr>
        <w:t>campos,</w:t>
      </w:r>
      <w:r>
        <w:rPr>
          <w:color w:val="231F20"/>
          <w:spacing w:val="-19"/>
          <w:w w:val="110"/>
        </w:rPr>
        <w:t> </w:t>
      </w:r>
      <w:r>
        <w:rPr>
          <w:color w:val="231F20"/>
          <w:w w:val="110"/>
        </w:rPr>
        <w:t>el</w:t>
      </w:r>
      <w:r>
        <w:rPr>
          <w:color w:val="231F20"/>
          <w:spacing w:val="-19"/>
          <w:w w:val="110"/>
        </w:rPr>
        <w:t> </w:t>
      </w:r>
      <w:r>
        <w:rPr>
          <w:color w:val="231F20"/>
          <w:w w:val="110"/>
        </w:rPr>
        <w:t>de</w:t>
      </w:r>
      <w:r>
        <w:rPr>
          <w:color w:val="231F20"/>
          <w:spacing w:val="-19"/>
          <w:w w:val="110"/>
        </w:rPr>
        <w:t> </w:t>
      </w:r>
      <w:r>
        <w:rPr>
          <w:color w:val="231F20"/>
          <w:w w:val="110"/>
        </w:rPr>
        <w:t>los</w:t>
      </w:r>
      <w:r>
        <w:rPr>
          <w:color w:val="231F20"/>
          <w:spacing w:val="-19"/>
          <w:w w:val="110"/>
        </w:rPr>
        <w:t> </w:t>
      </w:r>
      <w:r>
        <w:rPr>
          <w:color w:val="231F20"/>
          <w:w w:val="110"/>
        </w:rPr>
        <w:t>medios</w:t>
      </w:r>
      <w:r>
        <w:rPr>
          <w:color w:val="231F20"/>
          <w:spacing w:val="-19"/>
          <w:w w:val="110"/>
        </w:rPr>
        <w:t> </w:t>
      </w:r>
      <w:r>
        <w:rPr>
          <w:color w:val="231F20"/>
          <w:w w:val="110"/>
        </w:rPr>
        <w:t>de</w:t>
      </w:r>
      <w:r>
        <w:rPr>
          <w:color w:val="231F20"/>
          <w:spacing w:val="-19"/>
          <w:w w:val="110"/>
        </w:rPr>
        <w:t> </w:t>
      </w:r>
      <w:r>
        <w:rPr>
          <w:color w:val="231F20"/>
          <w:w w:val="110"/>
        </w:rPr>
        <w:t>producción,</w:t>
      </w:r>
      <w:r>
        <w:rPr>
          <w:color w:val="231F20"/>
          <w:spacing w:val="-19"/>
          <w:w w:val="110"/>
        </w:rPr>
        <w:t> </w:t>
      </w:r>
      <w:r>
        <w:rPr>
          <w:color w:val="231F20"/>
          <w:w w:val="110"/>
        </w:rPr>
        <w:t>el</w:t>
      </w:r>
      <w:r>
        <w:rPr>
          <w:color w:val="231F20"/>
          <w:spacing w:val="-19"/>
          <w:w w:val="110"/>
        </w:rPr>
        <w:t> </w:t>
      </w:r>
      <w:r>
        <w:rPr>
          <w:color w:val="231F20"/>
          <w:w w:val="110"/>
        </w:rPr>
        <w:t>de la</w:t>
      </w:r>
      <w:r>
        <w:rPr>
          <w:color w:val="231F20"/>
          <w:spacing w:val="-24"/>
          <w:w w:val="110"/>
        </w:rPr>
        <w:t> </w:t>
      </w:r>
      <w:r>
        <w:rPr>
          <w:color w:val="231F20"/>
          <w:w w:val="110"/>
        </w:rPr>
        <w:t>organización</w:t>
      </w:r>
      <w:r>
        <w:rPr>
          <w:color w:val="231F20"/>
          <w:spacing w:val="-24"/>
          <w:w w:val="110"/>
        </w:rPr>
        <w:t> </w:t>
      </w:r>
      <w:r>
        <w:rPr>
          <w:color w:val="231F20"/>
          <w:w w:val="110"/>
        </w:rPr>
        <w:t>del</w:t>
      </w:r>
      <w:r>
        <w:rPr>
          <w:color w:val="231F20"/>
          <w:spacing w:val="-24"/>
          <w:w w:val="110"/>
        </w:rPr>
        <w:t> </w:t>
      </w:r>
      <w:r>
        <w:rPr>
          <w:color w:val="231F20"/>
          <w:w w:val="110"/>
        </w:rPr>
        <w:t>trabajo,</w:t>
      </w:r>
      <w:r>
        <w:rPr>
          <w:color w:val="231F20"/>
          <w:spacing w:val="-24"/>
          <w:w w:val="110"/>
        </w:rPr>
        <w:t> </w:t>
      </w:r>
      <w:r>
        <w:rPr>
          <w:color w:val="231F20"/>
          <w:w w:val="110"/>
        </w:rPr>
        <w:t>el</w:t>
      </w:r>
      <w:r>
        <w:rPr>
          <w:color w:val="231F20"/>
          <w:spacing w:val="-24"/>
          <w:w w:val="110"/>
        </w:rPr>
        <w:t> </w:t>
      </w:r>
      <w:r>
        <w:rPr>
          <w:color w:val="231F20"/>
          <w:w w:val="110"/>
        </w:rPr>
        <w:t>de</w:t>
      </w:r>
      <w:r>
        <w:rPr>
          <w:color w:val="231F20"/>
          <w:spacing w:val="-24"/>
          <w:w w:val="110"/>
        </w:rPr>
        <w:t> </w:t>
      </w:r>
      <w:r>
        <w:rPr>
          <w:color w:val="231F20"/>
          <w:w w:val="110"/>
        </w:rPr>
        <w:t>la</w:t>
      </w:r>
      <w:r>
        <w:rPr>
          <w:color w:val="231F20"/>
          <w:spacing w:val="-24"/>
          <w:w w:val="110"/>
        </w:rPr>
        <w:t> </w:t>
      </w:r>
      <w:r>
        <w:rPr>
          <w:color w:val="231F20"/>
          <w:w w:val="110"/>
        </w:rPr>
        <w:t>administración</w:t>
      </w:r>
      <w:r>
        <w:rPr>
          <w:color w:val="231F20"/>
          <w:spacing w:val="-24"/>
          <w:w w:val="110"/>
        </w:rPr>
        <w:t> </w:t>
      </w:r>
      <w:r>
        <w:rPr>
          <w:color w:val="231F20"/>
          <w:w w:val="110"/>
        </w:rPr>
        <w:t>empresarial, el del diseño de productos ya existentes o de nuevo tipo, con- virtiéndose</w:t>
      </w:r>
      <w:r>
        <w:rPr>
          <w:color w:val="231F20"/>
          <w:spacing w:val="-19"/>
          <w:w w:val="110"/>
        </w:rPr>
        <w:t> </w:t>
      </w:r>
      <w:r>
        <w:rPr>
          <w:color w:val="231F20"/>
          <w:w w:val="110"/>
        </w:rPr>
        <w:t>en</w:t>
      </w:r>
      <w:r>
        <w:rPr>
          <w:color w:val="231F20"/>
          <w:spacing w:val="-19"/>
          <w:w w:val="110"/>
        </w:rPr>
        <w:t> </w:t>
      </w:r>
      <w:r>
        <w:rPr>
          <w:color w:val="231F20"/>
          <w:w w:val="110"/>
        </w:rPr>
        <w:t>un</w:t>
      </w:r>
      <w:r>
        <w:rPr>
          <w:color w:val="231F20"/>
          <w:spacing w:val="-19"/>
          <w:w w:val="110"/>
        </w:rPr>
        <w:t> </w:t>
      </w:r>
      <w:r>
        <w:rPr>
          <w:color w:val="231F20"/>
          <w:w w:val="110"/>
        </w:rPr>
        <w:t>proceso</w:t>
      </w:r>
      <w:r>
        <w:rPr>
          <w:color w:val="231F20"/>
          <w:spacing w:val="-19"/>
          <w:w w:val="110"/>
        </w:rPr>
        <w:t> </w:t>
      </w:r>
      <w:r>
        <w:rPr>
          <w:color w:val="231F20"/>
          <w:w w:val="110"/>
        </w:rPr>
        <w:t>complejo.</w:t>
      </w:r>
    </w:p>
    <w:p>
      <w:pPr>
        <w:spacing w:after="0" w:line="307" w:lineRule="auto"/>
        <w:jc w:val="both"/>
        <w:sectPr>
          <w:headerReference w:type="default" r:id="rId468"/>
          <w:footerReference w:type="default" r:id="rId469"/>
          <w:footerReference w:type="even" r:id="rId470"/>
          <w:pgSz w:w="7380" w:h="11340"/>
          <w:pgMar w:header="0" w:footer="480" w:top="1040" w:bottom="680" w:left="1000" w:right="420"/>
          <w:pgNumType w:start="189"/>
        </w:sectPr>
      </w:pPr>
    </w:p>
    <w:p>
      <w:pPr>
        <w:pStyle w:val="BodyText"/>
        <w:spacing w:line="307" w:lineRule="auto" w:before="43"/>
        <w:ind w:left="563" w:right="244"/>
        <w:jc w:val="both"/>
      </w:pPr>
      <w:r>
        <w:rPr>
          <w:color w:val="231F20"/>
          <w:w w:val="105"/>
        </w:rPr>
        <w:t>La creación de un entorno innovador a través de un sistema de innovación es un proceso gradual que se forma en un ambiente determinado y como modelo territorial puede ser nacional, re- gional o local, según la espacialidad geográfica que corresponda y los límites que se determinen en el sistema de estudio. Los sistemas de innovación en un ambiente regional y local con- tienen un fuerte componente endógeno interno, propio de la integración de los elementos locales o regionales del  sistema.</w:t>
      </w:r>
    </w:p>
    <w:p>
      <w:pPr>
        <w:pStyle w:val="BodyText"/>
        <w:rPr>
          <w:sz w:val="17"/>
        </w:rPr>
      </w:pPr>
    </w:p>
    <w:p>
      <w:pPr>
        <w:pStyle w:val="BodyText"/>
        <w:spacing w:line="307" w:lineRule="auto"/>
        <w:ind w:left="563" w:right="244"/>
        <w:jc w:val="both"/>
      </w:pPr>
      <w:r>
        <w:rPr>
          <w:color w:val="231F20"/>
          <w:w w:val="110"/>
        </w:rPr>
        <w:t>Schumpeter</w:t>
      </w:r>
      <w:r>
        <w:rPr>
          <w:color w:val="231F20"/>
          <w:spacing w:val="-20"/>
          <w:w w:val="110"/>
        </w:rPr>
        <w:t> </w:t>
      </w:r>
      <w:r>
        <w:rPr>
          <w:color w:val="231F20"/>
          <w:w w:val="110"/>
        </w:rPr>
        <w:t>(1934)</w:t>
      </w:r>
      <w:r>
        <w:rPr>
          <w:color w:val="231F20"/>
          <w:spacing w:val="-20"/>
          <w:w w:val="110"/>
        </w:rPr>
        <w:t> </w:t>
      </w:r>
      <w:r>
        <w:rPr>
          <w:color w:val="231F20"/>
          <w:w w:val="110"/>
        </w:rPr>
        <w:t>indica</w:t>
      </w:r>
      <w:r>
        <w:rPr>
          <w:color w:val="231F20"/>
          <w:spacing w:val="-20"/>
          <w:w w:val="110"/>
        </w:rPr>
        <w:t> </w:t>
      </w:r>
      <w:r>
        <w:rPr>
          <w:color w:val="231F20"/>
          <w:w w:val="110"/>
        </w:rPr>
        <w:t>que</w:t>
      </w:r>
      <w:r>
        <w:rPr>
          <w:color w:val="231F20"/>
          <w:spacing w:val="-20"/>
          <w:w w:val="110"/>
        </w:rPr>
        <w:t> </w:t>
      </w:r>
      <w:r>
        <w:rPr>
          <w:color w:val="231F20"/>
          <w:w w:val="110"/>
        </w:rPr>
        <w:t>el</w:t>
      </w:r>
      <w:r>
        <w:rPr>
          <w:color w:val="231F20"/>
          <w:spacing w:val="-20"/>
          <w:w w:val="110"/>
        </w:rPr>
        <w:t> </w:t>
      </w:r>
      <w:r>
        <w:rPr>
          <w:color w:val="231F20"/>
          <w:w w:val="110"/>
        </w:rPr>
        <w:t>desenvolvimiento</w:t>
      </w:r>
      <w:r>
        <w:rPr>
          <w:color w:val="231F20"/>
          <w:spacing w:val="-20"/>
          <w:w w:val="110"/>
        </w:rPr>
        <w:t> </w:t>
      </w:r>
      <w:r>
        <w:rPr>
          <w:color w:val="231F20"/>
          <w:w w:val="110"/>
        </w:rPr>
        <w:t>económico trata</w:t>
      </w:r>
      <w:r>
        <w:rPr>
          <w:color w:val="231F20"/>
          <w:spacing w:val="-22"/>
          <w:w w:val="110"/>
        </w:rPr>
        <w:t> </w:t>
      </w:r>
      <w:r>
        <w:rPr>
          <w:color w:val="231F20"/>
          <w:w w:val="110"/>
        </w:rPr>
        <w:t>también</w:t>
      </w:r>
      <w:r>
        <w:rPr>
          <w:color w:val="231F20"/>
          <w:spacing w:val="-22"/>
          <w:w w:val="110"/>
        </w:rPr>
        <w:t> </w:t>
      </w:r>
      <w:r>
        <w:rPr>
          <w:color w:val="231F20"/>
          <w:w w:val="110"/>
        </w:rPr>
        <w:t>de</w:t>
      </w:r>
      <w:r>
        <w:rPr>
          <w:color w:val="231F20"/>
          <w:spacing w:val="-22"/>
          <w:w w:val="110"/>
        </w:rPr>
        <w:t> </w:t>
      </w:r>
      <w:r>
        <w:rPr>
          <w:color w:val="231F20"/>
          <w:w w:val="110"/>
        </w:rPr>
        <w:t>aquellos</w:t>
      </w:r>
      <w:r>
        <w:rPr>
          <w:color w:val="231F20"/>
          <w:spacing w:val="-22"/>
          <w:w w:val="110"/>
        </w:rPr>
        <w:t> </w:t>
      </w:r>
      <w:r>
        <w:rPr>
          <w:color w:val="231F20"/>
          <w:w w:val="110"/>
        </w:rPr>
        <w:t>cambios</w:t>
      </w:r>
      <w:r>
        <w:rPr>
          <w:color w:val="231F20"/>
          <w:spacing w:val="-22"/>
          <w:w w:val="110"/>
        </w:rPr>
        <w:t> </w:t>
      </w:r>
      <w:r>
        <w:rPr>
          <w:color w:val="231F20"/>
          <w:w w:val="110"/>
        </w:rPr>
        <w:t>que</w:t>
      </w:r>
      <w:r>
        <w:rPr>
          <w:color w:val="231F20"/>
          <w:spacing w:val="-22"/>
          <w:w w:val="110"/>
        </w:rPr>
        <w:t> </w:t>
      </w:r>
      <w:r>
        <w:rPr>
          <w:color w:val="231F20"/>
          <w:w w:val="110"/>
        </w:rPr>
        <w:t>tienen</w:t>
      </w:r>
      <w:r>
        <w:rPr>
          <w:color w:val="231F20"/>
          <w:spacing w:val="-22"/>
          <w:w w:val="110"/>
        </w:rPr>
        <w:t> </w:t>
      </w:r>
      <w:r>
        <w:rPr>
          <w:color w:val="231F20"/>
          <w:w w:val="110"/>
        </w:rPr>
        <w:t>un</w:t>
      </w:r>
      <w:r>
        <w:rPr>
          <w:color w:val="231F20"/>
          <w:spacing w:val="-22"/>
          <w:w w:val="110"/>
        </w:rPr>
        <w:t> </w:t>
      </w:r>
      <w:r>
        <w:rPr>
          <w:color w:val="231F20"/>
          <w:w w:val="110"/>
        </w:rPr>
        <w:t>origen</w:t>
      </w:r>
      <w:r>
        <w:rPr>
          <w:color w:val="231F20"/>
          <w:spacing w:val="-22"/>
          <w:w w:val="110"/>
        </w:rPr>
        <w:t> </w:t>
      </w:r>
      <w:r>
        <w:rPr>
          <w:color w:val="231F20"/>
          <w:w w:val="110"/>
        </w:rPr>
        <w:t>interno y</w:t>
      </w:r>
      <w:r>
        <w:rPr>
          <w:color w:val="231F20"/>
          <w:spacing w:val="-5"/>
          <w:w w:val="110"/>
        </w:rPr>
        <w:t> </w:t>
      </w:r>
      <w:r>
        <w:rPr>
          <w:color w:val="231F20"/>
          <w:w w:val="110"/>
        </w:rPr>
        <w:t>no</w:t>
      </w:r>
      <w:r>
        <w:rPr>
          <w:color w:val="231F20"/>
          <w:spacing w:val="-5"/>
          <w:w w:val="110"/>
        </w:rPr>
        <w:t> </w:t>
      </w:r>
      <w:r>
        <w:rPr>
          <w:color w:val="231F20"/>
          <w:w w:val="110"/>
        </w:rPr>
        <w:t>sólo</w:t>
      </w:r>
      <w:r>
        <w:rPr>
          <w:color w:val="231F20"/>
          <w:spacing w:val="-5"/>
          <w:w w:val="110"/>
        </w:rPr>
        <w:t> </w:t>
      </w:r>
      <w:r>
        <w:rPr>
          <w:color w:val="231F20"/>
          <w:w w:val="110"/>
        </w:rPr>
        <w:t>los</w:t>
      </w:r>
      <w:r>
        <w:rPr>
          <w:color w:val="231F20"/>
          <w:spacing w:val="-5"/>
          <w:w w:val="110"/>
        </w:rPr>
        <w:t> </w:t>
      </w:r>
      <w:r>
        <w:rPr>
          <w:color w:val="231F20"/>
          <w:w w:val="110"/>
        </w:rPr>
        <w:t>cambios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vida</w:t>
      </w:r>
      <w:r>
        <w:rPr>
          <w:color w:val="231F20"/>
          <w:spacing w:val="-5"/>
          <w:w w:val="110"/>
        </w:rPr>
        <w:t> </w:t>
      </w:r>
      <w:r>
        <w:rPr>
          <w:color w:val="231F20"/>
          <w:w w:val="110"/>
        </w:rPr>
        <w:t>económica</w:t>
      </w:r>
      <w:r>
        <w:rPr>
          <w:color w:val="231F20"/>
          <w:spacing w:val="-5"/>
          <w:w w:val="110"/>
        </w:rPr>
        <w:t> </w:t>
      </w:r>
      <w:r>
        <w:rPr>
          <w:color w:val="231F20"/>
          <w:w w:val="110"/>
        </w:rPr>
        <w:t>que</w:t>
      </w:r>
      <w:r>
        <w:rPr>
          <w:color w:val="231F20"/>
          <w:spacing w:val="-5"/>
          <w:w w:val="110"/>
        </w:rPr>
        <w:t> </w:t>
      </w:r>
      <w:r>
        <w:rPr>
          <w:color w:val="231F20"/>
          <w:w w:val="110"/>
        </w:rPr>
        <w:t>son</w:t>
      </w:r>
      <w:r>
        <w:rPr>
          <w:color w:val="231F20"/>
          <w:spacing w:val="-5"/>
          <w:w w:val="110"/>
        </w:rPr>
        <w:t> </w:t>
      </w:r>
      <w:r>
        <w:rPr>
          <w:color w:val="231F20"/>
          <w:w w:val="110"/>
        </w:rPr>
        <w:t>impuestos desde</w:t>
      </w:r>
      <w:r>
        <w:rPr>
          <w:color w:val="231F20"/>
          <w:spacing w:val="-26"/>
          <w:w w:val="110"/>
        </w:rPr>
        <w:t> </w:t>
      </w:r>
      <w:r>
        <w:rPr>
          <w:color w:val="231F20"/>
          <w:w w:val="110"/>
        </w:rPr>
        <w:t>el</w:t>
      </w:r>
      <w:r>
        <w:rPr>
          <w:color w:val="231F20"/>
          <w:spacing w:val="-26"/>
          <w:w w:val="110"/>
        </w:rPr>
        <w:t> </w:t>
      </w:r>
      <w:r>
        <w:rPr>
          <w:color w:val="231F20"/>
          <w:w w:val="110"/>
        </w:rPr>
        <w:t>exterior.</w:t>
      </w:r>
      <w:r>
        <w:rPr>
          <w:color w:val="231F20"/>
          <w:spacing w:val="-26"/>
          <w:w w:val="110"/>
        </w:rPr>
        <w:t> </w:t>
      </w:r>
      <w:r>
        <w:rPr>
          <w:color w:val="231F20"/>
          <w:w w:val="110"/>
        </w:rPr>
        <w:t>El</w:t>
      </w:r>
      <w:r>
        <w:rPr>
          <w:color w:val="231F20"/>
          <w:spacing w:val="-26"/>
          <w:w w:val="110"/>
        </w:rPr>
        <w:t> </w:t>
      </w:r>
      <w:r>
        <w:rPr>
          <w:color w:val="231F20"/>
          <w:w w:val="110"/>
        </w:rPr>
        <w:t>carácter</w:t>
      </w:r>
      <w:r>
        <w:rPr>
          <w:color w:val="231F20"/>
          <w:spacing w:val="-26"/>
          <w:w w:val="110"/>
        </w:rPr>
        <w:t> </w:t>
      </w:r>
      <w:r>
        <w:rPr>
          <w:color w:val="231F20"/>
          <w:w w:val="110"/>
        </w:rPr>
        <w:t>endógeno,</w:t>
      </w:r>
      <w:r>
        <w:rPr>
          <w:color w:val="231F20"/>
          <w:spacing w:val="-26"/>
          <w:w w:val="110"/>
        </w:rPr>
        <w:t> </w:t>
      </w:r>
      <w:r>
        <w:rPr>
          <w:color w:val="231F20"/>
          <w:w w:val="110"/>
        </w:rPr>
        <w:t>desde</w:t>
      </w:r>
      <w:r>
        <w:rPr>
          <w:color w:val="231F20"/>
          <w:spacing w:val="-26"/>
          <w:w w:val="110"/>
        </w:rPr>
        <w:t> </w:t>
      </w:r>
      <w:r>
        <w:rPr>
          <w:color w:val="231F20"/>
          <w:w w:val="110"/>
        </w:rPr>
        <w:t>la</w:t>
      </w:r>
      <w:r>
        <w:rPr>
          <w:color w:val="231F20"/>
          <w:spacing w:val="-26"/>
          <w:w w:val="110"/>
        </w:rPr>
        <w:t> </w:t>
      </w:r>
      <w:r>
        <w:rPr>
          <w:color w:val="231F20"/>
          <w:w w:val="110"/>
        </w:rPr>
        <w:t>perspectiva</w:t>
      </w:r>
      <w:r>
        <w:rPr>
          <w:color w:val="231F20"/>
          <w:spacing w:val="-26"/>
          <w:w w:val="110"/>
        </w:rPr>
        <w:t> </w:t>
      </w:r>
      <w:r>
        <w:rPr>
          <w:color w:val="231F20"/>
          <w:w w:val="110"/>
        </w:rPr>
        <w:t>del desarrollo territorial, conserva tres elementos fundamenta- les, a saber según Boisier (2003): 1) La capacidad de un</w:t>
      </w:r>
      <w:r>
        <w:rPr>
          <w:color w:val="231F20"/>
          <w:spacing w:val="-24"/>
          <w:w w:val="110"/>
        </w:rPr>
        <w:t> </w:t>
      </w:r>
      <w:r>
        <w:rPr>
          <w:color w:val="231F20"/>
          <w:w w:val="110"/>
        </w:rPr>
        <w:t>terri- torio para ahorrar e invertir los beneficios generados por la actividad económica en el territorio que promueve la diversi- dad</w:t>
      </w:r>
      <w:r>
        <w:rPr>
          <w:color w:val="231F20"/>
          <w:spacing w:val="-21"/>
          <w:w w:val="110"/>
        </w:rPr>
        <w:t> </w:t>
      </w:r>
      <w:r>
        <w:rPr>
          <w:color w:val="231F20"/>
          <w:w w:val="110"/>
        </w:rPr>
        <w:t>del</w:t>
      </w:r>
      <w:r>
        <w:rPr>
          <w:color w:val="231F20"/>
          <w:spacing w:val="-21"/>
          <w:w w:val="110"/>
        </w:rPr>
        <w:t> </w:t>
      </w:r>
      <w:r>
        <w:rPr>
          <w:color w:val="231F20"/>
          <w:w w:val="110"/>
        </w:rPr>
        <w:t>desarrollo</w:t>
      </w:r>
      <w:r>
        <w:rPr>
          <w:color w:val="231F20"/>
          <w:spacing w:val="-21"/>
          <w:w w:val="110"/>
        </w:rPr>
        <w:t> </w:t>
      </w:r>
      <w:r>
        <w:rPr>
          <w:color w:val="231F20"/>
          <w:w w:val="110"/>
        </w:rPr>
        <w:t>económico,</w:t>
      </w:r>
      <w:r>
        <w:rPr>
          <w:color w:val="231F20"/>
          <w:spacing w:val="-21"/>
          <w:w w:val="110"/>
        </w:rPr>
        <w:t> </w:t>
      </w:r>
      <w:r>
        <w:rPr>
          <w:color w:val="231F20"/>
          <w:w w:val="110"/>
        </w:rPr>
        <w:t>2)</w:t>
      </w:r>
      <w:r>
        <w:rPr>
          <w:color w:val="231F20"/>
          <w:spacing w:val="-21"/>
          <w:w w:val="110"/>
        </w:rPr>
        <w:t> </w:t>
      </w:r>
      <w:r>
        <w:rPr>
          <w:color w:val="231F20"/>
          <w:w w:val="110"/>
        </w:rPr>
        <w:t>La</w:t>
      </w:r>
      <w:r>
        <w:rPr>
          <w:color w:val="231F20"/>
          <w:spacing w:val="-21"/>
          <w:w w:val="110"/>
        </w:rPr>
        <w:t> </w:t>
      </w:r>
      <w:r>
        <w:rPr>
          <w:color w:val="231F20"/>
          <w:w w:val="110"/>
        </w:rPr>
        <w:t>capacidad</w:t>
      </w:r>
      <w:r>
        <w:rPr>
          <w:color w:val="231F20"/>
          <w:spacing w:val="-21"/>
          <w:w w:val="110"/>
        </w:rPr>
        <w:t> </w:t>
      </w:r>
      <w:r>
        <w:rPr>
          <w:color w:val="231F20"/>
          <w:w w:val="110"/>
        </w:rPr>
        <w:t>de</w:t>
      </w:r>
      <w:r>
        <w:rPr>
          <w:color w:val="231F20"/>
          <w:spacing w:val="-21"/>
          <w:w w:val="110"/>
        </w:rPr>
        <w:t> </w:t>
      </w:r>
      <w:r>
        <w:rPr>
          <w:color w:val="231F20"/>
          <w:w w:val="110"/>
        </w:rPr>
        <w:t>las</w:t>
      </w:r>
      <w:r>
        <w:rPr>
          <w:color w:val="231F20"/>
          <w:spacing w:val="-21"/>
          <w:w w:val="110"/>
        </w:rPr>
        <w:t> </w:t>
      </w:r>
      <w:r>
        <w:rPr>
          <w:color w:val="231F20"/>
          <w:w w:val="110"/>
        </w:rPr>
        <w:t>ciudades</w:t>
      </w:r>
      <w:r>
        <w:rPr>
          <w:color w:val="231F20"/>
          <w:spacing w:val="-21"/>
          <w:w w:val="110"/>
        </w:rPr>
        <w:t> </w:t>
      </w:r>
      <w:r>
        <w:rPr>
          <w:color w:val="231F20"/>
          <w:w w:val="110"/>
        </w:rPr>
        <w:t>y regiones</w:t>
      </w:r>
      <w:r>
        <w:rPr>
          <w:color w:val="231F20"/>
          <w:spacing w:val="-26"/>
          <w:w w:val="110"/>
        </w:rPr>
        <w:t> </w:t>
      </w:r>
      <w:r>
        <w:rPr>
          <w:color w:val="231F20"/>
          <w:w w:val="110"/>
        </w:rPr>
        <w:t>para</w:t>
      </w:r>
      <w:r>
        <w:rPr>
          <w:color w:val="231F20"/>
          <w:spacing w:val="-26"/>
          <w:w w:val="110"/>
        </w:rPr>
        <w:t> </w:t>
      </w:r>
      <w:r>
        <w:rPr>
          <w:color w:val="231F20"/>
          <w:w w:val="110"/>
        </w:rPr>
        <w:t>adoptar</w:t>
      </w:r>
      <w:r>
        <w:rPr>
          <w:color w:val="231F20"/>
          <w:spacing w:val="-26"/>
          <w:w w:val="110"/>
        </w:rPr>
        <w:t> </w:t>
      </w:r>
      <w:r>
        <w:rPr>
          <w:color w:val="231F20"/>
          <w:w w:val="110"/>
        </w:rPr>
        <w:t>su</w:t>
      </w:r>
      <w:r>
        <w:rPr>
          <w:color w:val="231F20"/>
          <w:spacing w:val="-26"/>
          <w:w w:val="110"/>
        </w:rPr>
        <w:t> </w:t>
      </w:r>
      <w:r>
        <w:rPr>
          <w:color w:val="231F20"/>
          <w:w w:val="110"/>
        </w:rPr>
        <w:t>propia</w:t>
      </w:r>
      <w:r>
        <w:rPr>
          <w:color w:val="231F20"/>
          <w:spacing w:val="-26"/>
          <w:w w:val="110"/>
        </w:rPr>
        <w:t> </w:t>
      </w:r>
      <w:r>
        <w:rPr>
          <w:color w:val="231F20"/>
          <w:w w:val="110"/>
        </w:rPr>
        <w:t>estrategia</w:t>
      </w:r>
      <w:r>
        <w:rPr>
          <w:color w:val="231F20"/>
          <w:spacing w:val="-26"/>
          <w:w w:val="110"/>
        </w:rPr>
        <w:t> </w:t>
      </w:r>
      <w:r>
        <w:rPr>
          <w:color w:val="231F20"/>
          <w:w w:val="110"/>
        </w:rPr>
        <w:t>de</w:t>
      </w:r>
      <w:r>
        <w:rPr>
          <w:color w:val="231F20"/>
          <w:spacing w:val="-26"/>
          <w:w w:val="110"/>
        </w:rPr>
        <w:t> </w:t>
      </w:r>
      <w:r>
        <w:rPr>
          <w:color w:val="231F20"/>
          <w:w w:val="110"/>
        </w:rPr>
        <w:t>desarrollo,</w:t>
      </w:r>
      <w:r>
        <w:rPr>
          <w:color w:val="231F20"/>
          <w:spacing w:val="-26"/>
          <w:w w:val="110"/>
        </w:rPr>
        <w:t> </w:t>
      </w:r>
      <w:r>
        <w:rPr>
          <w:color w:val="231F20"/>
          <w:w w:val="110"/>
        </w:rPr>
        <w:t>y</w:t>
      </w:r>
      <w:r>
        <w:rPr>
          <w:color w:val="231F20"/>
          <w:spacing w:val="-26"/>
          <w:w w:val="110"/>
        </w:rPr>
        <w:t> </w:t>
      </w:r>
      <w:r>
        <w:rPr>
          <w:color w:val="231F20"/>
          <w:w w:val="110"/>
        </w:rPr>
        <w:t>3)</w:t>
      </w:r>
      <w:r>
        <w:rPr>
          <w:color w:val="231F20"/>
          <w:spacing w:val="-26"/>
          <w:w w:val="110"/>
        </w:rPr>
        <w:t> </w:t>
      </w:r>
      <w:r>
        <w:rPr>
          <w:color w:val="231F20"/>
          <w:w w:val="110"/>
        </w:rPr>
        <w:t>La capacidad</w:t>
      </w:r>
      <w:r>
        <w:rPr>
          <w:color w:val="231F20"/>
          <w:spacing w:val="-28"/>
          <w:w w:val="110"/>
        </w:rPr>
        <w:t> </w:t>
      </w:r>
      <w:r>
        <w:rPr>
          <w:color w:val="231F20"/>
          <w:w w:val="110"/>
        </w:rPr>
        <w:t>para</w:t>
      </w:r>
      <w:r>
        <w:rPr>
          <w:color w:val="231F20"/>
          <w:spacing w:val="-28"/>
          <w:w w:val="110"/>
        </w:rPr>
        <w:t> </w:t>
      </w:r>
      <w:r>
        <w:rPr>
          <w:color w:val="231F20"/>
          <w:w w:val="110"/>
        </w:rPr>
        <w:t>fomentar</w:t>
      </w:r>
      <w:r>
        <w:rPr>
          <w:color w:val="231F20"/>
          <w:spacing w:val="-28"/>
          <w:w w:val="110"/>
        </w:rPr>
        <w:t> </w:t>
      </w:r>
      <w:r>
        <w:rPr>
          <w:color w:val="231F20"/>
          <w:w w:val="110"/>
        </w:rPr>
        <w:t>el</w:t>
      </w:r>
      <w:r>
        <w:rPr>
          <w:color w:val="231F20"/>
          <w:spacing w:val="-28"/>
          <w:w w:val="110"/>
        </w:rPr>
        <w:t> </w:t>
      </w:r>
      <w:r>
        <w:rPr>
          <w:color w:val="231F20"/>
          <w:w w:val="110"/>
        </w:rPr>
        <w:t>progreso</w:t>
      </w:r>
      <w:r>
        <w:rPr>
          <w:color w:val="231F20"/>
          <w:spacing w:val="-28"/>
          <w:w w:val="110"/>
        </w:rPr>
        <w:t> </w:t>
      </w:r>
      <w:r>
        <w:rPr>
          <w:color w:val="231F20"/>
          <w:w w:val="110"/>
        </w:rPr>
        <w:t>tecnológico</w:t>
      </w:r>
      <w:r>
        <w:rPr>
          <w:color w:val="231F20"/>
          <w:spacing w:val="-28"/>
          <w:w w:val="110"/>
        </w:rPr>
        <w:t> </w:t>
      </w:r>
      <w:r>
        <w:rPr>
          <w:color w:val="231F20"/>
          <w:w w:val="110"/>
        </w:rPr>
        <w:t>de</w:t>
      </w:r>
      <w:r>
        <w:rPr>
          <w:color w:val="231F20"/>
          <w:spacing w:val="-28"/>
          <w:w w:val="110"/>
        </w:rPr>
        <w:t> </w:t>
      </w:r>
      <w:r>
        <w:rPr>
          <w:color w:val="231F20"/>
          <w:w w:val="110"/>
        </w:rPr>
        <w:t>la</w:t>
      </w:r>
      <w:r>
        <w:rPr>
          <w:color w:val="231F20"/>
          <w:spacing w:val="-28"/>
          <w:w w:val="110"/>
        </w:rPr>
        <w:t> </w:t>
      </w:r>
      <w:r>
        <w:rPr>
          <w:color w:val="231F20"/>
          <w:w w:val="110"/>
        </w:rPr>
        <w:t>actividad productiva</w:t>
      </w:r>
      <w:r>
        <w:rPr>
          <w:color w:val="231F20"/>
          <w:spacing w:val="-22"/>
          <w:w w:val="110"/>
        </w:rPr>
        <w:t> </w:t>
      </w:r>
      <w:r>
        <w:rPr>
          <w:color w:val="231F20"/>
          <w:w w:val="110"/>
        </w:rPr>
        <w:t>mediante</w:t>
      </w:r>
      <w:r>
        <w:rPr>
          <w:color w:val="231F20"/>
          <w:spacing w:val="-22"/>
          <w:w w:val="110"/>
        </w:rPr>
        <w:t> </w:t>
      </w:r>
      <w:r>
        <w:rPr>
          <w:color w:val="231F20"/>
          <w:w w:val="110"/>
        </w:rPr>
        <w:t>un</w:t>
      </w:r>
      <w:r>
        <w:rPr>
          <w:color w:val="231F20"/>
          <w:spacing w:val="-22"/>
          <w:w w:val="110"/>
        </w:rPr>
        <w:t> </w:t>
      </w:r>
      <w:r>
        <w:rPr>
          <w:color w:val="231F20"/>
          <w:w w:val="110"/>
        </w:rPr>
        <w:t>sistema</w:t>
      </w:r>
      <w:r>
        <w:rPr>
          <w:color w:val="231F20"/>
          <w:spacing w:val="-22"/>
          <w:w w:val="110"/>
        </w:rPr>
        <w:t> </w:t>
      </w:r>
      <w:r>
        <w:rPr>
          <w:color w:val="231F20"/>
          <w:w w:val="110"/>
        </w:rPr>
        <w:t>de</w:t>
      </w:r>
      <w:r>
        <w:rPr>
          <w:color w:val="231F20"/>
          <w:spacing w:val="-22"/>
          <w:w w:val="110"/>
        </w:rPr>
        <w:t> </w:t>
      </w:r>
      <w:r>
        <w:rPr>
          <w:color w:val="231F20"/>
          <w:w w:val="110"/>
        </w:rPr>
        <w:t>innovación</w:t>
      </w:r>
      <w:r>
        <w:rPr>
          <w:color w:val="231F20"/>
          <w:spacing w:val="-22"/>
          <w:w w:val="110"/>
        </w:rPr>
        <w:t> </w:t>
      </w:r>
      <w:r>
        <w:rPr>
          <w:color w:val="231F20"/>
          <w:w w:val="110"/>
        </w:rPr>
        <w:t>territorial.</w:t>
      </w:r>
    </w:p>
    <w:p>
      <w:pPr>
        <w:pStyle w:val="BodyText"/>
        <w:rPr>
          <w:sz w:val="17"/>
        </w:rPr>
      </w:pPr>
    </w:p>
    <w:p>
      <w:pPr>
        <w:pStyle w:val="BodyText"/>
        <w:spacing w:line="307" w:lineRule="auto"/>
        <w:ind w:left="563" w:right="244"/>
        <w:jc w:val="both"/>
      </w:pPr>
      <w:r>
        <w:rPr>
          <w:color w:val="231F20"/>
          <w:w w:val="105"/>
        </w:rPr>
        <w:t>El Sistema de Innovación Regional (SIR) es un complejo histó- ricamente constituido y organizado bajo una dinámica conjun- ta que genera un entorno innovador, cuyos principales actores están interrelacionados: las empresas, el gobierno y las institu- ciones de educación superior y centros de investigación. Defi- nición construida de acuerdo con Cooke (2001), quién otorga la relevancia al análisis regional poniendo en el centro del estudio la empresa, </w:t>
      </w:r>
      <w:r>
        <w:rPr>
          <w:color w:val="231F20"/>
          <w:spacing w:val="-3"/>
          <w:w w:val="105"/>
        </w:rPr>
        <w:t>Vázquez </w:t>
      </w:r>
      <w:r>
        <w:rPr>
          <w:color w:val="231F20"/>
          <w:w w:val="105"/>
        </w:rPr>
        <w:t>Barquero (2010) complementa la impor- tancia de los actores mencionados y Camagni (1991) contribuye con las características de interés en objetivos comunes. Asimis- mo, </w:t>
      </w:r>
      <w:r>
        <w:rPr>
          <w:color w:val="231F20"/>
          <w:spacing w:val="-4"/>
          <w:w w:val="105"/>
        </w:rPr>
        <w:t>Kuri </w:t>
      </w:r>
      <w:r>
        <w:rPr>
          <w:color w:val="231F20"/>
          <w:w w:val="105"/>
        </w:rPr>
        <w:t>(2001) también confirma los tres actores principales de</w:t>
      </w:r>
      <w:r>
        <w:rPr>
          <w:color w:val="231F20"/>
          <w:spacing w:val="14"/>
          <w:w w:val="105"/>
        </w:rPr>
        <w:t> </w:t>
      </w:r>
      <w:r>
        <w:rPr>
          <w:color w:val="231F20"/>
          <w:w w:val="105"/>
        </w:rPr>
        <w:t>todos</w:t>
      </w:r>
      <w:r>
        <w:rPr>
          <w:color w:val="231F20"/>
          <w:spacing w:val="14"/>
          <w:w w:val="105"/>
        </w:rPr>
        <w:t> </w:t>
      </w:r>
      <w:r>
        <w:rPr>
          <w:color w:val="231F20"/>
          <w:w w:val="105"/>
        </w:rPr>
        <w:t>los</w:t>
      </w:r>
      <w:r>
        <w:rPr>
          <w:color w:val="231F20"/>
          <w:spacing w:val="14"/>
          <w:w w:val="105"/>
        </w:rPr>
        <w:t> </w:t>
      </w:r>
      <w:r>
        <w:rPr>
          <w:color w:val="231F20"/>
          <w:w w:val="105"/>
        </w:rPr>
        <w:t>elementos</w:t>
      </w:r>
      <w:r>
        <w:rPr>
          <w:color w:val="231F20"/>
          <w:spacing w:val="14"/>
          <w:w w:val="105"/>
        </w:rPr>
        <w:t> </w:t>
      </w:r>
      <w:r>
        <w:rPr>
          <w:color w:val="231F20"/>
          <w:w w:val="105"/>
        </w:rPr>
        <w:t>del</w:t>
      </w:r>
      <w:r>
        <w:rPr>
          <w:color w:val="231F20"/>
          <w:spacing w:val="14"/>
          <w:w w:val="105"/>
        </w:rPr>
        <w:t> </w:t>
      </w:r>
      <w:r>
        <w:rPr>
          <w:color w:val="231F20"/>
          <w:w w:val="105"/>
        </w:rPr>
        <w:t>sistema</w:t>
      </w:r>
      <w:r>
        <w:rPr>
          <w:color w:val="231F20"/>
          <w:spacing w:val="14"/>
          <w:w w:val="105"/>
        </w:rPr>
        <w:t> </w:t>
      </w:r>
      <w:r>
        <w:rPr>
          <w:color w:val="231F20"/>
          <w:w w:val="105"/>
        </w:rPr>
        <w:t>y</w:t>
      </w:r>
      <w:r>
        <w:rPr>
          <w:color w:val="231F20"/>
          <w:spacing w:val="14"/>
          <w:w w:val="105"/>
        </w:rPr>
        <w:t> </w:t>
      </w:r>
      <w:r>
        <w:rPr>
          <w:color w:val="231F20"/>
          <w:w w:val="105"/>
        </w:rPr>
        <w:t>determina</w:t>
      </w:r>
      <w:r>
        <w:rPr>
          <w:color w:val="231F20"/>
          <w:spacing w:val="14"/>
          <w:w w:val="105"/>
        </w:rPr>
        <w:t> </w:t>
      </w:r>
      <w:r>
        <w:rPr>
          <w:color w:val="231F20"/>
          <w:w w:val="105"/>
        </w:rPr>
        <w:t>que</w:t>
      </w:r>
      <w:r>
        <w:rPr>
          <w:color w:val="231F20"/>
          <w:spacing w:val="14"/>
          <w:w w:val="105"/>
        </w:rPr>
        <w:t> </w:t>
      </w:r>
      <w:r>
        <w:rPr>
          <w:color w:val="231F20"/>
          <w:w w:val="105"/>
        </w:rPr>
        <w:t>los</w:t>
      </w:r>
      <w:r>
        <w:rPr>
          <w:color w:val="231F20"/>
          <w:spacing w:val="14"/>
          <w:w w:val="105"/>
        </w:rPr>
        <w:t> </w:t>
      </w:r>
      <w:r>
        <w:rPr>
          <w:color w:val="231F20"/>
          <w:w w:val="105"/>
        </w:rPr>
        <w:t>SIR</w:t>
      </w:r>
      <w:r>
        <w:rPr>
          <w:color w:val="231F20"/>
          <w:spacing w:val="14"/>
          <w:w w:val="105"/>
        </w:rPr>
        <w:t> </w:t>
      </w:r>
      <w:r>
        <w:rPr>
          <w:color w:val="231F20"/>
          <w:w w:val="105"/>
        </w:rPr>
        <w:t>no</w:t>
      </w:r>
    </w:p>
    <w:p>
      <w:pPr>
        <w:spacing w:after="0" w:line="307" w:lineRule="auto"/>
        <w:jc w:val="both"/>
        <w:sectPr>
          <w:headerReference w:type="default" r:id="rId471"/>
          <w:pgSz w:w="7380" w:h="11340"/>
          <w:pgMar w:header="0" w:footer="480" w:top="1040" w:bottom="680" w:left="400" w:right="1000"/>
        </w:sectPr>
      </w:pPr>
    </w:p>
    <w:p>
      <w:pPr>
        <w:pStyle w:val="BodyText"/>
        <w:spacing w:line="307" w:lineRule="auto" w:before="43"/>
        <w:ind w:left="247" w:right="541"/>
        <w:jc w:val="both"/>
      </w:pPr>
      <w:r>
        <w:rPr>
          <w:color w:val="231F20"/>
          <w:w w:val="105"/>
        </w:rPr>
        <w:t>están destinados únicamente a industrias de alta tecnología, sino también en industrias tradicionales como es el caso de la industria del calzado o la confección de prendas de vestir, como es el presente caso de estudio.</w:t>
      </w:r>
    </w:p>
    <w:p>
      <w:pPr>
        <w:pStyle w:val="BodyText"/>
        <w:rPr>
          <w:sz w:val="17"/>
        </w:rPr>
      </w:pPr>
    </w:p>
    <w:p>
      <w:pPr>
        <w:pStyle w:val="BodyText"/>
        <w:spacing w:line="307" w:lineRule="auto"/>
        <w:ind w:left="247" w:right="541"/>
        <w:jc w:val="both"/>
      </w:pPr>
      <w:r>
        <w:rPr>
          <w:color w:val="231F20"/>
          <w:w w:val="110"/>
        </w:rPr>
        <w:t>El desarrollo local endógeno requiere un sistema de innova- ción, cuya definición fue construida a partir de las</w:t>
      </w:r>
      <w:r>
        <w:rPr>
          <w:color w:val="231F20"/>
          <w:spacing w:val="-24"/>
          <w:w w:val="110"/>
        </w:rPr>
        <w:t> </w:t>
      </w:r>
      <w:r>
        <w:rPr>
          <w:color w:val="231F20"/>
          <w:w w:val="110"/>
        </w:rPr>
        <w:t>propuestas teóricas precedentes y muestra la interacción entre tres ele- mentos fundamentales: 1) Las empresas como agentes pro- ductores, 2) El gobierno regulador y promotor de estrategias conjuntas para la competitividad de las empresas y el bien- estar social, y 3) Las instituciones de educación y centros de capacitación</w:t>
      </w:r>
      <w:r>
        <w:rPr>
          <w:color w:val="231F20"/>
          <w:spacing w:val="-10"/>
          <w:w w:val="110"/>
        </w:rPr>
        <w:t> </w:t>
      </w:r>
      <w:r>
        <w:rPr>
          <w:color w:val="231F20"/>
          <w:w w:val="110"/>
        </w:rPr>
        <w:t>gestores</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introducción</w:t>
      </w:r>
      <w:r>
        <w:rPr>
          <w:color w:val="231F20"/>
          <w:spacing w:val="-10"/>
          <w:w w:val="110"/>
        </w:rPr>
        <w:t> </w:t>
      </w:r>
      <w:r>
        <w:rPr>
          <w:color w:val="231F20"/>
          <w:w w:val="110"/>
        </w:rPr>
        <w:t>de</w:t>
      </w:r>
      <w:r>
        <w:rPr>
          <w:color w:val="231F20"/>
          <w:spacing w:val="-10"/>
          <w:w w:val="110"/>
        </w:rPr>
        <w:t> </w:t>
      </w:r>
      <w:r>
        <w:rPr>
          <w:color w:val="231F20"/>
          <w:w w:val="110"/>
        </w:rPr>
        <w:t>nuevos</w:t>
      </w:r>
      <w:r>
        <w:rPr>
          <w:color w:val="231F20"/>
          <w:spacing w:val="-10"/>
          <w:w w:val="110"/>
        </w:rPr>
        <w:t> </w:t>
      </w:r>
      <w:r>
        <w:rPr>
          <w:color w:val="231F20"/>
          <w:w w:val="110"/>
        </w:rPr>
        <w:t>procesos</w:t>
      </w:r>
      <w:r>
        <w:rPr>
          <w:color w:val="231F20"/>
          <w:spacing w:val="-10"/>
          <w:w w:val="110"/>
        </w:rPr>
        <w:t> </w:t>
      </w:r>
      <w:r>
        <w:rPr>
          <w:color w:val="231F20"/>
          <w:w w:val="110"/>
        </w:rPr>
        <w:t>o productos en las empresas. El sistema se compone de un</w:t>
      </w:r>
      <w:r>
        <w:rPr>
          <w:color w:val="231F20"/>
          <w:spacing w:val="-17"/>
          <w:w w:val="110"/>
        </w:rPr>
        <w:t> </w:t>
      </w:r>
      <w:r>
        <w:rPr>
          <w:color w:val="231F20"/>
          <w:w w:val="110"/>
        </w:rPr>
        <w:t>con- junto de elementos locales, por tanto, el análisis de cualquier proceso productivo en una región determinada requiere de</w:t>
      </w:r>
      <w:r>
        <w:rPr>
          <w:color w:val="231F20"/>
          <w:spacing w:val="-30"/>
          <w:w w:val="110"/>
        </w:rPr>
        <w:t> </w:t>
      </w:r>
      <w:r>
        <w:rPr>
          <w:color w:val="231F20"/>
          <w:w w:val="110"/>
        </w:rPr>
        <w:t>la implementación</w:t>
      </w:r>
      <w:r>
        <w:rPr>
          <w:color w:val="231F20"/>
          <w:spacing w:val="-22"/>
          <w:w w:val="110"/>
        </w:rPr>
        <w:t> </w:t>
      </w:r>
      <w:r>
        <w:rPr>
          <w:color w:val="231F20"/>
          <w:w w:val="110"/>
        </w:rPr>
        <w:t>de</w:t>
      </w:r>
      <w:r>
        <w:rPr>
          <w:color w:val="231F20"/>
          <w:spacing w:val="-22"/>
          <w:w w:val="110"/>
        </w:rPr>
        <w:t> </w:t>
      </w:r>
      <w:r>
        <w:rPr>
          <w:color w:val="231F20"/>
          <w:w w:val="110"/>
        </w:rPr>
        <w:t>una</w:t>
      </w:r>
      <w:r>
        <w:rPr>
          <w:color w:val="231F20"/>
          <w:spacing w:val="-22"/>
          <w:w w:val="110"/>
        </w:rPr>
        <w:t> </w:t>
      </w:r>
      <w:r>
        <w:rPr>
          <w:color w:val="231F20"/>
          <w:w w:val="110"/>
        </w:rPr>
        <w:t>metodología</w:t>
      </w:r>
      <w:r>
        <w:rPr>
          <w:color w:val="231F20"/>
          <w:spacing w:val="-22"/>
          <w:w w:val="110"/>
        </w:rPr>
        <w:t> </w:t>
      </w:r>
      <w:r>
        <w:rPr>
          <w:color w:val="231F20"/>
          <w:w w:val="110"/>
        </w:rPr>
        <w:t>particular.</w:t>
      </w:r>
    </w:p>
    <w:p>
      <w:pPr>
        <w:pStyle w:val="BodyText"/>
        <w:rPr>
          <w:sz w:val="17"/>
        </w:rPr>
      </w:pPr>
    </w:p>
    <w:p>
      <w:pPr>
        <w:pStyle w:val="BodyText"/>
        <w:spacing w:line="307" w:lineRule="auto"/>
        <w:ind w:left="247" w:right="541"/>
        <w:jc w:val="both"/>
      </w:pPr>
      <w:r>
        <w:rPr>
          <w:color w:val="231F20"/>
          <w:w w:val="105"/>
        </w:rPr>
        <w:t>Las características mencionadas en los enfoques teóricos tanto del cluster como de los SIR refieren modelos idealizados; como advierte Cooke (2001), es difícil que en la práctica se presen-  </w:t>
      </w:r>
      <w:r>
        <w:rPr>
          <w:color w:val="231F20"/>
          <w:spacing w:val="41"/>
          <w:w w:val="105"/>
        </w:rPr>
        <w:t> </w:t>
      </w:r>
      <w:r>
        <w:rPr>
          <w:color w:val="231F20"/>
          <w:w w:val="105"/>
        </w:rPr>
        <w:t>te del todo una dinámica innovadora en la región de estudio o no se presente en absoluto. Lundvall (1992) dice que el SIR se compone por un conjunto de actores y de relaciones que se es- tablecen entre estos para difundir, producir y utilizar el cono- cimiento. Villavicencio </w:t>
      </w:r>
      <w:r>
        <w:rPr>
          <w:i/>
          <w:color w:val="231F20"/>
          <w:w w:val="105"/>
        </w:rPr>
        <w:t>et al. </w:t>
      </w:r>
      <w:r>
        <w:rPr>
          <w:color w:val="231F20"/>
          <w:w w:val="105"/>
        </w:rPr>
        <w:t>(2009) revelan que el SIR privilegia la empresa como antes se mencionó, es el elemento productor; incluso Schumpeter (1934) ya hablaba de que el principal inno- vador en la dinámica productiva era el </w:t>
      </w:r>
      <w:r>
        <w:rPr>
          <w:color w:val="231F20"/>
          <w:spacing w:val="3"/>
          <w:w w:val="105"/>
        </w:rPr>
        <w:t> </w:t>
      </w:r>
      <w:r>
        <w:rPr>
          <w:color w:val="231F20"/>
          <w:w w:val="105"/>
        </w:rPr>
        <w:t>empresario.</w:t>
      </w:r>
    </w:p>
    <w:p>
      <w:pPr>
        <w:pStyle w:val="BodyText"/>
        <w:rPr>
          <w:sz w:val="17"/>
        </w:rPr>
      </w:pPr>
    </w:p>
    <w:p>
      <w:pPr>
        <w:pStyle w:val="BodyText"/>
        <w:spacing w:line="307" w:lineRule="auto"/>
        <w:ind w:left="247" w:right="541"/>
        <w:jc w:val="both"/>
      </w:pPr>
      <w:r>
        <w:rPr>
          <w:color w:val="231F20"/>
          <w:w w:val="110"/>
        </w:rPr>
        <w:t>Es</w:t>
      </w:r>
      <w:r>
        <w:rPr>
          <w:color w:val="231F20"/>
          <w:spacing w:val="-26"/>
          <w:w w:val="110"/>
        </w:rPr>
        <w:t> </w:t>
      </w:r>
      <w:r>
        <w:rPr>
          <w:color w:val="231F20"/>
          <w:w w:val="110"/>
        </w:rPr>
        <w:t>claro</w:t>
      </w:r>
      <w:r>
        <w:rPr>
          <w:color w:val="231F20"/>
          <w:spacing w:val="-26"/>
          <w:w w:val="110"/>
        </w:rPr>
        <w:t> </w:t>
      </w:r>
      <w:r>
        <w:rPr>
          <w:color w:val="231F20"/>
          <w:w w:val="110"/>
        </w:rPr>
        <w:t>que</w:t>
      </w:r>
      <w:r>
        <w:rPr>
          <w:color w:val="231F20"/>
          <w:spacing w:val="-26"/>
          <w:w w:val="110"/>
        </w:rPr>
        <w:t> </w:t>
      </w:r>
      <w:r>
        <w:rPr>
          <w:color w:val="231F20"/>
          <w:w w:val="110"/>
        </w:rPr>
        <w:t>existen</w:t>
      </w:r>
      <w:r>
        <w:rPr>
          <w:color w:val="231F20"/>
          <w:spacing w:val="-26"/>
          <w:w w:val="110"/>
        </w:rPr>
        <w:t> </w:t>
      </w:r>
      <w:r>
        <w:rPr>
          <w:color w:val="231F20"/>
          <w:w w:val="110"/>
        </w:rPr>
        <w:t>bondades</w:t>
      </w:r>
      <w:r>
        <w:rPr>
          <w:color w:val="231F20"/>
          <w:spacing w:val="-26"/>
          <w:w w:val="110"/>
        </w:rPr>
        <w:t> </w:t>
      </w:r>
      <w:r>
        <w:rPr>
          <w:color w:val="231F20"/>
          <w:w w:val="110"/>
        </w:rPr>
        <w:t>y</w:t>
      </w:r>
      <w:r>
        <w:rPr>
          <w:color w:val="231F20"/>
          <w:spacing w:val="-26"/>
          <w:w w:val="110"/>
        </w:rPr>
        <w:t> </w:t>
      </w:r>
      <w:r>
        <w:rPr>
          <w:color w:val="231F20"/>
          <w:w w:val="110"/>
        </w:rPr>
        <w:t>beneficios</w:t>
      </w:r>
      <w:r>
        <w:rPr>
          <w:color w:val="231F20"/>
          <w:spacing w:val="-26"/>
          <w:w w:val="110"/>
        </w:rPr>
        <w:t> </w:t>
      </w:r>
      <w:r>
        <w:rPr>
          <w:color w:val="231F20"/>
          <w:w w:val="110"/>
        </w:rPr>
        <w:t>en</w:t>
      </w:r>
      <w:r>
        <w:rPr>
          <w:color w:val="231F20"/>
          <w:spacing w:val="-26"/>
          <w:w w:val="110"/>
        </w:rPr>
        <w:t> </w:t>
      </w:r>
      <w:r>
        <w:rPr>
          <w:color w:val="231F20"/>
          <w:w w:val="110"/>
        </w:rPr>
        <w:t>una</w:t>
      </w:r>
      <w:r>
        <w:rPr>
          <w:color w:val="231F20"/>
          <w:spacing w:val="-26"/>
          <w:w w:val="110"/>
        </w:rPr>
        <w:t> </w:t>
      </w:r>
      <w:r>
        <w:rPr>
          <w:color w:val="231F20"/>
          <w:w w:val="110"/>
        </w:rPr>
        <w:t>aglomeración geográfica,</w:t>
      </w:r>
      <w:r>
        <w:rPr>
          <w:color w:val="231F20"/>
          <w:spacing w:val="-8"/>
          <w:w w:val="110"/>
        </w:rPr>
        <w:t> </w:t>
      </w:r>
      <w:r>
        <w:rPr>
          <w:color w:val="231F20"/>
          <w:w w:val="110"/>
        </w:rPr>
        <w:t>la</w:t>
      </w:r>
      <w:r>
        <w:rPr>
          <w:color w:val="231F20"/>
          <w:spacing w:val="-8"/>
          <w:w w:val="110"/>
        </w:rPr>
        <w:t> </w:t>
      </w:r>
      <w:r>
        <w:rPr>
          <w:color w:val="231F20"/>
          <w:w w:val="110"/>
        </w:rPr>
        <w:t>proximidad</w:t>
      </w:r>
      <w:r>
        <w:rPr>
          <w:color w:val="231F20"/>
          <w:spacing w:val="-8"/>
          <w:w w:val="110"/>
        </w:rPr>
        <w:t> </w:t>
      </w:r>
      <w:r>
        <w:rPr>
          <w:color w:val="231F20"/>
          <w:w w:val="110"/>
        </w:rPr>
        <w:t>de</w:t>
      </w:r>
      <w:r>
        <w:rPr>
          <w:color w:val="231F20"/>
          <w:spacing w:val="-8"/>
          <w:w w:val="110"/>
        </w:rPr>
        <w:t> </w:t>
      </w:r>
      <w:r>
        <w:rPr>
          <w:color w:val="231F20"/>
          <w:w w:val="110"/>
        </w:rPr>
        <w:t>empresas</w:t>
      </w:r>
      <w:r>
        <w:rPr>
          <w:color w:val="231F20"/>
          <w:spacing w:val="-8"/>
          <w:w w:val="110"/>
        </w:rPr>
        <w:t> </w:t>
      </w:r>
      <w:r>
        <w:rPr>
          <w:color w:val="231F20"/>
          <w:w w:val="110"/>
        </w:rPr>
        <w:t>y</w:t>
      </w:r>
      <w:r>
        <w:rPr>
          <w:color w:val="231F20"/>
          <w:spacing w:val="-8"/>
          <w:w w:val="110"/>
        </w:rPr>
        <w:t> </w:t>
      </w:r>
      <w:r>
        <w:rPr>
          <w:color w:val="231F20"/>
          <w:w w:val="110"/>
        </w:rPr>
        <w:t>el</w:t>
      </w:r>
      <w:r>
        <w:rPr>
          <w:color w:val="231F20"/>
          <w:spacing w:val="-8"/>
          <w:w w:val="110"/>
        </w:rPr>
        <w:t> </w:t>
      </w:r>
      <w:r>
        <w:rPr>
          <w:color w:val="231F20"/>
          <w:w w:val="110"/>
        </w:rPr>
        <w:t>establecimiento</w:t>
      </w:r>
      <w:r>
        <w:rPr>
          <w:color w:val="231F20"/>
          <w:spacing w:val="-8"/>
          <w:w w:val="110"/>
        </w:rPr>
        <w:t> </w:t>
      </w:r>
      <w:r>
        <w:rPr>
          <w:color w:val="231F20"/>
          <w:w w:val="110"/>
        </w:rPr>
        <w:t>de instituciones</w:t>
      </w:r>
      <w:r>
        <w:rPr>
          <w:color w:val="231F20"/>
          <w:spacing w:val="-17"/>
          <w:w w:val="110"/>
        </w:rPr>
        <w:t> </w:t>
      </w:r>
      <w:r>
        <w:rPr>
          <w:color w:val="231F20"/>
          <w:w w:val="110"/>
        </w:rPr>
        <w:t>y</w:t>
      </w:r>
      <w:r>
        <w:rPr>
          <w:color w:val="231F20"/>
          <w:spacing w:val="-17"/>
          <w:w w:val="110"/>
        </w:rPr>
        <w:t> </w:t>
      </w:r>
      <w:r>
        <w:rPr>
          <w:color w:val="231F20"/>
          <w:w w:val="110"/>
        </w:rPr>
        <w:t>procesos</w:t>
      </w:r>
      <w:r>
        <w:rPr>
          <w:color w:val="231F20"/>
          <w:spacing w:val="-17"/>
          <w:w w:val="110"/>
        </w:rPr>
        <w:t> </w:t>
      </w:r>
      <w:r>
        <w:rPr>
          <w:color w:val="231F20"/>
          <w:w w:val="110"/>
        </w:rPr>
        <w:t>de</w:t>
      </w:r>
      <w:r>
        <w:rPr>
          <w:color w:val="231F20"/>
          <w:spacing w:val="-17"/>
          <w:w w:val="110"/>
        </w:rPr>
        <w:t> </w:t>
      </w:r>
      <w:r>
        <w:rPr>
          <w:color w:val="231F20"/>
          <w:w w:val="110"/>
        </w:rPr>
        <w:t>apoyo</w:t>
      </w:r>
      <w:r>
        <w:rPr>
          <w:color w:val="231F20"/>
          <w:spacing w:val="-17"/>
          <w:w w:val="110"/>
        </w:rPr>
        <w:t> </w:t>
      </w:r>
      <w:r>
        <w:rPr>
          <w:color w:val="231F20"/>
          <w:w w:val="110"/>
        </w:rPr>
        <w:t>a</w:t>
      </w:r>
      <w:r>
        <w:rPr>
          <w:color w:val="231F20"/>
          <w:spacing w:val="-17"/>
          <w:w w:val="110"/>
        </w:rPr>
        <w:t> </w:t>
      </w:r>
      <w:r>
        <w:rPr>
          <w:color w:val="231F20"/>
          <w:w w:val="110"/>
        </w:rPr>
        <w:t>la</w:t>
      </w:r>
      <w:r>
        <w:rPr>
          <w:color w:val="231F20"/>
          <w:spacing w:val="-17"/>
          <w:w w:val="110"/>
        </w:rPr>
        <w:t> </w:t>
      </w:r>
      <w:r>
        <w:rPr>
          <w:color w:val="231F20"/>
          <w:w w:val="110"/>
        </w:rPr>
        <w:t>industria</w:t>
      </w:r>
      <w:r>
        <w:rPr>
          <w:color w:val="231F20"/>
          <w:spacing w:val="-17"/>
          <w:w w:val="110"/>
        </w:rPr>
        <w:t> </w:t>
      </w:r>
      <w:r>
        <w:rPr>
          <w:color w:val="231F20"/>
          <w:w w:val="110"/>
        </w:rPr>
        <w:t>dentro</w:t>
      </w:r>
      <w:r>
        <w:rPr>
          <w:color w:val="231F20"/>
          <w:spacing w:val="-17"/>
          <w:w w:val="110"/>
        </w:rPr>
        <w:t> </w:t>
      </w:r>
      <w:r>
        <w:rPr>
          <w:color w:val="231F20"/>
          <w:w w:val="110"/>
        </w:rPr>
        <w:t>del</w:t>
      </w:r>
      <w:r>
        <w:rPr>
          <w:color w:val="231F20"/>
          <w:spacing w:val="-17"/>
          <w:w w:val="110"/>
        </w:rPr>
        <w:t> </w:t>
      </w:r>
      <w:r>
        <w:rPr>
          <w:color w:val="231F20"/>
          <w:w w:val="110"/>
        </w:rPr>
        <w:t>área geográfica</w:t>
      </w:r>
      <w:r>
        <w:rPr>
          <w:color w:val="231F20"/>
          <w:spacing w:val="-14"/>
          <w:w w:val="110"/>
        </w:rPr>
        <w:t> </w:t>
      </w:r>
      <w:r>
        <w:rPr>
          <w:color w:val="231F20"/>
          <w:w w:val="110"/>
        </w:rPr>
        <w:t>específica</w:t>
      </w:r>
      <w:r>
        <w:rPr>
          <w:color w:val="231F20"/>
          <w:spacing w:val="-14"/>
          <w:w w:val="110"/>
        </w:rPr>
        <w:t> </w:t>
      </w:r>
      <w:r>
        <w:rPr>
          <w:color w:val="231F20"/>
          <w:w w:val="110"/>
        </w:rPr>
        <w:t>tienen</w:t>
      </w:r>
      <w:r>
        <w:rPr>
          <w:color w:val="231F20"/>
          <w:spacing w:val="-14"/>
          <w:w w:val="110"/>
        </w:rPr>
        <w:t> </w:t>
      </w:r>
      <w:r>
        <w:rPr>
          <w:color w:val="231F20"/>
          <w:w w:val="110"/>
        </w:rPr>
        <w:t>ventajas,</w:t>
      </w:r>
      <w:r>
        <w:rPr>
          <w:color w:val="231F20"/>
          <w:spacing w:val="-14"/>
          <w:w w:val="110"/>
        </w:rPr>
        <w:t> </w:t>
      </w:r>
      <w:r>
        <w:rPr>
          <w:color w:val="231F20"/>
          <w:w w:val="110"/>
        </w:rPr>
        <w:t>como</w:t>
      </w:r>
      <w:r>
        <w:rPr>
          <w:color w:val="231F20"/>
          <w:spacing w:val="-14"/>
          <w:w w:val="110"/>
        </w:rPr>
        <w:t> </w:t>
      </w:r>
      <w:r>
        <w:rPr>
          <w:color w:val="231F20"/>
          <w:w w:val="110"/>
        </w:rPr>
        <w:t>lo</w:t>
      </w:r>
      <w:r>
        <w:rPr>
          <w:color w:val="231F20"/>
          <w:spacing w:val="-14"/>
          <w:w w:val="110"/>
        </w:rPr>
        <w:t> </w:t>
      </w:r>
      <w:r>
        <w:rPr>
          <w:color w:val="231F20"/>
          <w:w w:val="110"/>
        </w:rPr>
        <w:t>reconoce</w:t>
      </w:r>
      <w:r>
        <w:rPr>
          <w:color w:val="231F20"/>
          <w:spacing w:val="-14"/>
          <w:w w:val="110"/>
        </w:rPr>
        <w:t> </w:t>
      </w:r>
      <w:r>
        <w:rPr>
          <w:color w:val="231F20"/>
          <w:w w:val="110"/>
        </w:rPr>
        <w:t>Pache-</w:t>
      </w:r>
    </w:p>
    <w:p>
      <w:pPr>
        <w:spacing w:after="0" w:line="307" w:lineRule="auto"/>
        <w:jc w:val="both"/>
        <w:sectPr>
          <w:headerReference w:type="default" r:id="rId472"/>
          <w:footerReference w:type="default" r:id="rId473"/>
          <w:footerReference w:type="even" r:id="rId474"/>
          <w:pgSz w:w="7380" w:h="11340"/>
          <w:pgMar w:header="0" w:footer="480" w:top="1040" w:bottom="680" w:left="1000" w:right="420"/>
          <w:pgNumType w:start="191"/>
        </w:sectPr>
      </w:pPr>
    </w:p>
    <w:p>
      <w:pPr>
        <w:pStyle w:val="BodyText"/>
        <w:spacing w:line="307" w:lineRule="auto" w:before="43"/>
        <w:ind w:left="563" w:right="244"/>
        <w:jc w:val="both"/>
      </w:pPr>
      <w:r>
        <w:rPr>
          <w:color w:val="231F20"/>
          <w:spacing w:val="-3"/>
          <w:w w:val="105"/>
        </w:rPr>
        <w:t>co-Vega </w:t>
      </w:r>
      <w:r>
        <w:rPr>
          <w:color w:val="231F20"/>
          <w:w w:val="105"/>
        </w:rPr>
        <w:t>(2009); sin embargo, afirma que se debe tener cuidado en</w:t>
      </w:r>
      <w:r>
        <w:rPr>
          <w:color w:val="231F20"/>
          <w:spacing w:val="-4"/>
          <w:w w:val="105"/>
        </w:rPr>
        <w:t> </w:t>
      </w:r>
      <w:r>
        <w:rPr>
          <w:color w:val="231F20"/>
          <w:w w:val="105"/>
        </w:rPr>
        <w:t>la</w:t>
      </w:r>
      <w:r>
        <w:rPr>
          <w:color w:val="231F20"/>
          <w:spacing w:val="-4"/>
          <w:w w:val="105"/>
        </w:rPr>
        <w:t> </w:t>
      </w:r>
      <w:r>
        <w:rPr>
          <w:color w:val="231F20"/>
          <w:w w:val="105"/>
        </w:rPr>
        <w:t>creación</w:t>
      </w:r>
      <w:r>
        <w:rPr>
          <w:color w:val="231F20"/>
          <w:spacing w:val="-4"/>
          <w:w w:val="105"/>
        </w:rPr>
        <w:t> </w:t>
      </w:r>
      <w:r>
        <w:rPr>
          <w:color w:val="231F20"/>
          <w:w w:val="105"/>
        </w:rPr>
        <w:t>de</w:t>
      </w:r>
      <w:r>
        <w:rPr>
          <w:color w:val="231F20"/>
          <w:spacing w:val="-4"/>
          <w:w w:val="105"/>
        </w:rPr>
        <w:t> </w:t>
      </w:r>
      <w:r>
        <w:rPr>
          <w:color w:val="231F20"/>
          <w:w w:val="105"/>
        </w:rPr>
        <w:t>clusters</w:t>
      </w:r>
      <w:r>
        <w:rPr>
          <w:color w:val="231F20"/>
          <w:spacing w:val="-4"/>
          <w:w w:val="105"/>
        </w:rPr>
        <w:t> </w:t>
      </w:r>
      <w:r>
        <w:rPr>
          <w:color w:val="231F20"/>
          <w:w w:val="105"/>
        </w:rPr>
        <w:t>para</w:t>
      </w:r>
      <w:r>
        <w:rPr>
          <w:color w:val="231F20"/>
          <w:spacing w:val="-4"/>
          <w:w w:val="105"/>
        </w:rPr>
        <w:t> </w:t>
      </w:r>
      <w:r>
        <w:rPr>
          <w:color w:val="231F20"/>
          <w:w w:val="105"/>
        </w:rPr>
        <w:t>las</w:t>
      </w:r>
      <w:r>
        <w:rPr>
          <w:color w:val="231F20"/>
          <w:spacing w:val="-4"/>
          <w:w w:val="105"/>
        </w:rPr>
        <w:t> </w:t>
      </w:r>
      <w:r>
        <w:rPr>
          <w:color w:val="231F20"/>
          <w:w w:val="105"/>
        </w:rPr>
        <w:t>industrias</w:t>
      </w:r>
      <w:r>
        <w:rPr>
          <w:color w:val="231F20"/>
          <w:spacing w:val="-4"/>
          <w:w w:val="105"/>
        </w:rPr>
        <w:t> </w:t>
      </w:r>
      <w:r>
        <w:rPr>
          <w:color w:val="231F20"/>
          <w:w w:val="105"/>
        </w:rPr>
        <w:t>en</w:t>
      </w:r>
      <w:r>
        <w:rPr>
          <w:color w:val="231F20"/>
          <w:spacing w:val="-4"/>
          <w:w w:val="105"/>
        </w:rPr>
        <w:t> </w:t>
      </w:r>
      <w:r>
        <w:rPr>
          <w:color w:val="231F20"/>
          <w:w w:val="105"/>
        </w:rPr>
        <w:t>regiones,</w:t>
      </w:r>
      <w:r>
        <w:rPr>
          <w:color w:val="231F20"/>
          <w:spacing w:val="-4"/>
          <w:w w:val="105"/>
        </w:rPr>
        <w:t> </w:t>
      </w:r>
      <w:r>
        <w:rPr>
          <w:color w:val="231F20"/>
          <w:w w:val="105"/>
        </w:rPr>
        <w:t>debido a</w:t>
      </w:r>
      <w:r>
        <w:rPr>
          <w:color w:val="231F20"/>
          <w:spacing w:val="-4"/>
          <w:w w:val="105"/>
        </w:rPr>
        <w:t> </w:t>
      </w:r>
      <w:r>
        <w:rPr>
          <w:color w:val="231F20"/>
          <w:w w:val="105"/>
        </w:rPr>
        <w:t>las</w:t>
      </w:r>
      <w:r>
        <w:rPr>
          <w:color w:val="231F20"/>
          <w:spacing w:val="-4"/>
          <w:w w:val="105"/>
        </w:rPr>
        <w:t> </w:t>
      </w:r>
      <w:r>
        <w:rPr>
          <w:color w:val="231F20"/>
          <w:w w:val="105"/>
        </w:rPr>
        <w:t>desventajas</w:t>
      </w:r>
      <w:r>
        <w:rPr>
          <w:color w:val="231F20"/>
          <w:spacing w:val="-4"/>
          <w:w w:val="105"/>
        </w:rPr>
        <w:t> </w:t>
      </w:r>
      <w:r>
        <w:rPr>
          <w:color w:val="231F20"/>
          <w:w w:val="105"/>
        </w:rPr>
        <w:t>que</w:t>
      </w:r>
      <w:r>
        <w:rPr>
          <w:color w:val="231F20"/>
          <w:spacing w:val="-4"/>
          <w:w w:val="105"/>
        </w:rPr>
        <w:t> </w:t>
      </w:r>
      <w:r>
        <w:rPr>
          <w:color w:val="231F20"/>
          <w:w w:val="105"/>
        </w:rPr>
        <w:t>se</w:t>
      </w:r>
      <w:r>
        <w:rPr>
          <w:color w:val="231F20"/>
          <w:spacing w:val="-4"/>
          <w:w w:val="105"/>
        </w:rPr>
        <w:t> </w:t>
      </w:r>
      <w:r>
        <w:rPr>
          <w:color w:val="231F20"/>
          <w:w w:val="105"/>
        </w:rPr>
        <w:t>pueden</w:t>
      </w:r>
      <w:r>
        <w:rPr>
          <w:color w:val="231F20"/>
          <w:spacing w:val="-4"/>
          <w:w w:val="105"/>
        </w:rPr>
        <w:t> </w:t>
      </w:r>
      <w:r>
        <w:rPr>
          <w:color w:val="231F20"/>
          <w:w w:val="105"/>
        </w:rPr>
        <w:t>presentar:</w:t>
      </w:r>
      <w:r>
        <w:rPr>
          <w:color w:val="231F20"/>
          <w:spacing w:val="-4"/>
          <w:w w:val="105"/>
        </w:rPr>
        <w:t> </w:t>
      </w:r>
      <w:r>
        <w:rPr>
          <w:color w:val="231F20"/>
          <w:w w:val="105"/>
        </w:rPr>
        <w:t>la</w:t>
      </w:r>
      <w:r>
        <w:rPr>
          <w:color w:val="231F20"/>
          <w:spacing w:val="-4"/>
          <w:w w:val="105"/>
        </w:rPr>
        <w:t> </w:t>
      </w:r>
      <w:r>
        <w:rPr>
          <w:color w:val="231F20"/>
          <w:w w:val="105"/>
        </w:rPr>
        <w:t>creación</w:t>
      </w:r>
      <w:r>
        <w:rPr>
          <w:color w:val="231F20"/>
          <w:spacing w:val="-4"/>
          <w:w w:val="105"/>
        </w:rPr>
        <w:t> </w:t>
      </w:r>
      <w:r>
        <w:rPr>
          <w:color w:val="231F20"/>
          <w:w w:val="105"/>
        </w:rPr>
        <w:t>de</w:t>
      </w:r>
      <w:r>
        <w:rPr>
          <w:color w:val="231F20"/>
          <w:spacing w:val="-4"/>
          <w:w w:val="105"/>
        </w:rPr>
        <w:t> </w:t>
      </w:r>
      <w:r>
        <w:rPr>
          <w:color w:val="231F20"/>
          <w:w w:val="105"/>
        </w:rPr>
        <w:t>un</w:t>
      </w:r>
      <w:r>
        <w:rPr>
          <w:color w:val="231F20"/>
          <w:spacing w:val="-4"/>
          <w:w w:val="105"/>
        </w:rPr>
        <w:t> </w:t>
      </w:r>
      <w:r>
        <w:rPr>
          <w:color w:val="231F20"/>
          <w:w w:val="105"/>
        </w:rPr>
        <w:t>am- biente competitivo tanto en clientes como en la disponibilidad de mano de obra, la cual podría concluir en un comportamien- to predatorio. Define un SIR como el conjunto de instituciones creadas alrededor de un distrito industrial en el que se incrusta el cluster y argumenta que éste es una herramienta atractiva en la formación y consolidación de un SIR. Concluye que no existe fórmula mágica para que esto ocurra, y se puede agregar que  </w:t>
      </w:r>
      <w:r>
        <w:rPr>
          <w:color w:val="231F20"/>
          <w:spacing w:val="41"/>
          <w:w w:val="105"/>
        </w:rPr>
        <w:t> </w:t>
      </w:r>
      <w:r>
        <w:rPr>
          <w:color w:val="231F20"/>
          <w:w w:val="105"/>
        </w:rPr>
        <w:t>es necesario conocer cada región con sus particularidades bus- cando una integración multidisciplinaria en el análisis de las aglomeraciones productivas o concentraciones geográficas de empresas</w:t>
      </w:r>
      <w:r>
        <w:rPr>
          <w:color w:val="231F20"/>
          <w:spacing w:val="23"/>
          <w:w w:val="105"/>
        </w:rPr>
        <w:t> </w:t>
      </w:r>
      <w:r>
        <w:rPr>
          <w:color w:val="231F20"/>
          <w:w w:val="105"/>
        </w:rPr>
        <w:t>interrelacionadas.</w:t>
      </w:r>
    </w:p>
    <w:p>
      <w:pPr>
        <w:pStyle w:val="BodyText"/>
        <w:rPr>
          <w:sz w:val="17"/>
        </w:rPr>
      </w:pPr>
    </w:p>
    <w:p>
      <w:pPr>
        <w:pStyle w:val="BodyText"/>
        <w:spacing w:line="307" w:lineRule="auto"/>
        <w:ind w:left="563" w:right="245"/>
        <w:jc w:val="both"/>
      </w:pPr>
      <w:r>
        <w:rPr>
          <w:color w:val="231F20"/>
          <w:w w:val="110"/>
        </w:rPr>
        <w:t>Según</w:t>
      </w:r>
      <w:r>
        <w:rPr>
          <w:color w:val="231F20"/>
          <w:spacing w:val="-11"/>
          <w:w w:val="110"/>
        </w:rPr>
        <w:t> </w:t>
      </w:r>
      <w:r>
        <w:rPr>
          <w:color w:val="231F20"/>
          <w:spacing w:val="-3"/>
          <w:w w:val="110"/>
        </w:rPr>
        <w:t>Vázquez</w:t>
      </w:r>
      <w:r>
        <w:rPr>
          <w:color w:val="231F20"/>
          <w:spacing w:val="-11"/>
          <w:w w:val="110"/>
        </w:rPr>
        <w:t> </w:t>
      </w:r>
      <w:r>
        <w:rPr>
          <w:color w:val="231F20"/>
          <w:w w:val="110"/>
        </w:rPr>
        <w:t>Barquero</w:t>
      </w:r>
      <w:r>
        <w:rPr>
          <w:color w:val="231F20"/>
          <w:spacing w:val="-11"/>
          <w:w w:val="110"/>
        </w:rPr>
        <w:t> </w:t>
      </w:r>
      <w:r>
        <w:rPr>
          <w:color w:val="231F20"/>
          <w:w w:val="110"/>
        </w:rPr>
        <w:t>(2010),</w:t>
      </w:r>
      <w:r>
        <w:rPr>
          <w:color w:val="231F20"/>
          <w:spacing w:val="-11"/>
          <w:w w:val="110"/>
        </w:rPr>
        <w:t> </w:t>
      </w:r>
      <w:r>
        <w:rPr>
          <w:color w:val="231F20"/>
          <w:w w:val="110"/>
        </w:rPr>
        <w:t>el</w:t>
      </w:r>
      <w:r>
        <w:rPr>
          <w:color w:val="231F20"/>
          <w:spacing w:val="-11"/>
          <w:w w:val="110"/>
        </w:rPr>
        <w:t> </w:t>
      </w:r>
      <w:r>
        <w:rPr>
          <w:color w:val="231F20"/>
          <w:w w:val="110"/>
        </w:rPr>
        <w:t>desarrollo</w:t>
      </w:r>
      <w:r>
        <w:rPr>
          <w:color w:val="231F20"/>
          <w:spacing w:val="-11"/>
          <w:w w:val="110"/>
        </w:rPr>
        <w:t> </w:t>
      </w:r>
      <w:r>
        <w:rPr>
          <w:color w:val="231F20"/>
          <w:w w:val="110"/>
        </w:rPr>
        <w:t>territorial</w:t>
      </w:r>
      <w:r>
        <w:rPr>
          <w:color w:val="231F20"/>
          <w:spacing w:val="-11"/>
          <w:w w:val="110"/>
        </w:rPr>
        <w:t> </w:t>
      </w:r>
      <w:r>
        <w:rPr>
          <w:color w:val="231F20"/>
          <w:w w:val="110"/>
        </w:rPr>
        <w:t>es</w:t>
      </w:r>
      <w:r>
        <w:rPr>
          <w:color w:val="231F20"/>
          <w:spacing w:val="-11"/>
          <w:w w:val="110"/>
        </w:rPr>
        <w:t> </w:t>
      </w:r>
      <w:r>
        <w:rPr>
          <w:color w:val="231F20"/>
          <w:w w:val="110"/>
        </w:rPr>
        <w:t>un proceso sistémico, en el cual los sistemas de producción</w:t>
      </w:r>
      <w:r>
        <w:rPr>
          <w:color w:val="231F20"/>
          <w:spacing w:val="-21"/>
          <w:w w:val="110"/>
        </w:rPr>
        <w:t> </w:t>
      </w:r>
      <w:r>
        <w:rPr>
          <w:color w:val="231F20"/>
          <w:w w:val="110"/>
        </w:rPr>
        <w:t>com- binados</w:t>
      </w:r>
      <w:r>
        <w:rPr>
          <w:color w:val="231F20"/>
          <w:spacing w:val="-15"/>
          <w:w w:val="110"/>
        </w:rPr>
        <w:t> </w:t>
      </w:r>
      <w:r>
        <w:rPr>
          <w:color w:val="231F20"/>
          <w:w w:val="110"/>
        </w:rPr>
        <w:t>con</w:t>
      </w:r>
      <w:r>
        <w:rPr>
          <w:color w:val="231F20"/>
          <w:spacing w:val="-15"/>
          <w:w w:val="110"/>
        </w:rPr>
        <w:t> </w:t>
      </w:r>
      <w:r>
        <w:rPr>
          <w:color w:val="231F20"/>
          <w:w w:val="110"/>
        </w:rPr>
        <w:t>los</w:t>
      </w:r>
      <w:r>
        <w:rPr>
          <w:color w:val="231F20"/>
          <w:spacing w:val="-15"/>
          <w:w w:val="110"/>
        </w:rPr>
        <w:t> </w:t>
      </w:r>
      <w:r>
        <w:rPr>
          <w:color w:val="231F20"/>
          <w:w w:val="110"/>
        </w:rPr>
        <w:t>centros</w:t>
      </w:r>
      <w:r>
        <w:rPr>
          <w:color w:val="231F20"/>
          <w:spacing w:val="-15"/>
          <w:w w:val="110"/>
        </w:rPr>
        <w:t> </w:t>
      </w:r>
      <w:r>
        <w:rPr>
          <w:color w:val="231F20"/>
          <w:w w:val="110"/>
        </w:rPr>
        <w:t>urbanos</w:t>
      </w:r>
      <w:r>
        <w:rPr>
          <w:color w:val="231F20"/>
          <w:spacing w:val="-15"/>
          <w:w w:val="110"/>
        </w:rPr>
        <w:t> </w:t>
      </w:r>
      <w:r>
        <w:rPr>
          <w:color w:val="231F20"/>
          <w:w w:val="110"/>
        </w:rPr>
        <w:t>y</w:t>
      </w:r>
      <w:r>
        <w:rPr>
          <w:color w:val="231F20"/>
          <w:spacing w:val="-15"/>
          <w:w w:val="110"/>
        </w:rPr>
        <w:t> </w:t>
      </w:r>
      <w:r>
        <w:rPr>
          <w:color w:val="231F20"/>
          <w:w w:val="110"/>
        </w:rPr>
        <w:t>la</w:t>
      </w:r>
      <w:r>
        <w:rPr>
          <w:color w:val="231F20"/>
          <w:spacing w:val="-15"/>
          <w:w w:val="110"/>
        </w:rPr>
        <w:t> </w:t>
      </w:r>
      <w:r>
        <w:rPr>
          <w:color w:val="231F20"/>
          <w:w w:val="110"/>
        </w:rPr>
        <w:t>fuerza</w:t>
      </w:r>
      <w:r>
        <w:rPr>
          <w:color w:val="231F20"/>
          <w:spacing w:val="-15"/>
          <w:w w:val="110"/>
        </w:rPr>
        <w:t> </w:t>
      </w:r>
      <w:r>
        <w:rPr>
          <w:color w:val="231F20"/>
          <w:w w:val="110"/>
        </w:rPr>
        <w:t>de</w:t>
      </w:r>
      <w:r>
        <w:rPr>
          <w:color w:val="231F20"/>
          <w:spacing w:val="-15"/>
          <w:w w:val="110"/>
        </w:rPr>
        <w:t> </w:t>
      </w:r>
      <w:r>
        <w:rPr>
          <w:color w:val="231F20"/>
          <w:w w:val="110"/>
        </w:rPr>
        <w:t>un</w:t>
      </w:r>
      <w:r>
        <w:rPr>
          <w:color w:val="231F20"/>
          <w:spacing w:val="-15"/>
          <w:w w:val="110"/>
        </w:rPr>
        <w:t> </w:t>
      </w:r>
      <w:r>
        <w:rPr>
          <w:color w:val="231F20"/>
          <w:w w:val="110"/>
        </w:rPr>
        <w:t>SIR</w:t>
      </w:r>
      <w:r>
        <w:rPr>
          <w:color w:val="231F20"/>
          <w:spacing w:val="-15"/>
          <w:w w:val="110"/>
        </w:rPr>
        <w:t> </w:t>
      </w:r>
      <w:r>
        <w:rPr>
          <w:color w:val="231F20"/>
          <w:w w:val="110"/>
        </w:rPr>
        <w:t>provocan sinergias</w:t>
      </w:r>
      <w:r>
        <w:rPr>
          <w:color w:val="231F20"/>
          <w:spacing w:val="-11"/>
          <w:w w:val="110"/>
        </w:rPr>
        <w:t> </w:t>
      </w:r>
      <w:r>
        <w:rPr>
          <w:color w:val="231F20"/>
          <w:w w:val="110"/>
        </w:rPr>
        <w:t>que</w:t>
      </w:r>
      <w:r>
        <w:rPr>
          <w:color w:val="231F20"/>
          <w:spacing w:val="-11"/>
          <w:w w:val="110"/>
        </w:rPr>
        <w:t> </w:t>
      </w:r>
      <w:r>
        <w:rPr>
          <w:color w:val="231F20"/>
          <w:w w:val="110"/>
        </w:rPr>
        <w:t>hacen</w:t>
      </w:r>
      <w:r>
        <w:rPr>
          <w:color w:val="231F20"/>
          <w:spacing w:val="-11"/>
          <w:w w:val="110"/>
        </w:rPr>
        <w:t> </w:t>
      </w:r>
      <w:r>
        <w:rPr>
          <w:color w:val="231F20"/>
          <w:w w:val="110"/>
        </w:rPr>
        <w:t>eficiente</w:t>
      </w:r>
      <w:r>
        <w:rPr>
          <w:color w:val="231F20"/>
          <w:spacing w:val="-11"/>
          <w:w w:val="110"/>
        </w:rPr>
        <w:t> </w:t>
      </w:r>
      <w:r>
        <w:rPr>
          <w:color w:val="231F20"/>
          <w:w w:val="110"/>
        </w:rPr>
        <w:t>el</w:t>
      </w:r>
      <w:r>
        <w:rPr>
          <w:color w:val="231F20"/>
          <w:spacing w:val="-11"/>
          <w:w w:val="110"/>
        </w:rPr>
        <w:t> </w:t>
      </w:r>
      <w:r>
        <w:rPr>
          <w:color w:val="231F20"/>
          <w:w w:val="110"/>
        </w:rPr>
        <w:t>marco</w:t>
      </w:r>
      <w:r>
        <w:rPr>
          <w:color w:val="231F20"/>
          <w:spacing w:val="-11"/>
          <w:w w:val="110"/>
        </w:rPr>
        <w:t> </w:t>
      </w:r>
      <w:r>
        <w:rPr>
          <w:color w:val="231F20"/>
          <w:w w:val="110"/>
        </w:rPr>
        <w:t>de</w:t>
      </w:r>
      <w:r>
        <w:rPr>
          <w:color w:val="231F20"/>
          <w:spacing w:val="-11"/>
          <w:w w:val="110"/>
        </w:rPr>
        <w:t> </w:t>
      </w:r>
      <w:r>
        <w:rPr>
          <w:color w:val="231F20"/>
          <w:w w:val="110"/>
        </w:rPr>
        <w:t>desarrollo,</w:t>
      </w:r>
      <w:r>
        <w:rPr>
          <w:color w:val="231F20"/>
          <w:spacing w:val="-11"/>
          <w:w w:val="110"/>
        </w:rPr>
        <w:t> </w:t>
      </w:r>
      <w:r>
        <w:rPr>
          <w:color w:val="231F20"/>
          <w:w w:val="110"/>
        </w:rPr>
        <w:t>contribu- yendo</w:t>
      </w:r>
      <w:r>
        <w:rPr>
          <w:color w:val="231F20"/>
          <w:spacing w:val="-9"/>
          <w:w w:val="110"/>
        </w:rPr>
        <w:t> </w:t>
      </w:r>
      <w:r>
        <w:rPr>
          <w:color w:val="231F20"/>
          <w:w w:val="110"/>
        </w:rPr>
        <w:t>al</w:t>
      </w:r>
      <w:r>
        <w:rPr>
          <w:color w:val="231F20"/>
          <w:spacing w:val="-9"/>
          <w:w w:val="110"/>
        </w:rPr>
        <w:t> </w:t>
      </w:r>
      <w:r>
        <w:rPr>
          <w:color w:val="231F20"/>
          <w:w w:val="110"/>
        </w:rPr>
        <w:t>progreso</w:t>
      </w:r>
      <w:r>
        <w:rPr>
          <w:color w:val="231F20"/>
          <w:spacing w:val="-9"/>
          <w:w w:val="110"/>
        </w:rPr>
        <w:t> </w:t>
      </w:r>
      <w:r>
        <w:rPr>
          <w:color w:val="231F20"/>
          <w:w w:val="110"/>
        </w:rPr>
        <w:t>económico</w:t>
      </w:r>
      <w:r>
        <w:rPr>
          <w:color w:val="231F20"/>
          <w:spacing w:val="-9"/>
          <w:w w:val="110"/>
        </w:rPr>
        <w:t> </w:t>
      </w:r>
      <w:r>
        <w:rPr>
          <w:color w:val="231F20"/>
          <w:w w:val="110"/>
        </w:rPr>
        <w:t>y</w:t>
      </w:r>
      <w:r>
        <w:rPr>
          <w:color w:val="231F20"/>
          <w:spacing w:val="-9"/>
          <w:w w:val="110"/>
        </w:rPr>
        <w:t> </w:t>
      </w:r>
      <w:r>
        <w:rPr>
          <w:color w:val="231F20"/>
          <w:w w:val="110"/>
        </w:rPr>
        <w:t>social.</w:t>
      </w:r>
      <w:r>
        <w:rPr>
          <w:color w:val="231F20"/>
          <w:spacing w:val="-9"/>
          <w:w w:val="110"/>
        </w:rPr>
        <w:t> </w:t>
      </w:r>
      <w:r>
        <w:rPr>
          <w:color w:val="231F20"/>
          <w:w w:val="110"/>
        </w:rPr>
        <w:t>El</w:t>
      </w:r>
      <w:r>
        <w:rPr>
          <w:color w:val="231F20"/>
          <w:spacing w:val="-9"/>
          <w:w w:val="110"/>
        </w:rPr>
        <w:t> </w:t>
      </w:r>
      <w:r>
        <w:rPr>
          <w:color w:val="231F20"/>
          <w:w w:val="110"/>
        </w:rPr>
        <w:t>cluster</w:t>
      </w:r>
      <w:r>
        <w:rPr>
          <w:color w:val="231F20"/>
          <w:spacing w:val="-9"/>
          <w:w w:val="110"/>
        </w:rPr>
        <w:t> </w:t>
      </w:r>
      <w:r>
        <w:rPr>
          <w:color w:val="231F20"/>
          <w:w w:val="110"/>
        </w:rPr>
        <w:t>requiere</w:t>
      </w:r>
      <w:r>
        <w:rPr>
          <w:color w:val="231F20"/>
          <w:spacing w:val="-9"/>
          <w:w w:val="110"/>
        </w:rPr>
        <w:t> </w:t>
      </w:r>
      <w:r>
        <w:rPr>
          <w:color w:val="231F20"/>
          <w:w w:val="110"/>
        </w:rPr>
        <w:t>de</w:t>
      </w:r>
      <w:r>
        <w:rPr>
          <w:color w:val="231F20"/>
          <w:spacing w:val="-9"/>
          <w:w w:val="110"/>
        </w:rPr>
        <w:t> </w:t>
      </w:r>
      <w:r>
        <w:rPr>
          <w:color w:val="231F20"/>
          <w:w w:val="110"/>
        </w:rPr>
        <w:t>la interacción</w:t>
      </w:r>
      <w:r>
        <w:rPr>
          <w:color w:val="231F20"/>
          <w:spacing w:val="-20"/>
          <w:w w:val="110"/>
        </w:rPr>
        <w:t> </w:t>
      </w:r>
      <w:r>
        <w:rPr>
          <w:color w:val="231F20"/>
          <w:w w:val="110"/>
        </w:rPr>
        <w:t>de</w:t>
      </w:r>
      <w:r>
        <w:rPr>
          <w:color w:val="231F20"/>
          <w:spacing w:val="-20"/>
          <w:w w:val="110"/>
        </w:rPr>
        <w:t> </w:t>
      </w:r>
      <w:r>
        <w:rPr>
          <w:color w:val="231F20"/>
          <w:w w:val="110"/>
        </w:rPr>
        <w:t>esos</w:t>
      </w:r>
      <w:r>
        <w:rPr>
          <w:color w:val="231F20"/>
          <w:spacing w:val="-20"/>
          <w:w w:val="110"/>
        </w:rPr>
        <w:t> </w:t>
      </w:r>
      <w:r>
        <w:rPr>
          <w:color w:val="231F20"/>
          <w:w w:val="110"/>
        </w:rPr>
        <w:t>elementos</w:t>
      </w:r>
      <w:r>
        <w:rPr>
          <w:color w:val="231F20"/>
          <w:spacing w:val="-20"/>
          <w:w w:val="110"/>
        </w:rPr>
        <w:t> </w:t>
      </w:r>
      <w:r>
        <w:rPr>
          <w:color w:val="231F20"/>
          <w:w w:val="110"/>
        </w:rPr>
        <w:t>para</w:t>
      </w:r>
      <w:r>
        <w:rPr>
          <w:color w:val="231F20"/>
          <w:spacing w:val="-20"/>
          <w:w w:val="110"/>
        </w:rPr>
        <w:t> </w:t>
      </w:r>
      <w:r>
        <w:rPr>
          <w:color w:val="231F20"/>
          <w:w w:val="110"/>
        </w:rPr>
        <w:t>la</w:t>
      </w:r>
      <w:r>
        <w:rPr>
          <w:color w:val="231F20"/>
          <w:spacing w:val="-20"/>
          <w:w w:val="110"/>
        </w:rPr>
        <w:t> </w:t>
      </w:r>
      <w:r>
        <w:rPr>
          <w:color w:val="231F20"/>
          <w:w w:val="110"/>
        </w:rPr>
        <w:t>formación</w:t>
      </w:r>
      <w:r>
        <w:rPr>
          <w:color w:val="231F20"/>
          <w:spacing w:val="-20"/>
          <w:w w:val="110"/>
        </w:rPr>
        <w:t> </w:t>
      </w:r>
      <w:r>
        <w:rPr>
          <w:color w:val="231F20"/>
          <w:w w:val="110"/>
        </w:rPr>
        <w:t>de</w:t>
      </w:r>
      <w:r>
        <w:rPr>
          <w:color w:val="231F20"/>
          <w:spacing w:val="-20"/>
          <w:w w:val="110"/>
        </w:rPr>
        <w:t> </w:t>
      </w:r>
      <w:r>
        <w:rPr>
          <w:color w:val="231F20"/>
          <w:w w:val="110"/>
        </w:rPr>
        <w:t>redes</w:t>
      </w:r>
      <w:r>
        <w:rPr>
          <w:color w:val="231F20"/>
          <w:spacing w:val="-20"/>
          <w:w w:val="110"/>
        </w:rPr>
        <w:t> </w:t>
      </w:r>
      <w:r>
        <w:rPr>
          <w:color w:val="231F20"/>
          <w:w w:val="110"/>
        </w:rPr>
        <w:t>entre empresas</w:t>
      </w:r>
      <w:r>
        <w:rPr>
          <w:color w:val="231F20"/>
          <w:spacing w:val="-4"/>
          <w:w w:val="110"/>
        </w:rPr>
        <w:t> </w:t>
      </w:r>
      <w:r>
        <w:rPr>
          <w:color w:val="231F20"/>
          <w:w w:val="110"/>
        </w:rPr>
        <w:t>y</w:t>
      </w:r>
      <w:r>
        <w:rPr>
          <w:color w:val="231F20"/>
          <w:spacing w:val="-4"/>
          <w:w w:val="110"/>
        </w:rPr>
        <w:t> </w:t>
      </w:r>
      <w:r>
        <w:rPr>
          <w:color w:val="231F20"/>
          <w:w w:val="110"/>
        </w:rPr>
        <w:t>el</w:t>
      </w:r>
      <w:r>
        <w:rPr>
          <w:color w:val="231F20"/>
          <w:spacing w:val="-4"/>
          <w:w w:val="110"/>
        </w:rPr>
        <w:t> </w:t>
      </w:r>
      <w:r>
        <w:rPr>
          <w:color w:val="231F20"/>
          <w:w w:val="110"/>
        </w:rPr>
        <w:t>establecimiento</w:t>
      </w:r>
      <w:r>
        <w:rPr>
          <w:color w:val="231F20"/>
          <w:spacing w:val="-5"/>
          <w:w w:val="110"/>
        </w:rPr>
        <w:t> </w:t>
      </w:r>
      <w:r>
        <w:rPr>
          <w:color w:val="231F20"/>
          <w:w w:val="110"/>
        </w:rPr>
        <w:t>de</w:t>
      </w:r>
      <w:r>
        <w:rPr>
          <w:color w:val="231F20"/>
          <w:spacing w:val="-4"/>
          <w:w w:val="110"/>
        </w:rPr>
        <w:t> </w:t>
      </w:r>
      <w:r>
        <w:rPr>
          <w:color w:val="231F20"/>
          <w:w w:val="110"/>
        </w:rPr>
        <w:t>vínculos</w:t>
      </w:r>
      <w:r>
        <w:rPr>
          <w:color w:val="231F20"/>
          <w:spacing w:val="-4"/>
          <w:w w:val="110"/>
        </w:rPr>
        <w:t> </w:t>
      </w:r>
      <w:r>
        <w:rPr>
          <w:color w:val="231F20"/>
          <w:w w:val="110"/>
        </w:rPr>
        <w:t>con</w:t>
      </w:r>
      <w:r>
        <w:rPr>
          <w:color w:val="231F20"/>
          <w:spacing w:val="-4"/>
          <w:w w:val="110"/>
        </w:rPr>
        <w:t> </w:t>
      </w:r>
      <w:r>
        <w:rPr>
          <w:color w:val="231F20"/>
          <w:w w:val="110"/>
        </w:rPr>
        <w:t>los</w:t>
      </w:r>
      <w:r>
        <w:rPr>
          <w:color w:val="231F20"/>
          <w:spacing w:val="-4"/>
          <w:w w:val="110"/>
        </w:rPr>
        <w:t> </w:t>
      </w:r>
      <w:r>
        <w:rPr>
          <w:color w:val="231F20"/>
          <w:w w:val="110"/>
        </w:rPr>
        <w:t>actores</w:t>
      </w:r>
      <w:r>
        <w:rPr>
          <w:color w:val="231F20"/>
          <w:spacing w:val="-4"/>
          <w:w w:val="110"/>
        </w:rPr>
        <w:t> </w:t>
      </w:r>
      <w:r>
        <w:rPr>
          <w:color w:val="231F20"/>
          <w:w w:val="110"/>
        </w:rPr>
        <w:t>que permitan</w:t>
      </w:r>
      <w:r>
        <w:rPr>
          <w:color w:val="231F20"/>
          <w:spacing w:val="-18"/>
          <w:w w:val="110"/>
        </w:rPr>
        <w:t> </w:t>
      </w:r>
      <w:r>
        <w:rPr>
          <w:color w:val="231F20"/>
          <w:w w:val="110"/>
        </w:rPr>
        <w:t>la</w:t>
      </w:r>
      <w:r>
        <w:rPr>
          <w:color w:val="231F20"/>
          <w:spacing w:val="-18"/>
          <w:w w:val="110"/>
        </w:rPr>
        <w:t> </w:t>
      </w:r>
      <w:r>
        <w:rPr>
          <w:color w:val="231F20"/>
          <w:w w:val="110"/>
        </w:rPr>
        <w:t>generación</w:t>
      </w:r>
      <w:r>
        <w:rPr>
          <w:color w:val="231F20"/>
          <w:spacing w:val="-18"/>
          <w:w w:val="110"/>
        </w:rPr>
        <w:t> </w:t>
      </w:r>
      <w:r>
        <w:rPr>
          <w:color w:val="231F20"/>
          <w:w w:val="110"/>
        </w:rPr>
        <w:t>de</w:t>
      </w:r>
      <w:r>
        <w:rPr>
          <w:color w:val="231F20"/>
          <w:spacing w:val="-18"/>
          <w:w w:val="110"/>
        </w:rPr>
        <w:t> </w:t>
      </w:r>
      <w:r>
        <w:rPr>
          <w:color w:val="231F20"/>
          <w:w w:val="110"/>
        </w:rPr>
        <w:t>un</w:t>
      </w:r>
      <w:r>
        <w:rPr>
          <w:color w:val="231F20"/>
          <w:spacing w:val="-18"/>
          <w:w w:val="110"/>
        </w:rPr>
        <w:t> </w:t>
      </w:r>
      <w:r>
        <w:rPr>
          <w:color w:val="231F20"/>
          <w:w w:val="110"/>
        </w:rPr>
        <w:t>entorno</w:t>
      </w:r>
      <w:r>
        <w:rPr>
          <w:color w:val="231F20"/>
          <w:spacing w:val="-18"/>
          <w:w w:val="110"/>
        </w:rPr>
        <w:t> </w:t>
      </w:r>
      <w:r>
        <w:rPr>
          <w:color w:val="231F20"/>
          <w:w w:val="110"/>
        </w:rPr>
        <w:t>innovador.</w:t>
      </w:r>
    </w:p>
    <w:p>
      <w:pPr>
        <w:pStyle w:val="BodyText"/>
        <w:rPr>
          <w:sz w:val="17"/>
        </w:rPr>
      </w:pPr>
    </w:p>
    <w:p>
      <w:pPr>
        <w:pStyle w:val="BodyText"/>
        <w:spacing w:line="307" w:lineRule="auto"/>
        <w:ind w:left="563" w:right="244"/>
        <w:jc w:val="both"/>
      </w:pPr>
      <w:r>
        <w:rPr>
          <w:color w:val="231F20"/>
          <w:w w:val="110"/>
        </w:rPr>
        <w:t>La generación de un entorno innovador, que favorece la di- námica de empresas en conjunto o la agrupación de empre- sas dedicadas a una actividad industrial en común, permite el desarrollo</w:t>
      </w:r>
      <w:r>
        <w:rPr>
          <w:color w:val="231F20"/>
          <w:spacing w:val="-16"/>
          <w:w w:val="110"/>
        </w:rPr>
        <w:t> </w:t>
      </w:r>
      <w:r>
        <w:rPr>
          <w:color w:val="231F20"/>
          <w:w w:val="110"/>
        </w:rPr>
        <w:t>de</w:t>
      </w:r>
      <w:r>
        <w:rPr>
          <w:color w:val="231F20"/>
          <w:spacing w:val="-16"/>
          <w:w w:val="110"/>
        </w:rPr>
        <w:t> </w:t>
      </w:r>
      <w:r>
        <w:rPr>
          <w:color w:val="231F20"/>
          <w:w w:val="110"/>
        </w:rPr>
        <w:t>capacidades</w:t>
      </w:r>
      <w:r>
        <w:rPr>
          <w:color w:val="231F20"/>
          <w:spacing w:val="-16"/>
          <w:w w:val="110"/>
        </w:rPr>
        <w:t> </w:t>
      </w:r>
      <w:r>
        <w:rPr>
          <w:color w:val="231F20"/>
          <w:w w:val="110"/>
        </w:rPr>
        <w:t>internas</w:t>
      </w:r>
      <w:r>
        <w:rPr>
          <w:color w:val="231F20"/>
          <w:spacing w:val="-16"/>
          <w:w w:val="110"/>
        </w:rPr>
        <w:t> </w:t>
      </w:r>
      <w:r>
        <w:rPr>
          <w:color w:val="231F20"/>
          <w:w w:val="110"/>
        </w:rPr>
        <w:t>y</w:t>
      </w:r>
      <w:r>
        <w:rPr>
          <w:color w:val="231F20"/>
          <w:spacing w:val="-16"/>
          <w:w w:val="110"/>
        </w:rPr>
        <w:t> </w:t>
      </w:r>
      <w:r>
        <w:rPr>
          <w:color w:val="231F20"/>
          <w:w w:val="110"/>
        </w:rPr>
        <w:t>externas</w:t>
      </w:r>
      <w:r>
        <w:rPr>
          <w:color w:val="231F20"/>
          <w:spacing w:val="-16"/>
          <w:w w:val="110"/>
        </w:rPr>
        <w:t> </w:t>
      </w:r>
      <w:r>
        <w:rPr>
          <w:color w:val="231F20"/>
          <w:w w:val="110"/>
        </w:rPr>
        <w:t>en</w:t>
      </w:r>
      <w:r>
        <w:rPr>
          <w:color w:val="231F20"/>
          <w:spacing w:val="-16"/>
          <w:w w:val="110"/>
        </w:rPr>
        <w:t> </w:t>
      </w:r>
      <w:r>
        <w:rPr>
          <w:color w:val="231F20"/>
          <w:w w:val="110"/>
        </w:rPr>
        <w:t>las</w:t>
      </w:r>
      <w:r>
        <w:rPr>
          <w:color w:val="231F20"/>
          <w:spacing w:val="-16"/>
          <w:w w:val="110"/>
        </w:rPr>
        <w:t> </w:t>
      </w:r>
      <w:r>
        <w:rPr>
          <w:color w:val="231F20"/>
          <w:w w:val="110"/>
        </w:rPr>
        <w:t>empresas. </w:t>
      </w:r>
      <w:r>
        <w:rPr>
          <w:color w:val="231F20"/>
          <w:spacing w:val="-3"/>
          <w:w w:val="110"/>
        </w:rPr>
        <w:t>Yoguel</w:t>
      </w:r>
      <w:r>
        <w:rPr>
          <w:color w:val="231F20"/>
          <w:spacing w:val="-6"/>
          <w:w w:val="110"/>
        </w:rPr>
        <w:t> </w:t>
      </w:r>
      <w:r>
        <w:rPr>
          <w:color w:val="231F20"/>
          <w:w w:val="110"/>
        </w:rPr>
        <w:t>(1998)</w:t>
      </w:r>
      <w:r>
        <w:rPr>
          <w:color w:val="231F20"/>
          <w:spacing w:val="-6"/>
          <w:w w:val="110"/>
        </w:rPr>
        <w:t> </w:t>
      </w:r>
      <w:r>
        <w:rPr>
          <w:color w:val="231F20"/>
          <w:w w:val="110"/>
        </w:rPr>
        <w:t>conceptualiza</w:t>
      </w:r>
      <w:r>
        <w:rPr>
          <w:color w:val="231F20"/>
          <w:spacing w:val="-6"/>
          <w:w w:val="110"/>
        </w:rPr>
        <w:t> </w:t>
      </w:r>
      <w:r>
        <w:rPr>
          <w:color w:val="231F20"/>
          <w:w w:val="110"/>
        </w:rPr>
        <w:t>la</w:t>
      </w:r>
      <w:r>
        <w:rPr>
          <w:color w:val="231F20"/>
          <w:spacing w:val="-6"/>
          <w:w w:val="110"/>
        </w:rPr>
        <w:t> </w:t>
      </w:r>
      <w:r>
        <w:rPr>
          <w:color w:val="231F20"/>
          <w:w w:val="110"/>
        </w:rPr>
        <w:t>capacidad</w:t>
      </w:r>
      <w:r>
        <w:rPr>
          <w:color w:val="231F20"/>
          <w:spacing w:val="-6"/>
          <w:w w:val="110"/>
        </w:rPr>
        <w:t> </w:t>
      </w:r>
      <w:r>
        <w:rPr>
          <w:color w:val="231F20"/>
          <w:w w:val="110"/>
        </w:rPr>
        <w:t>innovadora</w:t>
      </w:r>
      <w:r>
        <w:rPr>
          <w:color w:val="231F20"/>
          <w:spacing w:val="-6"/>
          <w:w w:val="110"/>
        </w:rPr>
        <w:t> </w:t>
      </w:r>
      <w:r>
        <w:rPr>
          <w:color w:val="231F20"/>
          <w:w w:val="110"/>
        </w:rPr>
        <w:t>como</w:t>
      </w:r>
      <w:r>
        <w:rPr>
          <w:color w:val="231F20"/>
          <w:spacing w:val="-6"/>
          <w:w w:val="110"/>
        </w:rPr>
        <w:t> </w:t>
      </w:r>
      <w:r>
        <w:rPr>
          <w:color w:val="231F20"/>
          <w:w w:val="110"/>
        </w:rPr>
        <w:t>la potencialidad para efectuar desarrollos, mejoras de produc- tos y procesos, cambios organizacionales, nuevas formas de vinculación con el mercado y aseguramiento de la calidad del producto.</w:t>
      </w:r>
      <w:r>
        <w:rPr>
          <w:color w:val="231F20"/>
          <w:spacing w:val="-14"/>
          <w:w w:val="110"/>
        </w:rPr>
        <w:t> </w:t>
      </w:r>
      <w:r>
        <w:rPr>
          <w:color w:val="231F20"/>
          <w:w w:val="110"/>
        </w:rPr>
        <w:t>El</w:t>
      </w:r>
      <w:r>
        <w:rPr>
          <w:color w:val="231F20"/>
          <w:spacing w:val="-14"/>
          <w:w w:val="110"/>
        </w:rPr>
        <w:t> </w:t>
      </w:r>
      <w:r>
        <w:rPr>
          <w:color w:val="231F20"/>
          <w:w w:val="110"/>
        </w:rPr>
        <w:t>análisis</w:t>
      </w:r>
      <w:r>
        <w:rPr>
          <w:color w:val="231F20"/>
          <w:spacing w:val="-14"/>
          <w:w w:val="110"/>
        </w:rPr>
        <w:t> </w:t>
      </w:r>
      <w:r>
        <w:rPr>
          <w:color w:val="231F20"/>
          <w:w w:val="110"/>
        </w:rPr>
        <w:t>de</w:t>
      </w:r>
      <w:r>
        <w:rPr>
          <w:color w:val="231F20"/>
          <w:spacing w:val="-14"/>
          <w:w w:val="110"/>
        </w:rPr>
        <w:t> </w:t>
      </w:r>
      <w:r>
        <w:rPr>
          <w:color w:val="231F20"/>
          <w:w w:val="110"/>
        </w:rPr>
        <w:t>estas</w:t>
      </w:r>
      <w:r>
        <w:rPr>
          <w:color w:val="231F20"/>
          <w:spacing w:val="-14"/>
          <w:w w:val="110"/>
        </w:rPr>
        <w:t> </w:t>
      </w:r>
      <w:r>
        <w:rPr>
          <w:color w:val="231F20"/>
          <w:w w:val="110"/>
        </w:rPr>
        <w:t>capacidades</w:t>
      </w:r>
      <w:r>
        <w:rPr>
          <w:color w:val="231F20"/>
          <w:spacing w:val="-14"/>
          <w:w w:val="110"/>
        </w:rPr>
        <w:t> </w:t>
      </w:r>
      <w:r>
        <w:rPr>
          <w:color w:val="231F20"/>
          <w:w w:val="110"/>
        </w:rPr>
        <w:t>mediante</w:t>
      </w:r>
      <w:r>
        <w:rPr>
          <w:color w:val="231F20"/>
          <w:spacing w:val="-14"/>
          <w:w w:val="110"/>
        </w:rPr>
        <w:t> </w:t>
      </w:r>
      <w:r>
        <w:rPr>
          <w:color w:val="231F20"/>
          <w:w w:val="110"/>
        </w:rPr>
        <w:t>el</w:t>
      </w:r>
      <w:r>
        <w:rPr>
          <w:color w:val="231F20"/>
          <w:spacing w:val="-14"/>
          <w:w w:val="110"/>
        </w:rPr>
        <w:t> </w:t>
      </w:r>
      <w:r>
        <w:rPr>
          <w:color w:val="231F20"/>
          <w:w w:val="110"/>
        </w:rPr>
        <w:t>enfoque sistémico permite determinar un conjunto concreto de</w:t>
      </w:r>
      <w:r>
        <w:rPr>
          <w:color w:val="231F20"/>
          <w:spacing w:val="-30"/>
          <w:w w:val="110"/>
        </w:rPr>
        <w:t> </w:t>
      </w:r>
      <w:r>
        <w:rPr>
          <w:color w:val="231F20"/>
          <w:w w:val="110"/>
        </w:rPr>
        <w:t>condi-</w:t>
      </w:r>
    </w:p>
    <w:p>
      <w:pPr>
        <w:spacing w:after="0" w:line="307" w:lineRule="auto"/>
        <w:jc w:val="both"/>
        <w:sectPr>
          <w:headerReference w:type="default" r:id="rId475"/>
          <w:pgSz w:w="7380" w:h="11340"/>
          <w:pgMar w:header="0" w:footer="480" w:top="1040" w:bottom="680" w:left="400" w:right="1000"/>
        </w:sectPr>
      </w:pPr>
    </w:p>
    <w:p>
      <w:pPr>
        <w:pStyle w:val="BodyText"/>
        <w:spacing w:line="307" w:lineRule="auto" w:before="43"/>
        <w:ind w:left="247" w:right="542"/>
        <w:jc w:val="both"/>
      </w:pPr>
      <w:r>
        <w:rPr>
          <w:color w:val="231F20"/>
          <w:w w:val="110"/>
        </w:rPr>
        <w:t>ciones</w:t>
      </w:r>
      <w:r>
        <w:rPr>
          <w:color w:val="231F20"/>
          <w:spacing w:val="-28"/>
          <w:w w:val="110"/>
        </w:rPr>
        <w:t> </w:t>
      </w:r>
      <w:r>
        <w:rPr>
          <w:color w:val="231F20"/>
          <w:w w:val="110"/>
        </w:rPr>
        <w:t>iniciales</w:t>
      </w:r>
      <w:r>
        <w:rPr>
          <w:color w:val="231F20"/>
          <w:spacing w:val="-28"/>
          <w:w w:val="110"/>
        </w:rPr>
        <w:t> </w:t>
      </w:r>
      <w:r>
        <w:rPr>
          <w:color w:val="231F20"/>
          <w:w w:val="110"/>
        </w:rPr>
        <w:t>entre</w:t>
      </w:r>
      <w:r>
        <w:rPr>
          <w:color w:val="231F20"/>
          <w:spacing w:val="-28"/>
          <w:w w:val="110"/>
        </w:rPr>
        <w:t> </w:t>
      </w:r>
      <w:r>
        <w:rPr>
          <w:color w:val="231F20"/>
          <w:w w:val="110"/>
        </w:rPr>
        <w:t>los</w:t>
      </w:r>
      <w:r>
        <w:rPr>
          <w:color w:val="231F20"/>
          <w:spacing w:val="-28"/>
          <w:w w:val="110"/>
        </w:rPr>
        <w:t> </w:t>
      </w:r>
      <w:r>
        <w:rPr>
          <w:color w:val="231F20"/>
          <w:w w:val="110"/>
        </w:rPr>
        <w:t>elementos,</w:t>
      </w:r>
      <w:r>
        <w:rPr>
          <w:color w:val="231F20"/>
          <w:spacing w:val="-28"/>
          <w:w w:val="110"/>
        </w:rPr>
        <w:t> </w:t>
      </w:r>
      <w:r>
        <w:rPr>
          <w:color w:val="231F20"/>
          <w:w w:val="110"/>
        </w:rPr>
        <w:t>para</w:t>
      </w:r>
      <w:r>
        <w:rPr>
          <w:color w:val="231F20"/>
          <w:spacing w:val="-28"/>
          <w:w w:val="110"/>
        </w:rPr>
        <w:t> </w:t>
      </w:r>
      <w:r>
        <w:rPr>
          <w:color w:val="231F20"/>
          <w:w w:val="110"/>
        </w:rPr>
        <w:t>después</w:t>
      </w:r>
      <w:r>
        <w:rPr>
          <w:color w:val="231F20"/>
          <w:spacing w:val="-28"/>
          <w:w w:val="110"/>
        </w:rPr>
        <w:t> </w:t>
      </w:r>
      <w:r>
        <w:rPr>
          <w:color w:val="231F20"/>
          <w:w w:val="110"/>
        </w:rPr>
        <w:t>determinar</w:t>
      </w:r>
      <w:r>
        <w:rPr>
          <w:color w:val="231F20"/>
          <w:spacing w:val="-28"/>
          <w:w w:val="110"/>
        </w:rPr>
        <w:t> </w:t>
      </w:r>
      <w:r>
        <w:rPr>
          <w:color w:val="231F20"/>
          <w:w w:val="110"/>
        </w:rPr>
        <w:t>la evolución</w:t>
      </w:r>
      <w:r>
        <w:rPr>
          <w:color w:val="231F20"/>
          <w:spacing w:val="-19"/>
          <w:w w:val="110"/>
        </w:rPr>
        <w:t> </w:t>
      </w:r>
      <w:r>
        <w:rPr>
          <w:color w:val="231F20"/>
          <w:w w:val="110"/>
        </w:rPr>
        <w:t>del</w:t>
      </w:r>
      <w:r>
        <w:rPr>
          <w:color w:val="231F20"/>
          <w:spacing w:val="-19"/>
          <w:w w:val="110"/>
        </w:rPr>
        <w:t> </w:t>
      </w:r>
      <w:r>
        <w:rPr>
          <w:color w:val="231F20"/>
          <w:w w:val="110"/>
        </w:rPr>
        <w:t>sistema</w:t>
      </w:r>
      <w:r>
        <w:rPr>
          <w:color w:val="231F20"/>
          <w:spacing w:val="-19"/>
          <w:w w:val="110"/>
        </w:rPr>
        <w:t> </w:t>
      </w:r>
      <w:r>
        <w:rPr>
          <w:color w:val="231F20"/>
          <w:w w:val="110"/>
        </w:rPr>
        <w:t>y</w:t>
      </w:r>
      <w:r>
        <w:rPr>
          <w:color w:val="231F20"/>
          <w:spacing w:val="-19"/>
          <w:w w:val="110"/>
        </w:rPr>
        <w:t> </w:t>
      </w:r>
      <w:r>
        <w:rPr>
          <w:color w:val="231F20"/>
          <w:w w:val="110"/>
        </w:rPr>
        <w:t>efectuar</w:t>
      </w:r>
      <w:r>
        <w:rPr>
          <w:color w:val="231F20"/>
          <w:spacing w:val="-19"/>
          <w:w w:val="110"/>
        </w:rPr>
        <w:t> </w:t>
      </w:r>
      <w:r>
        <w:rPr>
          <w:color w:val="231F20"/>
          <w:w w:val="110"/>
        </w:rPr>
        <w:t>predicciones.</w:t>
      </w:r>
    </w:p>
    <w:p>
      <w:pPr>
        <w:pStyle w:val="BodyText"/>
        <w:rPr>
          <w:sz w:val="17"/>
        </w:rPr>
      </w:pPr>
    </w:p>
    <w:p>
      <w:pPr>
        <w:pStyle w:val="BodyText"/>
        <w:spacing w:line="307" w:lineRule="auto"/>
        <w:ind w:left="247" w:right="541"/>
        <w:jc w:val="both"/>
      </w:pPr>
      <w:r>
        <w:rPr>
          <w:color w:val="231F20"/>
          <w:w w:val="105"/>
        </w:rPr>
        <w:t>Con</w:t>
      </w:r>
      <w:r>
        <w:rPr>
          <w:color w:val="231F20"/>
          <w:spacing w:val="-3"/>
          <w:w w:val="105"/>
        </w:rPr>
        <w:t> </w:t>
      </w:r>
      <w:r>
        <w:rPr>
          <w:color w:val="231F20"/>
          <w:w w:val="105"/>
        </w:rPr>
        <w:t>la</w:t>
      </w:r>
      <w:r>
        <w:rPr>
          <w:color w:val="231F20"/>
          <w:spacing w:val="-3"/>
          <w:w w:val="105"/>
        </w:rPr>
        <w:t> </w:t>
      </w:r>
      <w:r>
        <w:rPr>
          <w:color w:val="231F20"/>
          <w:w w:val="105"/>
        </w:rPr>
        <w:t>teoría</w:t>
      </w:r>
      <w:r>
        <w:rPr>
          <w:color w:val="231F20"/>
          <w:spacing w:val="-3"/>
          <w:w w:val="105"/>
        </w:rPr>
        <w:t> </w:t>
      </w:r>
      <w:r>
        <w:rPr>
          <w:color w:val="231F20"/>
          <w:w w:val="105"/>
        </w:rPr>
        <w:t>de</w:t>
      </w:r>
      <w:r>
        <w:rPr>
          <w:color w:val="231F20"/>
          <w:spacing w:val="-3"/>
          <w:w w:val="105"/>
        </w:rPr>
        <w:t> </w:t>
      </w:r>
      <w:r>
        <w:rPr>
          <w:color w:val="231F20"/>
          <w:w w:val="105"/>
        </w:rPr>
        <w:t>los</w:t>
      </w:r>
      <w:r>
        <w:rPr>
          <w:color w:val="231F20"/>
          <w:spacing w:val="-3"/>
          <w:w w:val="105"/>
        </w:rPr>
        <w:t> </w:t>
      </w:r>
      <w:r>
        <w:rPr>
          <w:color w:val="231F20"/>
          <w:w w:val="105"/>
        </w:rPr>
        <w:t>sistemas</w:t>
      </w:r>
      <w:r>
        <w:rPr>
          <w:color w:val="231F20"/>
          <w:spacing w:val="-3"/>
          <w:w w:val="105"/>
        </w:rPr>
        <w:t> </w:t>
      </w:r>
      <w:r>
        <w:rPr>
          <w:color w:val="231F20"/>
          <w:w w:val="105"/>
        </w:rPr>
        <w:t>de</w:t>
      </w:r>
      <w:r>
        <w:rPr>
          <w:color w:val="231F20"/>
          <w:spacing w:val="-3"/>
          <w:w w:val="105"/>
        </w:rPr>
        <w:t> </w:t>
      </w:r>
      <w:r>
        <w:rPr>
          <w:color w:val="231F20"/>
          <w:w w:val="105"/>
        </w:rPr>
        <w:t>innovación</w:t>
      </w:r>
      <w:r>
        <w:rPr>
          <w:color w:val="231F20"/>
          <w:spacing w:val="-3"/>
          <w:w w:val="105"/>
        </w:rPr>
        <w:t> </w:t>
      </w:r>
      <w:r>
        <w:rPr>
          <w:color w:val="231F20"/>
          <w:w w:val="105"/>
        </w:rPr>
        <w:t>se</w:t>
      </w:r>
      <w:r>
        <w:rPr>
          <w:color w:val="231F20"/>
          <w:spacing w:val="-3"/>
          <w:w w:val="105"/>
        </w:rPr>
        <w:t> </w:t>
      </w:r>
      <w:r>
        <w:rPr>
          <w:color w:val="231F20"/>
          <w:w w:val="105"/>
        </w:rPr>
        <w:t>obtienen</w:t>
      </w:r>
      <w:r>
        <w:rPr>
          <w:color w:val="231F20"/>
          <w:spacing w:val="-3"/>
          <w:w w:val="105"/>
        </w:rPr>
        <w:t> </w:t>
      </w:r>
      <w:r>
        <w:rPr>
          <w:color w:val="231F20"/>
          <w:w w:val="105"/>
        </w:rPr>
        <w:t>las</w:t>
      </w:r>
      <w:r>
        <w:rPr>
          <w:color w:val="231F20"/>
          <w:spacing w:val="-3"/>
          <w:w w:val="105"/>
        </w:rPr>
        <w:t> </w:t>
      </w:r>
      <w:r>
        <w:rPr>
          <w:color w:val="231F20"/>
          <w:w w:val="105"/>
        </w:rPr>
        <w:t>bases teóricas y conceptuales para la estructuración de una metodo- logía particular para cada espacio geográfico definido, con el objeto de conocer las condiciones iniciales del sistema de in- novación; partiendo de la elaboración de un análisis para de- terminar la aglomeración empresarial en el territorio e identifi- car si un cluster o una aglomeración productiva con baja o alta capacidad de innovación, bajo el supuesto de que el sistema de innovación tiene como elemento central la empresa, que es el elemento </w:t>
      </w:r>
      <w:r>
        <w:rPr>
          <w:color w:val="231F20"/>
          <w:spacing w:val="9"/>
          <w:w w:val="105"/>
        </w:rPr>
        <w:t> </w:t>
      </w:r>
      <w:r>
        <w:rPr>
          <w:color w:val="231F20"/>
          <w:w w:val="105"/>
        </w:rPr>
        <w:t>productor.</w:t>
      </w:r>
    </w:p>
    <w:p>
      <w:pPr>
        <w:pStyle w:val="BodyText"/>
        <w:spacing w:before="10"/>
        <w:rPr>
          <w:sz w:val="16"/>
        </w:rPr>
      </w:pPr>
    </w:p>
    <w:p>
      <w:pPr>
        <w:pStyle w:val="BodyText"/>
        <w:spacing w:line="307" w:lineRule="auto"/>
        <w:ind w:left="247" w:right="541"/>
        <w:jc w:val="both"/>
      </w:pPr>
      <w:r>
        <w:rPr>
          <w:color w:val="231F20"/>
          <w:spacing w:val="-4"/>
          <w:w w:val="110"/>
        </w:rPr>
        <w:t>Un</w:t>
      </w:r>
      <w:r>
        <w:rPr>
          <w:color w:val="231F20"/>
          <w:spacing w:val="-21"/>
          <w:w w:val="110"/>
        </w:rPr>
        <w:t> </w:t>
      </w:r>
      <w:r>
        <w:rPr>
          <w:color w:val="231F20"/>
          <w:w w:val="110"/>
        </w:rPr>
        <w:t>cuestionamiento</w:t>
      </w:r>
      <w:r>
        <w:rPr>
          <w:color w:val="231F20"/>
          <w:spacing w:val="-21"/>
          <w:w w:val="110"/>
        </w:rPr>
        <w:t> </w:t>
      </w:r>
      <w:r>
        <w:rPr>
          <w:color w:val="231F20"/>
          <w:w w:val="110"/>
        </w:rPr>
        <w:t>inicial</w:t>
      </w:r>
      <w:r>
        <w:rPr>
          <w:color w:val="231F20"/>
          <w:spacing w:val="-21"/>
          <w:w w:val="110"/>
        </w:rPr>
        <w:t> </w:t>
      </w:r>
      <w:r>
        <w:rPr>
          <w:color w:val="231F20"/>
          <w:w w:val="110"/>
        </w:rPr>
        <w:t>que</w:t>
      </w:r>
      <w:r>
        <w:rPr>
          <w:color w:val="231F20"/>
          <w:spacing w:val="-21"/>
          <w:w w:val="110"/>
        </w:rPr>
        <w:t> </w:t>
      </w:r>
      <w:r>
        <w:rPr>
          <w:color w:val="231F20"/>
          <w:w w:val="110"/>
        </w:rPr>
        <w:t>se</w:t>
      </w:r>
      <w:r>
        <w:rPr>
          <w:color w:val="231F20"/>
          <w:spacing w:val="-21"/>
          <w:w w:val="110"/>
        </w:rPr>
        <w:t> </w:t>
      </w:r>
      <w:r>
        <w:rPr>
          <w:color w:val="231F20"/>
          <w:w w:val="110"/>
        </w:rPr>
        <w:t>aborda</w:t>
      </w:r>
      <w:r>
        <w:rPr>
          <w:color w:val="231F20"/>
          <w:spacing w:val="-21"/>
          <w:w w:val="110"/>
        </w:rPr>
        <w:t> </w:t>
      </w:r>
      <w:r>
        <w:rPr>
          <w:color w:val="231F20"/>
          <w:w w:val="110"/>
        </w:rPr>
        <w:t>en</w:t>
      </w:r>
      <w:r>
        <w:rPr>
          <w:color w:val="231F20"/>
          <w:spacing w:val="-21"/>
          <w:w w:val="110"/>
        </w:rPr>
        <w:t> </w:t>
      </w:r>
      <w:r>
        <w:rPr>
          <w:color w:val="231F20"/>
          <w:w w:val="110"/>
        </w:rPr>
        <w:t>el</w:t>
      </w:r>
      <w:r>
        <w:rPr>
          <w:color w:val="231F20"/>
          <w:spacing w:val="-21"/>
          <w:w w:val="110"/>
        </w:rPr>
        <w:t> </w:t>
      </w:r>
      <w:r>
        <w:rPr>
          <w:color w:val="231F20"/>
          <w:w w:val="110"/>
        </w:rPr>
        <w:t>presente</w:t>
      </w:r>
      <w:r>
        <w:rPr>
          <w:color w:val="231F20"/>
          <w:spacing w:val="-21"/>
          <w:w w:val="110"/>
        </w:rPr>
        <w:t> </w:t>
      </w:r>
      <w:r>
        <w:rPr>
          <w:color w:val="231F20"/>
          <w:w w:val="110"/>
        </w:rPr>
        <w:t>trabajo es si existe una aglomeración productiva o cluster en el espa- cio</w:t>
      </w:r>
      <w:r>
        <w:rPr>
          <w:color w:val="231F20"/>
          <w:spacing w:val="-20"/>
          <w:w w:val="110"/>
        </w:rPr>
        <w:t> </w:t>
      </w:r>
      <w:r>
        <w:rPr>
          <w:color w:val="231F20"/>
          <w:w w:val="110"/>
        </w:rPr>
        <w:t>geográfico</w:t>
      </w:r>
      <w:r>
        <w:rPr>
          <w:color w:val="231F20"/>
          <w:spacing w:val="-20"/>
          <w:w w:val="110"/>
        </w:rPr>
        <w:t> </w:t>
      </w:r>
      <w:r>
        <w:rPr>
          <w:color w:val="231F20"/>
          <w:w w:val="110"/>
        </w:rPr>
        <w:t>determinado,</w:t>
      </w:r>
      <w:r>
        <w:rPr>
          <w:color w:val="231F20"/>
          <w:spacing w:val="-20"/>
          <w:w w:val="110"/>
        </w:rPr>
        <w:t> </w:t>
      </w:r>
      <w:r>
        <w:rPr>
          <w:color w:val="231F20"/>
          <w:w w:val="110"/>
        </w:rPr>
        <w:t>para</w:t>
      </w:r>
      <w:r>
        <w:rPr>
          <w:color w:val="231F20"/>
          <w:spacing w:val="-20"/>
          <w:w w:val="110"/>
        </w:rPr>
        <w:t> </w:t>
      </w:r>
      <w:r>
        <w:rPr>
          <w:color w:val="231F20"/>
          <w:w w:val="110"/>
        </w:rPr>
        <w:t>continuar</w:t>
      </w:r>
      <w:r>
        <w:rPr>
          <w:color w:val="231F20"/>
          <w:spacing w:val="-20"/>
          <w:w w:val="110"/>
        </w:rPr>
        <w:t> </w:t>
      </w:r>
      <w:r>
        <w:rPr>
          <w:color w:val="231F20"/>
          <w:w w:val="110"/>
        </w:rPr>
        <w:t>con</w:t>
      </w:r>
      <w:r>
        <w:rPr>
          <w:color w:val="231F20"/>
          <w:spacing w:val="-20"/>
          <w:w w:val="110"/>
        </w:rPr>
        <w:t> </w:t>
      </w:r>
      <w:r>
        <w:rPr>
          <w:color w:val="231F20"/>
          <w:w w:val="110"/>
        </w:rPr>
        <w:t>la</w:t>
      </w:r>
      <w:r>
        <w:rPr>
          <w:color w:val="231F20"/>
          <w:spacing w:val="-20"/>
          <w:w w:val="110"/>
        </w:rPr>
        <w:t> </w:t>
      </w:r>
      <w:r>
        <w:rPr>
          <w:color w:val="231F20"/>
          <w:w w:val="110"/>
        </w:rPr>
        <w:t>interrogante que permita la elaboración del diagnóstico del sistema de in- novación </w:t>
      </w:r>
      <w:r>
        <w:rPr>
          <w:i/>
          <w:color w:val="231F20"/>
          <w:w w:val="110"/>
        </w:rPr>
        <w:t>in situ</w:t>
      </w:r>
      <w:r>
        <w:rPr>
          <w:color w:val="231F20"/>
          <w:w w:val="110"/>
        </w:rPr>
        <w:t>: ¿cómo es la interacción de los elementos del sistema</w:t>
      </w:r>
      <w:r>
        <w:rPr>
          <w:color w:val="231F20"/>
          <w:spacing w:val="-13"/>
          <w:w w:val="110"/>
        </w:rPr>
        <w:t> </w:t>
      </w:r>
      <w:r>
        <w:rPr>
          <w:color w:val="231F20"/>
          <w:w w:val="110"/>
        </w:rPr>
        <w:t>empresa,</w:t>
      </w:r>
      <w:r>
        <w:rPr>
          <w:color w:val="231F20"/>
          <w:spacing w:val="-13"/>
          <w:w w:val="110"/>
        </w:rPr>
        <w:t> </w:t>
      </w:r>
      <w:r>
        <w:rPr>
          <w:color w:val="231F20"/>
          <w:w w:val="110"/>
        </w:rPr>
        <w:t>gobierno</w:t>
      </w:r>
      <w:r>
        <w:rPr>
          <w:color w:val="231F20"/>
          <w:spacing w:val="-13"/>
          <w:w w:val="110"/>
        </w:rPr>
        <w:t> </w:t>
      </w:r>
      <w:r>
        <w:rPr>
          <w:color w:val="231F20"/>
          <w:w w:val="110"/>
        </w:rPr>
        <w:t>y</w:t>
      </w:r>
      <w:r>
        <w:rPr>
          <w:color w:val="231F20"/>
          <w:spacing w:val="-13"/>
          <w:w w:val="110"/>
        </w:rPr>
        <w:t> </w:t>
      </w:r>
      <w:r>
        <w:rPr>
          <w:color w:val="231F20"/>
          <w:w w:val="110"/>
        </w:rPr>
        <w:t>academia</w:t>
      </w:r>
      <w:r>
        <w:rPr>
          <w:color w:val="231F20"/>
          <w:spacing w:val="-13"/>
          <w:w w:val="110"/>
        </w:rPr>
        <w:t> </w:t>
      </w:r>
      <w:r>
        <w:rPr>
          <w:color w:val="231F20"/>
          <w:w w:val="110"/>
        </w:rPr>
        <w:t>para</w:t>
      </w:r>
      <w:r>
        <w:rPr>
          <w:color w:val="231F20"/>
          <w:spacing w:val="-13"/>
          <w:w w:val="110"/>
        </w:rPr>
        <w:t> </w:t>
      </w:r>
      <w:r>
        <w:rPr>
          <w:color w:val="231F20"/>
          <w:w w:val="110"/>
        </w:rPr>
        <w:t>la</w:t>
      </w:r>
      <w:r>
        <w:rPr>
          <w:color w:val="231F20"/>
          <w:spacing w:val="-13"/>
          <w:w w:val="110"/>
        </w:rPr>
        <w:t> </w:t>
      </w:r>
      <w:r>
        <w:rPr>
          <w:color w:val="231F20"/>
          <w:w w:val="110"/>
        </w:rPr>
        <w:t>introducción</w:t>
      </w:r>
      <w:r>
        <w:rPr>
          <w:color w:val="231F20"/>
          <w:spacing w:val="-13"/>
          <w:w w:val="110"/>
        </w:rPr>
        <w:t> </w:t>
      </w:r>
      <w:r>
        <w:rPr>
          <w:color w:val="231F20"/>
          <w:w w:val="110"/>
        </w:rPr>
        <w:t>de mejoras</w:t>
      </w:r>
      <w:r>
        <w:rPr>
          <w:color w:val="231F20"/>
          <w:spacing w:val="-27"/>
          <w:w w:val="110"/>
        </w:rPr>
        <w:t> </w:t>
      </w:r>
      <w:r>
        <w:rPr>
          <w:color w:val="231F20"/>
          <w:w w:val="110"/>
        </w:rPr>
        <w:t>de</w:t>
      </w:r>
      <w:r>
        <w:rPr>
          <w:color w:val="231F20"/>
          <w:spacing w:val="-27"/>
          <w:w w:val="110"/>
        </w:rPr>
        <w:t> </w:t>
      </w:r>
      <w:r>
        <w:rPr>
          <w:color w:val="231F20"/>
          <w:w w:val="110"/>
        </w:rPr>
        <w:t>proceso</w:t>
      </w:r>
      <w:r>
        <w:rPr>
          <w:color w:val="231F20"/>
          <w:spacing w:val="-27"/>
          <w:w w:val="110"/>
        </w:rPr>
        <w:t> </w:t>
      </w:r>
      <w:r>
        <w:rPr>
          <w:color w:val="231F20"/>
          <w:w w:val="110"/>
        </w:rPr>
        <w:t>y</w:t>
      </w:r>
      <w:r>
        <w:rPr>
          <w:color w:val="231F20"/>
          <w:spacing w:val="-27"/>
          <w:w w:val="110"/>
        </w:rPr>
        <w:t> </w:t>
      </w:r>
      <w:r>
        <w:rPr>
          <w:color w:val="231F20"/>
          <w:w w:val="110"/>
        </w:rPr>
        <w:t>producto?</w:t>
      </w:r>
    </w:p>
    <w:p>
      <w:pPr>
        <w:pStyle w:val="BodyText"/>
        <w:spacing w:before="10"/>
        <w:rPr>
          <w:sz w:val="16"/>
        </w:rPr>
      </w:pPr>
    </w:p>
    <w:p>
      <w:pPr>
        <w:pStyle w:val="BodyText"/>
        <w:ind w:left="247"/>
        <w:jc w:val="both"/>
        <w:rPr>
          <w:rFonts w:ascii="Calibri" w:hAnsi="Calibri"/>
        </w:rPr>
      </w:pPr>
      <w:r>
        <w:rPr>
          <w:rFonts w:ascii="Calibri" w:hAnsi="Calibri"/>
          <w:color w:val="231F20"/>
          <w:w w:val="105"/>
        </w:rPr>
        <w:t>La región del Valle de Tulancingo, Hidalgo en México</w:t>
      </w:r>
    </w:p>
    <w:p>
      <w:pPr>
        <w:pStyle w:val="BodyText"/>
        <w:spacing w:before="3"/>
        <w:rPr>
          <w:rFonts w:ascii="Calibri"/>
          <w:sz w:val="26"/>
        </w:rPr>
      </w:pPr>
    </w:p>
    <w:p>
      <w:pPr>
        <w:pStyle w:val="BodyText"/>
        <w:spacing w:line="307" w:lineRule="auto"/>
        <w:ind w:left="247" w:right="541"/>
        <w:jc w:val="both"/>
      </w:pPr>
      <w:r>
        <w:rPr>
          <w:color w:val="231F20"/>
          <w:w w:val="105"/>
        </w:rPr>
        <w:t>Las empresas buscan su eficiencia operativa antes de elaborar una estrategia de liderazgo para competir por costos o diferen- ciación.</w:t>
      </w:r>
      <w:r>
        <w:rPr>
          <w:color w:val="231F20"/>
          <w:spacing w:val="-4"/>
          <w:w w:val="105"/>
        </w:rPr>
        <w:t> </w:t>
      </w:r>
      <w:r>
        <w:rPr>
          <w:color w:val="231F20"/>
          <w:w w:val="105"/>
        </w:rPr>
        <w:t>Como</w:t>
      </w:r>
      <w:r>
        <w:rPr>
          <w:color w:val="231F20"/>
          <w:spacing w:val="-4"/>
          <w:w w:val="105"/>
        </w:rPr>
        <w:t> </w:t>
      </w:r>
      <w:r>
        <w:rPr>
          <w:color w:val="231F20"/>
          <w:w w:val="105"/>
        </w:rPr>
        <w:t>lo</w:t>
      </w:r>
      <w:r>
        <w:rPr>
          <w:color w:val="231F20"/>
          <w:spacing w:val="-4"/>
          <w:w w:val="105"/>
        </w:rPr>
        <w:t> </w:t>
      </w:r>
      <w:r>
        <w:rPr>
          <w:color w:val="231F20"/>
          <w:w w:val="105"/>
        </w:rPr>
        <w:t>dice</w:t>
      </w:r>
      <w:r>
        <w:rPr>
          <w:color w:val="231F20"/>
          <w:spacing w:val="-4"/>
          <w:w w:val="105"/>
        </w:rPr>
        <w:t> </w:t>
      </w:r>
      <w:r>
        <w:rPr>
          <w:color w:val="231F20"/>
          <w:w w:val="105"/>
        </w:rPr>
        <w:t>Porter</w:t>
      </w:r>
      <w:r>
        <w:rPr>
          <w:color w:val="231F20"/>
          <w:spacing w:val="-4"/>
          <w:w w:val="105"/>
        </w:rPr>
        <w:t> </w:t>
      </w:r>
      <w:r>
        <w:rPr>
          <w:color w:val="231F20"/>
          <w:w w:val="105"/>
        </w:rPr>
        <w:t>(1987),</w:t>
      </w:r>
      <w:r>
        <w:rPr>
          <w:color w:val="231F20"/>
          <w:spacing w:val="-4"/>
          <w:w w:val="105"/>
        </w:rPr>
        <w:t> </w:t>
      </w:r>
      <w:r>
        <w:rPr>
          <w:color w:val="231F20"/>
          <w:w w:val="105"/>
        </w:rPr>
        <w:t>una</w:t>
      </w:r>
      <w:r>
        <w:rPr>
          <w:color w:val="231F20"/>
          <w:spacing w:val="-4"/>
          <w:w w:val="105"/>
        </w:rPr>
        <w:t> </w:t>
      </w:r>
      <w:r>
        <w:rPr>
          <w:color w:val="231F20"/>
          <w:w w:val="105"/>
        </w:rPr>
        <w:t>empresa</w:t>
      </w:r>
      <w:r>
        <w:rPr>
          <w:color w:val="231F20"/>
          <w:spacing w:val="-4"/>
          <w:w w:val="105"/>
        </w:rPr>
        <w:t> </w:t>
      </w:r>
      <w:r>
        <w:rPr>
          <w:color w:val="231F20"/>
          <w:w w:val="105"/>
        </w:rPr>
        <w:t>es</w:t>
      </w:r>
      <w:r>
        <w:rPr>
          <w:color w:val="231F20"/>
          <w:spacing w:val="-4"/>
          <w:w w:val="105"/>
        </w:rPr>
        <w:t> </w:t>
      </w:r>
      <w:r>
        <w:rPr>
          <w:color w:val="231F20"/>
          <w:w w:val="105"/>
        </w:rPr>
        <w:t>competitiva si logra permanecer en el mercado, para ello muchas empresas buscan nichos de mercado específicos como estrategia compe- titiva. Los agrupamientos industriales en espacios geográficos definidos surgen al ser favorecidos por los recursos naturales ubicados en un lugar determinado o por los asentamientos hu- manos y buscan ser competitivos en sus productos y servicios para hacer frente a la competencia </w:t>
      </w:r>
      <w:r>
        <w:rPr>
          <w:color w:val="231F20"/>
          <w:spacing w:val="14"/>
          <w:w w:val="105"/>
        </w:rPr>
        <w:t> </w:t>
      </w:r>
      <w:r>
        <w:rPr>
          <w:color w:val="231F20"/>
          <w:w w:val="105"/>
        </w:rPr>
        <w:t>extranjera.</w:t>
      </w:r>
    </w:p>
    <w:p>
      <w:pPr>
        <w:spacing w:after="0" w:line="307" w:lineRule="auto"/>
        <w:jc w:val="both"/>
        <w:sectPr>
          <w:headerReference w:type="default" r:id="rId476"/>
          <w:footerReference w:type="default" r:id="rId477"/>
          <w:footerReference w:type="even" r:id="rId478"/>
          <w:pgSz w:w="7380" w:h="11340"/>
          <w:pgMar w:header="0" w:footer="480" w:top="1040" w:bottom="680" w:left="1000" w:right="420"/>
          <w:pgNumType w:start="193"/>
        </w:sectPr>
      </w:pPr>
    </w:p>
    <w:p>
      <w:pPr>
        <w:pStyle w:val="BodyText"/>
        <w:spacing w:line="307" w:lineRule="auto" w:before="43"/>
        <w:ind w:left="563" w:right="244"/>
        <w:jc w:val="both"/>
      </w:pPr>
      <w:r>
        <w:rPr>
          <w:color w:val="231F20"/>
          <w:w w:val="110"/>
        </w:rPr>
        <w:t>En México se han conformado clusters de base tradicional (como el tequilero en Guadalajara, el de cuero y calzado en León, Guanajuato) y cluster de alta tecnología (como el de </w:t>
      </w:r>
      <w:r>
        <w:rPr>
          <w:i/>
          <w:color w:val="231F20"/>
          <w:w w:val="110"/>
        </w:rPr>
        <w:t>Software </w:t>
      </w:r>
      <w:r>
        <w:rPr>
          <w:color w:val="231F20"/>
          <w:w w:val="110"/>
        </w:rPr>
        <w:t>en Guadalajara). Las estrategias de implementación de un sistema de innovación regional pueden ser de dos tipos:  de  arriba  hacia  abajo  (</w:t>
      </w:r>
      <w:r>
        <w:rPr>
          <w:i/>
          <w:color w:val="231F20"/>
          <w:w w:val="110"/>
        </w:rPr>
        <w:t>top-down</w:t>
      </w:r>
      <w:r>
        <w:rPr>
          <w:color w:val="231F20"/>
          <w:w w:val="110"/>
        </w:rPr>
        <w:t>)  o  de  abajo  ha- </w:t>
      </w:r>
      <w:r>
        <w:rPr>
          <w:color w:val="231F20"/>
          <w:spacing w:val="43"/>
          <w:w w:val="110"/>
        </w:rPr>
        <w:t> </w:t>
      </w:r>
      <w:r>
        <w:rPr>
          <w:color w:val="231F20"/>
          <w:w w:val="110"/>
        </w:rPr>
        <w:t>cia arriba (</w:t>
      </w:r>
      <w:r>
        <w:rPr>
          <w:i/>
          <w:color w:val="231F20"/>
          <w:w w:val="110"/>
        </w:rPr>
        <w:t>bottom-up</w:t>
      </w:r>
      <w:r>
        <w:rPr>
          <w:color w:val="231F20"/>
          <w:w w:val="110"/>
        </w:rPr>
        <w:t>). Villavicencio </w:t>
      </w:r>
      <w:r>
        <w:rPr>
          <w:i/>
          <w:color w:val="231F20"/>
          <w:w w:val="110"/>
        </w:rPr>
        <w:t>et al. </w:t>
      </w:r>
      <w:r>
        <w:rPr>
          <w:color w:val="231F20"/>
          <w:w w:val="110"/>
        </w:rPr>
        <w:t>(2009) realizaron una comparación entre dos ciudades de México, Guanajua- </w:t>
      </w:r>
      <w:r>
        <w:rPr>
          <w:color w:val="231F20"/>
          <w:spacing w:val="43"/>
          <w:w w:val="110"/>
        </w:rPr>
        <w:t> </w:t>
      </w:r>
      <w:r>
        <w:rPr>
          <w:color w:val="231F20"/>
          <w:w w:val="110"/>
        </w:rPr>
        <w:t>to y Querétaro. La primera región desarrolló una agrupación productiva</w:t>
      </w:r>
      <w:r>
        <w:rPr>
          <w:color w:val="231F20"/>
          <w:spacing w:val="-7"/>
          <w:w w:val="110"/>
        </w:rPr>
        <w:t> </w:t>
      </w:r>
      <w:r>
        <w:rPr>
          <w:color w:val="231F20"/>
          <w:w w:val="110"/>
        </w:rPr>
        <w:t>de</w:t>
      </w:r>
      <w:r>
        <w:rPr>
          <w:color w:val="231F20"/>
          <w:spacing w:val="-7"/>
          <w:w w:val="110"/>
        </w:rPr>
        <w:t> </w:t>
      </w:r>
      <w:r>
        <w:rPr>
          <w:color w:val="231F20"/>
          <w:w w:val="110"/>
        </w:rPr>
        <w:t>base</w:t>
      </w:r>
      <w:r>
        <w:rPr>
          <w:color w:val="231F20"/>
          <w:spacing w:val="-7"/>
          <w:w w:val="110"/>
        </w:rPr>
        <w:t> </w:t>
      </w:r>
      <w:r>
        <w:rPr>
          <w:color w:val="231F20"/>
          <w:w w:val="110"/>
        </w:rPr>
        <w:t>tradicional</w:t>
      </w:r>
      <w:r>
        <w:rPr>
          <w:color w:val="231F20"/>
          <w:spacing w:val="-7"/>
          <w:w w:val="110"/>
        </w:rPr>
        <w:t> </w:t>
      </w:r>
      <w:r>
        <w:rPr>
          <w:color w:val="231F20"/>
          <w:w w:val="110"/>
        </w:rPr>
        <w:t>con</w:t>
      </w:r>
      <w:r>
        <w:rPr>
          <w:color w:val="231F20"/>
          <w:spacing w:val="-7"/>
          <w:w w:val="110"/>
        </w:rPr>
        <w:t> </w:t>
      </w:r>
      <w:r>
        <w:rPr>
          <w:color w:val="231F20"/>
          <w:w w:val="110"/>
        </w:rPr>
        <w:t>la</w:t>
      </w:r>
      <w:r>
        <w:rPr>
          <w:color w:val="231F20"/>
          <w:spacing w:val="-7"/>
          <w:w w:val="110"/>
        </w:rPr>
        <w:t> </w:t>
      </w:r>
      <w:r>
        <w:rPr>
          <w:color w:val="231F20"/>
          <w:w w:val="110"/>
        </w:rPr>
        <w:t>fabricación</w:t>
      </w:r>
      <w:r>
        <w:rPr>
          <w:color w:val="231F20"/>
          <w:spacing w:val="-7"/>
          <w:w w:val="110"/>
        </w:rPr>
        <w:t> </w:t>
      </w:r>
      <w:r>
        <w:rPr>
          <w:color w:val="231F20"/>
          <w:w w:val="110"/>
        </w:rPr>
        <w:t>de</w:t>
      </w:r>
      <w:r>
        <w:rPr>
          <w:color w:val="231F20"/>
          <w:spacing w:val="-7"/>
          <w:w w:val="110"/>
        </w:rPr>
        <w:t> </w:t>
      </w:r>
      <w:r>
        <w:rPr>
          <w:color w:val="231F20"/>
          <w:w w:val="110"/>
        </w:rPr>
        <w:t>pequeños talleres artesanales de calzado de piel. La segunda región fue diseñada</w:t>
      </w:r>
      <w:r>
        <w:rPr>
          <w:color w:val="231F20"/>
          <w:spacing w:val="-9"/>
          <w:w w:val="110"/>
        </w:rPr>
        <w:t> </w:t>
      </w:r>
      <w:r>
        <w:rPr>
          <w:color w:val="231F20"/>
          <w:w w:val="110"/>
        </w:rPr>
        <w:t>por</w:t>
      </w:r>
      <w:r>
        <w:rPr>
          <w:color w:val="231F20"/>
          <w:spacing w:val="-9"/>
          <w:w w:val="110"/>
        </w:rPr>
        <w:t> </w:t>
      </w:r>
      <w:r>
        <w:rPr>
          <w:color w:val="231F20"/>
          <w:w w:val="110"/>
        </w:rPr>
        <w:t>el</w:t>
      </w:r>
      <w:r>
        <w:rPr>
          <w:color w:val="231F20"/>
          <w:spacing w:val="-9"/>
          <w:w w:val="110"/>
        </w:rPr>
        <w:t> </w:t>
      </w:r>
      <w:r>
        <w:rPr>
          <w:color w:val="231F20"/>
          <w:w w:val="110"/>
        </w:rPr>
        <w:t>gobierno</w:t>
      </w:r>
      <w:r>
        <w:rPr>
          <w:color w:val="231F20"/>
          <w:spacing w:val="-9"/>
          <w:w w:val="110"/>
        </w:rPr>
        <w:t> </w:t>
      </w:r>
      <w:r>
        <w:rPr>
          <w:color w:val="231F20"/>
          <w:w w:val="110"/>
        </w:rPr>
        <w:t>como</w:t>
      </w:r>
      <w:r>
        <w:rPr>
          <w:color w:val="231F20"/>
          <w:spacing w:val="-9"/>
          <w:w w:val="110"/>
        </w:rPr>
        <w:t> </w:t>
      </w:r>
      <w:r>
        <w:rPr>
          <w:color w:val="231F20"/>
          <w:w w:val="110"/>
        </w:rPr>
        <w:t>parte</w:t>
      </w:r>
      <w:r>
        <w:rPr>
          <w:color w:val="231F20"/>
          <w:spacing w:val="-9"/>
          <w:w w:val="110"/>
        </w:rPr>
        <w:t> </w:t>
      </w:r>
      <w:r>
        <w:rPr>
          <w:color w:val="231F20"/>
          <w:w w:val="110"/>
        </w:rPr>
        <w:t>de</w:t>
      </w:r>
      <w:r>
        <w:rPr>
          <w:color w:val="231F20"/>
          <w:spacing w:val="-9"/>
          <w:w w:val="110"/>
        </w:rPr>
        <w:t> </w:t>
      </w:r>
      <w:r>
        <w:rPr>
          <w:color w:val="231F20"/>
          <w:w w:val="110"/>
        </w:rPr>
        <w:t>una</w:t>
      </w:r>
      <w:r>
        <w:rPr>
          <w:color w:val="231F20"/>
          <w:spacing w:val="-9"/>
          <w:w w:val="110"/>
        </w:rPr>
        <w:t> </w:t>
      </w:r>
      <w:r>
        <w:rPr>
          <w:color w:val="231F20"/>
          <w:w w:val="110"/>
        </w:rPr>
        <w:t>estrategia</w:t>
      </w:r>
      <w:r>
        <w:rPr>
          <w:color w:val="231F20"/>
          <w:spacing w:val="-9"/>
          <w:w w:val="110"/>
        </w:rPr>
        <w:t> </w:t>
      </w:r>
      <w:r>
        <w:rPr>
          <w:color w:val="231F20"/>
          <w:w w:val="110"/>
        </w:rPr>
        <w:t>de</w:t>
      </w:r>
      <w:r>
        <w:rPr>
          <w:color w:val="231F20"/>
          <w:spacing w:val="-9"/>
          <w:w w:val="110"/>
        </w:rPr>
        <w:t> </w:t>
      </w:r>
      <w:r>
        <w:rPr>
          <w:color w:val="231F20"/>
          <w:w w:val="110"/>
        </w:rPr>
        <w:t>des- centralización de la actividad industrial en el </w:t>
      </w:r>
      <w:r>
        <w:rPr>
          <w:color w:val="231F20"/>
          <w:spacing w:val="-4"/>
          <w:w w:val="110"/>
        </w:rPr>
        <w:t>Valle </w:t>
      </w:r>
      <w:r>
        <w:rPr>
          <w:color w:val="231F20"/>
          <w:w w:val="110"/>
        </w:rPr>
        <w:t>de México, donde se instaló un parque industrial de base tecnológica</w:t>
      </w:r>
      <w:r>
        <w:rPr>
          <w:color w:val="231F20"/>
          <w:spacing w:val="-26"/>
          <w:w w:val="110"/>
        </w:rPr>
        <w:t> </w:t>
      </w:r>
      <w:r>
        <w:rPr>
          <w:color w:val="231F20"/>
          <w:w w:val="110"/>
        </w:rPr>
        <w:t>con una</w:t>
      </w:r>
      <w:r>
        <w:rPr>
          <w:color w:val="231F20"/>
          <w:spacing w:val="-7"/>
          <w:w w:val="110"/>
        </w:rPr>
        <w:t> </w:t>
      </w:r>
      <w:r>
        <w:rPr>
          <w:color w:val="231F20"/>
          <w:w w:val="110"/>
        </w:rPr>
        <w:t>gran</w:t>
      </w:r>
      <w:r>
        <w:rPr>
          <w:color w:val="231F20"/>
          <w:spacing w:val="-7"/>
          <w:w w:val="110"/>
        </w:rPr>
        <w:t> </w:t>
      </w:r>
      <w:r>
        <w:rPr>
          <w:color w:val="231F20"/>
          <w:w w:val="110"/>
        </w:rPr>
        <w:t>empresa</w:t>
      </w:r>
      <w:r>
        <w:rPr>
          <w:color w:val="231F20"/>
          <w:spacing w:val="-7"/>
          <w:w w:val="110"/>
        </w:rPr>
        <w:t> </w:t>
      </w:r>
      <w:r>
        <w:rPr>
          <w:color w:val="231F20"/>
          <w:w w:val="110"/>
        </w:rPr>
        <w:t>trasnacional</w:t>
      </w:r>
      <w:r>
        <w:rPr>
          <w:color w:val="231F20"/>
          <w:spacing w:val="-7"/>
          <w:w w:val="110"/>
        </w:rPr>
        <w:t> </w:t>
      </w:r>
      <w:r>
        <w:rPr>
          <w:color w:val="231F20"/>
          <w:w w:val="110"/>
        </w:rPr>
        <w:t>en</w:t>
      </w:r>
      <w:r>
        <w:rPr>
          <w:color w:val="231F20"/>
          <w:spacing w:val="-7"/>
          <w:w w:val="110"/>
        </w:rPr>
        <w:t> </w:t>
      </w:r>
      <w:r>
        <w:rPr>
          <w:color w:val="231F20"/>
          <w:w w:val="110"/>
        </w:rPr>
        <w:t>Querétaro,</w:t>
      </w:r>
      <w:r>
        <w:rPr>
          <w:color w:val="231F20"/>
          <w:spacing w:val="-7"/>
          <w:w w:val="110"/>
        </w:rPr>
        <w:t> </w:t>
      </w:r>
      <w:r>
        <w:rPr>
          <w:color w:val="231F20"/>
          <w:w w:val="110"/>
        </w:rPr>
        <w:t>aunada</w:t>
      </w:r>
      <w:r>
        <w:rPr>
          <w:color w:val="231F20"/>
          <w:spacing w:val="-7"/>
          <w:w w:val="110"/>
        </w:rPr>
        <w:t> </w:t>
      </w:r>
      <w:r>
        <w:rPr>
          <w:color w:val="231F20"/>
          <w:w w:val="110"/>
        </w:rPr>
        <w:t>a</w:t>
      </w:r>
      <w:r>
        <w:rPr>
          <w:color w:val="231F20"/>
          <w:spacing w:val="-7"/>
          <w:w w:val="110"/>
        </w:rPr>
        <w:t> </w:t>
      </w:r>
      <w:r>
        <w:rPr>
          <w:color w:val="231F20"/>
          <w:w w:val="110"/>
        </w:rPr>
        <w:t>un</w:t>
      </w:r>
      <w:r>
        <w:rPr>
          <w:color w:val="231F20"/>
          <w:spacing w:val="-7"/>
          <w:w w:val="110"/>
        </w:rPr>
        <w:t> </w:t>
      </w:r>
      <w:r>
        <w:rPr>
          <w:color w:val="231F20"/>
          <w:w w:val="110"/>
        </w:rPr>
        <w:t>sis- tema de infraestructura</w:t>
      </w:r>
      <w:r>
        <w:rPr>
          <w:color w:val="231F20"/>
          <w:spacing w:val="-28"/>
          <w:w w:val="110"/>
        </w:rPr>
        <w:t> </w:t>
      </w:r>
      <w:r>
        <w:rPr>
          <w:color w:val="231F20"/>
          <w:w w:val="110"/>
        </w:rPr>
        <w:t>regional.</w:t>
      </w:r>
    </w:p>
    <w:p>
      <w:pPr>
        <w:pStyle w:val="BodyText"/>
        <w:rPr>
          <w:sz w:val="17"/>
        </w:rPr>
      </w:pPr>
    </w:p>
    <w:p>
      <w:pPr>
        <w:pStyle w:val="BodyText"/>
        <w:spacing w:line="307" w:lineRule="auto"/>
        <w:ind w:left="563" w:right="244"/>
        <w:jc w:val="both"/>
        <w:rPr>
          <w:i/>
        </w:rPr>
      </w:pPr>
      <w:r>
        <w:rPr>
          <w:color w:val="231F20"/>
          <w:w w:val="105"/>
        </w:rPr>
        <w:t>Querétaro se construye con una estrategia </w:t>
      </w:r>
      <w:r>
        <w:rPr>
          <w:i/>
          <w:color w:val="231F20"/>
          <w:w w:val="105"/>
        </w:rPr>
        <w:t>top-down</w:t>
      </w:r>
      <w:r>
        <w:rPr>
          <w:color w:val="231F20"/>
          <w:w w:val="105"/>
        </w:rPr>
        <w:t>, la política de innovación y desarrollo surge de un plan para la industria- lización de la zona, a diferencia de la primera región, donde la política de innovación y desarrollo se establece por el lideraz- go y la fortaleza económica del grupo productor de calzado en alianza con el gobierno local. </w:t>
      </w:r>
      <w:r>
        <w:rPr>
          <w:color w:val="231F20"/>
          <w:spacing w:val="-3"/>
          <w:w w:val="105"/>
        </w:rPr>
        <w:t>Vázquez </w:t>
      </w:r>
      <w:r>
        <w:rPr>
          <w:color w:val="231F20"/>
          <w:w w:val="105"/>
        </w:rPr>
        <w:t>Barquero (2010) afirma que el acercamiento a las acciones que implican los actores lo- cales para el desarrollo territorial endógeno debe ser preferen- temente una estrategia </w:t>
      </w:r>
      <w:r>
        <w:rPr>
          <w:i/>
          <w:color w:val="231F20"/>
          <w:w w:val="105"/>
        </w:rPr>
        <w:t>bottom-up</w:t>
      </w:r>
      <w:r>
        <w:rPr>
          <w:color w:val="231F20"/>
          <w:w w:val="105"/>
        </w:rPr>
        <w:t>, opuesta a las políticas tradi- cionales del enfoque</w:t>
      </w:r>
      <w:r>
        <w:rPr>
          <w:color w:val="231F20"/>
          <w:spacing w:val="39"/>
          <w:w w:val="105"/>
        </w:rPr>
        <w:t> </w:t>
      </w:r>
      <w:r>
        <w:rPr>
          <w:i/>
          <w:color w:val="231F20"/>
          <w:w w:val="105"/>
        </w:rPr>
        <w:t>top-down.</w:t>
      </w:r>
    </w:p>
    <w:p>
      <w:pPr>
        <w:pStyle w:val="BodyText"/>
        <w:rPr>
          <w:i/>
          <w:sz w:val="17"/>
        </w:rPr>
      </w:pPr>
    </w:p>
    <w:p>
      <w:pPr>
        <w:pStyle w:val="BodyText"/>
        <w:spacing w:line="307" w:lineRule="auto"/>
        <w:ind w:left="563" w:right="245"/>
        <w:jc w:val="both"/>
      </w:pPr>
      <w:r>
        <w:rPr>
          <w:color w:val="231F20"/>
          <w:w w:val="110"/>
        </w:rPr>
        <w:t>Como</w:t>
      </w:r>
      <w:r>
        <w:rPr>
          <w:color w:val="231F20"/>
          <w:spacing w:val="-4"/>
          <w:w w:val="110"/>
        </w:rPr>
        <w:t> </w:t>
      </w:r>
      <w:r>
        <w:rPr>
          <w:color w:val="231F20"/>
          <w:w w:val="110"/>
        </w:rPr>
        <w:t>se</w:t>
      </w:r>
      <w:r>
        <w:rPr>
          <w:color w:val="231F20"/>
          <w:spacing w:val="-4"/>
          <w:w w:val="110"/>
        </w:rPr>
        <w:t> </w:t>
      </w:r>
      <w:r>
        <w:rPr>
          <w:color w:val="231F20"/>
          <w:w w:val="110"/>
        </w:rPr>
        <w:t>ha</w:t>
      </w:r>
      <w:r>
        <w:rPr>
          <w:color w:val="231F20"/>
          <w:spacing w:val="-4"/>
          <w:w w:val="110"/>
        </w:rPr>
        <w:t> </w:t>
      </w:r>
      <w:r>
        <w:rPr>
          <w:color w:val="231F20"/>
          <w:w w:val="110"/>
        </w:rPr>
        <w:t>visto,</w:t>
      </w:r>
      <w:r>
        <w:rPr>
          <w:color w:val="231F20"/>
          <w:spacing w:val="-4"/>
          <w:w w:val="110"/>
        </w:rPr>
        <w:t> </w:t>
      </w:r>
      <w:r>
        <w:rPr>
          <w:color w:val="231F20"/>
          <w:w w:val="110"/>
        </w:rPr>
        <w:t>uno</w:t>
      </w:r>
      <w:r>
        <w:rPr>
          <w:color w:val="231F20"/>
          <w:spacing w:val="-4"/>
          <w:w w:val="110"/>
        </w:rPr>
        <w:t> </w:t>
      </w:r>
      <w:r>
        <w:rPr>
          <w:color w:val="231F20"/>
          <w:w w:val="110"/>
        </w:rPr>
        <w:t>de</w:t>
      </w:r>
      <w:r>
        <w:rPr>
          <w:color w:val="231F20"/>
          <w:spacing w:val="-4"/>
          <w:w w:val="110"/>
        </w:rPr>
        <w:t> </w:t>
      </w:r>
      <w:r>
        <w:rPr>
          <w:color w:val="231F20"/>
          <w:w w:val="110"/>
        </w:rPr>
        <w:t>los</w:t>
      </w:r>
      <w:r>
        <w:rPr>
          <w:color w:val="231F20"/>
          <w:spacing w:val="-4"/>
          <w:w w:val="110"/>
        </w:rPr>
        <w:t> </w:t>
      </w:r>
      <w:r>
        <w:rPr>
          <w:color w:val="231F20"/>
          <w:w w:val="110"/>
        </w:rPr>
        <w:t>elementos</w:t>
      </w:r>
      <w:r>
        <w:rPr>
          <w:color w:val="231F20"/>
          <w:spacing w:val="-4"/>
          <w:w w:val="110"/>
        </w:rPr>
        <w:t> </w:t>
      </w:r>
      <w:r>
        <w:rPr>
          <w:color w:val="231F20"/>
          <w:w w:val="110"/>
        </w:rPr>
        <w:t>primordiales</w:t>
      </w:r>
      <w:r>
        <w:rPr>
          <w:color w:val="231F20"/>
          <w:spacing w:val="-4"/>
          <w:w w:val="110"/>
        </w:rPr>
        <w:t> </w:t>
      </w:r>
      <w:r>
        <w:rPr>
          <w:color w:val="231F20"/>
          <w:w w:val="110"/>
        </w:rPr>
        <w:t>en</w:t>
      </w:r>
      <w:r>
        <w:rPr>
          <w:color w:val="231F20"/>
          <w:spacing w:val="-4"/>
          <w:w w:val="110"/>
        </w:rPr>
        <w:t> </w:t>
      </w:r>
      <w:r>
        <w:rPr>
          <w:color w:val="231F20"/>
          <w:w w:val="110"/>
        </w:rPr>
        <w:t>el</w:t>
      </w:r>
      <w:r>
        <w:rPr>
          <w:color w:val="231F20"/>
          <w:spacing w:val="-4"/>
          <w:w w:val="110"/>
        </w:rPr>
        <w:t> </w:t>
      </w:r>
      <w:r>
        <w:rPr>
          <w:color w:val="231F20"/>
          <w:w w:val="110"/>
        </w:rPr>
        <w:t>SIR son</w:t>
      </w:r>
      <w:r>
        <w:rPr>
          <w:color w:val="231F20"/>
          <w:spacing w:val="-11"/>
          <w:w w:val="110"/>
        </w:rPr>
        <w:t> </w:t>
      </w:r>
      <w:r>
        <w:rPr>
          <w:color w:val="231F20"/>
          <w:w w:val="110"/>
        </w:rPr>
        <w:t>las</w:t>
      </w:r>
      <w:r>
        <w:rPr>
          <w:color w:val="231F20"/>
          <w:spacing w:val="-11"/>
          <w:w w:val="110"/>
        </w:rPr>
        <w:t> </w:t>
      </w:r>
      <w:r>
        <w:rPr>
          <w:color w:val="231F20"/>
          <w:w w:val="110"/>
        </w:rPr>
        <w:t>instituciones</w:t>
      </w:r>
      <w:r>
        <w:rPr>
          <w:color w:val="231F20"/>
          <w:spacing w:val="-11"/>
          <w:w w:val="110"/>
        </w:rPr>
        <w:t> </w:t>
      </w:r>
      <w:r>
        <w:rPr>
          <w:color w:val="231F20"/>
          <w:w w:val="110"/>
        </w:rPr>
        <w:t>gubernamentales,</w:t>
      </w:r>
      <w:r>
        <w:rPr>
          <w:color w:val="231F20"/>
          <w:spacing w:val="-11"/>
          <w:w w:val="110"/>
        </w:rPr>
        <w:t> </w:t>
      </w:r>
      <w:r>
        <w:rPr>
          <w:color w:val="231F20"/>
          <w:w w:val="110"/>
        </w:rPr>
        <w:t>ya</w:t>
      </w:r>
      <w:r>
        <w:rPr>
          <w:color w:val="231F20"/>
          <w:spacing w:val="-11"/>
          <w:w w:val="110"/>
        </w:rPr>
        <w:t> </w:t>
      </w:r>
      <w:r>
        <w:rPr>
          <w:color w:val="231F20"/>
          <w:w w:val="110"/>
        </w:rPr>
        <w:t>sea</w:t>
      </w:r>
      <w:r>
        <w:rPr>
          <w:color w:val="231F20"/>
          <w:spacing w:val="-11"/>
          <w:w w:val="110"/>
        </w:rPr>
        <w:t> </w:t>
      </w:r>
      <w:r>
        <w:rPr>
          <w:color w:val="231F20"/>
          <w:w w:val="110"/>
        </w:rPr>
        <w:t>en</w:t>
      </w:r>
      <w:r>
        <w:rPr>
          <w:color w:val="231F20"/>
          <w:spacing w:val="-11"/>
          <w:w w:val="110"/>
        </w:rPr>
        <w:t> </w:t>
      </w:r>
      <w:r>
        <w:rPr>
          <w:color w:val="231F20"/>
          <w:w w:val="110"/>
        </w:rPr>
        <w:t>la</w:t>
      </w:r>
      <w:r>
        <w:rPr>
          <w:color w:val="231F20"/>
          <w:spacing w:val="-11"/>
          <w:w w:val="110"/>
        </w:rPr>
        <w:t> </w:t>
      </w:r>
      <w:r>
        <w:rPr>
          <w:color w:val="231F20"/>
          <w:w w:val="110"/>
        </w:rPr>
        <w:t>implemen- tación de una estrategia en apoyo a la innovación </w:t>
      </w:r>
      <w:r>
        <w:rPr>
          <w:i/>
          <w:color w:val="231F20"/>
          <w:w w:val="110"/>
        </w:rPr>
        <w:t>bottom-up </w:t>
      </w:r>
      <w:r>
        <w:rPr>
          <w:color w:val="231F20"/>
          <w:w w:val="110"/>
        </w:rPr>
        <w:t>como es el caso de la industria tradicional del calzado, o en   el diseño de una estrategia con una empresa ancla, </w:t>
      </w:r>
      <w:r>
        <w:rPr>
          <w:i/>
          <w:color w:val="231F20"/>
          <w:w w:val="110"/>
        </w:rPr>
        <w:t>top-down, </w:t>
      </w:r>
      <w:r>
        <w:rPr>
          <w:color w:val="231F20"/>
          <w:w w:val="110"/>
        </w:rPr>
        <w:t>como</w:t>
      </w:r>
      <w:r>
        <w:rPr>
          <w:color w:val="231F20"/>
          <w:spacing w:val="-19"/>
          <w:w w:val="110"/>
        </w:rPr>
        <w:t> </w:t>
      </w:r>
      <w:r>
        <w:rPr>
          <w:color w:val="231F20"/>
          <w:w w:val="110"/>
        </w:rPr>
        <w:t>es</w:t>
      </w:r>
      <w:r>
        <w:rPr>
          <w:color w:val="231F20"/>
          <w:spacing w:val="-19"/>
          <w:w w:val="110"/>
        </w:rPr>
        <w:t> </w:t>
      </w:r>
      <w:r>
        <w:rPr>
          <w:color w:val="231F20"/>
          <w:w w:val="110"/>
        </w:rPr>
        <w:t>el</w:t>
      </w:r>
      <w:r>
        <w:rPr>
          <w:color w:val="231F20"/>
          <w:spacing w:val="-19"/>
          <w:w w:val="110"/>
        </w:rPr>
        <w:t> </w:t>
      </w:r>
      <w:r>
        <w:rPr>
          <w:color w:val="231F20"/>
          <w:w w:val="110"/>
        </w:rPr>
        <w:t>caso</w:t>
      </w:r>
      <w:r>
        <w:rPr>
          <w:color w:val="231F20"/>
          <w:spacing w:val="-19"/>
          <w:w w:val="110"/>
        </w:rPr>
        <w:t> </w:t>
      </w:r>
      <w:r>
        <w:rPr>
          <w:color w:val="231F20"/>
          <w:w w:val="110"/>
        </w:rPr>
        <w:t>de</w:t>
      </w:r>
      <w:r>
        <w:rPr>
          <w:color w:val="231F20"/>
          <w:spacing w:val="-19"/>
          <w:w w:val="110"/>
        </w:rPr>
        <w:t> </w:t>
      </w:r>
      <w:r>
        <w:rPr>
          <w:color w:val="231F20"/>
          <w:w w:val="110"/>
        </w:rPr>
        <w:t>Bombardier</w:t>
      </w:r>
      <w:r>
        <w:rPr>
          <w:color w:val="231F20"/>
          <w:spacing w:val="-19"/>
          <w:w w:val="110"/>
        </w:rPr>
        <w:t> </w:t>
      </w:r>
      <w:r>
        <w:rPr>
          <w:color w:val="231F20"/>
          <w:w w:val="110"/>
        </w:rPr>
        <w:t>en</w:t>
      </w:r>
      <w:r>
        <w:rPr>
          <w:color w:val="231F20"/>
          <w:spacing w:val="-19"/>
          <w:w w:val="110"/>
        </w:rPr>
        <w:t> </w:t>
      </w:r>
      <w:r>
        <w:rPr>
          <w:color w:val="231F20"/>
          <w:w w:val="110"/>
        </w:rPr>
        <w:t>Querétaro.</w:t>
      </w:r>
    </w:p>
    <w:p>
      <w:pPr>
        <w:spacing w:after="0" w:line="307" w:lineRule="auto"/>
        <w:jc w:val="both"/>
        <w:sectPr>
          <w:headerReference w:type="default" r:id="rId479"/>
          <w:pgSz w:w="7380" w:h="11340"/>
          <w:pgMar w:header="0" w:footer="480" w:top="1040" w:bottom="680" w:left="400" w:right="1000"/>
        </w:sectPr>
      </w:pPr>
    </w:p>
    <w:p>
      <w:pPr>
        <w:pStyle w:val="BodyText"/>
        <w:spacing w:line="307" w:lineRule="auto" w:before="43"/>
        <w:ind w:left="247" w:right="541"/>
        <w:jc w:val="both"/>
      </w:pPr>
      <w:r>
        <w:rPr>
          <w:color w:val="231F20"/>
          <w:w w:val="105"/>
        </w:rPr>
        <w:t>El Estado de Hidalgo es una de las 32 entidades federativas que conforman la República Mexicana. Cuenta con 84 municipios y tiene por capital la ciudad de Pachuca. Colinda con los estados de San Luis Potosí, Veracruz, Puebla, Tlaxcala, Estado de Mé- xico y Querétaro. En la actualidad, en el Estado de Hidalgo se desarrollan diversas industrias compuestas en su mayoría por micro, pequeñas y medianas empresas (Mipymes), la mayoría ubicadas en la parte sur cercana al </w:t>
      </w:r>
      <w:r>
        <w:rPr>
          <w:color w:val="231F20"/>
          <w:spacing w:val="-4"/>
          <w:w w:val="105"/>
        </w:rPr>
        <w:t>Valle </w:t>
      </w:r>
      <w:r>
        <w:rPr>
          <w:color w:val="231F20"/>
          <w:w w:val="105"/>
        </w:rPr>
        <w:t>de México, como la in- dustria de plásticos en el municipio de Apan, la industria me- tal-mecánica en Tepeapulco y la industria alimenticia y textil </w:t>
      </w:r>
      <w:r>
        <w:rPr>
          <w:color w:val="231F20"/>
          <w:spacing w:val="41"/>
          <w:w w:val="105"/>
        </w:rPr>
        <w:t> </w:t>
      </w:r>
      <w:r>
        <w:rPr>
          <w:color w:val="231F20"/>
          <w:w w:val="105"/>
        </w:rPr>
        <w:t>en la región de Tulancingo de Bravo. Navarrete (2009) muestra que México es un país de maquila y los segmentos que más se han desarrollado son los de menor valor agregado, la industria del vestido destaca por abundante mano de obra, la existencia de salarios bajos y una regulación laboral</w:t>
      </w:r>
      <w:r>
        <w:rPr>
          <w:color w:val="231F20"/>
          <w:spacing w:val="21"/>
          <w:w w:val="105"/>
        </w:rPr>
        <w:t> </w:t>
      </w:r>
      <w:r>
        <w:rPr>
          <w:color w:val="231F20"/>
          <w:w w:val="105"/>
        </w:rPr>
        <w:t>escasa.</w:t>
      </w:r>
    </w:p>
    <w:p>
      <w:pPr>
        <w:pStyle w:val="BodyText"/>
        <w:rPr>
          <w:sz w:val="17"/>
        </w:rPr>
      </w:pPr>
    </w:p>
    <w:p>
      <w:pPr>
        <w:pStyle w:val="BodyText"/>
        <w:spacing w:line="307" w:lineRule="auto"/>
        <w:ind w:left="247" w:right="541"/>
        <w:jc w:val="both"/>
      </w:pPr>
      <w:r>
        <w:rPr>
          <w:color w:val="231F20"/>
          <w:w w:val="105"/>
        </w:rPr>
        <w:t>La industria textil en Tulancingo de Bravo surge de manera his- tórica por la producción de lana en la región, de ahí detonó la industria textil y de la confección en el estado. La teoría de mo- delos territoriales aplicada a sistemas productivos, bajo el enfo- que de cluster o aglomeraciones productivas locales, señala la importancia de conocer si existe la concentración de empresas antes de analizar el sistema productivo bajo el enfoque de SIR en la región de Tulancingo. Se cuenta con dos estudios previos de</w:t>
      </w:r>
      <w:r>
        <w:rPr>
          <w:color w:val="231F20"/>
          <w:spacing w:val="-10"/>
          <w:w w:val="105"/>
        </w:rPr>
        <w:t> </w:t>
      </w:r>
      <w:r>
        <w:rPr>
          <w:color w:val="231F20"/>
          <w:w w:val="105"/>
        </w:rPr>
        <w:t>Sosa</w:t>
      </w:r>
      <w:r>
        <w:rPr>
          <w:color w:val="231F20"/>
          <w:spacing w:val="-10"/>
          <w:w w:val="105"/>
        </w:rPr>
        <w:t> </w:t>
      </w:r>
      <w:r>
        <w:rPr>
          <w:color w:val="231F20"/>
          <w:w w:val="105"/>
        </w:rPr>
        <w:t>(2005)</w:t>
      </w:r>
      <w:r>
        <w:rPr>
          <w:color w:val="231F20"/>
          <w:spacing w:val="-10"/>
          <w:w w:val="105"/>
        </w:rPr>
        <w:t> </w:t>
      </w:r>
      <w:r>
        <w:rPr>
          <w:color w:val="231F20"/>
          <w:w w:val="105"/>
        </w:rPr>
        <w:t>y</w:t>
      </w:r>
      <w:r>
        <w:rPr>
          <w:color w:val="231F20"/>
          <w:spacing w:val="-10"/>
          <w:w w:val="105"/>
        </w:rPr>
        <w:t> </w:t>
      </w:r>
      <w:r>
        <w:rPr>
          <w:color w:val="231F20"/>
          <w:w w:val="105"/>
        </w:rPr>
        <w:t>Ramírez</w:t>
      </w:r>
      <w:r>
        <w:rPr>
          <w:color w:val="231F20"/>
          <w:spacing w:val="-10"/>
          <w:w w:val="105"/>
        </w:rPr>
        <w:t> </w:t>
      </w:r>
      <w:r>
        <w:rPr>
          <w:color w:val="231F20"/>
          <w:w w:val="105"/>
        </w:rPr>
        <w:t>(2010),</w:t>
      </w:r>
      <w:r>
        <w:rPr>
          <w:color w:val="231F20"/>
          <w:spacing w:val="-10"/>
          <w:w w:val="105"/>
        </w:rPr>
        <w:t> </w:t>
      </w:r>
      <w:r>
        <w:rPr>
          <w:color w:val="231F20"/>
          <w:w w:val="105"/>
        </w:rPr>
        <w:t>los</w:t>
      </w:r>
      <w:r>
        <w:rPr>
          <w:color w:val="231F20"/>
          <w:spacing w:val="-10"/>
          <w:w w:val="105"/>
        </w:rPr>
        <w:t> </w:t>
      </w:r>
      <w:r>
        <w:rPr>
          <w:color w:val="231F20"/>
          <w:w w:val="105"/>
        </w:rPr>
        <w:t>cuales</w:t>
      </w:r>
      <w:r>
        <w:rPr>
          <w:color w:val="231F20"/>
          <w:spacing w:val="-10"/>
          <w:w w:val="105"/>
        </w:rPr>
        <w:t> </w:t>
      </w:r>
      <w:r>
        <w:rPr>
          <w:color w:val="231F20"/>
          <w:w w:val="105"/>
        </w:rPr>
        <w:t>reconocen</w:t>
      </w:r>
      <w:r>
        <w:rPr>
          <w:color w:val="231F20"/>
          <w:spacing w:val="-10"/>
          <w:w w:val="105"/>
        </w:rPr>
        <w:t> </w:t>
      </w:r>
      <w:r>
        <w:rPr>
          <w:color w:val="231F20"/>
          <w:w w:val="105"/>
        </w:rPr>
        <w:t>el</w:t>
      </w:r>
      <w:r>
        <w:rPr>
          <w:color w:val="231F20"/>
          <w:spacing w:val="-10"/>
          <w:w w:val="105"/>
        </w:rPr>
        <w:t> </w:t>
      </w:r>
      <w:r>
        <w:rPr>
          <w:color w:val="231F20"/>
          <w:w w:val="105"/>
        </w:rPr>
        <w:t>espacio geográfico mediante análisis regional y emplean datos del Ins- tituto Nacional de Estadística Geografía e Informática  </w:t>
      </w:r>
      <w:r>
        <w:rPr>
          <w:color w:val="231F20"/>
          <w:spacing w:val="12"/>
          <w:w w:val="105"/>
        </w:rPr>
        <w:t> </w:t>
      </w:r>
      <w:r>
        <w:rPr>
          <w:color w:val="231F20"/>
          <w:w w:val="105"/>
        </w:rPr>
        <w:t>(INEGI).</w:t>
      </w:r>
    </w:p>
    <w:p>
      <w:pPr>
        <w:pStyle w:val="BodyText"/>
        <w:rPr>
          <w:sz w:val="17"/>
        </w:rPr>
      </w:pPr>
    </w:p>
    <w:p>
      <w:pPr>
        <w:pStyle w:val="BodyText"/>
        <w:spacing w:line="307" w:lineRule="auto"/>
        <w:ind w:left="247" w:right="541"/>
        <w:jc w:val="both"/>
      </w:pPr>
      <w:r>
        <w:rPr>
          <w:color w:val="231F20"/>
          <w:w w:val="110"/>
        </w:rPr>
        <w:t>Sosa (2005) utiliza un análisis con base en los movimientos intermunicipales de trabajo, entre el núcleo o centro (el mu- nicipio Tulancingo de Bravo) y los municipios aledaños y un índice</w:t>
      </w:r>
      <w:r>
        <w:rPr>
          <w:color w:val="231F20"/>
          <w:spacing w:val="-14"/>
          <w:w w:val="110"/>
        </w:rPr>
        <w:t> </w:t>
      </w:r>
      <w:r>
        <w:rPr>
          <w:color w:val="231F20"/>
          <w:w w:val="110"/>
        </w:rPr>
        <w:t>de</w:t>
      </w:r>
      <w:r>
        <w:rPr>
          <w:color w:val="231F20"/>
          <w:spacing w:val="-14"/>
          <w:w w:val="110"/>
        </w:rPr>
        <w:t> </w:t>
      </w:r>
      <w:r>
        <w:rPr>
          <w:color w:val="231F20"/>
          <w:w w:val="110"/>
        </w:rPr>
        <w:t>especialización</w:t>
      </w:r>
      <w:r>
        <w:rPr>
          <w:color w:val="231F20"/>
          <w:spacing w:val="-14"/>
          <w:w w:val="110"/>
        </w:rPr>
        <w:t> </w:t>
      </w:r>
      <w:r>
        <w:rPr>
          <w:color w:val="231F20"/>
          <w:w w:val="110"/>
        </w:rPr>
        <w:t>laboral.</w:t>
      </w:r>
      <w:r>
        <w:rPr>
          <w:color w:val="231F20"/>
          <w:spacing w:val="-14"/>
          <w:w w:val="110"/>
        </w:rPr>
        <w:t> </w:t>
      </w:r>
      <w:r>
        <w:rPr>
          <w:color w:val="231F20"/>
          <w:w w:val="110"/>
        </w:rPr>
        <w:t>Ramírez</w:t>
      </w:r>
      <w:r>
        <w:rPr>
          <w:color w:val="231F20"/>
          <w:spacing w:val="-14"/>
          <w:w w:val="110"/>
        </w:rPr>
        <w:t> </w:t>
      </w:r>
      <w:r>
        <w:rPr>
          <w:color w:val="231F20"/>
          <w:w w:val="110"/>
        </w:rPr>
        <w:t>(2010),</w:t>
      </w:r>
      <w:r>
        <w:rPr>
          <w:color w:val="231F20"/>
          <w:spacing w:val="-14"/>
          <w:w w:val="110"/>
        </w:rPr>
        <w:t> </w:t>
      </w:r>
      <w:r>
        <w:rPr>
          <w:color w:val="231F20"/>
          <w:w w:val="110"/>
        </w:rPr>
        <w:t>en</w:t>
      </w:r>
      <w:r>
        <w:rPr>
          <w:color w:val="231F20"/>
          <w:spacing w:val="-14"/>
          <w:w w:val="110"/>
        </w:rPr>
        <w:t> </w:t>
      </w:r>
      <w:r>
        <w:rPr>
          <w:color w:val="231F20"/>
          <w:w w:val="110"/>
        </w:rPr>
        <w:t>términos de estructuras de aglomeración local, emplea un cálculo con índices de concentración laboral. Así, ambos estudios  </w:t>
      </w:r>
      <w:r>
        <w:rPr>
          <w:color w:val="231F20"/>
          <w:spacing w:val="27"/>
          <w:w w:val="110"/>
        </w:rPr>
        <w:t> </w:t>
      </w:r>
      <w:r>
        <w:rPr>
          <w:color w:val="231F20"/>
          <w:w w:val="110"/>
        </w:rPr>
        <w:t>deter-</w:t>
      </w:r>
    </w:p>
    <w:p>
      <w:pPr>
        <w:spacing w:after="0" w:line="307" w:lineRule="auto"/>
        <w:jc w:val="both"/>
        <w:sectPr>
          <w:headerReference w:type="default" r:id="rId480"/>
          <w:footerReference w:type="default" r:id="rId481"/>
          <w:footerReference w:type="even" r:id="rId482"/>
          <w:pgSz w:w="7380" w:h="11340"/>
          <w:pgMar w:header="0" w:footer="480" w:top="1040" w:bottom="680" w:left="1000" w:right="420"/>
          <w:pgNumType w:start="195"/>
        </w:sectPr>
      </w:pPr>
    </w:p>
    <w:p>
      <w:pPr>
        <w:pStyle w:val="BodyText"/>
        <w:spacing w:line="307" w:lineRule="auto" w:before="43"/>
        <w:ind w:left="563" w:right="245"/>
        <w:jc w:val="both"/>
      </w:pPr>
      <w:r>
        <w:rPr>
          <w:color w:val="231F20"/>
          <w:w w:val="115"/>
        </w:rPr>
        <w:t>minan como núcleo el municipio de Tulancingo de Bravo y </w:t>
      </w:r>
      <w:r>
        <w:rPr>
          <w:color w:val="231F20"/>
          <w:w w:val="110"/>
        </w:rPr>
        <w:t>municipios cercanos al mismo: Acaxochitlán, Cuautepec, San- </w:t>
      </w:r>
      <w:r>
        <w:rPr>
          <w:color w:val="231F20"/>
          <w:w w:val="115"/>
        </w:rPr>
        <w:t>tiago</w:t>
      </w:r>
      <w:r>
        <w:rPr>
          <w:color w:val="231F20"/>
          <w:spacing w:val="-18"/>
          <w:w w:val="115"/>
        </w:rPr>
        <w:t> </w:t>
      </w:r>
      <w:r>
        <w:rPr>
          <w:color w:val="231F20"/>
          <w:w w:val="115"/>
        </w:rPr>
        <w:t>Tulantepec</w:t>
      </w:r>
      <w:r>
        <w:rPr>
          <w:color w:val="231F20"/>
          <w:spacing w:val="-18"/>
          <w:w w:val="115"/>
        </w:rPr>
        <w:t> </w:t>
      </w:r>
      <w:r>
        <w:rPr>
          <w:color w:val="231F20"/>
          <w:w w:val="115"/>
        </w:rPr>
        <w:t>y</w:t>
      </w:r>
      <w:r>
        <w:rPr>
          <w:color w:val="231F20"/>
          <w:spacing w:val="-18"/>
          <w:w w:val="115"/>
        </w:rPr>
        <w:t> </w:t>
      </w:r>
      <w:r>
        <w:rPr>
          <w:color w:val="231F20"/>
          <w:w w:val="115"/>
        </w:rPr>
        <w:t>Singuilucan,</w:t>
      </w:r>
      <w:r>
        <w:rPr>
          <w:color w:val="231F20"/>
          <w:spacing w:val="-18"/>
          <w:w w:val="115"/>
        </w:rPr>
        <w:t> </w:t>
      </w:r>
      <w:r>
        <w:rPr>
          <w:color w:val="231F20"/>
          <w:w w:val="115"/>
        </w:rPr>
        <w:t>para</w:t>
      </w:r>
      <w:r>
        <w:rPr>
          <w:color w:val="231F20"/>
          <w:spacing w:val="-18"/>
          <w:w w:val="115"/>
        </w:rPr>
        <w:t> </w:t>
      </w:r>
      <w:r>
        <w:rPr>
          <w:color w:val="231F20"/>
          <w:w w:val="115"/>
        </w:rPr>
        <w:t>conformar</w:t>
      </w:r>
      <w:r>
        <w:rPr>
          <w:color w:val="231F20"/>
          <w:spacing w:val="-18"/>
          <w:w w:val="115"/>
        </w:rPr>
        <w:t> </w:t>
      </w:r>
      <w:r>
        <w:rPr>
          <w:color w:val="231F20"/>
          <w:w w:val="115"/>
        </w:rPr>
        <w:t>la</w:t>
      </w:r>
      <w:r>
        <w:rPr>
          <w:color w:val="231F20"/>
          <w:spacing w:val="-18"/>
          <w:w w:val="115"/>
        </w:rPr>
        <w:t> </w:t>
      </w:r>
      <w:r>
        <w:rPr>
          <w:color w:val="231F20"/>
          <w:w w:val="115"/>
        </w:rPr>
        <w:t>región</w:t>
      </w:r>
      <w:r>
        <w:rPr>
          <w:color w:val="231F20"/>
          <w:spacing w:val="-18"/>
          <w:w w:val="115"/>
        </w:rPr>
        <w:t> </w:t>
      </w:r>
      <w:r>
        <w:rPr>
          <w:color w:val="231F20"/>
          <w:w w:val="115"/>
        </w:rPr>
        <w:t>del </w:t>
      </w:r>
      <w:r>
        <w:rPr>
          <w:color w:val="231F20"/>
          <w:spacing w:val="-4"/>
          <w:w w:val="115"/>
        </w:rPr>
        <w:t>Valle</w:t>
      </w:r>
      <w:r>
        <w:rPr>
          <w:color w:val="231F20"/>
          <w:spacing w:val="-31"/>
          <w:w w:val="115"/>
        </w:rPr>
        <w:t> </w:t>
      </w:r>
      <w:r>
        <w:rPr>
          <w:color w:val="231F20"/>
          <w:w w:val="115"/>
        </w:rPr>
        <w:t>de</w:t>
      </w:r>
      <w:r>
        <w:rPr>
          <w:color w:val="231F20"/>
          <w:spacing w:val="-15"/>
          <w:w w:val="115"/>
        </w:rPr>
        <w:t> </w:t>
      </w:r>
      <w:r>
        <w:rPr>
          <w:color w:val="231F20"/>
          <w:w w:val="115"/>
        </w:rPr>
        <w:t>Tulancingo.</w:t>
      </w:r>
    </w:p>
    <w:p>
      <w:pPr>
        <w:pStyle w:val="BodyText"/>
        <w:rPr>
          <w:sz w:val="17"/>
        </w:rPr>
      </w:pPr>
    </w:p>
    <w:p>
      <w:pPr>
        <w:pStyle w:val="BodyText"/>
        <w:spacing w:line="307" w:lineRule="auto"/>
        <w:ind w:left="563" w:right="244"/>
        <w:jc w:val="both"/>
      </w:pPr>
      <w:r>
        <w:rPr>
          <w:color w:val="231F20"/>
          <w:w w:val="110"/>
        </w:rPr>
        <w:t>¿Existe</w:t>
      </w:r>
      <w:r>
        <w:rPr>
          <w:color w:val="231F20"/>
          <w:spacing w:val="-5"/>
          <w:w w:val="110"/>
        </w:rPr>
        <w:t> </w:t>
      </w:r>
      <w:r>
        <w:rPr>
          <w:color w:val="231F20"/>
          <w:w w:val="110"/>
        </w:rPr>
        <w:t>un</w:t>
      </w:r>
      <w:r>
        <w:rPr>
          <w:color w:val="231F20"/>
          <w:spacing w:val="-5"/>
          <w:w w:val="110"/>
        </w:rPr>
        <w:t> </w:t>
      </w:r>
      <w:r>
        <w:rPr>
          <w:color w:val="231F20"/>
          <w:w w:val="110"/>
        </w:rPr>
        <w:t>cluster</w:t>
      </w:r>
      <w:r>
        <w:rPr>
          <w:color w:val="231F20"/>
          <w:spacing w:val="-5"/>
          <w:w w:val="110"/>
        </w:rPr>
        <w:t> </w:t>
      </w:r>
      <w:r>
        <w:rPr>
          <w:color w:val="231F20"/>
          <w:w w:val="110"/>
        </w:rPr>
        <w:t>en</w:t>
      </w:r>
      <w:r>
        <w:rPr>
          <w:color w:val="231F20"/>
          <w:spacing w:val="-5"/>
          <w:w w:val="110"/>
        </w:rPr>
        <w:t> </w:t>
      </w:r>
      <w:r>
        <w:rPr>
          <w:color w:val="231F20"/>
          <w:w w:val="110"/>
        </w:rPr>
        <w:t>la</w:t>
      </w:r>
      <w:r>
        <w:rPr>
          <w:color w:val="231F20"/>
          <w:spacing w:val="-5"/>
          <w:w w:val="110"/>
        </w:rPr>
        <w:t> </w:t>
      </w:r>
      <w:r>
        <w:rPr>
          <w:color w:val="231F20"/>
          <w:w w:val="110"/>
        </w:rPr>
        <w:t>industria</w:t>
      </w:r>
      <w:r>
        <w:rPr>
          <w:color w:val="231F20"/>
          <w:spacing w:val="-5"/>
          <w:w w:val="110"/>
        </w:rPr>
        <w:t> </w:t>
      </w:r>
      <w:r>
        <w:rPr>
          <w:color w:val="231F20"/>
          <w:w w:val="110"/>
        </w:rPr>
        <w:t>textil</w:t>
      </w:r>
      <w:r>
        <w:rPr>
          <w:color w:val="231F20"/>
          <w:spacing w:val="-5"/>
          <w:w w:val="110"/>
        </w:rPr>
        <w:t> </w:t>
      </w:r>
      <w:r>
        <w:rPr>
          <w:color w:val="231F20"/>
          <w:w w:val="110"/>
        </w:rPr>
        <w:t>y</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confección</w:t>
      </w:r>
      <w:r>
        <w:rPr>
          <w:color w:val="231F20"/>
          <w:spacing w:val="-5"/>
          <w:w w:val="110"/>
        </w:rPr>
        <w:t> </w:t>
      </w:r>
      <w:r>
        <w:rPr>
          <w:color w:val="231F20"/>
          <w:w w:val="110"/>
        </w:rPr>
        <w:t>en</w:t>
      </w:r>
      <w:r>
        <w:rPr>
          <w:color w:val="231F20"/>
          <w:spacing w:val="-5"/>
          <w:w w:val="110"/>
        </w:rPr>
        <w:t> </w:t>
      </w:r>
      <w:r>
        <w:rPr>
          <w:color w:val="231F20"/>
          <w:w w:val="110"/>
        </w:rPr>
        <w:t>la región del </w:t>
      </w:r>
      <w:r>
        <w:rPr>
          <w:color w:val="231F20"/>
          <w:spacing w:val="-4"/>
          <w:w w:val="110"/>
        </w:rPr>
        <w:t>Valle </w:t>
      </w:r>
      <w:r>
        <w:rPr>
          <w:color w:val="231F20"/>
          <w:w w:val="110"/>
        </w:rPr>
        <w:t>de Tulancingo? Sosa (2005) llega a la conclu- sión</w:t>
      </w:r>
      <w:r>
        <w:rPr>
          <w:color w:val="231F20"/>
          <w:spacing w:val="-21"/>
          <w:w w:val="110"/>
        </w:rPr>
        <w:t> </w:t>
      </w:r>
      <w:r>
        <w:rPr>
          <w:color w:val="231F20"/>
          <w:w w:val="110"/>
        </w:rPr>
        <w:t>de</w:t>
      </w:r>
      <w:r>
        <w:rPr>
          <w:color w:val="231F20"/>
          <w:spacing w:val="-21"/>
          <w:w w:val="110"/>
        </w:rPr>
        <w:t> </w:t>
      </w:r>
      <w:r>
        <w:rPr>
          <w:color w:val="231F20"/>
          <w:w w:val="110"/>
        </w:rPr>
        <w:t>que</w:t>
      </w:r>
      <w:r>
        <w:rPr>
          <w:color w:val="231F20"/>
          <w:spacing w:val="-21"/>
          <w:w w:val="110"/>
        </w:rPr>
        <w:t> </w:t>
      </w:r>
      <w:r>
        <w:rPr>
          <w:color w:val="231F20"/>
          <w:w w:val="110"/>
        </w:rPr>
        <w:t>“la</w:t>
      </w:r>
      <w:r>
        <w:rPr>
          <w:color w:val="231F20"/>
          <w:spacing w:val="-21"/>
          <w:w w:val="110"/>
        </w:rPr>
        <w:t> </w:t>
      </w:r>
      <w:r>
        <w:rPr>
          <w:color w:val="231F20"/>
          <w:w w:val="110"/>
        </w:rPr>
        <w:t>industria</w:t>
      </w:r>
      <w:r>
        <w:rPr>
          <w:color w:val="231F20"/>
          <w:spacing w:val="-21"/>
          <w:w w:val="110"/>
        </w:rPr>
        <w:t> </w:t>
      </w:r>
      <w:r>
        <w:rPr>
          <w:color w:val="231F20"/>
          <w:w w:val="110"/>
        </w:rPr>
        <w:t>textil</w:t>
      </w:r>
      <w:r>
        <w:rPr>
          <w:color w:val="231F20"/>
          <w:spacing w:val="-21"/>
          <w:w w:val="110"/>
        </w:rPr>
        <w:t> </w:t>
      </w:r>
      <w:r>
        <w:rPr>
          <w:color w:val="231F20"/>
          <w:w w:val="110"/>
        </w:rPr>
        <w:t>no</w:t>
      </w:r>
      <w:r>
        <w:rPr>
          <w:color w:val="231F20"/>
          <w:spacing w:val="-21"/>
          <w:w w:val="110"/>
        </w:rPr>
        <w:t> </w:t>
      </w:r>
      <w:r>
        <w:rPr>
          <w:color w:val="231F20"/>
          <w:w w:val="110"/>
        </w:rPr>
        <w:t>puede</w:t>
      </w:r>
      <w:r>
        <w:rPr>
          <w:color w:val="231F20"/>
          <w:spacing w:val="-21"/>
          <w:w w:val="110"/>
        </w:rPr>
        <w:t> </w:t>
      </w:r>
      <w:r>
        <w:rPr>
          <w:color w:val="231F20"/>
          <w:w w:val="110"/>
        </w:rPr>
        <w:t>caracterizarse</w:t>
      </w:r>
      <w:r>
        <w:rPr>
          <w:color w:val="231F20"/>
          <w:spacing w:val="-21"/>
          <w:w w:val="110"/>
        </w:rPr>
        <w:t> </w:t>
      </w:r>
      <w:r>
        <w:rPr>
          <w:color w:val="231F20"/>
          <w:w w:val="110"/>
        </w:rPr>
        <w:t>como</w:t>
      </w:r>
      <w:r>
        <w:rPr>
          <w:color w:val="231F20"/>
          <w:spacing w:val="-21"/>
          <w:w w:val="110"/>
        </w:rPr>
        <w:t> </w:t>
      </w:r>
      <w:r>
        <w:rPr>
          <w:color w:val="231F20"/>
          <w:w w:val="110"/>
        </w:rPr>
        <w:t>un cluster”, pero afirma que existen elementos potenciales para desarrollar</w:t>
      </w:r>
      <w:r>
        <w:rPr>
          <w:color w:val="231F20"/>
          <w:spacing w:val="-9"/>
          <w:w w:val="110"/>
        </w:rPr>
        <w:t> </w:t>
      </w:r>
      <w:r>
        <w:rPr>
          <w:color w:val="231F20"/>
          <w:w w:val="110"/>
        </w:rPr>
        <w:t>uno</w:t>
      </w:r>
      <w:r>
        <w:rPr>
          <w:color w:val="231F20"/>
          <w:spacing w:val="-9"/>
          <w:w w:val="110"/>
        </w:rPr>
        <w:t> </w:t>
      </w:r>
      <w:r>
        <w:rPr>
          <w:color w:val="231F20"/>
          <w:w w:val="110"/>
        </w:rPr>
        <w:t>en</w:t>
      </w:r>
      <w:r>
        <w:rPr>
          <w:color w:val="231F20"/>
          <w:spacing w:val="-9"/>
          <w:w w:val="110"/>
        </w:rPr>
        <w:t> </w:t>
      </w:r>
      <w:r>
        <w:rPr>
          <w:color w:val="231F20"/>
          <w:w w:val="110"/>
        </w:rPr>
        <w:t>la</w:t>
      </w:r>
      <w:r>
        <w:rPr>
          <w:color w:val="231F20"/>
          <w:spacing w:val="-9"/>
          <w:w w:val="110"/>
        </w:rPr>
        <w:t> </w:t>
      </w:r>
      <w:r>
        <w:rPr>
          <w:color w:val="231F20"/>
          <w:w w:val="110"/>
        </w:rPr>
        <w:t>región.</w:t>
      </w:r>
      <w:r>
        <w:rPr>
          <w:color w:val="231F20"/>
          <w:spacing w:val="-9"/>
          <w:w w:val="110"/>
        </w:rPr>
        <w:t> </w:t>
      </w:r>
      <w:r>
        <w:rPr>
          <w:color w:val="231F20"/>
          <w:w w:val="110"/>
        </w:rPr>
        <w:t>La</w:t>
      </w:r>
      <w:r>
        <w:rPr>
          <w:color w:val="231F20"/>
          <w:spacing w:val="-9"/>
          <w:w w:val="110"/>
        </w:rPr>
        <w:t> </w:t>
      </w:r>
      <w:r>
        <w:rPr>
          <w:color w:val="231F20"/>
          <w:w w:val="110"/>
        </w:rPr>
        <w:t>concentración</w:t>
      </w:r>
      <w:r>
        <w:rPr>
          <w:color w:val="231F20"/>
          <w:spacing w:val="-9"/>
          <w:w w:val="110"/>
        </w:rPr>
        <w:t> </w:t>
      </w:r>
      <w:r>
        <w:rPr>
          <w:color w:val="231F20"/>
          <w:w w:val="110"/>
        </w:rPr>
        <w:t>de</w:t>
      </w:r>
      <w:r>
        <w:rPr>
          <w:color w:val="231F20"/>
          <w:spacing w:val="-9"/>
          <w:w w:val="110"/>
        </w:rPr>
        <w:t> </w:t>
      </w:r>
      <w:r>
        <w:rPr>
          <w:color w:val="231F20"/>
          <w:w w:val="110"/>
        </w:rPr>
        <w:t>empresas</w:t>
      </w:r>
      <w:r>
        <w:rPr>
          <w:color w:val="231F20"/>
          <w:spacing w:val="-9"/>
          <w:w w:val="110"/>
        </w:rPr>
        <w:t> </w:t>
      </w:r>
      <w:r>
        <w:rPr>
          <w:color w:val="231F20"/>
          <w:w w:val="110"/>
        </w:rPr>
        <w:t>en un</w:t>
      </w:r>
      <w:r>
        <w:rPr>
          <w:color w:val="231F20"/>
          <w:spacing w:val="-13"/>
          <w:w w:val="110"/>
        </w:rPr>
        <w:t> </w:t>
      </w:r>
      <w:r>
        <w:rPr>
          <w:color w:val="231F20"/>
          <w:w w:val="110"/>
        </w:rPr>
        <w:t>lugar</w:t>
      </w:r>
      <w:r>
        <w:rPr>
          <w:color w:val="231F20"/>
          <w:spacing w:val="-13"/>
          <w:w w:val="110"/>
        </w:rPr>
        <w:t> </w:t>
      </w:r>
      <w:r>
        <w:rPr>
          <w:color w:val="231F20"/>
          <w:w w:val="110"/>
        </w:rPr>
        <w:t>determinado</w:t>
      </w:r>
      <w:r>
        <w:rPr>
          <w:color w:val="231F20"/>
          <w:spacing w:val="-13"/>
          <w:w w:val="110"/>
        </w:rPr>
        <w:t> </w:t>
      </w:r>
      <w:r>
        <w:rPr>
          <w:color w:val="231F20"/>
          <w:w w:val="110"/>
        </w:rPr>
        <w:t>y</w:t>
      </w:r>
      <w:r>
        <w:rPr>
          <w:color w:val="231F20"/>
          <w:spacing w:val="-13"/>
          <w:w w:val="110"/>
        </w:rPr>
        <w:t> </w:t>
      </w:r>
      <w:r>
        <w:rPr>
          <w:color w:val="231F20"/>
          <w:w w:val="110"/>
        </w:rPr>
        <w:t>su</w:t>
      </w:r>
      <w:r>
        <w:rPr>
          <w:color w:val="231F20"/>
          <w:spacing w:val="-13"/>
          <w:w w:val="110"/>
        </w:rPr>
        <w:t> </w:t>
      </w:r>
      <w:r>
        <w:rPr>
          <w:color w:val="231F20"/>
          <w:w w:val="110"/>
        </w:rPr>
        <w:t>vínculo</w:t>
      </w:r>
      <w:r>
        <w:rPr>
          <w:color w:val="231F20"/>
          <w:spacing w:val="-13"/>
          <w:w w:val="110"/>
        </w:rPr>
        <w:t> </w:t>
      </w:r>
      <w:r>
        <w:rPr>
          <w:color w:val="231F20"/>
          <w:w w:val="110"/>
        </w:rPr>
        <w:t>entre</w:t>
      </w:r>
      <w:r>
        <w:rPr>
          <w:color w:val="231F20"/>
          <w:spacing w:val="-13"/>
          <w:w w:val="110"/>
        </w:rPr>
        <w:t> </w:t>
      </w:r>
      <w:r>
        <w:rPr>
          <w:color w:val="231F20"/>
          <w:w w:val="110"/>
        </w:rPr>
        <w:t>ellas</w:t>
      </w:r>
      <w:r>
        <w:rPr>
          <w:color w:val="231F20"/>
          <w:spacing w:val="-13"/>
          <w:w w:val="110"/>
        </w:rPr>
        <w:t> </w:t>
      </w:r>
      <w:r>
        <w:rPr>
          <w:color w:val="231F20"/>
          <w:w w:val="110"/>
        </w:rPr>
        <w:t>son</w:t>
      </w:r>
      <w:r>
        <w:rPr>
          <w:color w:val="231F20"/>
          <w:spacing w:val="-13"/>
          <w:w w:val="110"/>
        </w:rPr>
        <w:t> </w:t>
      </w:r>
      <w:r>
        <w:rPr>
          <w:color w:val="231F20"/>
          <w:w w:val="110"/>
        </w:rPr>
        <w:t>los</w:t>
      </w:r>
      <w:r>
        <w:rPr>
          <w:color w:val="231F20"/>
          <w:spacing w:val="-13"/>
          <w:w w:val="110"/>
        </w:rPr>
        <w:t> </w:t>
      </w:r>
      <w:r>
        <w:rPr>
          <w:color w:val="231F20"/>
          <w:w w:val="110"/>
        </w:rPr>
        <w:t>potencia- les</w:t>
      </w:r>
      <w:r>
        <w:rPr>
          <w:color w:val="231F20"/>
          <w:spacing w:val="-18"/>
          <w:w w:val="110"/>
        </w:rPr>
        <w:t> </w:t>
      </w:r>
      <w:r>
        <w:rPr>
          <w:color w:val="231F20"/>
          <w:w w:val="110"/>
        </w:rPr>
        <w:t>aspectos:</w:t>
      </w:r>
      <w:r>
        <w:rPr>
          <w:color w:val="231F20"/>
          <w:spacing w:val="-18"/>
          <w:w w:val="110"/>
        </w:rPr>
        <w:t> </w:t>
      </w:r>
      <w:r>
        <w:rPr>
          <w:color w:val="231F20"/>
          <w:w w:val="110"/>
        </w:rPr>
        <w:t>falta</w:t>
      </w:r>
      <w:r>
        <w:rPr>
          <w:color w:val="231F20"/>
          <w:spacing w:val="-18"/>
          <w:w w:val="110"/>
        </w:rPr>
        <w:t> </w:t>
      </w:r>
      <w:r>
        <w:rPr>
          <w:color w:val="231F20"/>
          <w:w w:val="110"/>
        </w:rPr>
        <w:t>desarrollar</w:t>
      </w:r>
      <w:r>
        <w:rPr>
          <w:color w:val="231F20"/>
          <w:spacing w:val="-18"/>
          <w:w w:val="110"/>
        </w:rPr>
        <w:t> </w:t>
      </w:r>
      <w:r>
        <w:rPr>
          <w:color w:val="231F20"/>
          <w:w w:val="110"/>
        </w:rPr>
        <w:t>un</w:t>
      </w:r>
      <w:r>
        <w:rPr>
          <w:color w:val="231F20"/>
          <w:spacing w:val="-18"/>
          <w:w w:val="110"/>
        </w:rPr>
        <w:t> </w:t>
      </w:r>
      <w:r>
        <w:rPr>
          <w:color w:val="231F20"/>
          <w:w w:val="110"/>
        </w:rPr>
        <w:t>tercer</w:t>
      </w:r>
      <w:r>
        <w:rPr>
          <w:color w:val="231F20"/>
          <w:spacing w:val="-18"/>
          <w:w w:val="110"/>
        </w:rPr>
        <w:t> </w:t>
      </w:r>
      <w:r>
        <w:rPr>
          <w:color w:val="231F20"/>
          <w:w w:val="110"/>
        </w:rPr>
        <w:t>elemento</w:t>
      </w:r>
      <w:r>
        <w:rPr>
          <w:color w:val="231F20"/>
          <w:spacing w:val="-18"/>
          <w:w w:val="110"/>
        </w:rPr>
        <w:t> </w:t>
      </w:r>
      <w:r>
        <w:rPr>
          <w:color w:val="231F20"/>
          <w:w w:val="110"/>
        </w:rPr>
        <w:t>incluyente</w:t>
      </w:r>
      <w:r>
        <w:rPr>
          <w:color w:val="231F20"/>
          <w:spacing w:val="-18"/>
          <w:w w:val="110"/>
        </w:rPr>
        <w:t> </w:t>
      </w:r>
      <w:r>
        <w:rPr>
          <w:color w:val="231F20"/>
          <w:w w:val="110"/>
        </w:rPr>
        <w:t>en la</w:t>
      </w:r>
      <w:r>
        <w:rPr>
          <w:color w:val="231F20"/>
          <w:spacing w:val="-8"/>
          <w:w w:val="110"/>
        </w:rPr>
        <w:t> </w:t>
      </w:r>
      <w:r>
        <w:rPr>
          <w:color w:val="231F20"/>
          <w:w w:val="110"/>
        </w:rPr>
        <w:t>teoría</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conformación</w:t>
      </w:r>
      <w:r>
        <w:rPr>
          <w:color w:val="231F20"/>
          <w:spacing w:val="-8"/>
          <w:w w:val="110"/>
        </w:rPr>
        <w:t> </w:t>
      </w:r>
      <w:r>
        <w:rPr>
          <w:color w:val="231F20"/>
          <w:w w:val="110"/>
        </w:rPr>
        <w:t>de</w:t>
      </w:r>
      <w:r>
        <w:rPr>
          <w:color w:val="231F20"/>
          <w:spacing w:val="-8"/>
          <w:w w:val="110"/>
        </w:rPr>
        <w:t> </w:t>
      </w:r>
      <w:r>
        <w:rPr>
          <w:color w:val="231F20"/>
          <w:w w:val="110"/>
        </w:rPr>
        <w:t>un</w:t>
      </w:r>
      <w:r>
        <w:rPr>
          <w:color w:val="231F20"/>
          <w:spacing w:val="-8"/>
          <w:w w:val="110"/>
        </w:rPr>
        <w:t> </w:t>
      </w:r>
      <w:r>
        <w:rPr>
          <w:color w:val="231F20"/>
          <w:w w:val="110"/>
        </w:rPr>
        <w:t>cluster:</w:t>
      </w:r>
      <w:r>
        <w:rPr>
          <w:color w:val="231F20"/>
          <w:spacing w:val="-8"/>
          <w:w w:val="110"/>
        </w:rPr>
        <w:t> </w:t>
      </w:r>
      <w:r>
        <w:rPr>
          <w:color w:val="231F20"/>
          <w:w w:val="110"/>
        </w:rPr>
        <w:t>la</w:t>
      </w:r>
      <w:r>
        <w:rPr>
          <w:color w:val="231F20"/>
          <w:spacing w:val="-8"/>
          <w:w w:val="110"/>
        </w:rPr>
        <w:t> </w:t>
      </w:r>
      <w:r>
        <w:rPr>
          <w:color w:val="231F20"/>
          <w:w w:val="110"/>
        </w:rPr>
        <w:t>existencia</w:t>
      </w:r>
      <w:r>
        <w:rPr>
          <w:color w:val="231F20"/>
          <w:spacing w:val="-8"/>
          <w:w w:val="110"/>
        </w:rPr>
        <w:t> </w:t>
      </w:r>
      <w:r>
        <w:rPr>
          <w:color w:val="231F20"/>
          <w:w w:val="110"/>
        </w:rPr>
        <w:t>de</w:t>
      </w:r>
      <w:r>
        <w:rPr>
          <w:color w:val="231F20"/>
          <w:spacing w:val="-8"/>
          <w:w w:val="110"/>
        </w:rPr>
        <w:t> </w:t>
      </w:r>
      <w:r>
        <w:rPr>
          <w:color w:val="231F20"/>
          <w:w w:val="110"/>
        </w:rPr>
        <w:t>una red</w:t>
      </w:r>
      <w:r>
        <w:rPr>
          <w:color w:val="231F20"/>
          <w:spacing w:val="-10"/>
          <w:w w:val="110"/>
        </w:rPr>
        <w:t> </w:t>
      </w:r>
      <w:r>
        <w:rPr>
          <w:color w:val="231F20"/>
          <w:w w:val="110"/>
        </w:rPr>
        <w:t>de</w:t>
      </w:r>
      <w:r>
        <w:rPr>
          <w:color w:val="231F20"/>
          <w:spacing w:val="-10"/>
          <w:w w:val="110"/>
        </w:rPr>
        <w:t> </w:t>
      </w:r>
      <w:r>
        <w:rPr>
          <w:color w:val="231F20"/>
          <w:w w:val="110"/>
        </w:rPr>
        <w:t>instituciones</w:t>
      </w:r>
      <w:r>
        <w:rPr>
          <w:color w:val="231F20"/>
          <w:spacing w:val="-10"/>
          <w:w w:val="110"/>
        </w:rPr>
        <w:t> </w:t>
      </w:r>
      <w:r>
        <w:rPr>
          <w:color w:val="231F20"/>
          <w:w w:val="110"/>
        </w:rPr>
        <w:t>locales</w:t>
      </w:r>
      <w:r>
        <w:rPr>
          <w:color w:val="231F20"/>
          <w:spacing w:val="-10"/>
          <w:w w:val="110"/>
        </w:rPr>
        <w:t> </w:t>
      </w:r>
      <w:r>
        <w:rPr>
          <w:color w:val="231F20"/>
          <w:w w:val="110"/>
        </w:rPr>
        <w:t>públicas</w:t>
      </w:r>
      <w:r>
        <w:rPr>
          <w:color w:val="231F20"/>
          <w:spacing w:val="-10"/>
          <w:w w:val="110"/>
        </w:rPr>
        <w:t> </w:t>
      </w:r>
      <w:r>
        <w:rPr>
          <w:color w:val="231F20"/>
          <w:w w:val="110"/>
        </w:rPr>
        <w:t>de</w:t>
      </w:r>
      <w:r>
        <w:rPr>
          <w:color w:val="231F20"/>
          <w:spacing w:val="-10"/>
          <w:w w:val="110"/>
        </w:rPr>
        <w:t> </w:t>
      </w:r>
      <w:r>
        <w:rPr>
          <w:color w:val="231F20"/>
          <w:w w:val="110"/>
        </w:rPr>
        <w:t>apoyo</w:t>
      </w:r>
      <w:r>
        <w:rPr>
          <w:color w:val="231F20"/>
          <w:spacing w:val="-10"/>
          <w:w w:val="110"/>
        </w:rPr>
        <w:t> </w:t>
      </w:r>
      <w:r>
        <w:rPr>
          <w:color w:val="231F20"/>
          <w:w w:val="110"/>
        </w:rPr>
        <w:t>al</w:t>
      </w:r>
      <w:r>
        <w:rPr>
          <w:color w:val="231F20"/>
          <w:spacing w:val="-10"/>
          <w:w w:val="110"/>
        </w:rPr>
        <w:t> </w:t>
      </w:r>
      <w:r>
        <w:rPr>
          <w:color w:val="231F20"/>
          <w:w w:val="110"/>
        </w:rPr>
        <w:t>crecimiento</w:t>
      </w:r>
      <w:r>
        <w:rPr>
          <w:color w:val="231F20"/>
          <w:spacing w:val="-10"/>
          <w:w w:val="110"/>
        </w:rPr>
        <w:t> </w:t>
      </w:r>
      <w:r>
        <w:rPr>
          <w:color w:val="231F20"/>
          <w:w w:val="110"/>
        </w:rPr>
        <w:t>y eficiencia colectiva. Estas instituciones deben dar soporte a</w:t>
      </w:r>
      <w:r>
        <w:rPr>
          <w:color w:val="231F20"/>
          <w:spacing w:val="-23"/>
          <w:w w:val="110"/>
        </w:rPr>
        <w:t> </w:t>
      </w:r>
      <w:r>
        <w:rPr>
          <w:color w:val="231F20"/>
          <w:w w:val="110"/>
        </w:rPr>
        <w:t>la actividad</w:t>
      </w:r>
      <w:r>
        <w:rPr>
          <w:color w:val="231F20"/>
          <w:spacing w:val="-23"/>
          <w:w w:val="110"/>
        </w:rPr>
        <w:t> </w:t>
      </w:r>
      <w:r>
        <w:rPr>
          <w:color w:val="231F20"/>
          <w:w w:val="110"/>
        </w:rPr>
        <w:t>industrial</w:t>
      </w:r>
      <w:r>
        <w:rPr>
          <w:color w:val="231F20"/>
          <w:spacing w:val="-23"/>
          <w:w w:val="110"/>
        </w:rPr>
        <w:t> </w:t>
      </w:r>
      <w:r>
        <w:rPr>
          <w:color w:val="231F20"/>
          <w:w w:val="110"/>
        </w:rPr>
        <w:t>para</w:t>
      </w:r>
      <w:r>
        <w:rPr>
          <w:color w:val="231F20"/>
          <w:spacing w:val="-23"/>
          <w:w w:val="110"/>
        </w:rPr>
        <w:t> </w:t>
      </w:r>
      <w:r>
        <w:rPr>
          <w:color w:val="231F20"/>
          <w:w w:val="110"/>
        </w:rPr>
        <w:t>el</w:t>
      </w:r>
      <w:r>
        <w:rPr>
          <w:color w:val="231F20"/>
          <w:spacing w:val="-23"/>
          <w:w w:val="110"/>
        </w:rPr>
        <w:t> </w:t>
      </w:r>
      <w:r>
        <w:rPr>
          <w:color w:val="231F20"/>
          <w:w w:val="110"/>
        </w:rPr>
        <w:t>desarrollo</w:t>
      </w:r>
      <w:r>
        <w:rPr>
          <w:color w:val="231F20"/>
          <w:spacing w:val="-23"/>
          <w:w w:val="110"/>
        </w:rPr>
        <w:t> </w:t>
      </w:r>
      <w:r>
        <w:rPr>
          <w:color w:val="231F20"/>
          <w:w w:val="110"/>
        </w:rPr>
        <w:t>de</w:t>
      </w:r>
      <w:r>
        <w:rPr>
          <w:color w:val="231F20"/>
          <w:spacing w:val="-23"/>
          <w:w w:val="110"/>
        </w:rPr>
        <w:t> </w:t>
      </w:r>
      <w:r>
        <w:rPr>
          <w:color w:val="231F20"/>
          <w:w w:val="110"/>
        </w:rPr>
        <w:t>la</w:t>
      </w:r>
      <w:r>
        <w:rPr>
          <w:color w:val="231F20"/>
          <w:spacing w:val="-23"/>
          <w:w w:val="110"/>
        </w:rPr>
        <w:t> </w:t>
      </w:r>
      <w:r>
        <w:rPr>
          <w:color w:val="231F20"/>
          <w:w w:val="110"/>
        </w:rPr>
        <w:t>competitividad.</w:t>
      </w:r>
    </w:p>
    <w:p>
      <w:pPr>
        <w:pStyle w:val="BodyText"/>
        <w:rPr>
          <w:sz w:val="17"/>
        </w:rPr>
      </w:pPr>
    </w:p>
    <w:p>
      <w:pPr>
        <w:pStyle w:val="BodyText"/>
        <w:spacing w:line="307" w:lineRule="auto"/>
        <w:ind w:left="563" w:right="244"/>
        <w:jc w:val="both"/>
      </w:pPr>
      <w:r>
        <w:rPr>
          <w:color w:val="231F20"/>
          <w:w w:val="105"/>
        </w:rPr>
        <w:t>Ramírez</w:t>
      </w:r>
      <w:r>
        <w:rPr>
          <w:color w:val="231F20"/>
          <w:spacing w:val="-8"/>
          <w:w w:val="105"/>
        </w:rPr>
        <w:t> </w:t>
      </w:r>
      <w:r>
        <w:rPr>
          <w:color w:val="231F20"/>
          <w:w w:val="105"/>
        </w:rPr>
        <w:t>(2010)</w:t>
      </w:r>
      <w:r>
        <w:rPr>
          <w:color w:val="231F20"/>
          <w:spacing w:val="-8"/>
          <w:w w:val="105"/>
        </w:rPr>
        <w:t> </w:t>
      </w:r>
      <w:r>
        <w:rPr>
          <w:color w:val="231F20"/>
          <w:w w:val="105"/>
        </w:rPr>
        <w:t>describe</w:t>
      </w:r>
      <w:r>
        <w:rPr>
          <w:color w:val="231F20"/>
          <w:spacing w:val="-8"/>
          <w:w w:val="105"/>
        </w:rPr>
        <w:t> </w:t>
      </w:r>
      <w:r>
        <w:rPr>
          <w:color w:val="231F20"/>
          <w:w w:val="105"/>
        </w:rPr>
        <w:t>que</w:t>
      </w:r>
      <w:r>
        <w:rPr>
          <w:color w:val="231F20"/>
          <w:spacing w:val="-8"/>
          <w:w w:val="105"/>
        </w:rPr>
        <w:t> </w:t>
      </w:r>
      <w:r>
        <w:rPr>
          <w:color w:val="231F20"/>
          <w:w w:val="105"/>
        </w:rPr>
        <w:t>mediante</w:t>
      </w:r>
      <w:r>
        <w:rPr>
          <w:color w:val="231F20"/>
          <w:spacing w:val="-8"/>
          <w:w w:val="105"/>
        </w:rPr>
        <w:t> </w:t>
      </w:r>
      <w:r>
        <w:rPr>
          <w:color w:val="231F20"/>
          <w:w w:val="105"/>
        </w:rPr>
        <w:t>los</w:t>
      </w:r>
      <w:r>
        <w:rPr>
          <w:color w:val="231F20"/>
          <w:spacing w:val="-8"/>
          <w:w w:val="105"/>
        </w:rPr>
        <w:t> </w:t>
      </w:r>
      <w:r>
        <w:rPr>
          <w:color w:val="231F20"/>
          <w:w w:val="105"/>
        </w:rPr>
        <w:t>resultados</w:t>
      </w:r>
      <w:r>
        <w:rPr>
          <w:color w:val="231F20"/>
          <w:spacing w:val="-8"/>
          <w:w w:val="105"/>
        </w:rPr>
        <w:t> </w:t>
      </w:r>
      <w:r>
        <w:rPr>
          <w:color w:val="231F20"/>
          <w:w w:val="105"/>
        </w:rPr>
        <w:t>obtenidos, a través de la metodología de identificación de aglomeraciones productivas locales, se puede confirmar la existencia del agru- pamiento productivo local de la industria textil y de la confec- ción en la región del </w:t>
      </w:r>
      <w:r>
        <w:rPr>
          <w:color w:val="231F20"/>
          <w:spacing w:val="-4"/>
          <w:w w:val="105"/>
        </w:rPr>
        <w:t>Valle </w:t>
      </w:r>
      <w:r>
        <w:rPr>
          <w:color w:val="231F20"/>
          <w:w w:val="105"/>
        </w:rPr>
        <w:t>de Tulancingo. Identifica la existencia de la aglomeración productiva local con punto focal en </w:t>
      </w:r>
      <w:r>
        <w:rPr>
          <w:color w:val="231F20"/>
          <w:spacing w:val="-3"/>
          <w:w w:val="105"/>
        </w:rPr>
        <w:t>Tulan- </w:t>
      </w:r>
      <w:r>
        <w:rPr>
          <w:color w:val="231F20"/>
          <w:w w:val="105"/>
        </w:rPr>
        <w:t>cingo, sin embargo, la aglomeración industrial tiene baja trans- misión de conocimientos e  </w:t>
      </w:r>
      <w:r>
        <w:rPr>
          <w:color w:val="231F20"/>
          <w:spacing w:val="22"/>
          <w:w w:val="105"/>
        </w:rPr>
        <w:t> </w:t>
      </w:r>
      <w:r>
        <w:rPr>
          <w:color w:val="231F20"/>
          <w:w w:val="105"/>
        </w:rPr>
        <w:t>innovación.</w:t>
      </w:r>
    </w:p>
    <w:p>
      <w:pPr>
        <w:pStyle w:val="BodyText"/>
        <w:rPr>
          <w:sz w:val="17"/>
        </w:rPr>
      </w:pPr>
    </w:p>
    <w:p>
      <w:pPr>
        <w:pStyle w:val="BodyText"/>
        <w:spacing w:line="307" w:lineRule="auto"/>
        <w:ind w:left="563" w:right="244"/>
        <w:jc w:val="both"/>
      </w:pPr>
      <w:r>
        <w:rPr>
          <w:color w:val="231F20"/>
          <w:w w:val="110"/>
        </w:rPr>
        <w:t>Entonces</w:t>
      </w:r>
      <w:r>
        <w:rPr>
          <w:color w:val="231F20"/>
          <w:spacing w:val="-6"/>
          <w:w w:val="110"/>
        </w:rPr>
        <w:t> </w:t>
      </w:r>
      <w:r>
        <w:rPr>
          <w:color w:val="231F20"/>
          <w:w w:val="110"/>
        </w:rPr>
        <w:t>se</w:t>
      </w:r>
      <w:r>
        <w:rPr>
          <w:color w:val="231F20"/>
          <w:spacing w:val="-6"/>
          <w:w w:val="110"/>
        </w:rPr>
        <w:t> </w:t>
      </w:r>
      <w:r>
        <w:rPr>
          <w:color w:val="231F20"/>
          <w:w w:val="110"/>
        </w:rPr>
        <w:t>establece</w:t>
      </w:r>
      <w:r>
        <w:rPr>
          <w:color w:val="231F20"/>
          <w:spacing w:val="-6"/>
          <w:w w:val="110"/>
        </w:rPr>
        <w:t> </w:t>
      </w:r>
      <w:r>
        <w:rPr>
          <w:color w:val="231F20"/>
          <w:w w:val="110"/>
        </w:rPr>
        <w:t>la</w:t>
      </w:r>
      <w:r>
        <w:rPr>
          <w:color w:val="231F20"/>
          <w:spacing w:val="-6"/>
          <w:w w:val="110"/>
        </w:rPr>
        <w:t> </w:t>
      </w:r>
      <w:r>
        <w:rPr>
          <w:color w:val="231F20"/>
          <w:w w:val="110"/>
        </w:rPr>
        <w:t>conformación</w:t>
      </w:r>
      <w:r>
        <w:rPr>
          <w:color w:val="231F20"/>
          <w:spacing w:val="-6"/>
          <w:w w:val="110"/>
        </w:rPr>
        <w:t> </w:t>
      </w:r>
      <w:r>
        <w:rPr>
          <w:color w:val="231F20"/>
          <w:w w:val="110"/>
        </w:rPr>
        <w:t>de</w:t>
      </w:r>
      <w:r>
        <w:rPr>
          <w:color w:val="231F20"/>
          <w:spacing w:val="-6"/>
          <w:w w:val="110"/>
        </w:rPr>
        <w:t> </w:t>
      </w:r>
      <w:r>
        <w:rPr>
          <w:color w:val="231F20"/>
          <w:w w:val="110"/>
        </w:rPr>
        <w:t>un</w:t>
      </w:r>
      <w:r>
        <w:rPr>
          <w:color w:val="231F20"/>
          <w:spacing w:val="-6"/>
          <w:w w:val="110"/>
        </w:rPr>
        <w:t> </w:t>
      </w:r>
      <w:r>
        <w:rPr>
          <w:color w:val="231F20"/>
          <w:w w:val="110"/>
        </w:rPr>
        <w:t>cluster</w:t>
      </w:r>
      <w:r>
        <w:rPr>
          <w:color w:val="231F20"/>
          <w:spacing w:val="-6"/>
          <w:w w:val="110"/>
        </w:rPr>
        <w:t> </w:t>
      </w:r>
      <w:r>
        <w:rPr>
          <w:color w:val="231F20"/>
          <w:w w:val="110"/>
        </w:rPr>
        <w:t>potencial y la existencia de una aglomeración productiva, sin embargo, ambos estudios coinciden en la baja capacidad de</w:t>
      </w:r>
      <w:r>
        <w:rPr>
          <w:color w:val="231F20"/>
          <w:spacing w:val="-25"/>
          <w:w w:val="110"/>
        </w:rPr>
        <w:t> </w:t>
      </w:r>
      <w:r>
        <w:rPr>
          <w:color w:val="231F20"/>
          <w:w w:val="110"/>
        </w:rPr>
        <w:t>innovación. La</w:t>
      </w:r>
      <w:r>
        <w:rPr>
          <w:color w:val="231F20"/>
          <w:spacing w:val="-5"/>
          <w:w w:val="110"/>
        </w:rPr>
        <w:t> </w:t>
      </w:r>
      <w:r>
        <w:rPr>
          <w:color w:val="231F20"/>
          <w:w w:val="110"/>
        </w:rPr>
        <w:t>innovación</w:t>
      </w:r>
      <w:r>
        <w:rPr>
          <w:color w:val="231F20"/>
          <w:spacing w:val="-5"/>
          <w:w w:val="110"/>
        </w:rPr>
        <w:t> </w:t>
      </w:r>
      <w:r>
        <w:rPr>
          <w:color w:val="231F20"/>
          <w:w w:val="110"/>
        </w:rPr>
        <w:t>en</w:t>
      </w:r>
      <w:r>
        <w:rPr>
          <w:color w:val="231F20"/>
          <w:spacing w:val="-5"/>
          <w:w w:val="110"/>
        </w:rPr>
        <w:t> </w:t>
      </w:r>
      <w:r>
        <w:rPr>
          <w:color w:val="231F20"/>
          <w:w w:val="110"/>
        </w:rPr>
        <w:t>el</w:t>
      </w:r>
      <w:r>
        <w:rPr>
          <w:color w:val="231F20"/>
          <w:spacing w:val="-5"/>
          <w:w w:val="110"/>
        </w:rPr>
        <w:t> </w:t>
      </w:r>
      <w:r>
        <w:rPr>
          <w:color w:val="231F20"/>
          <w:w w:val="110"/>
        </w:rPr>
        <w:t>producto</w:t>
      </w:r>
      <w:r>
        <w:rPr>
          <w:color w:val="231F20"/>
          <w:spacing w:val="-5"/>
          <w:w w:val="110"/>
        </w:rPr>
        <w:t> </w:t>
      </w:r>
      <w:r>
        <w:rPr>
          <w:color w:val="231F20"/>
          <w:w w:val="110"/>
        </w:rPr>
        <w:t>forma</w:t>
      </w:r>
      <w:r>
        <w:rPr>
          <w:color w:val="231F20"/>
          <w:spacing w:val="-5"/>
          <w:w w:val="110"/>
        </w:rPr>
        <w:t> </w:t>
      </w:r>
      <w:r>
        <w:rPr>
          <w:color w:val="231F20"/>
          <w:w w:val="110"/>
        </w:rPr>
        <w:t>un</w:t>
      </w:r>
      <w:r>
        <w:rPr>
          <w:color w:val="231F20"/>
          <w:spacing w:val="-5"/>
          <w:w w:val="110"/>
        </w:rPr>
        <w:t> </w:t>
      </w:r>
      <w:r>
        <w:rPr>
          <w:color w:val="231F20"/>
          <w:w w:val="110"/>
        </w:rPr>
        <w:t>vínculo</w:t>
      </w:r>
      <w:r>
        <w:rPr>
          <w:color w:val="231F20"/>
          <w:spacing w:val="-5"/>
          <w:w w:val="110"/>
        </w:rPr>
        <w:t> </w:t>
      </w:r>
      <w:r>
        <w:rPr>
          <w:color w:val="231F20"/>
          <w:w w:val="110"/>
        </w:rPr>
        <w:t>entre</w:t>
      </w:r>
      <w:r>
        <w:rPr>
          <w:color w:val="231F20"/>
          <w:spacing w:val="-5"/>
          <w:w w:val="110"/>
        </w:rPr>
        <w:t> </w:t>
      </w:r>
      <w:r>
        <w:rPr>
          <w:color w:val="231F20"/>
          <w:w w:val="110"/>
        </w:rPr>
        <w:t>la</w:t>
      </w:r>
      <w:r>
        <w:rPr>
          <w:color w:val="231F20"/>
          <w:spacing w:val="-5"/>
          <w:w w:val="110"/>
        </w:rPr>
        <w:t> </w:t>
      </w:r>
      <w:r>
        <w:rPr>
          <w:color w:val="231F20"/>
          <w:w w:val="110"/>
        </w:rPr>
        <w:t>indus- tria textil —que puede innovar en la introducción de nuevas fibras</w:t>
      </w:r>
      <w:r>
        <w:rPr>
          <w:color w:val="231F20"/>
          <w:spacing w:val="-15"/>
          <w:w w:val="110"/>
        </w:rPr>
        <w:t> </w:t>
      </w:r>
      <w:r>
        <w:rPr>
          <w:color w:val="231F20"/>
          <w:w w:val="110"/>
        </w:rPr>
        <w:t>y</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manejo</w:t>
      </w:r>
      <w:r>
        <w:rPr>
          <w:color w:val="231F20"/>
          <w:spacing w:val="-15"/>
          <w:w w:val="110"/>
        </w:rPr>
        <w:t> </w:t>
      </w:r>
      <w:r>
        <w:rPr>
          <w:color w:val="231F20"/>
          <w:w w:val="110"/>
        </w:rPr>
        <w:t>de</w:t>
      </w:r>
      <w:r>
        <w:rPr>
          <w:color w:val="231F20"/>
          <w:spacing w:val="-15"/>
          <w:w w:val="110"/>
        </w:rPr>
        <w:t> </w:t>
      </w:r>
      <w:r>
        <w:rPr>
          <w:color w:val="231F20"/>
          <w:w w:val="110"/>
        </w:rPr>
        <w:t>telas,</w:t>
      </w:r>
      <w:r>
        <w:rPr>
          <w:color w:val="231F20"/>
          <w:spacing w:val="-15"/>
          <w:w w:val="110"/>
        </w:rPr>
        <w:t> </w:t>
      </w:r>
      <w:r>
        <w:rPr>
          <w:color w:val="231F20"/>
          <w:w w:val="110"/>
        </w:rPr>
        <w:t>colores—</w:t>
      </w:r>
      <w:r>
        <w:rPr>
          <w:color w:val="231F20"/>
          <w:spacing w:val="-14"/>
          <w:w w:val="110"/>
        </w:rPr>
        <w:t> </w:t>
      </w:r>
      <w:r>
        <w:rPr>
          <w:color w:val="231F20"/>
          <w:w w:val="110"/>
        </w:rPr>
        <w:t>y</w:t>
      </w:r>
      <w:r>
        <w:rPr>
          <w:color w:val="231F20"/>
          <w:spacing w:val="-15"/>
          <w:w w:val="110"/>
        </w:rPr>
        <w:t> </w:t>
      </w:r>
      <w:r>
        <w:rPr>
          <w:color w:val="231F20"/>
          <w:w w:val="110"/>
        </w:rPr>
        <w:t>la</w:t>
      </w:r>
      <w:r>
        <w:rPr>
          <w:color w:val="231F20"/>
          <w:spacing w:val="-15"/>
          <w:w w:val="110"/>
        </w:rPr>
        <w:t> </w:t>
      </w:r>
      <w:r>
        <w:rPr>
          <w:color w:val="231F20"/>
          <w:w w:val="110"/>
        </w:rPr>
        <w:t>industria</w:t>
      </w:r>
      <w:r>
        <w:rPr>
          <w:color w:val="231F20"/>
          <w:spacing w:val="-15"/>
          <w:w w:val="110"/>
        </w:rPr>
        <w:t> </w:t>
      </w:r>
      <w:r>
        <w:rPr>
          <w:color w:val="231F20"/>
          <w:w w:val="110"/>
        </w:rPr>
        <w:t>de</w:t>
      </w:r>
      <w:r>
        <w:rPr>
          <w:color w:val="231F20"/>
          <w:spacing w:val="-15"/>
          <w:w w:val="110"/>
        </w:rPr>
        <w:t> </w:t>
      </w:r>
      <w:r>
        <w:rPr>
          <w:color w:val="231F20"/>
          <w:w w:val="110"/>
        </w:rPr>
        <w:t>la</w:t>
      </w:r>
      <w:r>
        <w:rPr>
          <w:color w:val="231F20"/>
          <w:spacing w:val="-15"/>
          <w:w w:val="110"/>
        </w:rPr>
        <w:t> </w:t>
      </w:r>
      <w:r>
        <w:rPr>
          <w:color w:val="231F20"/>
          <w:w w:val="110"/>
        </w:rPr>
        <w:t>con- fección —que lo hace en el diseño y la moda—. La innovación en</w:t>
      </w:r>
      <w:r>
        <w:rPr>
          <w:color w:val="231F20"/>
          <w:spacing w:val="-24"/>
          <w:w w:val="110"/>
        </w:rPr>
        <w:t> </w:t>
      </w:r>
      <w:r>
        <w:rPr>
          <w:color w:val="231F20"/>
          <w:w w:val="110"/>
        </w:rPr>
        <w:t>el</w:t>
      </w:r>
      <w:r>
        <w:rPr>
          <w:color w:val="231F20"/>
          <w:spacing w:val="-24"/>
          <w:w w:val="110"/>
        </w:rPr>
        <w:t> </w:t>
      </w:r>
      <w:r>
        <w:rPr>
          <w:color w:val="231F20"/>
          <w:w w:val="110"/>
        </w:rPr>
        <w:t>diseño</w:t>
      </w:r>
      <w:r>
        <w:rPr>
          <w:color w:val="231F20"/>
          <w:spacing w:val="-24"/>
          <w:w w:val="110"/>
        </w:rPr>
        <w:t> </w:t>
      </w:r>
      <w:r>
        <w:rPr>
          <w:color w:val="231F20"/>
          <w:w w:val="110"/>
        </w:rPr>
        <w:t>del</w:t>
      </w:r>
      <w:r>
        <w:rPr>
          <w:color w:val="231F20"/>
          <w:spacing w:val="-24"/>
          <w:w w:val="110"/>
        </w:rPr>
        <w:t> </w:t>
      </w:r>
      <w:r>
        <w:rPr>
          <w:color w:val="231F20"/>
          <w:w w:val="110"/>
        </w:rPr>
        <w:t>producto</w:t>
      </w:r>
      <w:r>
        <w:rPr>
          <w:color w:val="231F20"/>
          <w:spacing w:val="-24"/>
          <w:w w:val="110"/>
        </w:rPr>
        <w:t> </w:t>
      </w:r>
      <w:r>
        <w:rPr>
          <w:color w:val="231F20"/>
          <w:w w:val="110"/>
        </w:rPr>
        <w:t>otorga</w:t>
      </w:r>
      <w:r>
        <w:rPr>
          <w:color w:val="231F20"/>
          <w:spacing w:val="-24"/>
          <w:w w:val="110"/>
        </w:rPr>
        <w:t> </w:t>
      </w:r>
      <w:r>
        <w:rPr>
          <w:color w:val="231F20"/>
          <w:w w:val="110"/>
        </w:rPr>
        <w:t>valor</w:t>
      </w:r>
      <w:r>
        <w:rPr>
          <w:color w:val="231F20"/>
          <w:spacing w:val="-24"/>
          <w:w w:val="110"/>
        </w:rPr>
        <w:t> </w:t>
      </w:r>
      <w:r>
        <w:rPr>
          <w:color w:val="231F20"/>
          <w:w w:val="110"/>
        </w:rPr>
        <w:t>agregado</w:t>
      </w:r>
      <w:r>
        <w:rPr>
          <w:color w:val="231F20"/>
          <w:spacing w:val="-24"/>
          <w:w w:val="110"/>
        </w:rPr>
        <w:t> </w:t>
      </w:r>
      <w:r>
        <w:rPr>
          <w:color w:val="231F20"/>
          <w:w w:val="110"/>
        </w:rPr>
        <w:t>y</w:t>
      </w:r>
      <w:r>
        <w:rPr>
          <w:color w:val="231F20"/>
          <w:spacing w:val="-24"/>
          <w:w w:val="110"/>
        </w:rPr>
        <w:t> </w:t>
      </w:r>
      <w:r>
        <w:rPr>
          <w:color w:val="231F20"/>
          <w:w w:val="110"/>
        </w:rPr>
        <w:t>presupone</w:t>
      </w:r>
      <w:r>
        <w:rPr>
          <w:color w:val="231F20"/>
          <w:spacing w:val="-24"/>
          <w:w w:val="110"/>
        </w:rPr>
        <w:t> </w:t>
      </w:r>
      <w:r>
        <w:rPr>
          <w:color w:val="231F20"/>
          <w:w w:val="110"/>
        </w:rPr>
        <w:t>un</w:t>
      </w:r>
    </w:p>
    <w:p>
      <w:pPr>
        <w:spacing w:after="0" w:line="307" w:lineRule="auto"/>
        <w:jc w:val="both"/>
        <w:sectPr>
          <w:headerReference w:type="default" r:id="rId483"/>
          <w:pgSz w:w="7380" w:h="11340"/>
          <w:pgMar w:header="0" w:footer="480" w:top="1040" w:bottom="680" w:left="400" w:right="1000"/>
        </w:sectPr>
      </w:pPr>
    </w:p>
    <w:p>
      <w:pPr>
        <w:pStyle w:val="BodyText"/>
        <w:spacing w:line="307" w:lineRule="auto" w:before="43"/>
        <w:ind w:left="247" w:right="541"/>
        <w:jc w:val="both"/>
      </w:pPr>
      <w:r>
        <w:rPr>
          <w:color w:val="231F20"/>
          <w:w w:val="110"/>
        </w:rPr>
        <w:t>cambio</w:t>
      </w:r>
      <w:r>
        <w:rPr>
          <w:color w:val="231F20"/>
          <w:spacing w:val="-21"/>
          <w:w w:val="110"/>
        </w:rPr>
        <w:t> </w:t>
      </w:r>
      <w:r>
        <w:rPr>
          <w:color w:val="231F20"/>
          <w:w w:val="110"/>
        </w:rPr>
        <w:t>de</w:t>
      </w:r>
      <w:r>
        <w:rPr>
          <w:color w:val="231F20"/>
          <w:spacing w:val="-21"/>
          <w:w w:val="110"/>
        </w:rPr>
        <w:t> </w:t>
      </w:r>
      <w:r>
        <w:rPr>
          <w:color w:val="231F20"/>
          <w:w w:val="110"/>
        </w:rPr>
        <w:t>paradigma</w:t>
      </w:r>
      <w:r>
        <w:rPr>
          <w:color w:val="231F20"/>
          <w:spacing w:val="-21"/>
          <w:w w:val="110"/>
        </w:rPr>
        <w:t> </w:t>
      </w:r>
      <w:r>
        <w:rPr>
          <w:color w:val="231F20"/>
          <w:w w:val="110"/>
        </w:rPr>
        <w:t>frente</w:t>
      </w:r>
      <w:r>
        <w:rPr>
          <w:color w:val="231F20"/>
          <w:spacing w:val="-21"/>
          <w:w w:val="110"/>
        </w:rPr>
        <w:t> </w:t>
      </w:r>
      <w:r>
        <w:rPr>
          <w:color w:val="231F20"/>
          <w:w w:val="110"/>
        </w:rPr>
        <w:t>a</w:t>
      </w:r>
      <w:r>
        <w:rPr>
          <w:color w:val="231F20"/>
          <w:spacing w:val="-21"/>
          <w:w w:val="110"/>
        </w:rPr>
        <w:t> </w:t>
      </w:r>
      <w:r>
        <w:rPr>
          <w:color w:val="231F20"/>
          <w:w w:val="110"/>
        </w:rPr>
        <w:t>la</w:t>
      </w:r>
      <w:r>
        <w:rPr>
          <w:color w:val="231F20"/>
          <w:spacing w:val="-21"/>
          <w:w w:val="110"/>
        </w:rPr>
        <w:t> </w:t>
      </w:r>
      <w:r>
        <w:rPr>
          <w:color w:val="231F20"/>
          <w:w w:val="110"/>
        </w:rPr>
        <w:t>estrategia</w:t>
      </w:r>
      <w:r>
        <w:rPr>
          <w:color w:val="231F20"/>
          <w:spacing w:val="-21"/>
          <w:w w:val="110"/>
        </w:rPr>
        <w:t> </w:t>
      </w:r>
      <w:r>
        <w:rPr>
          <w:color w:val="231F20"/>
          <w:w w:val="110"/>
        </w:rPr>
        <w:t>de</w:t>
      </w:r>
      <w:r>
        <w:rPr>
          <w:color w:val="231F20"/>
          <w:spacing w:val="-21"/>
          <w:w w:val="110"/>
        </w:rPr>
        <w:t> </w:t>
      </w:r>
      <w:r>
        <w:rPr>
          <w:color w:val="231F20"/>
          <w:w w:val="110"/>
        </w:rPr>
        <w:t>competir</w:t>
      </w:r>
      <w:r>
        <w:rPr>
          <w:color w:val="231F20"/>
          <w:spacing w:val="-21"/>
          <w:w w:val="110"/>
        </w:rPr>
        <w:t> </w:t>
      </w:r>
      <w:r>
        <w:rPr>
          <w:color w:val="231F20"/>
          <w:w w:val="110"/>
        </w:rPr>
        <w:t>a</w:t>
      </w:r>
      <w:r>
        <w:rPr>
          <w:color w:val="231F20"/>
          <w:spacing w:val="-21"/>
          <w:w w:val="110"/>
        </w:rPr>
        <w:t> </w:t>
      </w:r>
      <w:r>
        <w:rPr>
          <w:color w:val="231F20"/>
          <w:w w:val="110"/>
        </w:rPr>
        <w:t>través de</w:t>
      </w:r>
      <w:r>
        <w:rPr>
          <w:color w:val="231F20"/>
          <w:spacing w:val="-19"/>
          <w:w w:val="110"/>
        </w:rPr>
        <w:t> </w:t>
      </w:r>
      <w:r>
        <w:rPr>
          <w:color w:val="231F20"/>
          <w:w w:val="110"/>
        </w:rPr>
        <w:t>costos</w:t>
      </w:r>
      <w:r>
        <w:rPr>
          <w:color w:val="231F20"/>
          <w:spacing w:val="-19"/>
          <w:w w:val="110"/>
        </w:rPr>
        <w:t> </w:t>
      </w:r>
      <w:r>
        <w:rPr>
          <w:color w:val="231F20"/>
          <w:w w:val="110"/>
        </w:rPr>
        <w:t>mediante</w:t>
      </w:r>
      <w:r>
        <w:rPr>
          <w:color w:val="231F20"/>
          <w:spacing w:val="-19"/>
          <w:w w:val="110"/>
        </w:rPr>
        <w:t> </w:t>
      </w:r>
      <w:r>
        <w:rPr>
          <w:color w:val="231F20"/>
          <w:w w:val="110"/>
        </w:rPr>
        <w:t>la</w:t>
      </w:r>
      <w:r>
        <w:rPr>
          <w:color w:val="231F20"/>
          <w:spacing w:val="-19"/>
          <w:w w:val="110"/>
        </w:rPr>
        <w:t> </w:t>
      </w:r>
      <w:r>
        <w:rPr>
          <w:color w:val="231F20"/>
          <w:w w:val="110"/>
        </w:rPr>
        <w:t>diferenciación</w:t>
      </w:r>
      <w:r>
        <w:rPr>
          <w:color w:val="231F20"/>
          <w:spacing w:val="-19"/>
          <w:w w:val="110"/>
        </w:rPr>
        <w:t> </w:t>
      </w:r>
      <w:r>
        <w:rPr>
          <w:color w:val="231F20"/>
          <w:w w:val="110"/>
        </w:rPr>
        <w:t>en</w:t>
      </w:r>
      <w:r>
        <w:rPr>
          <w:color w:val="231F20"/>
          <w:spacing w:val="-19"/>
          <w:w w:val="110"/>
        </w:rPr>
        <w:t> </w:t>
      </w:r>
      <w:r>
        <w:rPr>
          <w:color w:val="231F20"/>
          <w:w w:val="110"/>
        </w:rPr>
        <w:t>la</w:t>
      </w:r>
      <w:r>
        <w:rPr>
          <w:color w:val="231F20"/>
          <w:spacing w:val="-19"/>
          <w:w w:val="110"/>
        </w:rPr>
        <w:t> </w:t>
      </w:r>
      <w:r>
        <w:rPr>
          <w:color w:val="231F20"/>
          <w:w w:val="110"/>
        </w:rPr>
        <w:t>introducción</w:t>
      </w:r>
      <w:r>
        <w:rPr>
          <w:color w:val="231F20"/>
          <w:spacing w:val="-19"/>
          <w:w w:val="110"/>
        </w:rPr>
        <w:t> </w:t>
      </w:r>
      <w:r>
        <w:rPr>
          <w:color w:val="231F20"/>
          <w:w w:val="110"/>
        </w:rPr>
        <w:t>de</w:t>
      </w:r>
      <w:r>
        <w:rPr>
          <w:color w:val="231F20"/>
          <w:spacing w:val="-19"/>
          <w:w w:val="110"/>
        </w:rPr>
        <w:t> </w:t>
      </w:r>
      <w:r>
        <w:rPr>
          <w:color w:val="231F20"/>
          <w:w w:val="110"/>
        </w:rPr>
        <w:t>nue- vos</w:t>
      </w:r>
      <w:r>
        <w:rPr>
          <w:color w:val="231F20"/>
          <w:spacing w:val="-25"/>
          <w:w w:val="110"/>
        </w:rPr>
        <w:t> </w:t>
      </w:r>
      <w:r>
        <w:rPr>
          <w:color w:val="231F20"/>
          <w:w w:val="110"/>
        </w:rPr>
        <w:t>productos</w:t>
      </w:r>
      <w:r>
        <w:rPr>
          <w:color w:val="231F20"/>
          <w:spacing w:val="-25"/>
          <w:w w:val="110"/>
        </w:rPr>
        <w:t> </w:t>
      </w:r>
      <w:r>
        <w:rPr>
          <w:color w:val="231F20"/>
          <w:w w:val="110"/>
        </w:rPr>
        <w:t>de</w:t>
      </w:r>
      <w:r>
        <w:rPr>
          <w:color w:val="231F20"/>
          <w:spacing w:val="-25"/>
          <w:w w:val="110"/>
        </w:rPr>
        <w:t> </w:t>
      </w:r>
      <w:r>
        <w:rPr>
          <w:color w:val="231F20"/>
          <w:w w:val="110"/>
        </w:rPr>
        <w:t>mayor</w:t>
      </w:r>
      <w:r>
        <w:rPr>
          <w:color w:val="231F20"/>
          <w:spacing w:val="-25"/>
          <w:w w:val="110"/>
        </w:rPr>
        <w:t> </w:t>
      </w:r>
      <w:r>
        <w:rPr>
          <w:color w:val="231F20"/>
          <w:w w:val="110"/>
        </w:rPr>
        <w:t>valor</w:t>
      </w:r>
      <w:r>
        <w:rPr>
          <w:color w:val="231F20"/>
          <w:spacing w:val="-25"/>
          <w:w w:val="110"/>
        </w:rPr>
        <w:t> </w:t>
      </w:r>
      <w:r>
        <w:rPr>
          <w:color w:val="231F20"/>
          <w:w w:val="110"/>
        </w:rPr>
        <w:t>agregado.</w:t>
      </w:r>
    </w:p>
    <w:p>
      <w:pPr>
        <w:pStyle w:val="BodyText"/>
        <w:rPr>
          <w:sz w:val="17"/>
        </w:rPr>
      </w:pPr>
    </w:p>
    <w:p>
      <w:pPr>
        <w:pStyle w:val="BodyText"/>
        <w:spacing w:line="307" w:lineRule="auto"/>
        <w:ind w:left="247" w:right="541"/>
        <w:jc w:val="both"/>
      </w:pPr>
      <w:r>
        <w:rPr>
          <w:color w:val="231F20"/>
          <w:w w:val="110"/>
        </w:rPr>
        <w:t>En octubre de 2006, el Foro Consultivo Científico y </w:t>
      </w:r>
      <w:r>
        <w:rPr>
          <w:color w:val="231F20"/>
          <w:spacing w:val="-3"/>
          <w:w w:val="110"/>
        </w:rPr>
        <w:t>Tecnoló- </w:t>
      </w:r>
      <w:r>
        <w:rPr>
          <w:color w:val="231F20"/>
          <w:w w:val="110"/>
        </w:rPr>
        <w:t>gico publicó un diagnóstico de la política científica y tecno- lógica y de fomento a la innovación en México, en el periodo comprendido</w:t>
      </w:r>
      <w:r>
        <w:rPr>
          <w:color w:val="231F20"/>
          <w:spacing w:val="-6"/>
          <w:w w:val="110"/>
        </w:rPr>
        <w:t> </w:t>
      </w:r>
      <w:r>
        <w:rPr>
          <w:color w:val="231F20"/>
          <w:w w:val="110"/>
        </w:rPr>
        <w:t>2000-2006.</w:t>
      </w:r>
      <w:r>
        <w:rPr>
          <w:color w:val="231F20"/>
          <w:spacing w:val="-6"/>
          <w:w w:val="110"/>
        </w:rPr>
        <w:t> </w:t>
      </w:r>
      <w:r>
        <w:rPr>
          <w:color w:val="231F20"/>
          <w:w w:val="110"/>
        </w:rPr>
        <w:t>A</w:t>
      </w:r>
      <w:r>
        <w:rPr>
          <w:color w:val="231F20"/>
          <w:spacing w:val="-6"/>
          <w:w w:val="110"/>
        </w:rPr>
        <w:t> </w:t>
      </w:r>
      <w:r>
        <w:rPr>
          <w:color w:val="231F20"/>
          <w:w w:val="110"/>
        </w:rPr>
        <w:t>partir</w:t>
      </w:r>
      <w:r>
        <w:rPr>
          <w:color w:val="231F20"/>
          <w:spacing w:val="-6"/>
          <w:w w:val="110"/>
        </w:rPr>
        <w:t> </w:t>
      </w:r>
      <w:r>
        <w:rPr>
          <w:color w:val="231F20"/>
          <w:w w:val="110"/>
        </w:rPr>
        <w:t>de</w:t>
      </w:r>
      <w:r>
        <w:rPr>
          <w:color w:val="231F20"/>
          <w:spacing w:val="-6"/>
          <w:w w:val="110"/>
        </w:rPr>
        <w:t> </w:t>
      </w:r>
      <w:r>
        <w:rPr>
          <w:color w:val="231F20"/>
          <w:w w:val="110"/>
        </w:rPr>
        <w:t>este</w:t>
      </w:r>
      <w:r>
        <w:rPr>
          <w:color w:val="231F20"/>
          <w:spacing w:val="-6"/>
          <w:w w:val="110"/>
        </w:rPr>
        <w:t> </w:t>
      </w:r>
      <w:r>
        <w:rPr>
          <w:color w:val="231F20"/>
          <w:w w:val="110"/>
        </w:rPr>
        <w:t>diagnóstico</w:t>
      </w:r>
      <w:r>
        <w:rPr>
          <w:color w:val="231F20"/>
          <w:spacing w:val="-6"/>
          <w:w w:val="110"/>
        </w:rPr>
        <w:t> </w:t>
      </w:r>
      <w:r>
        <w:rPr>
          <w:color w:val="231F20"/>
          <w:w w:val="110"/>
        </w:rPr>
        <w:t>se</w:t>
      </w:r>
      <w:r>
        <w:rPr>
          <w:color w:val="231F20"/>
          <w:spacing w:val="-6"/>
          <w:w w:val="110"/>
        </w:rPr>
        <w:t> </w:t>
      </w:r>
      <w:r>
        <w:rPr>
          <w:color w:val="231F20"/>
          <w:w w:val="110"/>
        </w:rPr>
        <w:t>llegó a la conclusión de que los esfuerzos para inducir el</w:t>
      </w:r>
      <w:r>
        <w:rPr>
          <w:color w:val="231F20"/>
          <w:spacing w:val="-20"/>
          <w:w w:val="110"/>
        </w:rPr>
        <w:t> </w:t>
      </w:r>
      <w:r>
        <w:rPr>
          <w:color w:val="231F20"/>
          <w:w w:val="110"/>
        </w:rPr>
        <w:t>desarrollo científico y tecnológico de México han sido insuficientes</w:t>
      </w:r>
      <w:r>
        <w:rPr>
          <w:color w:val="231F20"/>
          <w:spacing w:val="-28"/>
          <w:w w:val="110"/>
        </w:rPr>
        <w:t> </w:t>
      </w:r>
      <w:r>
        <w:rPr>
          <w:color w:val="231F20"/>
          <w:w w:val="110"/>
        </w:rPr>
        <w:t>(Fer- nández, 2006). El sistema nacional de innovación está incom- pleto, fragmentado, además de la falta de interrelación entre agentes y de éstos con el entorno legal, regulatorio y finan- ciero, hay carencias y deficiencias en los recursos con los que se cuenta para su funcionamiento. Los recursos son escasos   y no están optimizados, lo que ocasiona la falta de concilia- ción de esfuerzos entre actores. El propósito fundamental es desarrollar las capacidades de innovación internas y</w:t>
      </w:r>
      <w:r>
        <w:rPr>
          <w:color w:val="231F20"/>
          <w:spacing w:val="-31"/>
          <w:w w:val="110"/>
        </w:rPr>
        <w:t> </w:t>
      </w:r>
      <w:r>
        <w:rPr>
          <w:color w:val="231F20"/>
          <w:w w:val="110"/>
        </w:rPr>
        <w:t>externas de las micro, pequeñas y medianas empresas en un SIR desde la perspectiva endógena; sin embargo, el documento dirigido por</w:t>
      </w:r>
      <w:r>
        <w:rPr>
          <w:color w:val="231F20"/>
          <w:spacing w:val="-17"/>
          <w:w w:val="110"/>
        </w:rPr>
        <w:t> </w:t>
      </w:r>
      <w:r>
        <w:rPr>
          <w:color w:val="231F20"/>
          <w:w w:val="110"/>
        </w:rPr>
        <w:t>Fernández</w:t>
      </w:r>
      <w:r>
        <w:rPr>
          <w:color w:val="231F20"/>
          <w:spacing w:val="-17"/>
          <w:w w:val="110"/>
        </w:rPr>
        <w:t> </w:t>
      </w:r>
      <w:r>
        <w:rPr>
          <w:color w:val="231F20"/>
          <w:w w:val="110"/>
        </w:rPr>
        <w:t>(2006)</w:t>
      </w:r>
      <w:r>
        <w:rPr>
          <w:color w:val="231F20"/>
          <w:spacing w:val="-17"/>
          <w:w w:val="110"/>
        </w:rPr>
        <w:t> </w:t>
      </w:r>
      <w:r>
        <w:rPr>
          <w:color w:val="231F20"/>
          <w:w w:val="110"/>
        </w:rPr>
        <w:t>revela</w:t>
      </w:r>
      <w:r>
        <w:rPr>
          <w:color w:val="231F20"/>
          <w:spacing w:val="-17"/>
          <w:w w:val="110"/>
        </w:rPr>
        <w:t> </w:t>
      </w:r>
      <w:r>
        <w:rPr>
          <w:color w:val="231F20"/>
          <w:w w:val="110"/>
        </w:rPr>
        <w:t>que</w:t>
      </w:r>
      <w:r>
        <w:rPr>
          <w:color w:val="231F20"/>
          <w:spacing w:val="-17"/>
          <w:w w:val="110"/>
        </w:rPr>
        <w:t> </w:t>
      </w:r>
      <w:r>
        <w:rPr>
          <w:color w:val="231F20"/>
          <w:w w:val="110"/>
        </w:rPr>
        <w:t>el</w:t>
      </w:r>
      <w:r>
        <w:rPr>
          <w:color w:val="231F20"/>
          <w:spacing w:val="-17"/>
          <w:w w:val="110"/>
        </w:rPr>
        <w:t> </w:t>
      </w:r>
      <w:r>
        <w:rPr>
          <w:color w:val="231F20"/>
          <w:w w:val="110"/>
        </w:rPr>
        <w:t>Sistema</w:t>
      </w:r>
      <w:r>
        <w:rPr>
          <w:color w:val="231F20"/>
          <w:spacing w:val="-17"/>
          <w:w w:val="110"/>
        </w:rPr>
        <w:t> </w:t>
      </w:r>
      <w:r>
        <w:rPr>
          <w:color w:val="231F20"/>
          <w:w w:val="110"/>
        </w:rPr>
        <w:t>Nacional</w:t>
      </w:r>
      <w:r>
        <w:rPr>
          <w:color w:val="231F20"/>
          <w:spacing w:val="-17"/>
          <w:w w:val="110"/>
        </w:rPr>
        <w:t> </w:t>
      </w:r>
      <w:r>
        <w:rPr>
          <w:color w:val="231F20"/>
          <w:w w:val="110"/>
        </w:rPr>
        <w:t>de</w:t>
      </w:r>
      <w:r>
        <w:rPr>
          <w:color w:val="231F20"/>
          <w:spacing w:val="-17"/>
          <w:w w:val="110"/>
        </w:rPr>
        <w:t> </w:t>
      </w:r>
      <w:r>
        <w:rPr>
          <w:color w:val="231F20"/>
          <w:w w:val="110"/>
        </w:rPr>
        <w:t>Inves- tigadores</w:t>
      </w:r>
      <w:r>
        <w:rPr>
          <w:color w:val="231F20"/>
          <w:spacing w:val="-5"/>
          <w:w w:val="110"/>
        </w:rPr>
        <w:t> </w:t>
      </w:r>
      <w:r>
        <w:rPr>
          <w:color w:val="231F20"/>
          <w:w w:val="110"/>
        </w:rPr>
        <w:t>se</w:t>
      </w:r>
      <w:r>
        <w:rPr>
          <w:color w:val="231F20"/>
          <w:spacing w:val="-5"/>
          <w:w w:val="110"/>
        </w:rPr>
        <w:t> </w:t>
      </w:r>
      <w:r>
        <w:rPr>
          <w:color w:val="231F20"/>
          <w:w w:val="110"/>
        </w:rPr>
        <w:t>orienta</w:t>
      </w:r>
      <w:r>
        <w:rPr>
          <w:color w:val="231F20"/>
          <w:spacing w:val="-5"/>
          <w:w w:val="110"/>
        </w:rPr>
        <w:t> </w:t>
      </w:r>
      <w:r>
        <w:rPr>
          <w:color w:val="231F20"/>
          <w:w w:val="110"/>
        </w:rPr>
        <w:t>a</w:t>
      </w:r>
      <w:r>
        <w:rPr>
          <w:color w:val="231F20"/>
          <w:spacing w:val="-5"/>
          <w:w w:val="110"/>
        </w:rPr>
        <w:t> </w:t>
      </w:r>
      <w:r>
        <w:rPr>
          <w:color w:val="231F20"/>
          <w:w w:val="110"/>
        </w:rPr>
        <w:t>la</w:t>
      </w:r>
      <w:r>
        <w:rPr>
          <w:color w:val="231F20"/>
          <w:spacing w:val="-5"/>
          <w:w w:val="110"/>
        </w:rPr>
        <w:t> </w:t>
      </w:r>
      <w:r>
        <w:rPr>
          <w:color w:val="231F20"/>
          <w:w w:val="110"/>
        </w:rPr>
        <w:t>escritura</w:t>
      </w:r>
      <w:r>
        <w:rPr>
          <w:color w:val="231F20"/>
          <w:spacing w:val="-5"/>
          <w:w w:val="110"/>
        </w:rPr>
        <w:t> </w:t>
      </w:r>
      <w:r>
        <w:rPr>
          <w:color w:val="231F20"/>
          <w:w w:val="110"/>
        </w:rPr>
        <w:t>de</w:t>
      </w:r>
      <w:r>
        <w:rPr>
          <w:color w:val="231F20"/>
          <w:spacing w:val="-5"/>
          <w:w w:val="110"/>
        </w:rPr>
        <w:t> </w:t>
      </w:r>
      <w:r>
        <w:rPr>
          <w:color w:val="231F20"/>
          <w:w w:val="110"/>
        </w:rPr>
        <w:t>artículos</w:t>
      </w:r>
      <w:r>
        <w:rPr>
          <w:color w:val="231F20"/>
          <w:spacing w:val="-5"/>
          <w:w w:val="110"/>
        </w:rPr>
        <w:t> </w:t>
      </w:r>
      <w:r>
        <w:rPr>
          <w:color w:val="231F20"/>
          <w:w w:val="110"/>
        </w:rPr>
        <w:t>y</w:t>
      </w:r>
      <w:r>
        <w:rPr>
          <w:color w:val="231F20"/>
          <w:spacing w:val="-5"/>
          <w:w w:val="110"/>
        </w:rPr>
        <w:t> </w:t>
      </w:r>
      <w:r>
        <w:rPr>
          <w:color w:val="231F20"/>
          <w:w w:val="110"/>
        </w:rPr>
        <w:t>publicaciones científicas, la tendencia aparta la investigación de las empre- sas y la</w:t>
      </w:r>
      <w:r>
        <w:rPr>
          <w:color w:val="231F20"/>
          <w:spacing w:val="1"/>
          <w:w w:val="110"/>
        </w:rPr>
        <w:t> </w:t>
      </w:r>
      <w:r>
        <w:rPr>
          <w:color w:val="231F20"/>
          <w:w w:val="110"/>
        </w:rPr>
        <w:t>producción.</w:t>
      </w:r>
    </w:p>
    <w:p>
      <w:pPr>
        <w:pStyle w:val="BodyText"/>
        <w:rPr>
          <w:sz w:val="17"/>
        </w:rPr>
      </w:pPr>
    </w:p>
    <w:p>
      <w:pPr>
        <w:pStyle w:val="BodyText"/>
        <w:spacing w:line="307" w:lineRule="auto"/>
        <w:ind w:left="247" w:right="541"/>
        <w:jc w:val="both"/>
      </w:pPr>
      <w:r>
        <w:rPr>
          <w:color w:val="231F20"/>
          <w:w w:val="110"/>
        </w:rPr>
        <w:t>En noviembre de 2006, el Foro Consultivo Científico y </w:t>
      </w:r>
      <w:r>
        <w:rPr>
          <w:color w:val="231F20"/>
          <w:spacing w:val="-3"/>
          <w:w w:val="110"/>
        </w:rPr>
        <w:t>Tecno- </w:t>
      </w:r>
      <w:r>
        <w:rPr>
          <w:color w:val="231F20"/>
          <w:w w:val="110"/>
        </w:rPr>
        <w:t>lógico encabezado por Fernández (2006) publicó “Elementos para</w:t>
      </w:r>
      <w:r>
        <w:rPr>
          <w:color w:val="231F20"/>
          <w:spacing w:val="-10"/>
          <w:w w:val="110"/>
        </w:rPr>
        <w:t> </w:t>
      </w:r>
      <w:r>
        <w:rPr>
          <w:color w:val="231F20"/>
          <w:w w:val="110"/>
        </w:rPr>
        <w:t>el</w:t>
      </w:r>
      <w:r>
        <w:rPr>
          <w:color w:val="231F20"/>
          <w:spacing w:val="-10"/>
          <w:w w:val="110"/>
        </w:rPr>
        <w:t> </w:t>
      </w:r>
      <w:r>
        <w:rPr>
          <w:color w:val="231F20"/>
          <w:w w:val="110"/>
        </w:rPr>
        <w:t>Plan</w:t>
      </w:r>
      <w:r>
        <w:rPr>
          <w:color w:val="231F20"/>
          <w:spacing w:val="-10"/>
          <w:w w:val="110"/>
        </w:rPr>
        <w:t> </w:t>
      </w:r>
      <w:r>
        <w:rPr>
          <w:color w:val="231F20"/>
          <w:w w:val="110"/>
        </w:rPr>
        <w:t>Nacional</w:t>
      </w:r>
      <w:r>
        <w:rPr>
          <w:color w:val="231F20"/>
          <w:spacing w:val="-10"/>
          <w:w w:val="110"/>
        </w:rPr>
        <w:t> </w:t>
      </w:r>
      <w:r>
        <w:rPr>
          <w:color w:val="231F20"/>
          <w:w w:val="110"/>
        </w:rPr>
        <w:t>de</w:t>
      </w:r>
      <w:r>
        <w:rPr>
          <w:color w:val="231F20"/>
          <w:spacing w:val="-10"/>
          <w:w w:val="110"/>
        </w:rPr>
        <w:t> </w:t>
      </w:r>
      <w:r>
        <w:rPr>
          <w:color w:val="231F20"/>
          <w:w w:val="110"/>
        </w:rPr>
        <w:t>Desarrollo</w:t>
      </w:r>
      <w:r>
        <w:rPr>
          <w:color w:val="231F20"/>
          <w:spacing w:val="-10"/>
          <w:w w:val="110"/>
        </w:rPr>
        <w:t> </w:t>
      </w:r>
      <w:r>
        <w:rPr>
          <w:color w:val="231F20"/>
          <w:w w:val="110"/>
        </w:rPr>
        <w:t>y</w:t>
      </w:r>
      <w:r>
        <w:rPr>
          <w:color w:val="231F20"/>
          <w:spacing w:val="-10"/>
          <w:w w:val="110"/>
        </w:rPr>
        <w:t> </w:t>
      </w:r>
      <w:r>
        <w:rPr>
          <w:color w:val="231F20"/>
          <w:w w:val="110"/>
        </w:rPr>
        <w:t>el</w:t>
      </w:r>
      <w:r>
        <w:rPr>
          <w:color w:val="231F20"/>
          <w:spacing w:val="-10"/>
          <w:w w:val="110"/>
        </w:rPr>
        <w:t> </w:t>
      </w:r>
      <w:r>
        <w:rPr>
          <w:color w:val="231F20"/>
          <w:w w:val="110"/>
        </w:rPr>
        <w:t>Programa</w:t>
      </w:r>
      <w:r>
        <w:rPr>
          <w:color w:val="231F20"/>
          <w:spacing w:val="-10"/>
          <w:w w:val="110"/>
        </w:rPr>
        <w:t> </w:t>
      </w:r>
      <w:r>
        <w:rPr>
          <w:color w:val="231F20"/>
          <w:w w:val="110"/>
        </w:rPr>
        <w:t>de</w:t>
      </w:r>
      <w:r>
        <w:rPr>
          <w:color w:val="231F20"/>
          <w:spacing w:val="-10"/>
          <w:w w:val="110"/>
        </w:rPr>
        <w:t> </w:t>
      </w:r>
      <w:r>
        <w:rPr>
          <w:color w:val="231F20"/>
          <w:w w:val="110"/>
        </w:rPr>
        <w:t>Gobierno 2006-2012”,</w:t>
      </w:r>
      <w:r>
        <w:rPr>
          <w:color w:val="231F20"/>
          <w:spacing w:val="-15"/>
          <w:w w:val="110"/>
        </w:rPr>
        <w:t> </w:t>
      </w:r>
      <w:r>
        <w:rPr>
          <w:color w:val="231F20"/>
          <w:w w:val="110"/>
        </w:rPr>
        <w:t>documento</w:t>
      </w:r>
      <w:r>
        <w:rPr>
          <w:color w:val="231F20"/>
          <w:spacing w:val="-15"/>
          <w:w w:val="110"/>
        </w:rPr>
        <w:t> </w:t>
      </w:r>
      <w:r>
        <w:rPr>
          <w:color w:val="231F20"/>
          <w:w w:val="110"/>
        </w:rPr>
        <w:t>que</w:t>
      </w:r>
      <w:r>
        <w:rPr>
          <w:color w:val="231F20"/>
          <w:spacing w:val="-15"/>
          <w:w w:val="110"/>
        </w:rPr>
        <w:t> </w:t>
      </w:r>
      <w:r>
        <w:rPr>
          <w:color w:val="231F20"/>
          <w:w w:val="110"/>
        </w:rPr>
        <w:t>examina</w:t>
      </w:r>
      <w:r>
        <w:rPr>
          <w:color w:val="231F20"/>
          <w:spacing w:val="-15"/>
          <w:w w:val="110"/>
        </w:rPr>
        <w:t> </w:t>
      </w:r>
      <w:r>
        <w:rPr>
          <w:color w:val="231F20"/>
          <w:w w:val="110"/>
        </w:rPr>
        <w:t>la</w:t>
      </w:r>
      <w:r>
        <w:rPr>
          <w:color w:val="231F20"/>
          <w:spacing w:val="-15"/>
          <w:w w:val="110"/>
        </w:rPr>
        <w:t> </w:t>
      </w:r>
      <w:r>
        <w:rPr>
          <w:color w:val="231F20"/>
          <w:w w:val="110"/>
        </w:rPr>
        <w:t>política</w:t>
      </w:r>
      <w:r>
        <w:rPr>
          <w:color w:val="231F20"/>
          <w:spacing w:val="-15"/>
          <w:w w:val="110"/>
        </w:rPr>
        <w:t> </w:t>
      </w:r>
      <w:r>
        <w:rPr>
          <w:color w:val="231F20"/>
          <w:w w:val="110"/>
        </w:rPr>
        <w:t>nacional</w:t>
      </w:r>
      <w:r>
        <w:rPr>
          <w:color w:val="231F20"/>
          <w:spacing w:val="-15"/>
          <w:w w:val="110"/>
        </w:rPr>
        <w:t> </w:t>
      </w:r>
      <w:r>
        <w:rPr>
          <w:color w:val="231F20"/>
          <w:w w:val="110"/>
        </w:rPr>
        <w:t>cien- tífica</w:t>
      </w:r>
      <w:r>
        <w:rPr>
          <w:color w:val="231F20"/>
          <w:spacing w:val="-16"/>
          <w:w w:val="110"/>
        </w:rPr>
        <w:t> </w:t>
      </w:r>
      <w:r>
        <w:rPr>
          <w:color w:val="231F20"/>
          <w:w w:val="110"/>
        </w:rPr>
        <w:t>con</w:t>
      </w:r>
      <w:r>
        <w:rPr>
          <w:color w:val="231F20"/>
          <w:spacing w:val="-16"/>
          <w:w w:val="110"/>
        </w:rPr>
        <w:t> </w:t>
      </w:r>
      <w:r>
        <w:rPr>
          <w:color w:val="231F20"/>
          <w:w w:val="110"/>
        </w:rPr>
        <w:t>respecto</w:t>
      </w:r>
      <w:r>
        <w:rPr>
          <w:color w:val="231F20"/>
          <w:spacing w:val="-16"/>
          <w:w w:val="110"/>
        </w:rPr>
        <w:t> </w:t>
      </w:r>
      <w:r>
        <w:rPr>
          <w:color w:val="231F20"/>
          <w:w w:val="110"/>
        </w:rPr>
        <w:t>a</w:t>
      </w:r>
      <w:r>
        <w:rPr>
          <w:color w:val="231F20"/>
          <w:spacing w:val="-16"/>
          <w:w w:val="110"/>
        </w:rPr>
        <w:t> </w:t>
      </w:r>
      <w:r>
        <w:rPr>
          <w:color w:val="231F20"/>
          <w:w w:val="110"/>
        </w:rPr>
        <w:t>la</w:t>
      </w:r>
      <w:r>
        <w:rPr>
          <w:color w:val="231F20"/>
          <w:spacing w:val="-16"/>
          <w:w w:val="110"/>
        </w:rPr>
        <w:t> </w:t>
      </w:r>
      <w:r>
        <w:rPr>
          <w:color w:val="231F20"/>
          <w:w w:val="110"/>
        </w:rPr>
        <w:t>innovación.</w:t>
      </w:r>
      <w:r>
        <w:rPr>
          <w:color w:val="231F20"/>
          <w:spacing w:val="-16"/>
          <w:w w:val="110"/>
        </w:rPr>
        <w:t> </w:t>
      </w:r>
      <w:r>
        <w:rPr>
          <w:color w:val="231F20"/>
          <w:w w:val="110"/>
        </w:rPr>
        <w:t>El</w:t>
      </w:r>
      <w:r>
        <w:rPr>
          <w:color w:val="231F20"/>
          <w:spacing w:val="-16"/>
          <w:w w:val="110"/>
        </w:rPr>
        <w:t> </w:t>
      </w:r>
      <w:r>
        <w:rPr>
          <w:color w:val="231F20"/>
          <w:w w:val="110"/>
        </w:rPr>
        <w:t>documento</w:t>
      </w:r>
      <w:r>
        <w:rPr>
          <w:color w:val="231F20"/>
          <w:spacing w:val="-16"/>
          <w:w w:val="110"/>
        </w:rPr>
        <w:t> </w:t>
      </w:r>
      <w:r>
        <w:rPr>
          <w:color w:val="231F20"/>
          <w:w w:val="110"/>
        </w:rPr>
        <w:t>hace</w:t>
      </w:r>
      <w:r>
        <w:rPr>
          <w:color w:val="231F20"/>
          <w:spacing w:val="-16"/>
          <w:w w:val="110"/>
        </w:rPr>
        <w:t> </w:t>
      </w:r>
      <w:r>
        <w:rPr>
          <w:color w:val="231F20"/>
          <w:w w:val="110"/>
        </w:rPr>
        <w:t>hincapié en</w:t>
      </w:r>
      <w:r>
        <w:rPr>
          <w:color w:val="231F20"/>
          <w:spacing w:val="-15"/>
          <w:w w:val="110"/>
        </w:rPr>
        <w:t> </w:t>
      </w:r>
      <w:r>
        <w:rPr>
          <w:color w:val="231F20"/>
          <w:w w:val="110"/>
        </w:rPr>
        <w:t>la</w:t>
      </w:r>
      <w:r>
        <w:rPr>
          <w:color w:val="231F20"/>
          <w:spacing w:val="-15"/>
          <w:w w:val="110"/>
        </w:rPr>
        <w:t> </w:t>
      </w:r>
      <w:r>
        <w:rPr>
          <w:color w:val="231F20"/>
          <w:w w:val="110"/>
        </w:rPr>
        <w:t>insuficiente</w:t>
      </w:r>
      <w:r>
        <w:rPr>
          <w:color w:val="231F20"/>
          <w:spacing w:val="-15"/>
          <w:w w:val="110"/>
        </w:rPr>
        <w:t> </w:t>
      </w:r>
      <w:r>
        <w:rPr>
          <w:color w:val="231F20"/>
          <w:w w:val="110"/>
        </w:rPr>
        <w:t>capacidad</w:t>
      </w:r>
      <w:r>
        <w:rPr>
          <w:color w:val="231F20"/>
          <w:spacing w:val="-15"/>
          <w:w w:val="110"/>
        </w:rPr>
        <w:t> </w:t>
      </w:r>
      <w:r>
        <w:rPr>
          <w:color w:val="231F20"/>
          <w:w w:val="110"/>
        </w:rPr>
        <w:t>científica</w:t>
      </w:r>
      <w:r>
        <w:rPr>
          <w:color w:val="231F20"/>
          <w:spacing w:val="-15"/>
          <w:w w:val="110"/>
        </w:rPr>
        <w:t> </w:t>
      </w:r>
      <w:r>
        <w:rPr>
          <w:color w:val="231F20"/>
          <w:w w:val="110"/>
        </w:rPr>
        <w:t>y</w:t>
      </w:r>
      <w:r>
        <w:rPr>
          <w:color w:val="231F20"/>
          <w:spacing w:val="-15"/>
          <w:w w:val="110"/>
        </w:rPr>
        <w:t> </w:t>
      </w:r>
      <w:r>
        <w:rPr>
          <w:color w:val="231F20"/>
          <w:w w:val="110"/>
        </w:rPr>
        <w:t>tecnológica</w:t>
      </w:r>
      <w:r>
        <w:rPr>
          <w:color w:val="231F20"/>
          <w:spacing w:val="-15"/>
          <w:w w:val="110"/>
        </w:rPr>
        <w:t> </w:t>
      </w:r>
      <w:r>
        <w:rPr>
          <w:color w:val="231F20"/>
          <w:w w:val="110"/>
        </w:rPr>
        <w:t>aplicada,</w:t>
      </w:r>
      <w:r>
        <w:rPr>
          <w:color w:val="231F20"/>
          <w:spacing w:val="-15"/>
          <w:w w:val="110"/>
        </w:rPr>
        <w:t> </w:t>
      </w:r>
      <w:r>
        <w:rPr>
          <w:color w:val="231F20"/>
          <w:w w:val="110"/>
        </w:rPr>
        <w:t>la débil vinculación entre las instituciones de educación, el go- bierno</w:t>
      </w:r>
      <w:r>
        <w:rPr>
          <w:color w:val="231F20"/>
          <w:spacing w:val="-21"/>
          <w:w w:val="110"/>
        </w:rPr>
        <w:t> </w:t>
      </w:r>
      <w:r>
        <w:rPr>
          <w:color w:val="231F20"/>
          <w:w w:val="110"/>
        </w:rPr>
        <w:t>y,</w:t>
      </w:r>
      <w:r>
        <w:rPr>
          <w:color w:val="231F20"/>
          <w:spacing w:val="-21"/>
          <w:w w:val="110"/>
        </w:rPr>
        <w:t> </w:t>
      </w:r>
      <w:r>
        <w:rPr>
          <w:color w:val="231F20"/>
          <w:w w:val="110"/>
        </w:rPr>
        <w:t>desde</w:t>
      </w:r>
      <w:r>
        <w:rPr>
          <w:color w:val="231F20"/>
          <w:spacing w:val="-21"/>
          <w:w w:val="110"/>
        </w:rPr>
        <w:t> </w:t>
      </w:r>
      <w:r>
        <w:rPr>
          <w:color w:val="231F20"/>
          <w:w w:val="110"/>
        </w:rPr>
        <w:t>luego,</w:t>
      </w:r>
      <w:r>
        <w:rPr>
          <w:color w:val="231F20"/>
          <w:spacing w:val="-21"/>
          <w:w w:val="110"/>
        </w:rPr>
        <w:t> </w:t>
      </w:r>
      <w:r>
        <w:rPr>
          <w:color w:val="231F20"/>
          <w:w w:val="110"/>
        </w:rPr>
        <w:t>las</w:t>
      </w:r>
      <w:r>
        <w:rPr>
          <w:color w:val="231F20"/>
          <w:spacing w:val="-21"/>
          <w:w w:val="110"/>
        </w:rPr>
        <w:t> </w:t>
      </w:r>
      <w:r>
        <w:rPr>
          <w:color w:val="231F20"/>
          <w:w w:val="110"/>
        </w:rPr>
        <w:t>empresas,</w:t>
      </w:r>
      <w:r>
        <w:rPr>
          <w:color w:val="231F20"/>
          <w:spacing w:val="-21"/>
          <w:w w:val="110"/>
        </w:rPr>
        <w:t> </w:t>
      </w:r>
      <w:r>
        <w:rPr>
          <w:color w:val="231F20"/>
          <w:w w:val="110"/>
        </w:rPr>
        <w:t>así</w:t>
      </w:r>
      <w:r>
        <w:rPr>
          <w:color w:val="231F20"/>
          <w:spacing w:val="-21"/>
          <w:w w:val="110"/>
        </w:rPr>
        <w:t> </w:t>
      </w:r>
      <w:r>
        <w:rPr>
          <w:color w:val="231F20"/>
          <w:w w:val="110"/>
        </w:rPr>
        <w:t>como</w:t>
      </w:r>
      <w:r>
        <w:rPr>
          <w:color w:val="231F20"/>
          <w:spacing w:val="-21"/>
          <w:w w:val="110"/>
        </w:rPr>
        <w:t> </w:t>
      </w:r>
      <w:r>
        <w:rPr>
          <w:color w:val="231F20"/>
          <w:w w:val="110"/>
        </w:rPr>
        <w:t>la</w:t>
      </w:r>
      <w:r>
        <w:rPr>
          <w:color w:val="231F20"/>
          <w:spacing w:val="-21"/>
          <w:w w:val="110"/>
        </w:rPr>
        <w:t> </w:t>
      </w:r>
      <w:r>
        <w:rPr>
          <w:color w:val="231F20"/>
          <w:w w:val="110"/>
        </w:rPr>
        <w:t>ausencia</w:t>
      </w:r>
      <w:r>
        <w:rPr>
          <w:color w:val="231F20"/>
          <w:spacing w:val="-21"/>
          <w:w w:val="110"/>
        </w:rPr>
        <w:t> </w:t>
      </w:r>
      <w:r>
        <w:rPr>
          <w:color w:val="231F20"/>
          <w:w w:val="110"/>
        </w:rPr>
        <w:t>de</w:t>
      </w:r>
      <w:r>
        <w:rPr>
          <w:color w:val="231F20"/>
          <w:spacing w:val="-21"/>
          <w:w w:val="110"/>
        </w:rPr>
        <w:t> </w:t>
      </w:r>
      <w:r>
        <w:rPr>
          <w:color w:val="231F20"/>
          <w:w w:val="110"/>
        </w:rPr>
        <w:t>una visión</w:t>
      </w:r>
      <w:r>
        <w:rPr>
          <w:color w:val="231F20"/>
          <w:spacing w:val="-17"/>
          <w:w w:val="110"/>
        </w:rPr>
        <w:t> </w:t>
      </w:r>
      <w:r>
        <w:rPr>
          <w:color w:val="231F20"/>
          <w:w w:val="110"/>
        </w:rPr>
        <w:t>a</w:t>
      </w:r>
      <w:r>
        <w:rPr>
          <w:color w:val="231F20"/>
          <w:spacing w:val="-17"/>
          <w:w w:val="110"/>
        </w:rPr>
        <w:t> </w:t>
      </w:r>
      <w:r>
        <w:rPr>
          <w:color w:val="231F20"/>
          <w:w w:val="110"/>
        </w:rPr>
        <w:t>largo</w:t>
      </w:r>
      <w:r>
        <w:rPr>
          <w:color w:val="231F20"/>
          <w:spacing w:val="-17"/>
          <w:w w:val="110"/>
        </w:rPr>
        <w:t> </w:t>
      </w:r>
      <w:r>
        <w:rPr>
          <w:color w:val="231F20"/>
          <w:w w:val="110"/>
        </w:rPr>
        <w:t>plazo.</w:t>
      </w:r>
    </w:p>
    <w:p>
      <w:pPr>
        <w:spacing w:after="0" w:line="307" w:lineRule="auto"/>
        <w:jc w:val="both"/>
        <w:sectPr>
          <w:headerReference w:type="default" r:id="rId484"/>
          <w:footerReference w:type="default" r:id="rId485"/>
          <w:footerReference w:type="even" r:id="rId486"/>
          <w:pgSz w:w="7380" w:h="11340"/>
          <w:pgMar w:header="0" w:footer="480" w:top="1040" w:bottom="680" w:left="1000" w:right="420"/>
          <w:pgNumType w:start="197"/>
        </w:sectPr>
      </w:pPr>
    </w:p>
    <w:p>
      <w:pPr>
        <w:pStyle w:val="BodyText"/>
        <w:spacing w:line="307" w:lineRule="auto" w:before="43"/>
        <w:ind w:left="563" w:right="244"/>
        <w:jc w:val="both"/>
      </w:pPr>
      <w:r>
        <w:rPr>
          <w:color w:val="231F20"/>
          <w:w w:val="110"/>
        </w:rPr>
        <w:t>El 31 de diciembre de 2007 se publicó la Ley de Ciencia, </w:t>
      </w:r>
      <w:r>
        <w:rPr>
          <w:color w:val="231F20"/>
          <w:spacing w:val="-4"/>
          <w:w w:val="110"/>
        </w:rPr>
        <w:t>Tec- </w:t>
      </w:r>
      <w:r>
        <w:rPr>
          <w:color w:val="231F20"/>
          <w:w w:val="110"/>
        </w:rPr>
        <w:t>nología e Innovación del Estado de Hidalgo, cuyo objetivo es promover,</w:t>
      </w:r>
      <w:r>
        <w:rPr>
          <w:color w:val="231F20"/>
          <w:spacing w:val="-20"/>
          <w:w w:val="110"/>
        </w:rPr>
        <w:t> </w:t>
      </w:r>
      <w:r>
        <w:rPr>
          <w:color w:val="231F20"/>
          <w:w w:val="110"/>
        </w:rPr>
        <w:t>impulsar</w:t>
      </w:r>
      <w:r>
        <w:rPr>
          <w:color w:val="231F20"/>
          <w:spacing w:val="-20"/>
          <w:w w:val="110"/>
        </w:rPr>
        <w:t> </w:t>
      </w:r>
      <w:r>
        <w:rPr>
          <w:color w:val="231F20"/>
          <w:w w:val="110"/>
        </w:rPr>
        <w:t>y</w:t>
      </w:r>
      <w:r>
        <w:rPr>
          <w:color w:val="231F20"/>
          <w:spacing w:val="-20"/>
          <w:w w:val="110"/>
        </w:rPr>
        <w:t> </w:t>
      </w:r>
      <w:r>
        <w:rPr>
          <w:color w:val="231F20"/>
          <w:w w:val="110"/>
        </w:rPr>
        <w:t>coordinar</w:t>
      </w:r>
      <w:r>
        <w:rPr>
          <w:color w:val="231F20"/>
          <w:spacing w:val="-20"/>
          <w:w w:val="110"/>
        </w:rPr>
        <w:t> </w:t>
      </w:r>
      <w:r>
        <w:rPr>
          <w:color w:val="231F20"/>
          <w:w w:val="110"/>
        </w:rPr>
        <w:t>la</w:t>
      </w:r>
      <w:r>
        <w:rPr>
          <w:color w:val="231F20"/>
          <w:spacing w:val="-20"/>
          <w:w w:val="110"/>
        </w:rPr>
        <w:t> </w:t>
      </w:r>
      <w:r>
        <w:rPr>
          <w:color w:val="231F20"/>
          <w:w w:val="110"/>
        </w:rPr>
        <w:t>investigación</w:t>
      </w:r>
      <w:r>
        <w:rPr>
          <w:color w:val="231F20"/>
          <w:spacing w:val="-20"/>
          <w:w w:val="110"/>
        </w:rPr>
        <w:t> </w:t>
      </w:r>
      <w:r>
        <w:rPr>
          <w:color w:val="231F20"/>
          <w:w w:val="110"/>
        </w:rPr>
        <w:t>y</w:t>
      </w:r>
      <w:r>
        <w:rPr>
          <w:color w:val="231F20"/>
          <w:spacing w:val="-20"/>
          <w:w w:val="110"/>
        </w:rPr>
        <w:t> </w:t>
      </w:r>
      <w:r>
        <w:rPr>
          <w:color w:val="231F20"/>
          <w:w w:val="110"/>
        </w:rPr>
        <w:t>el</w:t>
      </w:r>
      <w:r>
        <w:rPr>
          <w:color w:val="231F20"/>
          <w:spacing w:val="-20"/>
          <w:w w:val="110"/>
        </w:rPr>
        <w:t> </w:t>
      </w:r>
      <w:r>
        <w:rPr>
          <w:color w:val="231F20"/>
          <w:w w:val="110"/>
        </w:rPr>
        <w:t>desarrollo tecnológico</w:t>
      </w:r>
      <w:r>
        <w:rPr>
          <w:color w:val="231F20"/>
          <w:spacing w:val="-10"/>
          <w:w w:val="110"/>
        </w:rPr>
        <w:t> </w:t>
      </w:r>
      <w:r>
        <w:rPr>
          <w:color w:val="231F20"/>
          <w:w w:val="110"/>
        </w:rPr>
        <w:t>(donde</w:t>
      </w:r>
      <w:r>
        <w:rPr>
          <w:color w:val="231F20"/>
          <w:spacing w:val="-10"/>
          <w:w w:val="110"/>
        </w:rPr>
        <w:t> </w:t>
      </w:r>
      <w:r>
        <w:rPr>
          <w:color w:val="231F20"/>
          <w:w w:val="110"/>
        </w:rPr>
        <w:t>se</w:t>
      </w:r>
      <w:r>
        <w:rPr>
          <w:color w:val="231F20"/>
          <w:spacing w:val="-10"/>
          <w:w w:val="110"/>
        </w:rPr>
        <w:t> </w:t>
      </w:r>
      <w:r>
        <w:rPr>
          <w:color w:val="231F20"/>
          <w:w w:val="110"/>
        </w:rPr>
        <w:t>incorpora</w:t>
      </w:r>
      <w:r>
        <w:rPr>
          <w:color w:val="231F20"/>
          <w:spacing w:val="-10"/>
          <w:w w:val="110"/>
        </w:rPr>
        <w:t> </w:t>
      </w:r>
      <w:r>
        <w:rPr>
          <w:color w:val="231F20"/>
          <w:w w:val="110"/>
        </w:rPr>
        <w:t>la</w:t>
      </w:r>
      <w:r>
        <w:rPr>
          <w:color w:val="231F20"/>
          <w:spacing w:val="-10"/>
          <w:w w:val="110"/>
        </w:rPr>
        <w:t> </w:t>
      </w:r>
      <w:r>
        <w:rPr>
          <w:color w:val="231F20"/>
          <w:w w:val="110"/>
        </w:rPr>
        <w:t>innovación</w:t>
      </w:r>
      <w:r>
        <w:rPr>
          <w:color w:val="231F20"/>
          <w:spacing w:val="-10"/>
          <w:w w:val="110"/>
        </w:rPr>
        <w:t> </w:t>
      </w:r>
      <w:r>
        <w:rPr>
          <w:color w:val="231F20"/>
          <w:w w:val="110"/>
        </w:rPr>
        <w:t>y</w:t>
      </w:r>
      <w:r>
        <w:rPr>
          <w:color w:val="231F20"/>
          <w:spacing w:val="-10"/>
          <w:w w:val="110"/>
        </w:rPr>
        <w:t> </w:t>
      </w:r>
      <w:r>
        <w:rPr>
          <w:color w:val="231F20"/>
          <w:w w:val="110"/>
        </w:rPr>
        <w:t>la</w:t>
      </w:r>
      <w:r>
        <w:rPr>
          <w:color w:val="231F20"/>
          <w:spacing w:val="-10"/>
          <w:w w:val="110"/>
        </w:rPr>
        <w:t> </w:t>
      </w:r>
      <w:r>
        <w:rPr>
          <w:color w:val="231F20"/>
          <w:w w:val="110"/>
        </w:rPr>
        <w:t>transferen- cia de tecnología). Asimismo, se delinean los instrumentos y mecanismos</w:t>
      </w:r>
      <w:r>
        <w:rPr>
          <w:color w:val="231F20"/>
          <w:spacing w:val="-30"/>
          <w:w w:val="110"/>
        </w:rPr>
        <w:t> </w:t>
      </w:r>
      <w:r>
        <w:rPr>
          <w:color w:val="231F20"/>
          <w:w w:val="110"/>
        </w:rPr>
        <w:t>necesarios</w:t>
      </w:r>
      <w:r>
        <w:rPr>
          <w:color w:val="231F20"/>
          <w:spacing w:val="-30"/>
          <w:w w:val="110"/>
        </w:rPr>
        <w:t> </w:t>
      </w:r>
      <w:r>
        <w:rPr>
          <w:color w:val="231F20"/>
          <w:w w:val="110"/>
        </w:rPr>
        <w:t>para</w:t>
      </w:r>
      <w:r>
        <w:rPr>
          <w:color w:val="231F20"/>
          <w:spacing w:val="-30"/>
          <w:w w:val="110"/>
        </w:rPr>
        <w:t> </w:t>
      </w:r>
      <w:r>
        <w:rPr>
          <w:color w:val="231F20"/>
          <w:w w:val="110"/>
        </w:rPr>
        <w:t>la</w:t>
      </w:r>
      <w:r>
        <w:rPr>
          <w:color w:val="231F20"/>
          <w:spacing w:val="-30"/>
          <w:w w:val="110"/>
        </w:rPr>
        <w:t> </w:t>
      </w:r>
      <w:r>
        <w:rPr>
          <w:color w:val="231F20"/>
          <w:w w:val="110"/>
        </w:rPr>
        <w:t>vinculación</w:t>
      </w:r>
      <w:r>
        <w:rPr>
          <w:color w:val="231F20"/>
          <w:spacing w:val="-30"/>
          <w:w w:val="110"/>
        </w:rPr>
        <w:t> </w:t>
      </w:r>
      <w:r>
        <w:rPr>
          <w:color w:val="231F20"/>
          <w:w w:val="110"/>
        </w:rPr>
        <w:t>de</w:t>
      </w:r>
      <w:r>
        <w:rPr>
          <w:color w:val="231F20"/>
          <w:spacing w:val="-30"/>
          <w:w w:val="110"/>
        </w:rPr>
        <w:t> </w:t>
      </w:r>
      <w:r>
        <w:rPr>
          <w:color w:val="231F20"/>
          <w:w w:val="110"/>
        </w:rPr>
        <w:t>las</w:t>
      </w:r>
      <w:r>
        <w:rPr>
          <w:color w:val="231F20"/>
          <w:spacing w:val="-30"/>
          <w:w w:val="110"/>
        </w:rPr>
        <w:t> </w:t>
      </w:r>
      <w:r>
        <w:rPr>
          <w:color w:val="231F20"/>
          <w:w w:val="110"/>
        </w:rPr>
        <w:t>dependencias con las instituciones del estado, que intervienen en la defini- ción de programas en materia de difusión, promoción y</w:t>
      </w:r>
      <w:r>
        <w:rPr>
          <w:color w:val="231F20"/>
          <w:spacing w:val="-15"/>
          <w:w w:val="110"/>
        </w:rPr>
        <w:t> </w:t>
      </w:r>
      <w:r>
        <w:rPr>
          <w:color w:val="231F20"/>
          <w:w w:val="110"/>
        </w:rPr>
        <w:t>gene- ración del</w:t>
      </w:r>
      <w:r>
        <w:rPr>
          <w:color w:val="231F20"/>
          <w:spacing w:val="-17"/>
          <w:w w:val="110"/>
        </w:rPr>
        <w:t> </w:t>
      </w:r>
      <w:r>
        <w:rPr>
          <w:color w:val="231F20"/>
          <w:w w:val="110"/>
        </w:rPr>
        <w:t>conocimiento.</w:t>
      </w:r>
    </w:p>
    <w:p>
      <w:pPr>
        <w:pStyle w:val="BodyText"/>
        <w:rPr>
          <w:sz w:val="17"/>
        </w:rPr>
      </w:pPr>
    </w:p>
    <w:p>
      <w:pPr>
        <w:pStyle w:val="BodyText"/>
        <w:spacing w:line="307" w:lineRule="auto"/>
        <w:ind w:left="563" w:right="244"/>
        <w:jc w:val="both"/>
      </w:pPr>
      <w:r>
        <w:rPr>
          <w:color w:val="231F20"/>
          <w:w w:val="110"/>
        </w:rPr>
        <w:t>La Ley de Ciencia, Tecnología e Innovación del Estado de Hi- dalgo</w:t>
      </w:r>
      <w:r>
        <w:rPr>
          <w:color w:val="231F20"/>
          <w:spacing w:val="-13"/>
          <w:w w:val="110"/>
        </w:rPr>
        <w:t> </w:t>
      </w:r>
      <w:r>
        <w:rPr>
          <w:color w:val="231F20"/>
          <w:w w:val="110"/>
        </w:rPr>
        <w:t>contempla,</w:t>
      </w:r>
      <w:r>
        <w:rPr>
          <w:color w:val="231F20"/>
          <w:spacing w:val="-13"/>
          <w:w w:val="110"/>
        </w:rPr>
        <w:t> </w:t>
      </w:r>
      <w:r>
        <w:rPr>
          <w:color w:val="231F20"/>
          <w:w w:val="110"/>
        </w:rPr>
        <w:t>en</w:t>
      </w:r>
      <w:r>
        <w:rPr>
          <w:color w:val="231F20"/>
          <w:spacing w:val="-13"/>
          <w:w w:val="110"/>
        </w:rPr>
        <w:t> </w:t>
      </w:r>
      <w:r>
        <w:rPr>
          <w:color w:val="231F20"/>
          <w:w w:val="110"/>
        </w:rPr>
        <w:t>su</w:t>
      </w:r>
      <w:r>
        <w:rPr>
          <w:color w:val="231F20"/>
          <w:spacing w:val="-13"/>
          <w:w w:val="110"/>
        </w:rPr>
        <w:t> </w:t>
      </w:r>
      <w:r>
        <w:rPr>
          <w:color w:val="231F20"/>
          <w:w w:val="110"/>
        </w:rPr>
        <w:t>artículo</w:t>
      </w:r>
      <w:r>
        <w:rPr>
          <w:color w:val="231F20"/>
          <w:spacing w:val="-13"/>
          <w:w w:val="110"/>
        </w:rPr>
        <w:t> </w:t>
      </w:r>
      <w:r>
        <w:rPr>
          <w:color w:val="231F20"/>
          <w:w w:val="110"/>
        </w:rPr>
        <w:t>7°,</w:t>
      </w:r>
      <w:r>
        <w:rPr>
          <w:color w:val="231F20"/>
          <w:spacing w:val="-13"/>
          <w:w w:val="110"/>
        </w:rPr>
        <w:t> </w:t>
      </w:r>
      <w:r>
        <w:rPr>
          <w:color w:val="231F20"/>
          <w:w w:val="110"/>
        </w:rPr>
        <w:t>establece</w:t>
      </w:r>
      <w:r>
        <w:rPr>
          <w:color w:val="231F20"/>
          <w:spacing w:val="-13"/>
          <w:w w:val="110"/>
        </w:rPr>
        <w:t> </w:t>
      </w:r>
      <w:r>
        <w:rPr>
          <w:color w:val="231F20"/>
          <w:w w:val="110"/>
        </w:rPr>
        <w:t>configurar</w:t>
      </w:r>
      <w:r>
        <w:rPr>
          <w:color w:val="231F20"/>
          <w:spacing w:val="-13"/>
          <w:w w:val="110"/>
        </w:rPr>
        <w:t> </w:t>
      </w:r>
      <w:r>
        <w:rPr>
          <w:color w:val="231F20"/>
          <w:w w:val="110"/>
        </w:rPr>
        <w:t>un</w:t>
      </w:r>
      <w:r>
        <w:rPr>
          <w:color w:val="231F20"/>
          <w:spacing w:val="-13"/>
          <w:w w:val="110"/>
        </w:rPr>
        <w:t> </w:t>
      </w:r>
      <w:r>
        <w:rPr>
          <w:color w:val="231F20"/>
          <w:w w:val="110"/>
        </w:rPr>
        <w:t>Sis- tema Estatal de Ciencia, Tecnología e Innovación,</w:t>
      </w:r>
      <w:r>
        <w:rPr>
          <w:color w:val="231F20"/>
          <w:spacing w:val="-21"/>
          <w:w w:val="110"/>
        </w:rPr>
        <w:t> </w:t>
      </w:r>
      <w:r>
        <w:rPr>
          <w:color w:val="231F20"/>
          <w:w w:val="110"/>
        </w:rPr>
        <w:t>competente al Consejo de Ciencia y Tecnología del Estado de Hidalgo, que tiene</w:t>
      </w:r>
      <w:r>
        <w:rPr>
          <w:color w:val="231F20"/>
          <w:spacing w:val="-5"/>
          <w:w w:val="110"/>
        </w:rPr>
        <w:t> </w:t>
      </w:r>
      <w:r>
        <w:rPr>
          <w:color w:val="231F20"/>
          <w:w w:val="110"/>
        </w:rPr>
        <w:t>la</w:t>
      </w:r>
      <w:r>
        <w:rPr>
          <w:color w:val="231F20"/>
          <w:spacing w:val="-5"/>
          <w:w w:val="110"/>
        </w:rPr>
        <w:t> </w:t>
      </w:r>
      <w:r>
        <w:rPr>
          <w:color w:val="231F20"/>
          <w:w w:val="110"/>
        </w:rPr>
        <w:t>función</w:t>
      </w:r>
      <w:r>
        <w:rPr>
          <w:color w:val="231F20"/>
          <w:spacing w:val="-5"/>
          <w:w w:val="110"/>
        </w:rPr>
        <w:t> </w:t>
      </w:r>
      <w:r>
        <w:rPr>
          <w:color w:val="231F20"/>
          <w:w w:val="110"/>
        </w:rPr>
        <w:t>de</w:t>
      </w:r>
      <w:r>
        <w:rPr>
          <w:color w:val="231F20"/>
          <w:spacing w:val="-5"/>
          <w:w w:val="110"/>
        </w:rPr>
        <w:t> </w:t>
      </w:r>
      <w:r>
        <w:rPr>
          <w:color w:val="231F20"/>
          <w:w w:val="110"/>
        </w:rPr>
        <w:t>celebrar</w:t>
      </w:r>
      <w:r>
        <w:rPr>
          <w:color w:val="231F20"/>
          <w:spacing w:val="-5"/>
          <w:w w:val="110"/>
        </w:rPr>
        <w:t> </w:t>
      </w:r>
      <w:r>
        <w:rPr>
          <w:color w:val="231F20"/>
          <w:w w:val="110"/>
        </w:rPr>
        <w:t>convenios</w:t>
      </w:r>
      <w:r>
        <w:rPr>
          <w:color w:val="231F20"/>
          <w:spacing w:val="-5"/>
          <w:w w:val="110"/>
        </w:rPr>
        <w:t> </w:t>
      </w:r>
      <w:r>
        <w:rPr>
          <w:color w:val="231F20"/>
          <w:w w:val="110"/>
        </w:rPr>
        <w:t>de</w:t>
      </w:r>
      <w:r>
        <w:rPr>
          <w:color w:val="231F20"/>
          <w:spacing w:val="-5"/>
          <w:w w:val="110"/>
        </w:rPr>
        <w:t> </w:t>
      </w:r>
      <w:r>
        <w:rPr>
          <w:color w:val="231F20"/>
          <w:w w:val="110"/>
        </w:rPr>
        <w:t>coordinación</w:t>
      </w:r>
      <w:r>
        <w:rPr>
          <w:color w:val="231F20"/>
          <w:spacing w:val="-5"/>
          <w:w w:val="110"/>
        </w:rPr>
        <w:t> </w:t>
      </w:r>
      <w:r>
        <w:rPr>
          <w:color w:val="231F20"/>
          <w:w w:val="110"/>
        </w:rPr>
        <w:t>o</w:t>
      </w:r>
      <w:r>
        <w:rPr>
          <w:color w:val="231F20"/>
          <w:spacing w:val="-5"/>
          <w:w w:val="110"/>
        </w:rPr>
        <w:t> </w:t>
      </w:r>
      <w:r>
        <w:rPr>
          <w:color w:val="231F20"/>
          <w:w w:val="110"/>
        </w:rPr>
        <w:t>cola- boración</w:t>
      </w:r>
      <w:r>
        <w:rPr>
          <w:color w:val="231F20"/>
          <w:spacing w:val="-15"/>
          <w:w w:val="110"/>
        </w:rPr>
        <w:t> </w:t>
      </w:r>
      <w:r>
        <w:rPr>
          <w:color w:val="231F20"/>
          <w:w w:val="110"/>
        </w:rPr>
        <w:t>con</w:t>
      </w:r>
      <w:r>
        <w:rPr>
          <w:color w:val="231F20"/>
          <w:spacing w:val="-15"/>
          <w:w w:val="110"/>
        </w:rPr>
        <w:t> </w:t>
      </w:r>
      <w:r>
        <w:rPr>
          <w:color w:val="231F20"/>
          <w:w w:val="110"/>
        </w:rPr>
        <w:t>los</w:t>
      </w:r>
      <w:r>
        <w:rPr>
          <w:color w:val="231F20"/>
          <w:spacing w:val="-15"/>
          <w:w w:val="110"/>
        </w:rPr>
        <w:t> </w:t>
      </w:r>
      <w:r>
        <w:rPr>
          <w:color w:val="231F20"/>
          <w:w w:val="110"/>
        </w:rPr>
        <w:t>sectores</w:t>
      </w:r>
      <w:r>
        <w:rPr>
          <w:color w:val="231F20"/>
          <w:spacing w:val="-15"/>
          <w:w w:val="110"/>
        </w:rPr>
        <w:t> </w:t>
      </w:r>
      <w:r>
        <w:rPr>
          <w:color w:val="231F20"/>
          <w:w w:val="110"/>
        </w:rPr>
        <w:t>público,</w:t>
      </w:r>
      <w:r>
        <w:rPr>
          <w:color w:val="231F20"/>
          <w:spacing w:val="-15"/>
          <w:w w:val="110"/>
        </w:rPr>
        <w:t> </w:t>
      </w:r>
      <w:r>
        <w:rPr>
          <w:color w:val="231F20"/>
          <w:w w:val="110"/>
        </w:rPr>
        <w:t>social</w:t>
      </w:r>
      <w:r>
        <w:rPr>
          <w:color w:val="231F20"/>
          <w:spacing w:val="-15"/>
          <w:w w:val="110"/>
        </w:rPr>
        <w:t> </w:t>
      </w:r>
      <w:r>
        <w:rPr>
          <w:color w:val="231F20"/>
          <w:w w:val="110"/>
        </w:rPr>
        <w:t>y</w:t>
      </w:r>
      <w:r>
        <w:rPr>
          <w:color w:val="231F20"/>
          <w:spacing w:val="-15"/>
          <w:w w:val="110"/>
        </w:rPr>
        <w:t> </w:t>
      </w:r>
      <w:r>
        <w:rPr>
          <w:color w:val="231F20"/>
          <w:w w:val="110"/>
        </w:rPr>
        <w:t>privado.</w:t>
      </w:r>
      <w:r>
        <w:rPr>
          <w:color w:val="231F20"/>
          <w:spacing w:val="-15"/>
          <w:w w:val="110"/>
        </w:rPr>
        <w:t> </w:t>
      </w:r>
      <w:r>
        <w:rPr>
          <w:color w:val="231F20"/>
          <w:w w:val="110"/>
        </w:rPr>
        <w:t>La</w:t>
      </w:r>
      <w:r>
        <w:rPr>
          <w:color w:val="231F20"/>
          <w:spacing w:val="-15"/>
          <w:w w:val="110"/>
        </w:rPr>
        <w:t> </w:t>
      </w:r>
      <w:r>
        <w:rPr>
          <w:color w:val="231F20"/>
          <w:w w:val="110"/>
        </w:rPr>
        <w:t>presente ley también versa sobre los fondos y fideicomisos, la vincula- ción</w:t>
      </w:r>
      <w:r>
        <w:rPr>
          <w:color w:val="231F20"/>
          <w:spacing w:val="-31"/>
          <w:w w:val="110"/>
        </w:rPr>
        <w:t> </w:t>
      </w:r>
      <w:r>
        <w:rPr>
          <w:color w:val="231F20"/>
          <w:w w:val="110"/>
        </w:rPr>
        <w:t>social</w:t>
      </w:r>
      <w:r>
        <w:rPr>
          <w:color w:val="231F20"/>
          <w:spacing w:val="-31"/>
          <w:w w:val="110"/>
        </w:rPr>
        <w:t> </w:t>
      </w:r>
      <w:r>
        <w:rPr>
          <w:color w:val="231F20"/>
          <w:w w:val="110"/>
        </w:rPr>
        <w:t>y</w:t>
      </w:r>
      <w:r>
        <w:rPr>
          <w:color w:val="231F20"/>
          <w:spacing w:val="-31"/>
          <w:w w:val="110"/>
        </w:rPr>
        <w:t> </w:t>
      </w:r>
      <w:r>
        <w:rPr>
          <w:color w:val="231F20"/>
          <w:w w:val="110"/>
        </w:rPr>
        <w:t>otros</w:t>
      </w:r>
      <w:r>
        <w:rPr>
          <w:color w:val="231F20"/>
          <w:spacing w:val="-31"/>
          <w:w w:val="110"/>
        </w:rPr>
        <w:t> </w:t>
      </w:r>
      <w:r>
        <w:rPr>
          <w:color w:val="231F20"/>
          <w:w w:val="110"/>
        </w:rPr>
        <w:t>apoyos</w:t>
      </w:r>
      <w:r>
        <w:rPr>
          <w:color w:val="231F20"/>
          <w:spacing w:val="-31"/>
          <w:w w:val="110"/>
        </w:rPr>
        <w:t> </w:t>
      </w:r>
      <w:r>
        <w:rPr>
          <w:color w:val="231F20"/>
          <w:w w:val="110"/>
        </w:rPr>
        <w:t>para</w:t>
      </w:r>
      <w:r>
        <w:rPr>
          <w:color w:val="231F20"/>
          <w:spacing w:val="-31"/>
          <w:w w:val="110"/>
        </w:rPr>
        <w:t> </w:t>
      </w:r>
      <w:r>
        <w:rPr>
          <w:color w:val="231F20"/>
          <w:w w:val="110"/>
        </w:rPr>
        <w:t>promover</w:t>
      </w:r>
      <w:r>
        <w:rPr>
          <w:color w:val="231F20"/>
          <w:spacing w:val="-31"/>
          <w:w w:val="110"/>
        </w:rPr>
        <w:t> </w:t>
      </w:r>
      <w:r>
        <w:rPr>
          <w:color w:val="231F20"/>
          <w:w w:val="110"/>
        </w:rPr>
        <w:t>un</w:t>
      </w:r>
      <w:r>
        <w:rPr>
          <w:color w:val="231F20"/>
          <w:spacing w:val="-31"/>
          <w:w w:val="110"/>
        </w:rPr>
        <w:t> </w:t>
      </w:r>
      <w:r>
        <w:rPr>
          <w:color w:val="231F20"/>
          <w:w w:val="110"/>
        </w:rPr>
        <w:t>entorno</w:t>
      </w:r>
      <w:r>
        <w:rPr>
          <w:color w:val="231F20"/>
          <w:spacing w:val="-31"/>
          <w:w w:val="110"/>
        </w:rPr>
        <w:t> </w:t>
      </w:r>
      <w:r>
        <w:rPr>
          <w:color w:val="231F20"/>
          <w:w w:val="110"/>
        </w:rPr>
        <w:t>innovador.</w:t>
      </w:r>
    </w:p>
    <w:p>
      <w:pPr>
        <w:pStyle w:val="BodyText"/>
        <w:rPr>
          <w:sz w:val="17"/>
        </w:rPr>
      </w:pPr>
    </w:p>
    <w:p>
      <w:pPr>
        <w:pStyle w:val="BodyText"/>
        <w:spacing w:line="307" w:lineRule="auto"/>
        <w:ind w:left="563" w:right="244"/>
        <w:jc w:val="both"/>
      </w:pPr>
      <w:r>
        <w:rPr>
          <w:color w:val="231F20"/>
          <w:w w:val="110"/>
        </w:rPr>
        <w:t>Solleiro</w:t>
      </w:r>
      <w:r>
        <w:rPr>
          <w:color w:val="231F20"/>
          <w:spacing w:val="-15"/>
          <w:w w:val="110"/>
        </w:rPr>
        <w:t> </w:t>
      </w:r>
      <w:r>
        <w:rPr>
          <w:i/>
          <w:color w:val="231F20"/>
          <w:w w:val="110"/>
        </w:rPr>
        <w:t>et</w:t>
      </w:r>
      <w:r>
        <w:rPr>
          <w:i/>
          <w:color w:val="231F20"/>
          <w:spacing w:val="-15"/>
          <w:w w:val="110"/>
        </w:rPr>
        <w:t> </w:t>
      </w:r>
      <w:r>
        <w:rPr>
          <w:i/>
          <w:color w:val="231F20"/>
          <w:w w:val="110"/>
        </w:rPr>
        <w:t>al.</w:t>
      </w:r>
      <w:r>
        <w:rPr>
          <w:i/>
          <w:color w:val="231F20"/>
          <w:spacing w:val="-15"/>
          <w:w w:val="110"/>
        </w:rPr>
        <w:t> </w:t>
      </w:r>
      <w:r>
        <w:rPr>
          <w:color w:val="231F20"/>
          <w:w w:val="110"/>
        </w:rPr>
        <w:t>(2009)</w:t>
      </w:r>
      <w:r>
        <w:rPr>
          <w:color w:val="231F20"/>
          <w:spacing w:val="-15"/>
          <w:w w:val="110"/>
        </w:rPr>
        <w:t> </w:t>
      </w:r>
      <w:r>
        <w:rPr>
          <w:color w:val="231F20"/>
          <w:w w:val="110"/>
        </w:rPr>
        <w:t>muestran</w:t>
      </w:r>
      <w:r>
        <w:rPr>
          <w:color w:val="231F20"/>
          <w:spacing w:val="-15"/>
          <w:w w:val="110"/>
        </w:rPr>
        <w:t> </w:t>
      </w:r>
      <w:r>
        <w:rPr>
          <w:color w:val="231F20"/>
          <w:w w:val="110"/>
        </w:rPr>
        <w:t>cómo</w:t>
      </w:r>
      <w:r>
        <w:rPr>
          <w:color w:val="231F20"/>
          <w:spacing w:val="-15"/>
          <w:w w:val="110"/>
        </w:rPr>
        <w:t> </w:t>
      </w:r>
      <w:r>
        <w:rPr>
          <w:color w:val="231F20"/>
          <w:w w:val="110"/>
        </w:rPr>
        <w:t>se</w:t>
      </w:r>
      <w:r>
        <w:rPr>
          <w:color w:val="231F20"/>
          <w:spacing w:val="-15"/>
          <w:w w:val="110"/>
        </w:rPr>
        <w:t> </w:t>
      </w:r>
      <w:r>
        <w:rPr>
          <w:color w:val="231F20"/>
          <w:w w:val="110"/>
        </w:rPr>
        <w:t>debe</w:t>
      </w:r>
      <w:r>
        <w:rPr>
          <w:color w:val="231F20"/>
          <w:spacing w:val="-15"/>
          <w:w w:val="110"/>
        </w:rPr>
        <w:t> </w:t>
      </w:r>
      <w:r>
        <w:rPr>
          <w:color w:val="231F20"/>
          <w:w w:val="110"/>
        </w:rPr>
        <w:t>instrumentar</w:t>
      </w:r>
      <w:r>
        <w:rPr>
          <w:color w:val="231F20"/>
          <w:spacing w:val="-15"/>
          <w:w w:val="110"/>
        </w:rPr>
        <w:t> </w:t>
      </w:r>
      <w:r>
        <w:rPr>
          <w:color w:val="231F20"/>
          <w:w w:val="110"/>
        </w:rPr>
        <w:t>una política</w:t>
      </w:r>
      <w:r>
        <w:rPr>
          <w:color w:val="231F20"/>
          <w:spacing w:val="-28"/>
          <w:w w:val="110"/>
        </w:rPr>
        <w:t> </w:t>
      </w:r>
      <w:r>
        <w:rPr>
          <w:color w:val="231F20"/>
          <w:w w:val="110"/>
        </w:rPr>
        <w:t>pública</w:t>
      </w:r>
      <w:r>
        <w:rPr>
          <w:color w:val="231F20"/>
          <w:spacing w:val="-28"/>
          <w:w w:val="110"/>
        </w:rPr>
        <w:t> </w:t>
      </w:r>
      <w:r>
        <w:rPr>
          <w:color w:val="231F20"/>
          <w:w w:val="110"/>
        </w:rPr>
        <w:t>para</w:t>
      </w:r>
      <w:r>
        <w:rPr>
          <w:color w:val="231F20"/>
          <w:spacing w:val="-28"/>
          <w:w w:val="110"/>
        </w:rPr>
        <w:t> </w:t>
      </w:r>
      <w:r>
        <w:rPr>
          <w:color w:val="231F20"/>
          <w:w w:val="110"/>
        </w:rPr>
        <w:t>no</w:t>
      </w:r>
      <w:r>
        <w:rPr>
          <w:color w:val="231F20"/>
          <w:spacing w:val="-28"/>
          <w:w w:val="110"/>
        </w:rPr>
        <w:t> </w:t>
      </w:r>
      <w:r>
        <w:rPr>
          <w:color w:val="231F20"/>
          <w:w w:val="110"/>
        </w:rPr>
        <w:t>convertirse</w:t>
      </w:r>
      <w:r>
        <w:rPr>
          <w:color w:val="231F20"/>
          <w:spacing w:val="-28"/>
          <w:w w:val="110"/>
        </w:rPr>
        <w:t> </w:t>
      </w:r>
      <w:r>
        <w:rPr>
          <w:color w:val="231F20"/>
          <w:w w:val="110"/>
        </w:rPr>
        <w:t>en</w:t>
      </w:r>
      <w:r>
        <w:rPr>
          <w:color w:val="231F20"/>
          <w:spacing w:val="-28"/>
          <w:w w:val="110"/>
        </w:rPr>
        <w:t> </w:t>
      </w:r>
      <w:r>
        <w:rPr>
          <w:color w:val="231F20"/>
          <w:w w:val="110"/>
        </w:rPr>
        <w:t>una</w:t>
      </w:r>
      <w:r>
        <w:rPr>
          <w:color w:val="231F20"/>
          <w:spacing w:val="-28"/>
          <w:w w:val="110"/>
        </w:rPr>
        <w:t> </w:t>
      </w:r>
      <w:r>
        <w:rPr>
          <w:color w:val="231F20"/>
          <w:w w:val="110"/>
        </w:rPr>
        <w:t>declaración</w:t>
      </w:r>
      <w:r>
        <w:rPr>
          <w:color w:val="231F20"/>
          <w:spacing w:val="-28"/>
          <w:w w:val="110"/>
        </w:rPr>
        <w:t> </w:t>
      </w:r>
      <w:r>
        <w:rPr>
          <w:color w:val="231F20"/>
          <w:w w:val="110"/>
        </w:rPr>
        <w:t>retórica, advierten</w:t>
      </w:r>
      <w:r>
        <w:rPr>
          <w:color w:val="231F20"/>
          <w:spacing w:val="-21"/>
          <w:w w:val="110"/>
        </w:rPr>
        <w:t> </w:t>
      </w:r>
      <w:r>
        <w:rPr>
          <w:color w:val="231F20"/>
          <w:w w:val="110"/>
        </w:rPr>
        <w:t>que</w:t>
      </w:r>
      <w:r>
        <w:rPr>
          <w:color w:val="231F20"/>
          <w:spacing w:val="-21"/>
          <w:w w:val="110"/>
        </w:rPr>
        <w:t> </w:t>
      </w:r>
      <w:r>
        <w:rPr>
          <w:color w:val="231F20"/>
          <w:w w:val="110"/>
        </w:rPr>
        <w:t>esto</w:t>
      </w:r>
      <w:r>
        <w:rPr>
          <w:color w:val="231F20"/>
          <w:spacing w:val="-21"/>
          <w:w w:val="110"/>
        </w:rPr>
        <w:t> </w:t>
      </w:r>
      <w:r>
        <w:rPr>
          <w:color w:val="231F20"/>
          <w:w w:val="110"/>
        </w:rPr>
        <w:t>sucede</w:t>
      </w:r>
      <w:r>
        <w:rPr>
          <w:color w:val="231F20"/>
          <w:spacing w:val="-21"/>
          <w:w w:val="110"/>
        </w:rPr>
        <w:t> </w:t>
      </w:r>
      <w:r>
        <w:rPr>
          <w:color w:val="231F20"/>
          <w:w w:val="110"/>
        </w:rPr>
        <w:t>porque</w:t>
      </w:r>
      <w:r>
        <w:rPr>
          <w:color w:val="231F20"/>
          <w:spacing w:val="-21"/>
          <w:w w:val="110"/>
        </w:rPr>
        <w:t> </w:t>
      </w:r>
      <w:r>
        <w:rPr>
          <w:color w:val="231F20"/>
          <w:w w:val="110"/>
        </w:rPr>
        <w:t>no</w:t>
      </w:r>
      <w:r>
        <w:rPr>
          <w:color w:val="231F20"/>
          <w:spacing w:val="-21"/>
          <w:w w:val="110"/>
        </w:rPr>
        <w:t> </w:t>
      </w:r>
      <w:r>
        <w:rPr>
          <w:color w:val="231F20"/>
          <w:w w:val="110"/>
        </w:rPr>
        <w:t>se</w:t>
      </w:r>
      <w:r>
        <w:rPr>
          <w:color w:val="231F20"/>
          <w:spacing w:val="-21"/>
          <w:w w:val="110"/>
        </w:rPr>
        <w:t> </w:t>
      </w:r>
      <w:r>
        <w:rPr>
          <w:color w:val="231F20"/>
          <w:w w:val="110"/>
        </w:rPr>
        <w:t>logran</w:t>
      </w:r>
      <w:r>
        <w:rPr>
          <w:color w:val="231F20"/>
          <w:spacing w:val="-21"/>
          <w:w w:val="110"/>
        </w:rPr>
        <w:t> </w:t>
      </w:r>
      <w:r>
        <w:rPr>
          <w:color w:val="231F20"/>
          <w:w w:val="110"/>
        </w:rPr>
        <w:t>crear</w:t>
      </w:r>
      <w:r>
        <w:rPr>
          <w:color w:val="231F20"/>
          <w:spacing w:val="-21"/>
          <w:w w:val="110"/>
        </w:rPr>
        <w:t> </w:t>
      </w:r>
      <w:r>
        <w:rPr>
          <w:color w:val="231F20"/>
          <w:w w:val="110"/>
        </w:rPr>
        <w:t>los</w:t>
      </w:r>
      <w:r>
        <w:rPr>
          <w:color w:val="231F20"/>
          <w:spacing w:val="-21"/>
          <w:w w:val="110"/>
        </w:rPr>
        <w:t> </w:t>
      </w:r>
      <w:r>
        <w:rPr>
          <w:color w:val="231F20"/>
          <w:w w:val="110"/>
        </w:rPr>
        <w:t>medios para</w:t>
      </w:r>
      <w:r>
        <w:rPr>
          <w:color w:val="231F20"/>
          <w:spacing w:val="-19"/>
          <w:w w:val="110"/>
        </w:rPr>
        <w:t> </w:t>
      </w:r>
      <w:r>
        <w:rPr>
          <w:color w:val="231F20"/>
          <w:w w:val="110"/>
        </w:rPr>
        <w:t>llevar</w:t>
      </w:r>
      <w:r>
        <w:rPr>
          <w:color w:val="231F20"/>
          <w:spacing w:val="-19"/>
          <w:w w:val="110"/>
        </w:rPr>
        <w:t> </w:t>
      </w:r>
      <w:r>
        <w:rPr>
          <w:color w:val="231F20"/>
          <w:w w:val="110"/>
        </w:rPr>
        <w:t>a</w:t>
      </w:r>
      <w:r>
        <w:rPr>
          <w:color w:val="231F20"/>
          <w:spacing w:val="-19"/>
          <w:w w:val="110"/>
        </w:rPr>
        <w:t> </w:t>
      </w:r>
      <w:r>
        <w:rPr>
          <w:color w:val="231F20"/>
          <w:w w:val="110"/>
        </w:rPr>
        <w:t>la</w:t>
      </w:r>
      <w:r>
        <w:rPr>
          <w:color w:val="231F20"/>
          <w:spacing w:val="-19"/>
          <w:w w:val="110"/>
        </w:rPr>
        <w:t> </w:t>
      </w:r>
      <w:r>
        <w:rPr>
          <w:color w:val="231F20"/>
          <w:w w:val="110"/>
        </w:rPr>
        <w:t>práctica</w:t>
      </w:r>
      <w:r>
        <w:rPr>
          <w:color w:val="231F20"/>
          <w:spacing w:val="-19"/>
          <w:w w:val="110"/>
        </w:rPr>
        <w:t> </w:t>
      </w:r>
      <w:r>
        <w:rPr>
          <w:color w:val="231F20"/>
          <w:w w:val="110"/>
        </w:rPr>
        <w:t>su</w:t>
      </w:r>
      <w:r>
        <w:rPr>
          <w:color w:val="231F20"/>
          <w:spacing w:val="-19"/>
          <w:w w:val="110"/>
        </w:rPr>
        <w:t> </w:t>
      </w:r>
      <w:r>
        <w:rPr>
          <w:color w:val="231F20"/>
          <w:w w:val="110"/>
        </w:rPr>
        <w:t>efecto</w:t>
      </w:r>
      <w:r>
        <w:rPr>
          <w:color w:val="231F20"/>
          <w:spacing w:val="-19"/>
          <w:w w:val="110"/>
        </w:rPr>
        <w:t> </w:t>
      </w:r>
      <w:r>
        <w:rPr>
          <w:color w:val="231F20"/>
          <w:w w:val="110"/>
        </w:rPr>
        <w:t>potencial.</w:t>
      </w:r>
      <w:r>
        <w:rPr>
          <w:color w:val="231F20"/>
          <w:spacing w:val="-19"/>
          <w:w w:val="110"/>
        </w:rPr>
        <w:t> </w:t>
      </w:r>
      <w:r>
        <w:rPr>
          <w:color w:val="231F20"/>
          <w:w w:val="110"/>
        </w:rPr>
        <w:t>La</w:t>
      </w:r>
      <w:r>
        <w:rPr>
          <w:color w:val="231F20"/>
          <w:spacing w:val="-19"/>
          <w:w w:val="110"/>
        </w:rPr>
        <w:t> </w:t>
      </w:r>
      <w:r>
        <w:rPr>
          <w:color w:val="231F20"/>
          <w:w w:val="110"/>
        </w:rPr>
        <w:t>instrumentación debe surgir de una política de innovación que genere: 1) </w:t>
      </w:r>
      <w:r>
        <w:rPr>
          <w:color w:val="231F20"/>
          <w:spacing w:val="-4"/>
          <w:w w:val="110"/>
        </w:rPr>
        <w:t>Un </w:t>
      </w:r>
      <w:r>
        <w:rPr>
          <w:color w:val="231F20"/>
          <w:w w:val="110"/>
        </w:rPr>
        <w:t>dispositivo legal, el cual, en el caso del Estado de Hidalgo, es la Ley de Ciencia, Tecnología e Innovación; 2) </w:t>
      </w:r>
      <w:r>
        <w:rPr>
          <w:color w:val="231F20"/>
          <w:spacing w:val="-3"/>
          <w:w w:val="110"/>
        </w:rPr>
        <w:t>Una </w:t>
      </w:r>
      <w:r>
        <w:rPr>
          <w:color w:val="231F20"/>
          <w:w w:val="110"/>
        </w:rPr>
        <w:t>estructura organizacional, integrada por las instituciones y organizacio- nes</w:t>
      </w:r>
      <w:r>
        <w:rPr>
          <w:color w:val="231F20"/>
          <w:spacing w:val="-6"/>
          <w:w w:val="110"/>
        </w:rPr>
        <w:t> </w:t>
      </w:r>
      <w:r>
        <w:rPr>
          <w:color w:val="231F20"/>
          <w:w w:val="110"/>
        </w:rPr>
        <w:t>encargadas</w:t>
      </w:r>
      <w:r>
        <w:rPr>
          <w:color w:val="231F20"/>
          <w:spacing w:val="-6"/>
          <w:w w:val="110"/>
        </w:rPr>
        <w:t> </w:t>
      </w:r>
      <w:r>
        <w:rPr>
          <w:color w:val="231F20"/>
          <w:w w:val="110"/>
        </w:rPr>
        <w:t>de</w:t>
      </w:r>
      <w:r>
        <w:rPr>
          <w:color w:val="231F20"/>
          <w:spacing w:val="-6"/>
          <w:w w:val="110"/>
        </w:rPr>
        <w:t> </w:t>
      </w:r>
      <w:r>
        <w:rPr>
          <w:color w:val="231F20"/>
          <w:w w:val="110"/>
        </w:rPr>
        <w:t>procedimientos</w:t>
      </w:r>
      <w:r>
        <w:rPr>
          <w:color w:val="231F20"/>
          <w:spacing w:val="-6"/>
          <w:w w:val="110"/>
        </w:rPr>
        <w:t> </w:t>
      </w:r>
      <w:r>
        <w:rPr>
          <w:color w:val="231F20"/>
          <w:w w:val="110"/>
        </w:rPr>
        <w:t>y</w:t>
      </w:r>
      <w:r>
        <w:rPr>
          <w:color w:val="231F20"/>
          <w:spacing w:val="-6"/>
          <w:w w:val="110"/>
        </w:rPr>
        <w:t> </w:t>
      </w:r>
      <w:r>
        <w:rPr>
          <w:color w:val="231F20"/>
          <w:w w:val="110"/>
        </w:rPr>
        <w:t>metodologías</w:t>
      </w:r>
      <w:r>
        <w:rPr>
          <w:color w:val="231F20"/>
          <w:spacing w:val="-7"/>
          <w:w w:val="110"/>
        </w:rPr>
        <w:t> </w:t>
      </w:r>
      <w:r>
        <w:rPr>
          <w:color w:val="231F20"/>
          <w:w w:val="110"/>
        </w:rPr>
        <w:t>para</w:t>
      </w:r>
      <w:r>
        <w:rPr>
          <w:color w:val="231F20"/>
          <w:spacing w:val="-7"/>
          <w:w w:val="110"/>
        </w:rPr>
        <w:t> </w:t>
      </w:r>
      <w:r>
        <w:rPr>
          <w:color w:val="231F20"/>
          <w:w w:val="110"/>
        </w:rPr>
        <w:t>llevar a cabo la idea potencial, en este caso el Consejo de Ciencia y Tecnología del Estado de Hidalgo (Cocyteh) que</w:t>
      </w:r>
      <w:r>
        <w:rPr>
          <w:color w:val="231F20"/>
          <w:spacing w:val="-11"/>
          <w:w w:val="110"/>
        </w:rPr>
        <w:t> </w:t>
      </w:r>
      <w:r>
        <w:rPr>
          <w:color w:val="231F20"/>
          <w:w w:val="110"/>
        </w:rPr>
        <w:t>administrará y operará el Sistema Estatal de Información Científica, </w:t>
      </w:r>
      <w:r>
        <w:rPr>
          <w:color w:val="231F20"/>
          <w:spacing w:val="-3"/>
          <w:w w:val="110"/>
        </w:rPr>
        <w:t>Tecno- </w:t>
      </w:r>
      <w:r>
        <w:rPr>
          <w:color w:val="231F20"/>
          <w:w w:val="110"/>
        </w:rPr>
        <w:t>lógica</w:t>
      </w:r>
      <w:r>
        <w:rPr>
          <w:color w:val="231F20"/>
          <w:spacing w:val="-8"/>
          <w:w w:val="110"/>
        </w:rPr>
        <w:t> </w:t>
      </w:r>
      <w:r>
        <w:rPr>
          <w:color w:val="231F20"/>
          <w:w w:val="110"/>
        </w:rPr>
        <w:t>y</w:t>
      </w:r>
      <w:r>
        <w:rPr>
          <w:color w:val="231F20"/>
          <w:spacing w:val="-8"/>
          <w:w w:val="110"/>
        </w:rPr>
        <w:t> </w:t>
      </w:r>
      <w:r>
        <w:rPr>
          <w:color w:val="231F20"/>
          <w:w w:val="110"/>
        </w:rPr>
        <w:t>de</w:t>
      </w:r>
      <w:r>
        <w:rPr>
          <w:color w:val="231F20"/>
          <w:spacing w:val="-8"/>
          <w:w w:val="110"/>
        </w:rPr>
        <w:t> </w:t>
      </w:r>
      <w:r>
        <w:rPr>
          <w:color w:val="231F20"/>
          <w:w w:val="110"/>
        </w:rPr>
        <w:t>Posgrado,</w:t>
      </w:r>
      <w:r>
        <w:rPr>
          <w:color w:val="231F20"/>
          <w:spacing w:val="-8"/>
          <w:w w:val="110"/>
        </w:rPr>
        <w:t> </w:t>
      </w:r>
      <w:r>
        <w:rPr>
          <w:color w:val="231F20"/>
          <w:w w:val="110"/>
        </w:rPr>
        <w:t>con</w:t>
      </w:r>
      <w:r>
        <w:rPr>
          <w:color w:val="231F20"/>
          <w:spacing w:val="-8"/>
          <w:w w:val="110"/>
        </w:rPr>
        <w:t> </w:t>
      </w:r>
      <w:r>
        <w:rPr>
          <w:color w:val="231F20"/>
          <w:w w:val="110"/>
        </w:rPr>
        <w:t>la</w:t>
      </w:r>
      <w:r>
        <w:rPr>
          <w:color w:val="231F20"/>
          <w:spacing w:val="-8"/>
          <w:w w:val="110"/>
        </w:rPr>
        <w:t> </w:t>
      </w:r>
      <w:r>
        <w:rPr>
          <w:color w:val="231F20"/>
          <w:w w:val="110"/>
        </w:rPr>
        <w:t>colaboración</w:t>
      </w:r>
      <w:r>
        <w:rPr>
          <w:color w:val="231F20"/>
          <w:spacing w:val="-8"/>
          <w:w w:val="110"/>
        </w:rPr>
        <w:t> </w:t>
      </w:r>
      <w:r>
        <w:rPr>
          <w:color w:val="231F20"/>
          <w:w w:val="110"/>
        </w:rPr>
        <w:t>de</w:t>
      </w:r>
      <w:r>
        <w:rPr>
          <w:color w:val="231F20"/>
          <w:spacing w:val="-8"/>
          <w:w w:val="110"/>
        </w:rPr>
        <w:t> </w:t>
      </w:r>
      <w:r>
        <w:rPr>
          <w:color w:val="231F20"/>
          <w:w w:val="110"/>
        </w:rPr>
        <w:t>las</w:t>
      </w:r>
      <w:r>
        <w:rPr>
          <w:color w:val="231F20"/>
          <w:spacing w:val="-8"/>
          <w:w w:val="110"/>
        </w:rPr>
        <w:t> </w:t>
      </w:r>
      <w:r>
        <w:rPr>
          <w:color w:val="231F20"/>
          <w:w w:val="110"/>
        </w:rPr>
        <w:t>dependencias, entidades, municipios e instituciones. Dicho sistema de in- formación</w:t>
      </w:r>
      <w:r>
        <w:rPr>
          <w:color w:val="231F20"/>
          <w:spacing w:val="-10"/>
          <w:w w:val="110"/>
        </w:rPr>
        <w:t> </w:t>
      </w:r>
      <w:r>
        <w:rPr>
          <w:color w:val="231F20"/>
          <w:w w:val="110"/>
        </w:rPr>
        <w:t>será</w:t>
      </w:r>
      <w:r>
        <w:rPr>
          <w:color w:val="231F20"/>
          <w:spacing w:val="-10"/>
          <w:w w:val="110"/>
        </w:rPr>
        <w:t> </w:t>
      </w:r>
      <w:r>
        <w:rPr>
          <w:color w:val="231F20"/>
          <w:w w:val="110"/>
        </w:rPr>
        <w:t>eficaz</w:t>
      </w:r>
      <w:r>
        <w:rPr>
          <w:color w:val="231F20"/>
          <w:spacing w:val="-10"/>
          <w:w w:val="110"/>
        </w:rPr>
        <w:t> </w:t>
      </w:r>
      <w:r>
        <w:rPr>
          <w:color w:val="231F20"/>
          <w:w w:val="110"/>
        </w:rPr>
        <w:t>y</w:t>
      </w:r>
      <w:r>
        <w:rPr>
          <w:color w:val="231F20"/>
          <w:spacing w:val="-10"/>
          <w:w w:val="110"/>
        </w:rPr>
        <w:t> </w:t>
      </w:r>
      <w:r>
        <w:rPr>
          <w:color w:val="231F20"/>
          <w:w w:val="110"/>
        </w:rPr>
        <w:t>accesible</w:t>
      </w:r>
      <w:r>
        <w:rPr>
          <w:color w:val="231F20"/>
          <w:spacing w:val="-10"/>
          <w:w w:val="110"/>
        </w:rPr>
        <w:t> </w:t>
      </w:r>
      <w:r>
        <w:rPr>
          <w:color w:val="231F20"/>
          <w:w w:val="110"/>
        </w:rPr>
        <w:t>al</w:t>
      </w:r>
      <w:r>
        <w:rPr>
          <w:color w:val="231F20"/>
          <w:spacing w:val="-10"/>
          <w:w w:val="110"/>
        </w:rPr>
        <w:t> </w:t>
      </w:r>
      <w:r>
        <w:rPr>
          <w:color w:val="231F20"/>
          <w:w w:val="110"/>
        </w:rPr>
        <w:t>público</w:t>
      </w:r>
      <w:r>
        <w:rPr>
          <w:color w:val="231F20"/>
          <w:spacing w:val="-10"/>
          <w:w w:val="110"/>
        </w:rPr>
        <w:t> </w:t>
      </w:r>
      <w:r>
        <w:rPr>
          <w:color w:val="231F20"/>
          <w:w w:val="110"/>
        </w:rPr>
        <w:t>sin</w:t>
      </w:r>
      <w:r>
        <w:rPr>
          <w:color w:val="231F20"/>
          <w:spacing w:val="-10"/>
          <w:w w:val="110"/>
        </w:rPr>
        <w:t> </w:t>
      </w:r>
      <w:r>
        <w:rPr>
          <w:color w:val="231F20"/>
          <w:w w:val="110"/>
        </w:rPr>
        <w:t>perjuicio</w:t>
      </w:r>
      <w:r>
        <w:rPr>
          <w:color w:val="231F20"/>
          <w:spacing w:val="-10"/>
          <w:w w:val="110"/>
        </w:rPr>
        <w:t> </w:t>
      </w:r>
      <w:r>
        <w:rPr>
          <w:color w:val="231F20"/>
          <w:w w:val="110"/>
        </w:rPr>
        <w:t>de</w:t>
      </w:r>
      <w:r>
        <w:rPr>
          <w:color w:val="231F20"/>
          <w:spacing w:val="-10"/>
          <w:w w:val="110"/>
        </w:rPr>
        <w:t> </w:t>
      </w:r>
      <w:r>
        <w:rPr>
          <w:color w:val="231F20"/>
          <w:w w:val="110"/>
        </w:rPr>
        <w:t>los</w:t>
      </w:r>
    </w:p>
    <w:p>
      <w:pPr>
        <w:pStyle w:val="BodyText"/>
        <w:rPr>
          <w:sz w:val="20"/>
        </w:rPr>
      </w:pPr>
    </w:p>
    <w:p>
      <w:pPr>
        <w:pStyle w:val="BodyText"/>
        <w:spacing w:before="1"/>
        <w:rPr>
          <w:sz w:val="20"/>
        </w:rPr>
      </w:pPr>
    </w:p>
    <w:p>
      <w:pPr>
        <w:tabs>
          <w:tab w:pos="691" w:val="left" w:leader="none"/>
        </w:tabs>
        <w:spacing w:before="79"/>
        <w:ind w:left="133" w:right="179" w:firstLine="0"/>
        <w:jc w:val="left"/>
        <w:rPr>
          <w:rFonts w:ascii="Constantia" w:hAnsi="Constantia"/>
          <w:sz w:val="12"/>
        </w:rPr>
      </w:pPr>
      <w:r>
        <w:rPr>
          <w:rFonts w:ascii="Constantia" w:hAnsi="Constantia"/>
          <w:b/>
          <w:color w:val="FFFFFF"/>
          <w:position w:val="-10"/>
          <w:sz w:val="22"/>
        </w:rPr>
        <w:t>198</w:t>
        <w:tab/>
      </w:r>
      <w:r>
        <w:rPr>
          <w:rFonts w:ascii="Constantia" w:hAnsi="Constantia"/>
          <w:color w:val="231F20"/>
          <w:sz w:val="12"/>
        </w:rPr>
        <w:t>Incubación</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empresas,</w:t>
      </w:r>
      <w:r>
        <w:rPr>
          <w:rFonts w:ascii="Constantia" w:hAnsi="Constantia"/>
          <w:color w:val="231F20"/>
          <w:spacing w:val="-7"/>
          <w:sz w:val="12"/>
        </w:rPr>
        <w:t> </w:t>
      </w:r>
      <w:r>
        <w:rPr>
          <w:rFonts w:ascii="Constantia" w:hAnsi="Constantia"/>
          <w:color w:val="231F20"/>
          <w:sz w:val="12"/>
        </w:rPr>
        <w:t>actividad</w:t>
      </w:r>
      <w:r>
        <w:rPr>
          <w:rFonts w:ascii="Constantia" w:hAnsi="Constantia"/>
          <w:color w:val="231F20"/>
          <w:spacing w:val="-8"/>
          <w:sz w:val="12"/>
        </w:rPr>
        <w:t> </w:t>
      </w:r>
      <w:r>
        <w:rPr>
          <w:rFonts w:ascii="Constantia" w:hAnsi="Constantia"/>
          <w:color w:val="231F20"/>
          <w:sz w:val="12"/>
        </w:rPr>
        <w:t>emprendedora</w:t>
      </w:r>
      <w:r>
        <w:rPr>
          <w:rFonts w:ascii="Constantia" w:hAnsi="Constantia"/>
          <w:color w:val="231F20"/>
          <w:spacing w:val="-10"/>
          <w:sz w:val="12"/>
        </w:rPr>
        <w:t> </w:t>
      </w:r>
      <w:r>
        <w:rPr>
          <w:rFonts w:ascii="Constantia" w:hAnsi="Constantia"/>
          <w:color w:val="231F20"/>
          <w:sz w:val="12"/>
        </w:rPr>
        <w:t>y</w:t>
      </w:r>
      <w:r>
        <w:rPr>
          <w:rFonts w:ascii="Constantia" w:hAnsi="Constantia"/>
          <w:color w:val="231F20"/>
          <w:spacing w:val="-9"/>
          <w:sz w:val="12"/>
        </w:rPr>
        <w:t> </w:t>
      </w:r>
      <w:r>
        <w:rPr>
          <w:rFonts w:ascii="Constantia" w:hAnsi="Constantia"/>
          <w:color w:val="231F20"/>
          <w:sz w:val="12"/>
        </w:rPr>
        <w:t>generación</w:t>
      </w:r>
    </w:p>
    <w:p>
      <w:pPr>
        <w:spacing w:after="0"/>
        <w:jc w:val="left"/>
        <w:rPr>
          <w:rFonts w:ascii="Constantia" w:hAnsi="Constantia"/>
          <w:sz w:val="12"/>
        </w:rPr>
        <w:sectPr>
          <w:headerReference w:type="default" r:id="rId487"/>
          <w:pgSz w:w="7380" w:h="11340"/>
          <w:pgMar w:header="0" w:footer="480" w:top="1040" w:bottom="300" w:left="400" w:right="1000"/>
        </w:sectPr>
      </w:pPr>
    </w:p>
    <w:p>
      <w:pPr>
        <w:pStyle w:val="BodyText"/>
        <w:spacing w:line="307" w:lineRule="auto" w:before="43"/>
        <w:ind w:left="247" w:right="541"/>
        <w:jc w:val="both"/>
      </w:pPr>
      <w:r>
        <w:rPr>
          <w:color w:val="231F20"/>
          <w:w w:val="110"/>
        </w:rPr>
        <w:t>derechos</w:t>
      </w:r>
      <w:r>
        <w:rPr>
          <w:color w:val="231F20"/>
          <w:spacing w:val="-21"/>
          <w:w w:val="110"/>
        </w:rPr>
        <w:t> </w:t>
      </w:r>
      <w:r>
        <w:rPr>
          <w:color w:val="231F20"/>
          <w:w w:val="110"/>
        </w:rPr>
        <w:t>de</w:t>
      </w:r>
      <w:r>
        <w:rPr>
          <w:color w:val="231F20"/>
          <w:spacing w:val="-21"/>
          <w:w w:val="110"/>
        </w:rPr>
        <w:t> </w:t>
      </w:r>
      <w:r>
        <w:rPr>
          <w:color w:val="231F20"/>
          <w:w w:val="110"/>
        </w:rPr>
        <w:t>propiedad</w:t>
      </w:r>
      <w:r>
        <w:rPr>
          <w:color w:val="231F20"/>
          <w:spacing w:val="-21"/>
          <w:w w:val="110"/>
        </w:rPr>
        <w:t> </w:t>
      </w:r>
      <w:r>
        <w:rPr>
          <w:color w:val="231F20"/>
          <w:w w:val="110"/>
        </w:rPr>
        <w:t>industrial</w:t>
      </w:r>
      <w:r>
        <w:rPr>
          <w:color w:val="231F20"/>
          <w:spacing w:val="-21"/>
          <w:w w:val="110"/>
        </w:rPr>
        <w:t> </w:t>
      </w:r>
      <w:r>
        <w:rPr>
          <w:color w:val="231F20"/>
          <w:w w:val="110"/>
        </w:rPr>
        <w:t>e</w:t>
      </w:r>
      <w:r>
        <w:rPr>
          <w:color w:val="231F20"/>
          <w:spacing w:val="-21"/>
          <w:w w:val="110"/>
        </w:rPr>
        <w:t> </w:t>
      </w:r>
      <w:r>
        <w:rPr>
          <w:color w:val="231F20"/>
          <w:w w:val="110"/>
        </w:rPr>
        <w:t>intelectual</w:t>
      </w:r>
      <w:r>
        <w:rPr>
          <w:color w:val="231F20"/>
          <w:spacing w:val="-21"/>
          <w:w w:val="110"/>
        </w:rPr>
        <w:t> </w:t>
      </w:r>
      <w:r>
        <w:rPr>
          <w:color w:val="231F20"/>
          <w:w w:val="110"/>
        </w:rPr>
        <w:t>y</w:t>
      </w:r>
      <w:r>
        <w:rPr>
          <w:color w:val="231F20"/>
          <w:spacing w:val="-21"/>
          <w:w w:val="110"/>
        </w:rPr>
        <w:t> </w:t>
      </w:r>
      <w:r>
        <w:rPr>
          <w:color w:val="231F20"/>
          <w:w w:val="110"/>
        </w:rPr>
        <w:t>de</w:t>
      </w:r>
      <w:r>
        <w:rPr>
          <w:color w:val="231F20"/>
          <w:spacing w:val="-21"/>
          <w:w w:val="110"/>
        </w:rPr>
        <w:t> </w:t>
      </w:r>
      <w:r>
        <w:rPr>
          <w:color w:val="231F20"/>
          <w:w w:val="110"/>
        </w:rPr>
        <w:t>las</w:t>
      </w:r>
      <w:r>
        <w:rPr>
          <w:color w:val="231F20"/>
          <w:spacing w:val="-21"/>
          <w:w w:val="110"/>
        </w:rPr>
        <w:t> </w:t>
      </w:r>
      <w:r>
        <w:rPr>
          <w:color w:val="231F20"/>
          <w:w w:val="110"/>
        </w:rPr>
        <w:t>reglas</w:t>
      </w:r>
      <w:r>
        <w:rPr>
          <w:color w:val="231F20"/>
          <w:spacing w:val="-21"/>
          <w:w w:val="110"/>
        </w:rPr>
        <w:t> </w:t>
      </w:r>
      <w:r>
        <w:rPr>
          <w:color w:val="231F20"/>
          <w:w w:val="110"/>
        </w:rPr>
        <w:t>de confidencialidad</w:t>
      </w:r>
      <w:r>
        <w:rPr>
          <w:color w:val="231F20"/>
          <w:spacing w:val="-28"/>
          <w:w w:val="110"/>
        </w:rPr>
        <w:t> </w:t>
      </w:r>
      <w:r>
        <w:rPr>
          <w:color w:val="231F20"/>
          <w:w w:val="110"/>
        </w:rPr>
        <w:t>que</w:t>
      </w:r>
      <w:r>
        <w:rPr>
          <w:color w:val="231F20"/>
          <w:spacing w:val="-28"/>
          <w:w w:val="110"/>
        </w:rPr>
        <w:t> </w:t>
      </w:r>
      <w:r>
        <w:rPr>
          <w:color w:val="231F20"/>
          <w:w w:val="110"/>
        </w:rPr>
        <w:t>se</w:t>
      </w:r>
      <w:r>
        <w:rPr>
          <w:color w:val="231F20"/>
          <w:spacing w:val="-28"/>
          <w:w w:val="110"/>
        </w:rPr>
        <w:t> </w:t>
      </w:r>
      <w:r>
        <w:rPr>
          <w:color w:val="231F20"/>
          <w:w w:val="110"/>
        </w:rPr>
        <w:t>establezcan;</w:t>
      </w:r>
      <w:r>
        <w:rPr>
          <w:color w:val="231F20"/>
          <w:spacing w:val="-28"/>
          <w:w w:val="110"/>
        </w:rPr>
        <w:t> </w:t>
      </w:r>
      <w:r>
        <w:rPr>
          <w:color w:val="231F20"/>
          <w:w w:val="110"/>
        </w:rPr>
        <w:t>3)</w:t>
      </w:r>
      <w:r>
        <w:rPr>
          <w:color w:val="231F20"/>
          <w:spacing w:val="-28"/>
          <w:w w:val="110"/>
        </w:rPr>
        <w:t> </w:t>
      </w:r>
      <w:r>
        <w:rPr>
          <w:color w:val="231F20"/>
          <w:w w:val="110"/>
        </w:rPr>
        <w:t>Mecanismos</w:t>
      </w:r>
      <w:r>
        <w:rPr>
          <w:color w:val="231F20"/>
          <w:spacing w:val="-28"/>
          <w:w w:val="110"/>
        </w:rPr>
        <w:t> </w:t>
      </w:r>
      <w:r>
        <w:rPr>
          <w:color w:val="231F20"/>
          <w:w w:val="110"/>
        </w:rPr>
        <w:t>operativos reales, estos son las actividades que hace que el instrumento funcione</w:t>
      </w:r>
      <w:r>
        <w:rPr>
          <w:color w:val="231F20"/>
          <w:spacing w:val="-7"/>
          <w:w w:val="110"/>
        </w:rPr>
        <w:t> </w:t>
      </w:r>
      <w:r>
        <w:rPr>
          <w:color w:val="231F20"/>
          <w:w w:val="110"/>
        </w:rPr>
        <w:t>en</w:t>
      </w:r>
      <w:r>
        <w:rPr>
          <w:color w:val="231F20"/>
          <w:spacing w:val="-7"/>
          <w:w w:val="110"/>
        </w:rPr>
        <w:t> </w:t>
      </w:r>
      <w:r>
        <w:rPr>
          <w:color w:val="231F20"/>
          <w:w w:val="110"/>
        </w:rPr>
        <w:t>la</w:t>
      </w:r>
      <w:r>
        <w:rPr>
          <w:color w:val="231F20"/>
          <w:spacing w:val="-7"/>
          <w:w w:val="110"/>
        </w:rPr>
        <w:t> </w:t>
      </w:r>
      <w:r>
        <w:rPr>
          <w:color w:val="231F20"/>
          <w:w w:val="110"/>
        </w:rPr>
        <w:t>cotidianidad,</w:t>
      </w:r>
      <w:r>
        <w:rPr>
          <w:color w:val="231F20"/>
          <w:spacing w:val="-7"/>
          <w:w w:val="110"/>
        </w:rPr>
        <w:t> </w:t>
      </w:r>
      <w:r>
        <w:rPr>
          <w:color w:val="231F20"/>
          <w:w w:val="110"/>
        </w:rPr>
        <w:t>lo</w:t>
      </w:r>
      <w:r>
        <w:rPr>
          <w:color w:val="231F20"/>
          <w:spacing w:val="-7"/>
          <w:w w:val="110"/>
        </w:rPr>
        <w:t> </w:t>
      </w:r>
      <w:r>
        <w:rPr>
          <w:color w:val="231F20"/>
          <w:w w:val="110"/>
        </w:rPr>
        <w:t>cual</w:t>
      </w:r>
      <w:r>
        <w:rPr>
          <w:color w:val="231F20"/>
          <w:spacing w:val="-7"/>
          <w:w w:val="110"/>
        </w:rPr>
        <w:t> </w:t>
      </w:r>
      <w:r>
        <w:rPr>
          <w:color w:val="231F20"/>
          <w:w w:val="110"/>
        </w:rPr>
        <w:t>culmina</w:t>
      </w:r>
      <w:r>
        <w:rPr>
          <w:color w:val="231F20"/>
          <w:spacing w:val="-7"/>
          <w:w w:val="110"/>
        </w:rPr>
        <w:t> </w:t>
      </w:r>
      <w:r>
        <w:rPr>
          <w:color w:val="231F20"/>
          <w:w w:val="110"/>
        </w:rPr>
        <w:t>con</w:t>
      </w:r>
      <w:r>
        <w:rPr>
          <w:color w:val="231F20"/>
          <w:spacing w:val="-7"/>
          <w:w w:val="110"/>
        </w:rPr>
        <w:t> </w:t>
      </w:r>
      <w:r>
        <w:rPr>
          <w:color w:val="231F20"/>
          <w:w w:val="110"/>
        </w:rPr>
        <w:t>los</w:t>
      </w:r>
      <w:r>
        <w:rPr>
          <w:color w:val="231F20"/>
          <w:spacing w:val="-7"/>
          <w:w w:val="110"/>
        </w:rPr>
        <w:t> </w:t>
      </w:r>
      <w:r>
        <w:rPr>
          <w:color w:val="231F20"/>
          <w:w w:val="110"/>
        </w:rPr>
        <w:t>efectos</w:t>
      </w:r>
      <w:r>
        <w:rPr>
          <w:color w:val="231F20"/>
          <w:spacing w:val="-7"/>
          <w:w w:val="110"/>
        </w:rPr>
        <w:t> </w:t>
      </w:r>
      <w:r>
        <w:rPr>
          <w:color w:val="231F20"/>
          <w:w w:val="110"/>
        </w:rPr>
        <w:t>de- seados, es decir, el entorno innovador, concepto introducido </w:t>
      </w:r>
      <w:r>
        <w:rPr>
          <w:color w:val="231F20"/>
          <w:w w:val="105"/>
        </w:rPr>
        <w:t>por </w:t>
      </w:r>
      <w:r>
        <w:rPr>
          <w:color w:val="231F20"/>
          <w:spacing w:val="-3"/>
          <w:w w:val="105"/>
        </w:rPr>
        <w:t>Aydalot</w:t>
      </w:r>
      <w:r>
        <w:rPr>
          <w:color w:val="231F20"/>
          <w:spacing w:val="-12"/>
          <w:w w:val="105"/>
        </w:rPr>
        <w:t> </w:t>
      </w:r>
      <w:r>
        <w:rPr>
          <w:color w:val="231F20"/>
          <w:w w:val="105"/>
        </w:rPr>
        <w:t>(1985).</w:t>
      </w:r>
    </w:p>
    <w:p>
      <w:pPr>
        <w:pStyle w:val="BodyText"/>
        <w:rPr>
          <w:sz w:val="17"/>
        </w:rPr>
      </w:pPr>
    </w:p>
    <w:p>
      <w:pPr>
        <w:pStyle w:val="BodyText"/>
        <w:spacing w:line="307" w:lineRule="auto"/>
        <w:ind w:left="247" w:right="541"/>
        <w:jc w:val="both"/>
      </w:pPr>
      <w:r>
        <w:rPr>
          <w:color w:val="231F20"/>
          <w:w w:val="105"/>
        </w:rPr>
        <w:t>La Ley de Ciencia, Tecnología e Innovación del Estado de Hidal- go contempla las ideas expuestas por Cooke y Morgan (1998), las cuales argumentan que la innovación es vista desde la pers- pectiva sistémica como un proceso producido por la interacción de agentes inmersos en un entorno innovador. Las vertientes</w:t>
      </w:r>
      <w:r>
        <w:rPr>
          <w:color w:val="231F20"/>
          <w:spacing w:val="41"/>
          <w:w w:val="105"/>
        </w:rPr>
        <w:t> </w:t>
      </w:r>
      <w:r>
        <w:rPr>
          <w:color w:val="231F20"/>
          <w:w w:val="105"/>
        </w:rPr>
        <w:t>de actuación del gobierno estatal con respecto a las políticas de innovación, como lo señalan Solleiro </w:t>
      </w:r>
      <w:r>
        <w:rPr>
          <w:i/>
          <w:color w:val="231F20"/>
          <w:w w:val="105"/>
        </w:rPr>
        <w:t>et al. </w:t>
      </w:r>
      <w:r>
        <w:rPr>
          <w:color w:val="231F20"/>
          <w:w w:val="105"/>
        </w:rPr>
        <w:t>(2009), pueden es-</w:t>
      </w:r>
      <w:r>
        <w:rPr>
          <w:color w:val="231F20"/>
          <w:spacing w:val="41"/>
          <w:w w:val="105"/>
        </w:rPr>
        <w:t> </w:t>
      </w:r>
      <w:r>
        <w:rPr>
          <w:color w:val="231F20"/>
          <w:w w:val="105"/>
        </w:rPr>
        <w:t>tar orientadas hacia la demanda para influir en la naturaleza de los requerimientos de empresas y organizaciones, o las dirigi- das hacia la oferta, relacionadas con las actividades científicas    y tecnológicas que producen como resultado final nuevos pro- ductos, recursos humanos, servicios científicos y tecnológicos; así como la existencia de instrumentos orientados hacia el for- talecimiento de las relaciones entre los elementos del </w:t>
      </w:r>
      <w:r>
        <w:rPr>
          <w:color w:val="231F20"/>
          <w:spacing w:val="40"/>
          <w:w w:val="105"/>
        </w:rPr>
        <w:t> </w:t>
      </w:r>
      <w:r>
        <w:rPr>
          <w:color w:val="231F20"/>
          <w:w w:val="105"/>
        </w:rPr>
        <w:t>sistema.</w:t>
      </w:r>
    </w:p>
    <w:p>
      <w:pPr>
        <w:pStyle w:val="BodyText"/>
        <w:rPr>
          <w:sz w:val="17"/>
        </w:rPr>
      </w:pPr>
    </w:p>
    <w:p>
      <w:pPr>
        <w:pStyle w:val="BodyText"/>
        <w:spacing w:line="307" w:lineRule="auto"/>
        <w:ind w:left="247" w:right="541"/>
        <w:jc w:val="both"/>
      </w:pPr>
      <w:r>
        <w:rPr>
          <w:color w:val="231F20"/>
          <w:w w:val="105"/>
        </w:rPr>
        <w:t>Este instrumento legal está orientado hacia la oferta y al forta- lecimiento de relaciones. También el gobierno estatal ha tenido participación en la creación del Centro de Investigación y Asis- tencia Técnica a la Industria </w:t>
      </w:r>
      <w:r>
        <w:rPr>
          <w:color w:val="231F20"/>
          <w:spacing w:val="-3"/>
          <w:w w:val="105"/>
        </w:rPr>
        <w:t>Textil </w:t>
      </w:r>
      <w:r>
        <w:rPr>
          <w:color w:val="231F20"/>
          <w:w w:val="105"/>
        </w:rPr>
        <w:t>y del </w:t>
      </w:r>
      <w:r>
        <w:rPr>
          <w:color w:val="231F20"/>
          <w:spacing w:val="-3"/>
          <w:w w:val="105"/>
        </w:rPr>
        <w:t>Vestido </w:t>
      </w:r>
      <w:r>
        <w:rPr>
          <w:color w:val="231F20"/>
          <w:w w:val="105"/>
        </w:rPr>
        <w:t>(CIATIV) que es un organismo público adscrito al Instituto de Capacitación para el Trabajo del Estado de Hidalgo (ICATHI); Ramírez (2010) dice que</w:t>
      </w:r>
      <w:r>
        <w:rPr>
          <w:color w:val="231F20"/>
          <w:spacing w:val="-8"/>
          <w:w w:val="105"/>
        </w:rPr>
        <w:t> </w:t>
      </w:r>
      <w:r>
        <w:rPr>
          <w:color w:val="231F20"/>
          <w:w w:val="105"/>
        </w:rPr>
        <w:t>el</w:t>
      </w:r>
      <w:r>
        <w:rPr>
          <w:color w:val="231F20"/>
          <w:spacing w:val="-8"/>
          <w:w w:val="105"/>
        </w:rPr>
        <w:t> </w:t>
      </w:r>
      <w:r>
        <w:rPr>
          <w:color w:val="231F20"/>
          <w:w w:val="105"/>
        </w:rPr>
        <w:t>centro</w:t>
      </w:r>
      <w:r>
        <w:rPr>
          <w:color w:val="231F20"/>
          <w:spacing w:val="-8"/>
          <w:w w:val="105"/>
        </w:rPr>
        <w:t> </w:t>
      </w:r>
      <w:r>
        <w:rPr>
          <w:color w:val="231F20"/>
          <w:w w:val="105"/>
        </w:rPr>
        <w:t>está</w:t>
      </w:r>
      <w:r>
        <w:rPr>
          <w:color w:val="231F20"/>
          <w:spacing w:val="-8"/>
          <w:w w:val="105"/>
        </w:rPr>
        <w:t> </w:t>
      </w:r>
      <w:r>
        <w:rPr>
          <w:color w:val="231F20"/>
          <w:w w:val="105"/>
        </w:rPr>
        <w:t>subutilizado,</w:t>
      </w:r>
      <w:r>
        <w:rPr>
          <w:color w:val="231F20"/>
          <w:spacing w:val="-8"/>
          <w:w w:val="105"/>
        </w:rPr>
        <w:t> </w:t>
      </w:r>
      <w:r>
        <w:rPr>
          <w:color w:val="231F20"/>
          <w:w w:val="105"/>
        </w:rPr>
        <w:t>a</w:t>
      </w:r>
      <w:r>
        <w:rPr>
          <w:color w:val="231F20"/>
          <w:spacing w:val="-8"/>
          <w:w w:val="105"/>
        </w:rPr>
        <w:t> </w:t>
      </w:r>
      <w:r>
        <w:rPr>
          <w:color w:val="231F20"/>
          <w:w w:val="105"/>
        </w:rPr>
        <w:t>pesar</w:t>
      </w:r>
      <w:r>
        <w:rPr>
          <w:color w:val="231F20"/>
          <w:spacing w:val="-8"/>
          <w:w w:val="105"/>
        </w:rPr>
        <w:t> </w:t>
      </w:r>
      <w:r>
        <w:rPr>
          <w:color w:val="231F20"/>
          <w:w w:val="105"/>
        </w:rPr>
        <w:t>de</w:t>
      </w:r>
      <w:r>
        <w:rPr>
          <w:color w:val="231F20"/>
          <w:spacing w:val="-8"/>
          <w:w w:val="105"/>
        </w:rPr>
        <w:t> </w:t>
      </w:r>
      <w:r>
        <w:rPr>
          <w:color w:val="231F20"/>
          <w:w w:val="105"/>
        </w:rPr>
        <w:t>los</w:t>
      </w:r>
      <w:r>
        <w:rPr>
          <w:color w:val="231F20"/>
          <w:spacing w:val="-8"/>
          <w:w w:val="105"/>
        </w:rPr>
        <w:t> </w:t>
      </w:r>
      <w:r>
        <w:rPr>
          <w:color w:val="231F20"/>
          <w:w w:val="105"/>
        </w:rPr>
        <w:t>esfuerzos</w:t>
      </w:r>
      <w:r>
        <w:rPr>
          <w:color w:val="231F20"/>
          <w:spacing w:val="-8"/>
          <w:w w:val="105"/>
        </w:rPr>
        <w:t> </w:t>
      </w:r>
      <w:r>
        <w:rPr>
          <w:color w:val="231F20"/>
          <w:w w:val="105"/>
        </w:rPr>
        <w:t>por</w:t>
      </w:r>
      <w:r>
        <w:rPr>
          <w:color w:val="231F20"/>
          <w:spacing w:val="-8"/>
          <w:w w:val="105"/>
        </w:rPr>
        <w:t> </w:t>
      </w:r>
      <w:r>
        <w:rPr>
          <w:color w:val="231F20"/>
          <w:w w:val="105"/>
        </w:rPr>
        <w:t>darle difusión. El </w:t>
      </w:r>
      <w:r>
        <w:rPr>
          <w:color w:val="231F20"/>
          <w:spacing w:val="-3"/>
          <w:w w:val="105"/>
        </w:rPr>
        <w:t>CIATIV </w:t>
      </w:r>
      <w:r>
        <w:rPr>
          <w:color w:val="231F20"/>
          <w:w w:val="105"/>
        </w:rPr>
        <w:t>tiene el objeto de ofrecer procesos de diseño, digitalización de patrones, trazo, tendido y corte automatizado, además</w:t>
      </w:r>
      <w:r>
        <w:rPr>
          <w:color w:val="231F20"/>
          <w:spacing w:val="-13"/>
          <w:w w:val="105"/>
        </w:rPr>
        <w:t> </w:t>
      </w:r>
      <w:r>
        <w:rPr>
          <w:color w:val="231F20"/>
          <w:w w:val="105"/>
        </w:rPr>
        <w:t>de</w:t>
      </w:r>
      <w:r>
        <w:rPr>
          <w:color w:val="231F20"/>
          <w:spacing w:val="-13"/>
          <w:w w:val="105"/>
        </w:rPr>
        <w:t> </w:t>
      </w:r>
      <w:r>
        <w:rPr>
          <w:color w:val="231F20"/>
          <w:w w:val="105"/>
        </w:rPr>
        <w:t>realizar</w:t>
      </w:r>
      <w:r>
        <w:rPr>
          <w:color w:val="231F20"/>
          <w:spacing w:val="-13"/>
          <w:w w:val="105"/>
        </w:rPr>
        <w:t> </w:t>
      </w:r>
      <w:r>
        <w:rPr>
          <w:color w:val="231F20"/>
          <w:w w:val="105"/>
        </w:rPr>
        <w:t>pruebas</w:t>
      </w:r>
      <w:r>
        <w:rPr>
          <w:color w:val="231F20"/>
          <w:spacing w:val="-13"/>
          <w:w w:val="105"/>
        </w:rPr>
        <w:t> </w:t>
      </w:r>
      <w:r>
        <w:rPr>
          <w:color w:val="231F20"/>
          <w:w w:val="105"/>
        </w:rPr>
        <w:t>textiles</w:t>
      </w:r>
      <w:r>
        <w:rPr>
          <w:color w:val="231F20"/>
          <w:spacing w:val="-13"/>
          <w:w w:val="105"/>
        </w:rPr>
        <w:t> </w:t>
      </w:r>
      <w:r>
        <w:rPr>
          <w:color w:val="231F20"/>
          <w:w w:val="105"/>
        </w:rPr>
        <w:t>que</w:t>
      </w:r>
      <w:r>
        <w:rPr>
          <w:color w:val="231F20"/>
          <w:spacing w:val="-13"/>
          <w:w w:val="105"/>
        </w:rPr>
        <w:t> </w:t>
      </w:r>
      <w:r>
        <w:rPr>
          <w:color w:val="231F20"/>
          <w:w w:val="105"/>
        </w:rPr>
        <w:t>ayudan</w:t>
      </w:r>
      <w:r>
        <w:rPr>
          <w:color w:val="231F20"/>
          <w:spacing w:val="-13"/>
          <w:w w:val="105"/>
        </w:rPr>
        <w:t> </w:t>
      </w:r>
      <w:r>
        <w:rPr>
          <w:color w:val="231F20"/>
          <w:w w:val="105"/>
        </w:rPr>
        <w:t>a</w:t>
      </w:r>
      <w:r>
        <w:rPr>
          <w:color w:val="231F20"/>
          <w:spacing w:val="-13"/>
          <w:w w:val="105"/>
        </w:rPr>
        <w:t> </w:t>
      </w:r>
      <w:r>
        <w:rPr>
          <w:color w:val="231F20"/>
          <w:w w:val="105"/>
        </w:rPr>
        <w:t>fortalecer</w:t>
      </w:r>
      <w:r>
        <w:rPr>
          <w:color w:val="231F20"/>
          <w:spacing w:val="-13"/>
          <w:w w:val="105"/>
        </w:rPr>
        <w:t> </w:t>
      </w:r>
      <w:r>
        <w:rPr>
          <w:color w:val="231F20"/>
          <w:w w:val="105"/>
        </w:rPr>
        <w:t>pará- metros y criterios de calidad, cuenta con tecnología de última generación</w:t>
      </w:r>
      <w:r>
        <w:rPr>
          <w:color w:val="231F20"/>
          <w:spacing w:val="23"/>
          <w:w w:val="105"/>
        </w:rPr>
        <w:t> </w:t>
      </w:r>
      <w:r>
        <w:rPr>
          <w:color w:val="231F20"/>
          <w:w w:val="105"/>
        </w:rPr>
        <w:t>para</w:t>
      </w:r>
      <w:r>
        <w:rPr>
          <w:color w:val="231F20"/>
          <w:spacing w:val="23"/>
          <w:w w:val="105"/>
        </w:rPr>
        <w:t> </w:t>
      </w:r>
      <w:r>
        <w:rPr>
          <w:color w:val="231F20"/>
          <w:w w:val="105"/>
        </w:rPr>
        <w:t>la</w:t>
      </w:r>
      <w:r>
        <w:rPr>
          <w:color w:val="231F20"/>
          <w:spacing w:val="23"/>
          <w:w w:val="105"/>
        </w:rPr>
        <w:t> </w:t>
      </w:r>
      <w:r>
        <w:rPr>
          <w:color w:val="231F20"/>
          <w:w w:val="105"/>
        </w:rPr>
        <w:t>industria</w:t>
      </w:r>
      <w:r>
        <w:rPr>
          <w:color w:val="231F20"/>
          <w:spacing w:val="23"/>
          <w:w w:val="105"/>
        </w:rPr>
        <w:t> </w:t>
      </w:r>
      <w:r>
        <w:rPr>
          <w:color w:val="231F20"/>
          <w:w w:val="105"/>
        </w:rPr>
        <w:t>textil</w:t>
      </w:r>
      <w:r>
        <w:rPr>
          <w:color w:val="231F20"/>
          <w:spacing w:val="23"/>
          <w:w w:val="105"/>
        </w:rPr>
        <w:t> </w:t>
      </w:r>
      <w:r>
        <w:rPr>
          <w:color w:val="231F20"/>
          <w:w w:val="105"/>
        </w:rPr>
        <w:t>y</w:t>
      </w:r>
      <w:r>
        <w:rPr>
          <w:color w:val="231F20"/>
          <w:spacing w:val="23"/>
          <w:w w:val="105"/>
        </w:rPr>
        <w:t> </w:t>
      </w:r>
      <w:r>
        <w:rPr>
          <w:color w:val="231F20"/>
          <w:w w:val="105"/>
        </w:rPr>
        <w:t>de</w:t>
      </w:r>
      <w:r>
        <w:rPr>
          <w:color w:val="231F20"/>
          <w:spacing w:val="23"/>
          <w:w w:val="105"/>
        </w:rPr>
        <w:t> </w:t>
      </w:r>
      <w:r>
        <w:rPr>
          <w:color w:val="231F20"/>
          <w:w w:val="105"/>
        </w:rPr>
        <w:t>la</w:t>
      </w:r>
      <w:r>
        <w:rPr>
          <w:color w:val="231F20"/>
          <w:spacing w:val="23"/>
          <w:w w:val="105"/>
        </w:rPr>
        <w:t> </w:t>
      </w:r>
      <w:r>
        <w:rPr>
          <w:color w:val="231F20"/>
          <w:w w:val="105"/>
        </w:rPr>
        <w:t>confección.</w:t>
      </w:r>
      <w:r>
        <w:rPr>
          <w:color w:val="231F20"/>
          <w:spacing w:val="23"/>
          <w:w w:val="105"/>
        </w:rPr>
        <w:t> </w:t>
      </w:r>
      <w:r>
        <w:rPr>
          <w:color w:val="231F20"/>
          <w:w w:val="105"/>
        </w:rPr>
        <w:t>Ramírez</w:t>
      </w:r>
    </w:p>
    <w:p>
      <w:pPr>
        <w:spacing w:after="0" w:line="307" w:lineRule="auto"/>
        <w:jc w:val="both"/>
        <w:sectPr>
          <w:headerReference w:type="default" r:id="rId488"/>
          <w:footerReference w:type="default" r:id="rId489"/>
          <w:footerReference w:type="even" r:id="rId490"/>
          <w:pgSz w:w="7380" w:h="11340"/>
          <w:pgMar w:header="0" w:footer="480" w:top="1040" w:bottom="680" w:left="1000" w:right="420"/>
          <w:pgNumType w:start="199"/>
        </w:sectPr>
      </w:pPr>
    </w:p>
    <w:p>
      <w:pPr>
        <w:pStyle w:val="BodyText"/>
        <w:spacing w:line="307" w:lineRule="auto" w:before="43"/>
        <w:ind w:left="583" w:right="244"/>
        <w:jc w:val="both"/>
      </w:pPr>
      <w:r>
        <w:rPr>
          <w:color w:val="231F20"/>
          <w:w w:val="105"/>
        </w:rPr>
        <w:t>(2010) atribuye el poco éxito del CIATIV a la falta de comunica- ción entre los empresarios y el gobierno, en un principio surgió con la gestión de un esfuerzo conjunto, para después tener una operación unilateral por parte del sector gubernamental.</w:t>
      </w:r>
    </w:p>
    <w:p>
      <w:pPr>
        <w:pStyle w:val="BodyText"/>
        <w:rPr>
          <w:sz w:val="17"/>
        </w:rPr>
      </w:pPr>
    </w:p>
    <w:p>
      <w:pPr>
        <w:pStyle w:val="BodyText"/>
        <w:spacing w:line="307" w:lineRule="auto"/>
        <w:ind w:left="583" w:right="244"/>
        <w:jc w:val="both"/>
      </w:pPr>
      <w:r>
        <w:rPr>
          <w:color w:val="231F20"/>
          <w:w w:val="105"/>
        </w:rPr>
        <w:t>Solleiro </w:t>
      </w:r>
      <w:r>
        <w:rPr>
          <w:i/>
          <w:color w:val="231F20"/>
          <w:w w:val="105"/>
        </w:rPr>
        <w:t>et al. </w:t>
      </w:r>
      <w:r>
        <w:rPr>
          <w:color w:val="231F20"/>
          <w:w w:val="105"/>
        </w:rPr>
        <w:t>(2009) insisten en que las políticas regionales de innovación deben responder a objetivos, condiciones de fac- tores y requerimientos de la sociedad y los sectores productivos de la región; la política pública debe estar basada en un amplio proceso de participación, de otro modo, se influye en un con- flicto de intereses en la asignación de recursos. El gobierno de</w:t>
      </w:r>
      <w:r>
        <w:rPr>
          <w:color w:val="231F20"/>
          <w:spacing w:val="41"/>
          <w:w w:val="105"/>
        </w:rPr>
        <w:t> </w:t>
      </w:r>
      <w:r>
        <w:rPr>
          <w:color w:val="231F20"/>
          <w:w w:val="105"/>
        </w:rPr>
        <w:t>la región (en este caso el gobierno estatal) debe, por tanto, tener un papel de integrador del sistema, pues es el actor social que puede formar sinergias. Asumiendo que el gobierno estatal res- ponde como el actor coordinador de la política de innovación, las empresas deben entonces considerarse como los elemen-</w:t>
      </w:r>
      <w:r>
        <w:rPr>
          <w:color w:val="231F20"/>
          <w:spacing w:val="41"/>
          <w:w w:val="105"/>
        </w:rPr>
        <w:t> </w:t>
      </w:r>
      <w:r>
        <w:rPr>
          <w:color w:val="231F20"/>
          <w:w w:val="105"/>
        </w:rPr>
        <w:t>tos principales del proceso de innovación, y es en este punto donde recordamos lo expresado por Cooke (2001) cuando decía que en el corazón, o centro, del sistema de innovación se en- cuentra en la</w:t>
      </w:r>
      <w:r>
        <w:rPr>
          <w:color w:val="231F20"/>
          <w:spacing w:val="36"/>
          <w:w w:val="105"/>
        </w:rPr>
        <w:t> </w:t>
      </w:r>
      <w:r>
        <w:rPr>
          <w:color w:val="231F20"/>
          <w:w w:val="105"/>
        </w:rPr>
        <w:t>empresa.</w:t>
      </w:r>
    </w:p>
    <w:p>
      <w:pPr>
        <w:pStyle w:val="BodyText"/>
        <w:rPr>
          <w:sz w:val="17"/>
        </w:rPr>
      </w:pPr>
    </w:p>
    <w:p>
      <w:pPr>
        <w:pStyle w:val="BodyText"/>
        <w:spacing w:line="307" w:lineRule="auto"/>
        <w:ind w:left="583" w:right="244"/>
        <w:jc w:val="both"/>
      </w:pPr>
      <w:r>
        <w:rPr>
          <w:color w:val="231F20"/>
          <w:w w:val="105"/>
        </w:rPr>
        <w:t>En sectores tradicionales con bajo valor agregado, como es la industria de la confección, la innovación tiene que ver con el diseño y el tiempo, tal como lo afirma Martínez (2009), quien además indica que se requiere comprender el proceso para po- der determinar la capacidad innovadora. </w:t>
      </w:r>
      <w:r>
        <w:rPr>
          <w:color w:val="231F20"/>
          <w:spacing w:val="-3"/>
          <w:w w:val="105"/>
        </w:rPr>
        <w:t>Por </w:t>
      </w:r>
      <w:r>
        <w:rPr>
          <w:color w:val="231F20"/>
          <w:w w:val="105"/>
        </w:rPr>
        <w:t>tal motivo, es fun- damental analizar el proceso en el diseño para la industria de la confección en la región del </w:t>
      </w:r>
      <w:r>
        <w:rPr>
          <w:color w:val="231F20"/>
          <w:spacing w:val="-4"/>
          <w:w w:val="105"/>
        </w:rPr>
        <w:t>Valle </w:t>
      </w:r>
      <w:r>
        <w:rPr>
          <w:color w:val="231F20"/>
          <w:w w:val="105"/>
        </w:rPr>
        <w:t>de Tulancingo, Hidalgo, donde se ha comprobado la existencia de una aglomeración o concen- tración de empresas con baja capacidad de innovación. Desde   el enfoque de SIR, se debe brindar una caracterización del tipo de empresas que comprende la industria de la confección y lue- go estudiar los vínculos con los agentes, como son el gobierno,   y</w:t>
      </w:r>
      <w:r>
        <w:rPr>
          <w:color w:val="231F20"/>
          <w:spacing w:val="31"/>
          <w:w w:val="105"/>
        </w:rPr>
        <w:t> </w:t>
      </w:r>
      <w:r>
        <w:rPr>
          <w:color w:val="231F20"/>
          <w:w w:val="105"/>
        </w:rPr>
        <w:t>las</w:t>
      </w:r>
      <w:r>
        <w:rPr>
          <w:color w:val="231F20"/>
          <w:spacing w:val="31"/>
          <w:w w:val="105"/>
        </w:rPr>
        <w:t> </w:t>
      </w:r>
      <w:r>
        <w:rPr>
          <w:color w:val="231F20"/>
          <w:w w:val="105"/>
        </w:rPr>
        <w:t>instituciones</w:t>
      </w:r>
      <w:r>
        <w:rPr>
          <w:color w:val="231F20"/>
          <w:spacing w:val="31"/>
          <w:w w:val="105"/>
        </w:rPr>
        <w:t> </w:t>
      </w:r>
      <w:r>
        <w:rPr>
          <w:color w:val="231F20"/>
          <w:w w:val="105"/>
        </w:rPr>
        <w:t>de</w:t>
      </w:r>
      <w:r>
        <w:rPr>
          <w:color w:val="231F20"/>
          <w:spacing w:val="31"/>
          <w:w w:val="105"/>
        </w:rPr>
        <w:t> </w:t>
      </w:r>
      <w:r>
        <w:rPr>
          <w:color w:val="231F20"/>
          <w:w w:val="105"/>
        </w:rPr>
        <w:t>investigación</w:t>
      </w:r>
      <w:r>
        <w:rPr>
          <w:color w:val="231F20"/>
          <w:spacing w:val="31"/>
          <w:w w:val="105"/>
        </w:rPr>
        <w:t> </w:t>
      </w:r>
      <w:r>
        <w:rPr>
          <w:color w:val="231F20"/>
          <w:w w:val="105"/>
        </w:rPr>
        <w:t>y</w:t>
      </w:r>
      <w:r>
        <w:rPr>
          <w:color w:val="231F20"/>
          <w:spacing w:val="31"/>
          <w:w w:val="105"/>
        </w:rPr>
        <w:t> </w:t>
      </w:r>
      <w:r>
        <w:rPr>
          <w:color w:val="231F20"/>
          <w:w w:val="105"/>
        </w:rPr>
        <w:t>centros</w:t>
      </w:r>
      <w:r>
        <w:rPr>
          <w:color w:val="231F20"/>
          <w:spacing w:val="31"/>
          <w:w w:val="105"/>
        </w:rPr>
        <w:t> </w:t>
      </w:r>
      <w:r>
        <w:rPr>
          <w:color w:val="231F20"/>
          <w:w w:val="105"/>
        </w:rPr>
        <w:t>de</w:t>
      </w:r>
      <w:r>
        <w:rPr>
          <w:color w:val="231F20"/>
          <w:spacing w:val="31"/>
          <w:w w:val="105"/>
        </w:rPr>
        <w:t> </w:t>
      </w:r>
      <w:r>
        <w:rPr>
          <w:color w:val="231F20"/>
          <w:w w:val="105"/>
        </w:rPr>
        <w:t>capacitación,</w:t>
      </w:r>
    </w:p>
    <w:p>
      <w:pPr>
        <w:spacing w:after="0" w:line="307" w:lineRule="auto"/>
        <w:jc w:val="both"/>
        <w:sectPr>
          <w:headerReference w:type="default" r:id="rId491"/>
          <w:pgSz w:w="7380" w:h="11340"/>
          <w:pgMar w:header="0" w:footer="480" w:top="1040" w:bottom="680" w:left="380" w:right="1000"/>
        </w:sectPr>
      </w:pPr>
    </w:p>
    <w:p>
      <w:pPr>
        <w:pStyle w:val="BodyText"/>
        <w:spacing w:line="307" w:lineRule="auto" w:before="43"/>
        <w:ind w:left="247" w:right="541"/>
        <w:jc w:val="both"/>
      </w:pPr>
      <w:r>
        <w:rPr>
          <w:color w:val="231F20"/>
          <w:w w:val="110"/>
        </w:rPr>
        <w:t>tomando como punto central el corazón del sistema, que es, como se ha visto de manera teórica, la empresa.</w:t>
      </w:r>
    </w:p>
    <w:p>
      <w:pPr>
        <w:pStyle w:val="BodyText"/>
        <w:spacing w:before="5"/>
        <w:rPr>
          <w:sz w:val="14"/>
        </w:rPr>
      </w:pPr>
    </w:p>
    <w:p>
      <w:pPr>
        <w:pStyle w:val="BodyText"/>
        <w:ind w:left="247"/>
        <w:jc w:val="both"/>
        <w:rPr>
          <w:rFonts w:ascii="Calibri" w:hAnsi="Calibri"/>
        </w:rPr>
      </w:pPr>
      <w:r>
        <w:rPr>
          <w:rFonts w:ascii="Calibri" w:hAnsi="Calibri"/>
          <w:color w:val="231F20"/>
        </w:rPr>
        <w:t>Metodología</w:t>
      </w:r>
    </w:p>
    <w:p>
      <w:pPr>
        <w:pStyle w:val="BodyText"/>
        <w:spacing w:before="3"/>
        <w:rPr>
          <w:rFonts w:ascii="Calibri"/>
          <w:sz w:val="26"/>
        </w:rPr>
      </w:pPr>
    </w:p>
    <w:p>
      <w:pPr>
        <w:pStyle w:val="BodyText"/>
        <w:spacing w:line="307" w:lineRule="auto"/>
        <w:ind w:left="247" w:right="541"/>
        <w:jc w:val="both"/>
      </w:pPr>
      <w:r>
        <w:rPr>
          <w:color w:val="231F20"/>
          <w:w w:val="110"/>
        </w:rPr>
        <w:t>Esta investigación aborda una propuesta conceptual sobre el SIR</w:t>
      </w:r>
      <w:r>
        <w:rPr>
          <w:color w:val="231F20"/>
          <w:spacing w:val="-24"/>
          <w:w w:val="110"/>
        </w:rPr>
        <w:t> </w:t>
      </w:r>
      <w:r>
        <w:rPr>
          <w:color w:val="231F20"/>
          <w:w w:val="110"/>
        </w:rPr>
        <w:t>fundamentada</w:t>
      </w:r>
      <w:r>
        <w:rPr>
          <w:color w:val="231F20"/>
          <w:spacing w:val="-24"/>
          <w:w w:val="110"/>
        </w:rPr>
        <w:t> </w:t>
      </w:r>
      <w:r>
        <w:rPr>
          <w:color w:val="231F20"/>
          <w:w w:val="110"/>
        </w:rPr>
        <w:t>en</w:t>
      </w:r>
      <w:r>
        <w:rPr>
          <w:color w:val="231F20"/>
          <w:spacing w:val="-24"/>
          <w:w w:val="110"/>
        </w:rPr>
        <w:t> </w:t>
      </w:r>
      <w:r>
        <w:rPr>
          <w:color w:val="231F20"/>
          <w:w w:val="110"/>
        </w:rPr>
        <w:t>diversos</w:t>
      </w:r>
      <w:r>
        <w:rPr>
          <w:color w:val="231F20"/>
          <w:spacing w:val="-24"/>
          <w:w w:val="110"/>
        </w:rPr>
        <w:t> </w:t>
      </w:r>
      <w:r>
        <w:rPr>
          <w:color w:val="231F20"/>
          <w:w w:val="110"/>
        </w:rPr>
        <w:t>autores,</w:t>
      </w:r>
      <w:r>
        <w:rPr>
          <w:color w:val="231F20"/>
          <w:spacing w:val="-24"/>
          <w:w w:val="110"/>
        </w:rPr>
        <w:t> </w:t>
      </w:r>
      <w:r>
        <w:rPr>
          <w:color w:val="231F20"/>
          <w:w w:val="110"/>
        </w:rPr>
        <w:t>lo</w:t>
      </w:r>
      <w:r>
        <w:rPr>
          <w:color w:val="231F20"/>
          <w:spacing w:val="-24"/>
          <w:w w:val="110"/>
        </w:rPr>
        <w:t> </w:t>
      </w:r>
      <w:r>
        <w:rPr>
          <w:color w:val="231F20"/>
          <w:w w:val="110"/>
        </w:rPr>
        <w:t>que</w:t>
      </w:r>
      <w:r>
        <w:rPr>
          <w:color w:val="231F20"/>
          <w:spacing w:val="-24"/>
          <w:w w:val="110"/>
        </w:rPr>
        <w:t> </w:t>
      </w:r>
      <w:r>
        <w:rPr>
          <w:color w:val="231F20"/>
          <w:w w:val="110"/>
        </w:rPr>
        <w:t>se</w:t>
      </w:r>
      <w:r>
        <w:rPr>
          <w:color w:val="231F20"/>
          <w:spacing w:val="-24"/>
          <w:w w:val="110"/>
        </w:rPr>
        <w:t> </w:t>
      </w:r>
      <w:r>
        <w:rPr>
          <w:color w:val="231F20"/>
          <w:w w:val="110"/>
        </w:rPr>
        <w:t>aplicó</w:t>
      </w:r>
      <w:r>
        <w:rPr>
          <w:color w:val="231F20"/>
          <w:spacing w:val="-24"/>
          <w:w w:val="110"/>
        </w:rPr>
        <w:t> </w:t>
      </w:r>
      <w:r>
        <w:rPr>
          <w:color w:val="231F20"/>
          <w:w w:val="110"/>
        </w:rPr>
        <w:t>también al</w:t>
      </w:r>
      <w:r>
        <w:rPr>
          <w:color w:val="231F20"/>
          <w:spacing w:val="-19"/>
          <w:w w:val="110"/>
        </w:rPr>
        <w:t> </w:t>
      </w:r>
      <w:r>
        <w:rPr>
          <w:color w:val="231F20"/>
          <w:w w:val="110"/>
        </w:rPr>
        <w:t>realizar</w:t>
      </w:r>
      <w:r>
        <w:rPr>
          <w:color w:val="231F20"/>
          <w:spacing w:val="-19"/>
          <w:w w:val="110"/>
        </w:rPr>
        <w:t> </w:t>
      </w:r>
      <w:r>
        <w:rPr>
          <w:color w:val="231F20"/>
          <w:w w:val="110"/>
        </w:rPr>
        <w:t>el</w:t>
      </w:r>
      <w:r>
        <w:rPr>
          <w:color w:val="231F20"/>
          <w:spacing w:val="-19"/>
          <w:w w:val="110"/>
        </w:rPr>
        <w:t> </w:t>
      </w:r>
      <w:r>
        <w:rPr>
          <w:color w:val="231F20"/>
          <w:w w:val="110"/>
        </w:rPr>
        <w:t>diagnóstico</w:t>
      </w:r>
      <w:r>
        <w:rPr>
          <w:color w:val="231F20"/>
          <w:spacing w:val="-19"/>
          <w:w w:val="110"/>
        </w:rPr>
        <w:t> </w:t>
      </w:r>
      <w:r>
        <w:rPr>
          <w:color w:val="231F20"/>
          <w:w w:val="110"/>
        </w:rPr>
        <w:t>sobre</w:t>
      </w:r>
      <w:r>
        <w:rPr>
          <w:color w:val="231F20"/>
          <w:spacing w:val="-19"/>
          <w:w w:val="110"/>
        </w:rPr>
        <w:t> </w:t>
      </w:r>
      <w:r>
        <w:rPr>
          <w:color w:val="231F20"/>
          <w:w w:val="110"/>
        </w:rPr>
        <w:t>las</w:t>
      </w:r>
      <w:r>
        <w:rPr>
          <w:color w:val="231F20"/>
          <w:spacing w:val="-19"/>
          <w:w w:val="110"/>
        </w:rPr>
        <w:t> </w:t>
      </w:r>
      <w:r>
        <w:rPr>
          <w:color w:val="231F20"/>
          <w:w w:val="110"/>
        </w:rPr>
        <w:t>empresas</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industria</w:t>
      </w:r>
      <w:r>
        <w:rPr>
          <w:color w:val="231F20"/>
          <w:spacing w:val="-19"/>
          <w:w w:val="110"/>
        </w:rPr>
        <w:t> </w:t>
      </w:r>
      <w:r>
        <w:rPr>
          <w:color w:val="231F20"/>
          <w:w w:val="110"/>
        </w:rPr>
        <w:t>tex- til</w:t>
      </w:r>
      <w:r>
        <w:rPr>
          <w:color w:val="231F20"/>
          <w:spacing w:val="-4"/>
          <w:w w:val="110"/>
        </w:rPr>
        <w:t> </w:t>
      </w:r>
      <w:r>
        <w:rPr>
          <w:color w:val="231F20"/>
          <w:w w:val="110"/>
        </w:rPr>
        <w:t>y</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confección</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región</w:t>
      </w:r>
      <w:r>
        <w:rPr>
          <w:color w:val="231F20"/>
          <w:spacing w:val="-4"/>
          <w:w w:val="110"/>
        </w:rPr>
        <w:t> </w:t>
      </w:r>
      <w:r>
        <w:rPr>
          <w:color w:val="231F20"/>
          <w:w w:val="110"/>
        </w:rPr>
        <w:t>de</w:t>
      </w:r>
      <w:r>
        <w:rPr>
          <w:color w:val="231F20"/>
          <w:spacing w:val="-4"/>
          <w:w w:val="110"/>
        </w:rPr>
        <w:t> </w:t>
      </w:r>
      <w:r>
        <w:rPr>
          <w:color w:val="231F20"/>
          <w:w w:val="110"/>
        </w:rPr>
        <w:t>Tulancingo,</w:t>
      </w:r>
      <w:r>
        <w:rPr>
          <w:color w:val="231F20"/>
          <w:spacing w:val="-4"/>
          <w:w w:val="110"/>
        </w:rPr>
        <w:t> </w:t>
      </w:r>
      <w:r>
        <w:rPr>
          <w:color w:val="231F20"/>
          <w:w w:val="110"/>
        </w:rPr>
        <w:t>Hidalgo.</w:t>
      </w:r>
      <w:r>
        <w:rPr>
          <w:color w:val="231F20"/>
          <w:spacing w:val="-4"/>
          <w:w w:val="110"/>
        </w:rPr>
        <w:t> </w:t>
      </w:r>
      <w:r>
        <w:rPr>
          <w:color w:val="231F20"/>
          <w:w w:val="110"/>
        </w:rPr>
        <w:t>Para realizar</w:t>
      </w:r>
      <w:r>
        <w:rPr>
          <w:color w:val="231F20"/>
          <w:spacing w:val="-24"/>
          <w:w w:val="110"/>
        </w:rPr>
        <w:t> </w:t>
      </w:r>
      <w:r>
        <w:rPr>
          <w:color w:val="231F20"/>
          <w:w w:val="110"/>
        </w:rPr>
        <w:t>el</w:t>
      </w:r>
      <w:r>
        <w:rPr>
          <w:color w:val="231F20"/>
          <w:spacing w:val="-24"/>
          <w:w w:val="110"/>
        </w:rPr>
        <w:t> </w:t>
      </w:r>
      <w:r>
        <w:rPr>
          <w:color w:val="231F20"/>
          <w:w w:val="110"/>
        </w:rPr>
        <w:t>análisis</w:t>
      </w:r>
      <w:r>
        <w:rPr>
          <w:color w:val="231F20"/>
          <w:spacing w:val="-24"/>
          <w:w w:val="110"/>
        </w:rPr>
        <w:t> </w:t>
      </w:r>
      <w:r>
        <w:rPr>
          <w:color w:val="231F20"/>
          <w:w w:val="110"/>
        </w:rPr>
        <w:t>de</w:t>
      </w:r>
      <w:r>
        <w:rPr>
          <w:color w:val="231F20"/>
          <w:spacing w:val="-24"/>
          <w:w w:val="110"/>
        </w:rPr>
        <w:t> </w:t>
      </w:r>
      <w:r>
        <w:rPr>
          <w:color w:val="231F20"/>
          <w:w w:val="110"/>
        </w:rPr>
        <w:t>acuerdo</w:t>
      </w:r>
      <w:r>
        <w:rPr>
          <w:color w:val="231F20"/>
          <w:spacing w:val="-24"/>
          <w:w w:val="110"/>
        </w:rPr>
        <w:t> </w:t>
      </w:r>
      <w:r>
        <w:rPr>
          <w:color w:val="231F20"/>
          <w:w w:val="110"/>
        </w:rPr>
        <w:t>a</w:t>
      </w:r>
      <w:r>
        <w:rPr>
          <w:color w:val="231F20"/>
          <w:spacing w:val="-24"/>
          <w:w w:val="110"/>
        </w:rPr>
        <w:t> </w:t>
      </w:r>
      <w:r>
        <w:rPr>
          <w:color w:val="231F20"/>
          <w:w w:val="110"/>
        </w:rPr>
        <w:t>la</w:t>
      </w:r>
      <w:r>
        <w:rPr>
          <w:color w:val="231F20"/>
          <w:spacing w:val="-24"/>
          <w:w w:val="110"/>
        </w:rPr>
        <w:t> </w:t>
      </w:r>
      <w:r>
        <w:rPr>
          <w:color w:val="231F20"/>
          <w:w w:val="110"/>
        </w:rPr>
        <w:t>teoría</w:t>
      </w:r>
      <w:r>
        <w:rPr>
          <w:color w:val="231F20"/>
          <w:spacing w:val="-24"/>
          <w:w w:val="110"/>
        </w:rPr>
        <w:t> </w:t>
      </w:r>
      <w:r>
        <w:rPr>
          <w:color w:val="231F20"/>
          <w:w w:val="110"/>
        </w:rPr>
        <w:t>de</w:t>
      </w:r>
      <w:r>
        <w:rPr>
          <w:color w:val="231F20"/>
          <w:spacing w:val="-24"/>
          <w:w w:val="110"/>
        </w:rPr>
        <w:t> </w:t>
      </w:r>
      <w:r>
        <w:rPr>
          <w:color w:val="231F20"/>
          <w:w w:val="110"/>
        </w:rPr>
        <w:t>SIR</w:t>
      </w:r>
      <w:r>
        <w:rPr>
          <w:color w:val="231F20"/>
          <w:spacing w:val="-24"/>
          <w:w w:val="110"/>
        </w:rPr>
        <w:t> </w:t>
      </w:r>
      <w:r>
        <w:rPr>
          <w:color w:val="231F20"/>
          <w:w w:val="110"/>
        </w:rPr>
        <w:t>se</w:t>
      </w:r>
      <w:r>
        <w:rPr>
          <w:color w:val="231F20"/>
          <w:spacing w:val="-24"/>
          <w:w w:val="110"/>
        </w:rPr>
        <w:t> </w:t>
      </w:r>
      <w:r>
        <w:rPr>
          <w:color w:val="231F20"/>
          <w:w w:val="110"/>
        </w:rPr>
        <w:t>requieren</w:t>
      </w:r>
      <w:r>
        <w:rPr>
          <w:color w:val="231F20"/>
          <w:spacing w:val="-24"/>
          <w:w w:val="110"/>
        </w:rPr>
        <w:t> </w:t>
      </w:r>
      <w:r>
        <w:rPr>
          <w:color w:val="231F20"/>
          <w:w w:val="110"/>
        </w:rPr>
        <w:t>tres elementos</w:t>
      </w:r>
      <w:r>
        <w:rPr>
          <w:color w:val="231F20"/>
          <w:spacing w:val="-22"/>
          <w:w w:val="110"/>
        </w:rPr>
        <w:t> </w:t>
      </w:r>
      <w:r>
        <w:rPr>
          <w:color w:val="231F20"/>
          <w:w w:val="110"/>
        </w:rPr>
        <w:t>previos:</w:t>
      </w:r>
      <w:r>
        <w:rPr>
          <w:color w:val="231F20"/>
          <w:spacing w:val="-21"/>
          <w:w w:val="110"/>
        </w:rPr>
        <w:t> </w:t>
      </w:r>
      <w:r>
        <w:rPr>
          <w:color w:val="231F20"/>
          <w:w w:val="110"/>
        </w:rPr>
        <w:t>1)</w:t>
      </w:r>
      <w:r>
        <w:rPr>
          <w:color w:val="231F20"/>
          <w:spacing w:val="-21"/>
          <w:w w:val="110"/>
        </w:rPr>
        <w:t> </w:t>
      </w:r>
      <w:r>
        <w:rPr>
          <w:color w:val="231F20"/>
          <w:w w:val="110"/>
        </w:rPr>
        <w:t>La</w:t>
      </w:r>
      <w:r>
        <w:rPr>
          <w:color w:val="231F20"/>
          <w:spacing w:val="-21"/>
          <w:w w:val="110"/>
        </w:rPr>
        <w:t> </w:t>
      </w:r>
      <w:r>
        <w:rPr>
          <w:color w:val="231F20"/>
          <w:w w:val="110"/>
        </w:rPr>
        <w:t>identificación</w:t>
      </w:r>
      <w:r>
        <w:rPr>
          <w:color w:val="231F20"/>
          <w:spacing w:val="-21"/>
          <w:w w:val="110"/>
        </w:rPr>
        <w:t> </w:t>
      </w:r>
      <w:r>
        <w:rPr>
          <w:color w:val="231F20"/>
          <w:w w:val="110"/>
        </w:rPr>
        <w:t>de</w:t>
      </w:r>
      <w:r>
        <w:rPr>
          <w:color w:val="231F20"/>
          <w:spacing w:val="-21"/>
          <w:w w:val="110"/>
        </w:rPr>
        <w:t> </w:t>
      </w:r>
      <w:r>
        <w:rPr>
          <w:color w:val="231F20"/>
          <w:w w:val="110"/>
        </w:rPr>
        <w:t>una</w:t>
      </w:r>
      <w:r>
        <w:rPr>
          <w:color w:val="231F20"/>
          <w:spacing w:val="-21"/>
          <w:w w:val="110"/>
        </w:rPr>
        <w:t> </w:t>
      </w:r>
      <w:r>
        <w:rPr>
          <w:color w:val="231F20"/>
          <w:w w:val="110"/>
        </w:rPr>
        <w:t>aglomeración</w:t>
      </w:r>
      <w:r>
        <w:rPr>
          <w:color w:val="231F20"/>
          <w:spacing w:val="-21"/>
          <w:w w:val="110"/>
        </w:rPr>
        <w:t> </w:t>
      </w:r>
      <w:r>
        <w:rPr>
          <w:color w:val="231F20"/>
          <w:w w:val="110"/>
        </w:rPr>
        <w:t>de empresas en un espacio geográfico, 2) El reconocimiento del espacio geográfico como la región de estudio, 3) Las caracte- rísticas</w:t>
      </w:r>
      <w:r>
        <w:rPr>
          <w:color w:val="231F20"/>
          <w:spacing w:val="-26"/>
          <w:w w:val="110"/>
        </w:rPr>
        <w:t> </w:t>
      </w:r>
      <w:r>
        <w:rPr>
          <w:color w:val="231F20"/>
          <w:w w:val="110"/>
        </w:rPr>
        <w:t>particulares</w:t>
      </w:r>
      <w:r>
        <w:rPr>
          <w:color w:val="231F20"/>
          <w:spacing w:val="-26"/>
          <w:w w:val="110"/>
        </w:rPr>
        <w:t> </w:t>
      </w:r>
      <w:r>
        <w:rPr>
          <w:color w:val="231F20"/>
          <w:w w:val="110"/>
        </w:rPr>
        <w:t>de</w:t>
      </w:r>
      <w:r>
        <w:rPr>
          <w:color w:val="231F20"/>
          <w:spacing w:val="-26"/>
          <w:w w:val="110"/>
        </w:rPr>
        <w:t> </w:t>
      </w:r>
      <w:r>
        <w:rPr>
          <w:color w:val="231F20"/>
          <w:w w:val="110"/>
        </w:rPr>
        <w:t>las</w:t>
      </w:r>
      <w:r>
        <w:rPr>
          <w:color w:val="231F20"/>
          <w:spacing w:val="-26"/>
          <w:w w:val="110"/>
        </w:rPr>
        <w:t> </w:t>
      </w:r>
      <w:r>
        <w:rPr>
          <w:color w:val="231F20"/>
          <w:w w:val="110"/>
        </w:rPr>
        <w:t>empresas</w:t>
      </w:r>
      <w:r>
        <w:rPr>
          <w:color w:val="231F20"/>
          <w:spacing w:val="-26"/>
          <w:w w:val="110"/>
        </w:rPr>
        <w:t> </w:t>
      </w:r>
      <w:r>
        <w:rPr>
          <w:color w:val="231F20"/>
          <w:w w:val="110"/>
        </w:rPr>
        <w:t>aglomeradas</w:t>
      </w:r>
      <w:r>
        <w:rPr>
          <w:color w:val="231F20"/>
          <w:spacing w:val="-26"/>
          <w:w w:val="110"/>
        </w:rPr>
        <w:t> </w:t>
      </w:r>
      <w:r>
        <w:rPr>
          <w:color w:val="231F20"/>
          <w:w w:val="110"/>
        </w:rPr>
        <w:t>en</w:t>
      </w:r>
      <w:r>
        <w:rPr>
          <w:color w:val="231F20"/>
          <w:spacing w:val="-26"/>
          <w:w w:val="110"/>
        </w:rPr>
        <w:t> </w:t>
      </w:r>
      <w:r>
        <w:rPr>
          <w:color w:val="231F20"/>
          <w:w w:val="110"/>
        </w:rPr>
        <w:t>la</w:t>
      </w:r>
      <w:r>
        <w:rPr>
          <w:color w:val="231F20"/>
          <w:spacing w:val="-26"/>
          <w:w w:val="110"/>
        </w:rPr>
        <w:t> </w:t>
      </w:r>
      <w:r>
        <w:rPr>
          <w:color w:val="231F20"/>
          <w:w w:val="110"/>
        </w:rPr>
        <w:t>región.</w:t>
      </w:r>
    </w:p>
    <w:p>
      <w:pPr>
        <w:pStyle w:val="BodyText"/>
        <w:spacing w:before="5"/>
        <w:rPr>
          <w:sz w:val="14"/>
        </w:rPr>
      </w:pPr>
    </w:p>
    <w:p>
      <w:pPr>
        <w:pStyle w:val="BodyText"/>
        <w:spacing w:line="307" w:lineRule="auto" w:before="1"/>
        <w:ind w:left="247" w:right="541"/>
        <w:jc w:val="both"/>
      </w:pPr>
      <w:r>
        <w:rPr>
          <w:color w:val="231F20"/>
          <w:w w:val="105"/>
        </w:rPr>
        <w:t>Los estudios de Sosa (2005) y Ramírez (2010) determinan una aglomeración o concentración de empresas dedicadas a una misma actividad productiva: la industria textil y de la confec- ción de prendas de vestir en la región del </w:t>
      </w:r>
      <w:r>
        <w:rPr>
          <w:color w:val="231F20"/>
          <w:spacing w:val="-4"/>
          <w:w w:val="105"/>
        </w:rPr>
        <w:t>Valle </w:t>
      </w:r>
      <w:r>
        <w:rPr>
          <w:color w:val="231F20"/>
          <w:w w:val="105"/>
        </w:rPr>
        <w:t>de Tulancingo,</w:t>
      </w:r>
      <w:r>
        <w:rPr>
          <w:color w:val="231F20"/>
          <w:spacing w:val="41"/>
          <w:w w:val="105"/>
        </w:rPr>
        <w:t> </w:t>
      </w:r>
      <w:r>
        <w:rPr>
          <w:color w:val="231F20"/>
          <w:w w:val="105"/>
        </w:rPr>
        <w:t>en el Estado de Hidalgo. Ambos estudios también determinan que la región del </w:t>
      </w:r>
      <w:r>
        <w:rPr>
          <w:color w:val="231F20"/>
          <w:spacing w:val="-4"/>
          <w:w w:val="105"/>
        </w:rPr>
        <w:t>Valle </w:t>
      </w:r>
      <w:r>
        <w:rPr>
          <w:color w:val="231F20"/>
          <w:w w:val="105"/>
        </w:rPr>
        <w:t>de Tulancingo está conformada por cinco municipios, tomando como centro o núcleo de la actividad el municipio de Tulancingo de Bravo, con lo cual se reconoce el área geográfica de estudio. Sin embargo, conviene describir a detalle las características propias de la industria antes de pro- poner la metodología de </w:t>
      </w:r>
      <w:r>
        <w:rPr>
          <w:color w:val="231F20"/>
          <w:spacing w:val="28"/>
          <w:w w:val="105"/>
        </w:rPr>
        <w:t> </w:t>
      </w:r>
      <w:r>
        <w:rPr>
          <w:color w:val="231F20"/>
          <w:w w:val="105"/>
        </w:rPr>
        <w:t>investigación.</w:t>
      </w:r>
    </w:p>
    <w:p>
      <w:pPr>
        <w:pStyle w:val="BodyText"/>
        <w:spacing w:before="5"/>
        <w:rPr>
          <w:sz w:val="14"/>
        </w:rPr>
      </w:pPr>
    </w:p>
    <w:p>
      <w:pPr>
        <w:pStyle w:val="BodyText"/>
        <w:spacing w:line="307" w:lineRule="auto" w:before="1"/>
        <w:ind w:left="247" w:right="541"/>
        <w:jc w:val="both"/>
      </w:pPr>
      <w:r>
        <w:rPr>
          <w:color w:val="231F20"/>
          <w:w w:val="105"/>
        </w:rPr>
        <w:t>La industria textil y de la confección de prendas de vestir se ge- neró en la región gracias a la producción de lana; sin embargo, los estudios previos de Sosa (2005) y Ramírez (2010) advierten una diferencia entre ambas industrias dedicadas a una misma actividad: la producción de prendas de vestir. La industria tex- til en la región se conforma por grandes empresas con más de 250 trabajadores, mientras que la industria de la confección se compone  por  Mipymes,  además  estas  últimas  sufren  un pro-</w:t>
      </w:r>
    </w:p>
    <w:p>
      <w:pPr>
        <w:spacing w:after="0" w:line="307" w:lineRule="auto"/>
        <w:jc w:val="both"/>
        <w:sectPr>
          <w:headerReference w:type="default" r:id="rId492"/>
          <w:footerReference w:type="default" r:id="rId493"/>
          <w:footerReference w:type="even" r:id="rId494"/>
          <w:pgSz w:w="7380" w:h="11340"/>
          <w:pgMar w:header="0" w:footer="480" w:top="1040" w:bottom="680" w:left="1000" w:right="420"/>
          <w:pgNumType w:start="201"/>
        </w:sectPr>
      </w:pPr>
    </w:p>
    <w:p>
      <w:pPr>
        <w:pStyle w:val="BodyText"/>
        <w:spacing w:before="43"/>
        <w:ind w:left="563"/>
        <w:jc w:val="both"/>
      </w:pPr>
      <w:r>
        <w:rPr>
          <w:color w:val="231F20"/>
          <w:w w:val="105"/>
        </w:rPr>
        <w:t>ceso de dispersión y cuentan con características  particulares.</w:t>
      </w:r>
    </w:p>
    <w:p>
      <w:pPr>
        <w:pStyle w:val="BodyText"/>
        <w:spacing w:before="6"/>
        <w:rPr>
          <w:sz w:val="19"/>
        </w:rPr>
      </w:pPr>
    </w:p>
    <w:p>
      <w:pPr>
        <w:pStyle w:val="BodyText"/>
        <w:spacing w:line="307" w:lineRule="auto"/>
        <w:ind w:left="563" w:right="244"/>
        <w:jc w:val="both"/>
      </w:pPr>
      <w:r>
        <w:rPr>
          <w:color w:val="231F20"/>
          <w:w w:val="110"/>
        </w:rPr>
        <w:t>El estudio de Ramírez (2010) explora de manera explícita las empresas</w:t>
      </w:r>
      <w:r>
        <w:rPr>
          <w:color w:val="231F20"/>
          <w:spacing w:val="-18"/>
          <w:w w:val="110"/>
        </w:rPr>
        <w:t> </w:t>
      </w:r>
      <w:r>
        <w:rPr>
          <w:color w:val="231F20"/>
          <w:w w:val="110"/>
        </w:rPr>
        <w:t>dedicadas</w:t>
      </w:r>
      <w:r>
        <w:rPr>
          <w:color w:val="231F20"/>
          <w:spacing w:val="-18"/>
          <w:w w:val="110"/>
        </w:rPr>
        <w:t> </w:t>
      </w:r>
      <w:r>
        <w:rPr>
          <w:color w:val="231F20"/>
          <w:w w:val="110"/>
        </w:rPr>
        <w:t>a</w:t>
      </w:r>
      <w:r>
        <w:rPr>
          <w:color w:val="231F20"/>
          <w:spacing w:val="-18"/>
          <w:w w:val="110"/>
        </w:rPr>
        <w:t> </w:t>
      </w:r>
      <w:r>
        <w:rPr>
          <w:color w:val="231F20"/>
          <w:w w:val="110"/>
        </w:rPr>
        <w:t>la</w:t>
      </w:r>
      <w:r>
        <w:rPr>
          <w:color w:val="231F20"/>
          <w:spacing w:val="-18"/>
          <w:w w:val="110"/>
        </w:rPr>
        <w:t> </w:t>
      </w:r>
      <w:r>
        <w:rPr>
          <w:color w:val="231F20"/>
          <w:w w:val="110"/>
        </w:rPr>
        <w:t>industria</w:t>
      </w:r>
      <w:r>
        <w:rPr>
          <w:color w:val="231F20"/>
          <w:spacing w:val="-18"/>
          <w:w w:val="110"/>
        </w:rPr>
        <w:t> </w:t>
      </w:r>
      <w:r>
        <w:rPr>
          <w:color w:val="231F20"/>
          <w:w w:val="110"/>
        </w:rPr>
        <w:t>textil,</w:t>
      </w:r>
      <w:r>
        <w:rPr>
          <w:color w:val="231F20"/>
          <w:spacing w:val="-18"/>
          <w:w w:val="110"/>
        </w:rPr>
        <w:t> </w:t>
      </w:r>
      <w:r>
        <w:rPr>
          <w:color w:val="231F20"/>
          <w:w w:val="110"/>
        </w:rPr>
        <w:t>en</w:t>
      </w:r>
      <w:r>
        <w:rPr>
          <w:color w:val="231F20"/>
          <w:spacing w:val="-18"/>
          <w:w w:val="110"/>
        </w:rPr>
        <w:t> </w:t>
      </w:r>
      <w:r>
        <w:rPr>
          <w:color w:val="231F20"/>
          <w:w w:val="110"/>
        </w:rPr>
        <w:t>su</w:t>
      </w:r>
      <w:r>
        <w:rPr>
          <w:color w:val="231F20"/>
          <w:spacing w:val="-18"/>
          <w:w w:val="110"/>
        </w:rPr>
        <w:t> </w:t>
      </w:r>
      <w:r>
        <w:rPr>
          <w:color w:val="231F20"/>
          <w:w w:val="110"/>
        </w:rPr>
        <w:t>estudio</w:t>
      </w:r>
      <w:r>
        <w:rPr>
          <w:color w:val="231F20"/>
          <w:spacing w:val="-18"/>
          <w:w w:val="110"/>
        </w:rPr>
        <w:t> </w:t>
      </w:r>
      <w:r>
        <w:rPr>
          <w:color w:val="231F20"/>
          <w:w w:val="110"/>
        </w:rPr>
        <w:t>aplica</w:t>
      </w:r>
      <w:r>
        <w:rPr>
          <w:color w:val="231F20"/>
          <w:spacing w:val="-18"/>
          <w:w w:val="110"/>
        </w:rPr>
        <w:t> </w:t>
      </w:r>
      <w:r>
        <w:rPr>
          <w:color w:val="231F20"/>
          <w:w w:val="110"/>
        </w:rPr>
        <w:t>un cuestionario</w:t>
      </w:r>
      <w:r>
        <w:rPr>
          <w:color w:val="231F20"/>
          <w:spacing w:val="-15"/>
          <w:w w:val="110"/>
        </w:rPr>
        <w:t> </w:t>
      </w:r>
      <w:r>
        <w:rPr>
          <w:color w:val="231F20"/>
          <w:w w:val="110"/>
        </w:rPr>
        <w:t>a</w:t>
      </w:r>
      <w:r>
        <w:rPr>
          <w:color w:val="231F20"/>
          <w:spacing w:val="-15"/>
          <w:w w:val="110"/>
        </w:rPr>
        <w:t> </w:t>
      </w:r>
      <w:r>
        <w:rPr>
          <w:color w:val="231F20"/>
          <w:w w:val="110"/>
        </w:rPr>
        <w:t>12</w:t>
      </w:r>
      <w:r>
        <w:rPr>
          <w:color w:val="231F20"/>
          <w:spacing w:val="-15"/>
          <w:w w:val="110"/>
        </w:rPr>
        <w:t> </w:t>
      </w:r>
      <w:r>
        <w:rPr>
          <w:color w:val="231F20"/>
          <w:w w:val="110"/>
        </w:rPr>
        <w:t>empresas</w:t>
      </w:r>
      <w:r>
        <w:rPr>
          <w:color w:val="231F20"/>
          <w:spacing w:val="-15"/>
          <w:w w:val="110"/>
        </w:rPr>
        <w:t> </w:t>
      </w:r>
      <w:r>
        <w:rPr>
          <w:color w:val="231F20"/>
          <w:w w:val="110"/>
        </w:rPr>
        <w:t>de</w:t>
      </w:r>
      <w:r>
        <w:rPr>
          <w:color w:val="231F20"/>
          <w:spacing w:val="-15"/>
          <w:w w:val="110"/>
        </w:rPr>
        <w:t> </w:t>
      </w:r>
      <w:r>
        <w:rPr>
          <w:color w:val="231F20"/>
          <w:w w:val="110"/>
        </w:rPr>
        <w:t>tradición</w:t>
      </w:r>
      <w:r>
        <w:rPr>
          <w:color w:val="231F20"/>
          <w:spacing w:val="-15"/>
          <w:w w:val="110"/>
        </w:rPr>
        <w:t> </w:t>
      </w:r>
      <w:r>
        <w:rPr>
          <w:color w:val="231F20"/>
          <w:w w:val="110"/>
        </w:rPr>
        <w:t>local,</w:t>
      </w:r>
      <w:r>
        <w:rPr>
          <w:color w:val="231F20"/>
          <w:spacing w:val="-15"/>
          <w:w w:val="110"/>
        </w:rPr>
        <w:t> </w:t>
      </w:r>
      <w:r>
        <w:rPr>
          <w:color w:val="231F20"/>
          <w:w w:val="110"/>
        </w:rPr>
        <w:t>algunas</w:t>
      </w:r>
      <w:r>
        <w:rPr>
          <w:color w:val="231F20"/>
          <w:spacing w:val="-15"/>
          <w:w w:val="110"/>
        </w:rPr>
        <w:t> </w:t>
      </w:r>
      <w:r>
        <w:rPr>
          <w:color w:val="231F20"/>
          <w:w w:val="110"/>
        </w:rPr>
        <w:t>con</w:t>
      </w:r>
      <w:r>
        <w:rPr>
          <w:color w:val="231F20"/>
          <w:spacing w:val="-15"/>
          <w:w w:val="110"/>
        </w:rPr>
        <w:t> </w:t>
      </w:r>
      <w:r>
        <w:rPr>
          <w:color w:val="231F20"/>
          <w:w w:val="110"/>
        </w:rPr>
        <w:t>más de cien años ubicadas en la región. El comportamiento espe- cífico</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Mipymes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industria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confección</w:t>
      </w:r>
      <w:r>
        <w:rPr>
          <w:color w:val="231F20"/>
          <w:spacing w:val="-5"/>
          <w:w w:val="110"/>
        </w:rPr>
        <w:t> </w:t>
      </w:r>
      <w:r>
        <w:rPr>
          <w:color w:val="231F20"/>
          <w:w w:val="110"/>
        </w:rPr>
        <w:t>de</w:t>
      </w:r>
      <w:r>
        <w:rPr>
          <w:color w:val="231F20"/>
          <w:spacing w:val="-5"/>
          <w:w w:val="110"/>
        </w:rPr>
        <w:t> </w:t>
      </w:r>
      <w:r>
        <w:rPr>
          <w:color w:val="231F20"/>
          <w:w w:val="110"/>
        </w:rPr>
        <w:t>pren- das de vestir es particular y distinto al que tiene la gran em- presa,</w:t>
      </w:r>
      <w:r>
        <w:rPr>
          <w:color w:val="231F20"/>
          <w:spacing w:val="-13"/>
          <w:w w:val="110"/>
        </w:rPr>
        <w:t> </w:t>
      </w:r>
      <w:r>
        <w:rPr>
          <w:color w:val="231F20"/>
          <w:w w:val="110"/>
        </w:rPr>
        <w:t>como</w:t>
      </w:r>
      <w:r>
        <w:rPr>
          <w:color w:val="231F20"/>
          <w:spacing w:val="-13"/>
          <w:w w:val="110"/>
        </w:rPr>
        <w:t> </w:t>
      </w:r>
      <w:r>
        <w:rPr>
          <w:color w:val="231F20"/>
          <w:w w:val="110"/>
        </w:rPr>
        <w:t>se</w:t>
      </w:r>
      <w:r>
        <w:rPr>
          <w:color w:val="231F20"/>
          <w:spacing w:val="-13"/>
          <w:w w:val="110"/>
        </w:rPr>
        <w:t> </w:t>
      </w:r>
      <w:r>
        <w:rPr>
          <w:color w:val="231F20"/>
          <w:w w:val="110"/>
        </w:rPr>
        <w:t>verá</w:t>
      </w:r>
      <w:r>
        <w:rPr>
          <w:color w:val="231F20"/>
          <w:spacing w:val="-13"/>
          <w:w w:val="110"/>
        </w:rPr>
        <w:t> </w:t>
      </w:r>
      <w:r>
        <w:rPr>
          <w:color w:val="231F20"/>
          <w:w w:val="110"/>
        </w:rPr>
        <w:t>más</w:t>
      </w:r>
      <w:r>
        <w:rPr>
          <w:color w:val="231F20"/>
          <w:spacing w:val="-13"/>
          <w:w w:val="110"/>
        </w:rPr>
        <w:t> </w:t>
      </w:r>
      <w:r>
        <w:rPr>
          <w:color w:val="231F20"/>
          <w:w w:val="110"/>
        </w:rPr>
        <w:t>adelante,</w:t>
      </w:r>
      <w:r>
        <w:rPr>
          <w:color w:val="231F20"/>
          <w:spacing w:val="-13"/>
          <w:w w:val="110"/>
        </w:rPr>
        <w:t> </w:t>
      </w:r>
      <w:r>
        <w:rPr>
          <w:color w:val="231F20"/>
          <w:w w:val="110"/>
        </w:rPr>
        <w:t>en</w:t>
      </w:r>
      <w:r>
        <w:rPr>
          <w:color w:val="231F20"/>
          <w:spacing w:val="-13"/>
          <w:w w:val="110"/>
        </w:rPr>
        <w:t> </w:t>
      </w:r>
      <w:r>
        <w:rPr>
          <w:color w:val="231F20"/>
          <w:w w:val="110"/>
        </w:rPr>
        <w:t>este</w:t>
      </w:r>
      <w:r>
        <w:rPr>
          <w:color w:val="231F20"/>
          <w:spacing w:val="-13"/>
          <w:w w:val="110"/>
        </w:rPr>
        <w:t> </w:t>
      </w:r>
      <w:r>
        <w:rPr>
          <w:color w:val="231F20"/>
          <w:w w:val="110"/>
        </w:rPr>
        <w:t>estudio</w:t>
      </w:r>
      <w:r>
        <w:rPr>
          <w:color w:val="231F20"/>
          <w:spacing w:val="-13"/>
          <w:w w:val="110"/>
        </w:rPr>
        <w:t> </w:t>
      </w:r>
      <w:r>
        <w:rPr>
          <w:color w:val="231F20"/>
          <w:w w:val="110"/>
        </w:rPr>
        <w:t>exploratorio se</w:t>
      </w:r>
      <w:r>
        <w:rPr>
          <w:color w:val="231F20"/>
          <w:spacing w:val="-10"/>
          <w:w w:val="110"/>
        </w:rPr>
        <w:t> </w:t>
      </w:r>
      <w:r>
        <w:rPr>
          <w:color w:val="231F20"/>
          <w:w w:val="110"/>
        </w:rPr>
        <w:t>considera</w:t>
      </w:r>
      <w:r>
        <w:rPr>
          <w:color w:val="231F20"/>
          <w:spacing w:val="-10"/>
          <w:w w:val="110"/>
        </w:rPr>
        <w:t> </w:t>
      </w:r>
      <w:r>
        <w:rPr>
          <w:color w:val="231F20"/>
          <w:w w:val="110"/>
        </w:rPr>
        <w:t>como</w:t>
      </w:r>
      <w:r>
        <w:rPr>
          <w:color w:val="231F20"/>
          <w:spacing w:val="-10"/>
          <w:w w:val="110"/>
        </w:rPr>
        <w:t> </w:t>
      </w:r>
      <w:r>
        <w:rPr>
          <w:color w:val="231F20"/>
          <w:w w:val="110"/>
        </w:rPr>
        <w:t>unidad</w:t>
      </w:r>
      <w:r>
        <w:rPr>
          <w:color w:val="231F20"/>
          <w:spacing w:val="-10"/>
          <w:w w:val="110"/>
        </w:rPr>
        <w:t> </w:t>
      </w:r>
      <w:r>
        <w:rPr>
          <w:color w:val="231F20"/>
          <w:w w:val="110"/>
        </w:rPr>
        <w:t>de</w:t>
      </w:r>
      <w:r>
        <w:rPr>
          <w:color w:val="231F20"/>
          <w:spacing w:val="-10"/>
          <w:w w:val="110"/>
        </w:rPr>
        <w:t> </w:t>
      </w:r>
      <w:r>
        <w:rPr>
          <w:color w:val="231F20"/>
          <w:w w:val="110"/>
        </w:rPr>
        <w:t>análisis</w:t>
      </w:r>
      <w:r>
        <w:rPr>
          <w:color w:val="231F20"/>
          <w:spacing w:val="-10"/>
          <w:w w:val="110"/>
        </w:rPr>
        <w:t> </w:t>
      </w:r>
      <w:r>
        <w:rPr>
          <w:color w:val="231F20"/>
          <w:w w:val="110"/>
        </w:rPr>
        <w:t>las</w:t>
      </w:r>
      <w:r>
        <w:rPr>
          <w:color w:val="231F20"/>
          <w:spacing w:val="-10"/>
          <w:w w:val="110"/>
        </w:rPr>
        <w:t> </w:t>
      </w:r>
      <w:r>
        <w:rPr>
          <w:color w:val="231F20"/>
          <w:w w:val="110"/>
        </w:rPr>
        <w:t>Mipymes</w:t>
      </w:r>
      <w:r>
        <w:rPr>
          <w:color w:val="231F20"/>
          <w:spacing w:val="-10"/>
          <w:w w:val="110"/>
        </w:rPr>
        <w:t> </w:t>
      </w:r>
      <w:r>
        <w:rPr>
          <w:color w:val="231F20"/>
          <w:w w:val="110"/>
        </w:rPr>
        <w:t>de</w:t>
      </w:r>
      <w:r>
        <w:rPr>
          <w:color w:val="231F20"/>
          <w:spacing w:val="-10"/>
          <w:w w:val="110"/>
        </w:rPr>
        <w:t> </w:t>
      </w:r>
      <w:r>
        <w:rPr>
          <w:color w:val="231F20"/>
          <w:w w:val="110"/>
        </w:rPr>
        <w:t>la</w:t>
      </w:r>
      <w:r>
        <w:rPr>
          <w:color w:val="231F20"/>
          <w:spacing w:val="-10"/>
          <w:w w:val="110"/>
        </w:rPr>
        <w:t> </w:t>
      </w:r>
      <w:r>
        <w:rPr>
          <w:color w:val="231F20"/>
          <w:w w:val="110"/>
        </w:rPr>
        <w:t>región del </w:t>
      </w:r>
      <w:r>
        <w:rPr>
          <w:color w:val="231F20"/>
          <w:spacing w:val="-4"/>
          <w:w w:val="110"/>
        </w:rPr>
        <w:t>Valle </w:t>
      </w:r>
      <w:r>
        <w:rPr>
          <w:color w:val="231F20"/>
          <w:w w:val="110"/>
        </w:rPr>
        <w:t>de Tulancingo dedicadas a la confección de prendas de</w:t>
      </w:r>
      <w:r>
        <w:rPr>
          <w:color w:val="231F20"/>
          <w:spacing w:val="-16"/>
          <w:w w:val="110"/>
        </w:rPr>
        <w:t> </w:t>
      </w:r>
      <w:r>
        <w:rPr>
          <w:color w:val="231F20"/>
          <w:w w:val="110"/>
        </w:rPr>
        <w:t>vestir.</w:t>
      </w:r>
    </w:p>
    <w:p>
      <w:pPr>
        <w:pStyle w:val="BodyText"/>
        <w:rPr>
          <w:sz w:val="17"/>
        </w:rPr>
      </w:pPr>
    </w:p>
    <w:p>
      <w:pPr>
        <w:pStyle w:val="BodyText"/>
        <w:spacing w:line="307" w:lineRule="auto"/>
        <w:ind w:left="563" w:right="244"/>
        <w:jc w:val="both"/>
      </w:pPr>
      <w:r>
        <w:rPr>
          <w:color w:val="231F20"/>
          <w:w w:val="105"/>
        </w:rPr>
        <w:t>Los objetivos propuestos para esta investigación fueron: 1) Rea- lizar una identificación de características de las Mipymes que se ubican en la localidad de Tulancingo, Hidalgo; 2) Elaborar un diagnóstico de los elementos de la innovación en el proceso de diseño del producto en las Mipymes en la industria de la con- fección en la región de estudio; 3) Identificar la innovación que se realiza en el diseño del producto y los alcances de la misma (dentro de la empresa, dentro del sector nacional o a nivel in- ternacional).</w:t>
      </w:r>
    </w:p>
    <w:p>
      <w:pPr>
        <w:pStyle w:val="BodyText"/>
        <w:rPr>
          <w:sz w:val="17"/>
        </w:rPr>
      </w:pPr>
    </w:p>
    <w:p>
      <w:pPr>
        <w:pStyle w:val="BodyText"/>
        <w:spacing w:line="307" w:lineRule="auto"/>
        <w:ind w:left="563" w:right="244"/>
        <w:jc w:val="both"/>
      </w:pPr>
      <w:r>
        <w:rPr>
          <w:color w:val="231F20"/>
          <w:w w:val="110"/>
        </w:rPr>
        <w:t>Para</w:t>
      </w:r>
      <w:r>
        <w:rPr>
          <w:color w:val="231F20"/>
          <w:spacing w:val="-10"/>
          <w:w w:val="110"/>
        </w:rPr>
        <w:t> </w:t>
      </w:r>
      <w:r>
        <w:rPr>
          <w:color w:val="231F20"/>
          <w:w w:val="110"/>
        </w:rPr>
        <w:t>cumplir</w:t>
      </w:r>
      <w:r>
        <w:rPr>
          <w:color w:val="231F20"/>
          <w:spacing w:val="-10"/>
          <w:w w:val="110"/>
        </w:rPr>
        <w:t> </w:t>
      </w:r>
      <w:r>
        <w:rPr>
          <w:color w:val="231F20"/>
          <w:w w:val="110"/>
        </w:rPr>
        <w:t>los</w:t>
      </w:r>
      <w:r>
        <w:rPr>
          <w:color w:val="231F20"/>
          <w:spacing w:val="-10"/>
          <w:w w:val="110"/>
        </w:rPr>
        <w:t> </w:t>
      </w:r>
      <w:r>
        <w:rPr>
          <w:color w:val="231F20"/>
          <w:w w:val="110"/>
        </w:rPr>
        <w:t>objetivos,</w:t>
      </w:r>
      <w:r>
        <w:rPr>
          <w:color w:val="231F20"/>
          <w:spacing w:val="-10"/>
          <w:w w:val="110"/>
        </w:rPr>
        <w:t> </w:t>
      </w:r>
      <w:r>
        <w:rPr>
          <w:color w:val="231F20"/>
          <w:w w:val="110"/>
        </w:rPr>
        <w:t>y</w:t>
      </w:r>
      <w:r>
        <w:rPr>
          <w:color w:val="231F20"/>
          <w:spacing w:val="-10"/>
          <w:w w:val="110"/>
        </w:rPr>
        <w:t> </w:t>
      </w:r>
      <w:r>
        <w:rPr>
          <w:color w:val="231F20"/>
          <w:w w:val="110"/>
        </w:rPr>
        <w:t>dar</w:t>
      </w:r>
      <w:r>
        <w:rPr>
          <w:color w:val="231F20"/>
          <w:spacing w:val="-10"/>
          <w:w w:val="110"/>
        </w:rPr>
        <w:t> </w:t>
      </w:r>
      <w:r>
        <w:rPr>
          <w:color w:val="231F20"/>
          <w:w w:val="110"/>
        </w:rPr>
        <w:t>respuesta</w:t>
      </w:r>
      <w:r>
        <w:rPr>
          <w:color w:val="231F20"/>
          <w:spacing w:val="-10"/>
          <w:w w:val="110"/>
        </w:rPr>
        <w:t> </w:t>
      </w:r>
      <w:r>
        <w:rPr>
          <w:color w:val="231F20"/>
          <w:w w:val="110"/>
        </w:rPr>
        <w:t>a</w:t>
      </w:r>
      <w:r>
        <w:rPr>
          <w:color w:val="231F20"/>
          <w:spacing w:val="-10"/>
          <w:w w:val="110"/>
        </w:rPr>
        <w:t> </w:t>
      </w:r>
      <w:r>
        <w:rPr>
          <w:color w:val="231F20"/>
          <w:w w:val="110"/>
        </w:rPr>
        <w:t>la</w:t>
      </w:r>
      <w:r>
        <w:rPr>
          <w:color w:val="231F20"/>
          <w:spacing w:val="-10"/>
          <w:w w:val="110"/>
        </w:rPr>
        <w:t> </w:t>
      </w:r>
      <w:r>
        <w:rPr>
          <w:color w:val="231F20"/>
          <w:w w:val="110"/>
        </w:rPr>
        <w:t>pregunta</w:t>
      </w:r>
      <w:r>
        <w:rPr>
          <w:color w:val="231F20"/>
          <w:spacing w:val="-10"/>
          <w:w w:val="110"/>
        </w:rPr>
        <w:t> </w:t>
      </w:r>
      <w:r>
        <w:rPr>
          <w:color w:val="231F20"/>
          <w:w w:val="110"/>
        </w:rPr>
        <w:t>de</w:t>
      </w:r>
      <w:r>
        <w:rPr>
          <w:color w:val="231F20"/>
          <w:spacing w:val="-10"/>
          <w:w w:val="110"/>
        </w:rPr>
        <w:t> </w:t>
      </w:r>
      <w:r>
        <w:rPr>
          <w:color w:val="231F20"/>
          <w:w w:val="110"/>
        </w:rPr>
        <w:t>in- vestigación:</w:t>
      </w:r>
      <w:r>
        <w:rPr>
          <w:color w:val="231F20"/>
          <w:spacing w:val="-11"/>
          <w:w w:val="110"/>
        </w:rPr>
        <w:t> </w:t>
      </w:r>
      <w:r>
        <w:rPr>
          <w:color w:val="231F20"/>
          <w:w w:val="110"/>
        </w:rPr>
        <w:t>¿cómo</w:t>
      </w:r>
      <w:r>
        <w:rPr>
          <w:color w:val="231F20"/>
          <w:spacing w:val="-11"/>
          <w:w w:val="110"/>
        </w:rPr>
        <w:t> </w:t>
      </w:r>
      <w:r>
        <w:rPr>
          <w:color w:val="231F20"/>
          <w:w w:val="110"/>
        </w:rPr>
        <w:t>es</w:t>
      </w:r>
      <w:r>
        <w:rPr>
          <w:color w:val="231F20"/>
          <w:spacing w:val="-11"/>
          <w:w w:val="110"/>
        </w:rPr>
        <w:t> </w:t>
      </w:r>
      <w:r>
        <w:rPr>
          <w:color w:val="231F20"/>
          <w:w w:val="110"/>
        </w:rPr>
        <w:t>el</w:t>
      </w:r>
      <w:r>
        <w:rPr>
          <w:color w:val="231F20"/>
          <w:spacing w:val="-11"/>
          <w:w w:val="110"/>
        </w:rPr>
        <w:t> </w:t>
      </w:r>
      <w:r>
        <w:rPr>
          <w:color w:val="231F20"/>
          <w:w w:val="110"/>
        </w:rPr>
        <w:t>proceso</w:t>
      </w:r>
      <w:r>
        <w:rPr>
          <w:color w:val="231F20"/>
          <w:spacing w:val="-11"/>
          <w:w w:val="110"/>
        </w:rPr>
        <w:t> </w:t>
      </w:r>
      <w:r>
        <w:rPr>
          <w:color w:val="231F20"/>
          <w:w w:val="110"/>
        </w:rPr>
        <w:t>de</w:t>
      </w:r>
      <w:r>
        <w:rPr>
          <w:color w:val="231F20"/>
          <w:spacing w:val="-11"/>
          <w:w w:val="110"/>
        </w:rPr>
        <w:t> </w:t>
      </w:r>
      <w:r>
        <w:rPr>
          <w:color w:val="231F20"/>
          <w:w w:val="110"/>
        </w:rPr>
        <w:t>innovación</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diseño</w:t>
      </w:r>
      <w:r>
        <w:rPr>
          <w:color w:val="231F20"/>
          <w:spacing w:val="-11"/>
          <w:w w:val="110"/>
        </w:rPr>
        <w:t> </w:t>
      </w:r>
      <w:r>
        <w:rPr>
          <w:color w:val="231F20"/>
          <w:w w:val="110"/>
        </w:rPr>
        <w:t>de producto</w:t>
      </w:r>
      <w:r>
        <w:rPr>
          <w:color w:val="231F20"/>
          <w:spacing w:val="-5"/>
          <w:w w:val="110"/>
        </w:rPr>
        <w:t> </w:t>
      </w:r>
      <w:r>
        <w:rPr>
          <w:color w:val="231F20"/>
          <w:w w:val="110"/>
        </w:rPr>
        <w:t>para</w:t>
      </w:r>
      <w:r>
        <w:rPr>
          <w:color w:val="231F20"/>
          <w:spacing w:val="-5"/>
          <w:w w:val="110"/>
        </w:rPr>
        <w:t> </w:t>
      </w:r>
      <w:r>
        <w:rPr>
          <w:color w:val="231F20"/>
          <w:w w:val="110"/>
        </w:rPr>
        <w:t>las</w:t>
      </w:r>
      <w:r>
        <w:rPr>
          <w:color w:val="231F20"/>
          <w:spacing w:val="-5"/>
          <w:w w:val="110"/>
        </w:rPr>
        <w:t> </w:t>
      </w:r>
      <w:r>
        <w:rPr>
          <w:color w:val="231F20"/>
          <w:w w:val="110"/>
        </w:rPr>
        <w:t>Mipymes</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industria</w:t>
      </w:r>
      <w:r>
        <w:rPr>
          <w:color w:val="231F20"/>
          <w:spacing w:val="-5"/>
          <w:w w:val="110"/>
        </w:rPr>
        <w:t> </w:t>
      </w:r>
      <w:r>
        <w:rPr>
          <w:color w:val="231F20"/>
          <w:w w:val="110"/>
        </w:rPr>
        <w:t>de</w:t>
      </w:r>
      <w:r>
        <w:rPr>
          <w:color w:val="231F20"/>
          <w:spacing w:val="-5"/>
          <w:w w:val="110"/>
        </w:rPr>
        <w:t> </w:t>
      </w:r>
      <w:r>
        <w:rPr>
          <w:color w:val="231F20"/>
          <w:w w:val="110"/>
        </w:rPr>
        <w:t>la</w:t>
      </w:r>
      <w:r>
        <w:rPr>
          <w:color w:val="231F20"/>
          <w:spacing w:val="-5"/>
          <w:w w:val="110"/>
        </w:rPr>
        <w:t> </w:t>
      </w:r>
      <w:r>
        <w:rPr>
          <w:color w:val="231F20"/>
          <w:w w:val="110"/>
        </w:rPr>
        <w:t>confección</w:t>
      </w:r>
      <w:r>
        <w:rPr>
          <w:color w:val="231F20"/>
          <w:spacing w:val="-5"/>
          <w:w w:val="110"/>
        </w:rPr>
        <w:t> </w:t>
      </w:r>
      <w:r>
        <w:rPr>
          <w:color w:val="231F20"/>
          <w:w w:val="110"/>
        </w:rPr>
        <w:t>en la</w:t>
      </w:r>
      <w:r>
        <w:rPr>
          <w:color w:val="231F20"/>
          <w:spacing w:val="-10"/>
          <w:w w:val="110"/>
        </w:rPr>
        <w:t> </w:t>
      </w:r>
      <w:r>
        <w:rPr>
          <w:color w:val="231F20"/>
          <w:w w:val="110"/>
        </w:rPr>
        <w:t>región</w:t>
      </w:r>
      <w:r>
        <w:rPr>
          <w:color w:val="231F20"/>
          <w:spacing w:val="-10"/>
          <w:w w:val="110"/>
        </w:rPr>
        <w:t> </w:t>
      </w:r>
      <w:r>
        <w:rPr>
          <w:color w:val="231F20"/>
          <w:w w:val="110"/>
        </w:rPr>
        <w:t>de</w:t>
      </w:r>
      <w:r>
        <w:rPr>
          <w:color w:val="231F20"/>
          <w:spacing w:val="-10"/>
          <w:w w:val="110"/>
        </w:rPr>
        <w:t> </w:t>
      </w:r>
      <w:r>
        <w:rPr>
          <w:color w:val="231F20"/>
          <w:w w:val="110"/>
        </w:rPr>
        <w:t>Tulancingo,</w:t>
      </w:r>
      <w:r>
        <w:rPr>
          <w:color w:val="231F20"/>
          <w:spacing w:val="-10"/>
          <w:w w:val="110"/>
        </w:rPr>
        <w:t> </w:t>
      </w:r>
      <w:r>
        <w:rPr>
          <w:color w:val="231F20"/>
          <w:w w:val="110"/>
        </w:rPr>
        <w:t>Hidalgo?,</w:t>
      </w:r>
      <w:r>
        <w:rPr>
          <w:color w:val="231F20"/>
          <w:spacing w:val="-10"/>
          <w:w w:val="110"/>
        </w:rPr>
        <w:t> </w:t>
      </w:r>
      <w:r>
        <w:rPr>
          <w:color w:val="231F20"/>
          <w:w w:val="110"/>
        </w:rPr>
        <w:t>se</w:t>
      </w:r>
      <w:r>
        <w:rPr>
          <w:color w:val="231F20"/>
          <w:spacing w:val="-10"/>
          <w:w w:val="110"/>
        </w:rPr>
        <w:t> </w:t>
      </w:r>
      <w:r>
        <w:rPr>
          <w:color w:val="231F20"/>
          <w:w w:val="110"/>
        </w:rPr>
        <w:t>utilizó</w:t>
      </w:r>
      <w:r>
        <w:rPr>
          <w:color w:val="231F20"/>
          <w:spacing w:val="-10"/>
          <w:w w:val="110"/>
        </w:rPr>
        <w:t> </w:t>
      </w:r>
      <w:r>
        <w:rPr>
          <w:color w:val="231F20"/>
          <w:w w:val="110"/>
        </w:rPr>
        <w:t>la</w:t>
      </w:r>
      <w:r>
        <w:rPr>
          <w:color w:val="231F20"/>
          <w:spacing w:val="-10"/>
          <w:w w:val="110"/>
        </w:rPr>
        <w:t> </w:t>
      </w:r>
      <w:r>
        <w:rPr>
          <w:color w:val="231F20"/>
          <w:w w:val="110"/>
        </w:rPr>
        <w:t>entrevista</w:t>
      </w:r>
      <w:r>
        <w:rPr>
          <w:color w:val="231F20"/>
          <w:spacing w:val="-10"/>
          <w:w w:val="110"/>
        </w:rPr>
        <w:t> </w:t>
      </w:r>
      <w:r>
        <w:rPr>
          <w:color w:val="231F20"/>
          <w:w w:val="110"/>
        </w:rPr>
        <w:t>como instrumento</w:t>
      </w:r>
      <w:r>
        <w:rPr>
          <w:color w:val="231F20"/>
          <w:spacing w:val="-21"/>
          <w:w w:val="110"/>
        </w:rPr>
        <w:t> </w:t>
      </w:r>
      <w:r>
        <w:rPr>
          <w:color w:val="231F20"/>
          <w:w w:val="110"/>
        </w:rPr>
        <w:t>de</w:t>
      </w:r>
      <w:r>
        <w:rPr>
          <w:color w:val="231F20"/>
          <w:spacing w:val="-21"/>
          <w:w w:val="110"/>
        </w:rPr>
        <w:t> </w:t>
      </w:r>
      <w:r>
        <w:rPr>
          <w:color w:val="231F20"/>
          <w:w w:val="110"/>
        </w:rPr>
        <w:t>investigación,</w:t>
      </w:r>
      <w:r>
        <w:rPr>
          <w:color w:val="231F20"/>
          <w:spacing w:val="-21"/>
          <w:w w:val="110"/>
        </w:rPr>
        <w:t> </w:t>
      </w:r>
      <w:r>
        <w:rPr>
          <w:color w:val="231F20"/>
          <w:w w:val="110"/>
        </w:rPr>
        <w:t>la</w:t>
      </w:r>
      <w:r>
        <w:rPr>
          <w:color w:val="231F20"/>
          <w:spacing w:val="-21"/>
          <w:w w:val="110"/>
        </w:rPr>
        <w:t> </w:t>
      </w:r>
      <w:r>
        <w:rPr>
          <w:color w:val="231F20"/>
          <w:w w:val="110"/>
        </w:rPr>
        <w:t>cual</w:t>
      </w:r>
      <w:r>
        <w:rPr>
          <w:color w:val="231F20"/>
          <w:spacing w:val="-21"/>
          <w:w w:val="110"/>
        </w:rPr>
        <w:t> </w:t>
      </w:r>
      <w:r>
        <w:rPr>
          <w:color w:val="231F20"/>
          <w:w w:val="110"/>
        </w:rPr>
        <w:t>permitió</w:t>
      </w:r>
      <w:r>
        <w:rPr>
          <w:color w:val="231F20"/>
          <w:spacing w:val="-21"/>
          <w:w w:val="110"/>
        </w:rPr>
        <w:t> </w:t>
      </w:r>
      <w:r>
        <w:rPr>
          <w:color w:val="231F20"/>
          <w:w w:val="110"/>
        </w:rPr>
        <w:t>la</w:t>
      </w:r>
      <w:r>
        <w:rPr>
          <w:color w:val="231F20"/>
          <w:spacing w:val="-21"/>
          <w:w w:val="110"/>
        </w:rPr>
        <w:t> </w:t>
      </w:r>
      <w:r>
        <w:rPr>
          <w:color w:val="231F20"/>
          <w:w w:val="110"/>
        </w:rPr>
        <w:t>recolección</w:t>
      </w:r>
      <w:r>
        <w:rPr>
          <w:color w:val="231F20"/>
          <w:spacing w:val="-21"/>
          <w:w w:val="110"/>
        </w:rPr>
        <w:t> </w:t>
      </w:r>
      <w:r>
        <w:rPr>
          <w:color w:val="231F20"/>
          <w:w w:val="110"/>
        </w:rPr>
        <w:t>de datos cualitativos y cuantitativos. Las respuestas estaban co- dificadas y eran de tipo mixto, la mayoría cerradas y sólo las necesarias eran abiertas. La información obtenida permitió elaborar un diagnóstico en el proceso de diseño de producto, aplicado</w:t>
      </w:r>
      <w:r>
        <w:rPr>
          <w:color w:val="231F20"/>
          <w:spacing w:val="-4"/>
          <w:w w:val="110"/>
        </w:rPr>
        <w:t> </w:t>
      </w:r>
      <w:r>
        <w:rPr>
          <w:color w:val="231F20"/>
          <w:w w:val="110"/>
        </w:rPr>
        <w:t>a</w:t>
      </w:r>
      <w:r>
        <w:rPr>
          <w:color w:val="231F20"/>
          <w:spacing w:val="-4"/>
          <w:w w:val="110"/>
        </w:rPr>
        <w:t> </w:t>
      </w:r>
      <w:r>
        <w:rPr>
          <w:color w:val="231F20"/>
          <w:w w:val="110"/>
        </w:rPr>
        <w:t>las</w:t>
      </w:r>
      <w:r>
        <w:rPr>
          <w:color w:val="231F20"/>
          <w:spacing w:val="-4"/>
          <w:w w:val="110"/>
        </w:rPr>
        <w:t> </w:t>
      </w:r>
      <w:r>
        <w:rPr>
          <w:color w:val="231F20"/>
          <w:w w:val="110"/>
        </w:rPr>
        <w:t>empresas,</w:t>
      </w:r>
      <w:r>
        <w:rPr>
          <w:color w:val="231F20"/>
          <w:spacing w:val="-4"/>
          <w:w w:val="110"/>
        </w:rPr>
        <w:t> </w:t>
      </w:r>
      <w:r>
        <w:rPr>
          <w:color w:val="231F20"/>
          <w:w w:val="110"/>
        </w:rPr>
        <w:t>que</w:t>
      </w:r>
      <w:r>
        <w:rPr>
          <w:color w:val="231F20"/>
          <w:spacing w:val="-4"/>
          <w:w w:val="110"/>
        </w:rPr>
        <w:t> </w:t>
      </w:r>
      <w:r>
        <w:rPr>
          <w:color w:val="231F20"/>
          <w:w w:val="110"/>
        </w:rPr>
        <w:t>conforme</w:t>
      </w:r>
      <w:r>
        <w:rPr>
          <w:color w:val="231F20"/>
          <w:spacing w:val="-4"/>
          <w:w w:val="110"/>
        </w:rPr>
        <w:t> </w:t>
      </w:r>
      <w:r>
        <w:rPr>
          <w:color w:val="231F20"/>
          <w:w w:val="110"/>
        </w:rPr>
        <w:t>a</w:t>
      </w:r>
      <w:r>
        <w:rPr>
          <w:color w:val="231F20"/>
          <w:spacing w:val="-4"/>
          <w:w w:val="110"/>
        </w:rPr>
        <w:t> </w:t>
      </w:r>
      <w:r>
        <w:rPr>
          <w:color w:val="231F20"/>
          <w:w w:val="110"/>
        </w:rPr>
        <w:t>Solleiro</w:t>
      </w:r>
      <w:r>
        <w:rPr>
          <w:color w:val="231F20"/>
          <w:spacing w:val="-4"/>
          <w:w w:val="110"/>
        </w:rPr>
        <w:t> </w:t>
      </w:r>
      <w:r>
        <w:rPr>
          <w:i/>
          <w:color w:val="231F20"/>
          <w:w w:val="110"/>
        </w:rPr>
        <w:t>et</w:t>
      </w:r>
      <w:r>
        <w:rPr>
          <w:i/>
          <w:color w:val="231F20"/>
          <w:spacing w:val="-4"/>
          <w:w w:val="110"/>
        </w:rPr>
        <w:t> </w:t>
      </w:r>
      <w:r>
        <w:rPr>
          <w:i/>
          <w:color w:val="231F20"/>
          <w:w w:val="110"/>
        </w:rPr>
        <w:t>al.</w:t>
      </w:r>
      <w:r>
        <w:rPr>
          <w:i/>
          <w:color w:val="231F20"/>
          <w:spacing w:val="-4"/>
          <w:w w:val="110"/>
        </w:rPr>
        <w:t> </w:t>
      </w:r>
      <w:r>
        <w:rPr>
          <w:color w:val="231F20"/>
          <w:w w:val="110"/>
        </w:rPr>
        <w:t>(2009), son</w:t>
      </w:r>
      <w:r>
        <w:rPr>
          <w:color w:val="231F20"/>
          <w:spacing w:val="-8"/>
          <w:w w:val="110"/>
        </w:rPr>
        <w:t> </w:t>
      </w:r>
      <w:r>
        <w:rPr>
          <w:color w:val="231F20"/>
          <w:w w:val="110"/>
        </w:rPr>
        <w:t>los</w:t>
      </w:r>
      <w:r>
        <w:rPr>
          <w:color w:val="231F20"/>
          <w:spacing w:val="-8"/>
          <w:w w:val="110"/>
        </w:rPr>
        <w:t> </w:t>
      </w:r>
      <w:r>
        <w:rPr>
          <w:color w:val="231F20"/>
          <w:w w:val="110"/>
        </w:rPr>
        <w:t>elementos</w:t>
      </w:r>
      <w:r>
        <w:rPr>
          <w:color w:val="231F20"/>
          <w:spacing w:val="-8"/>
          <w:w w:val="110"/>
        </w:rPr>
        <w:t> </w:t>
      </w:r>
      <w:r>
        <w:rPr>
          <w:color w:val="231F20"/>
          <w:w w:val="110"/>
        </w:rPr>
        <w:t>principales</w:t>
      </w:r>
      <w:r>
        <w:rPr>
          <w:color w:val="231F20"/>
          <w:spacing w:val="-8"/>
          <w:w w:val="110"/>
        </w:rPr>
        <w:t> </w:t>
      </w:r>
      <w:r>
        <w:rPr>
          <w:color w:val="231F20"/>
          <w:w w:val="110"/>
        </w:rPr>
        <w:t>del</w:t>
      </w:r>
      <w:r>
        <w:rPr>
          <w:color w:val="231F20"/>
          <w:spacing w:val="-8"/>
          <w:w w:val="110"/>
        </w:rPr>
        <w:t> </w:t>
      </w:r>
      <w:r>
        <w:rPr>
          <w:color w:val="231F20"/>
          <w:w w:val="110"/>
        </w:rPr>
        <w:t>proceso</w:t>
      </w:r>
      <w:r>
        <w:rPr>
          <w:color w:val="231F20"/>
          <w:spacing w:val="-8"/>
          <w:w w:val="110"/>
        </w:rPr>
        <w:t> </w:t>
      </w:r>
      <w:r>
        <w:rPr>
          <w:color w:val="231F20"/>
          <w:w w:val="110"/>
        </w:rPr>
        <w:t>de</w:t>
      </w:r>
      <w:r>
        <w:rPr>
          <w:color w:val="231F20"/>
          <w:spacing w:val="-8"/>
          <w:w w:val="110"/>
        </w:rPr>
        <w:t> </w:t>
      </w:r>
      <w:r>
        <w:rPr>
          <w:color w:val="231F20"/>
          <w:w w:val="110"/>
        </w:rPr>
        <w:t>innovación.</w:t>
      </w:r>
      <w:r>
        <w:rPr>
          <w:color w:val="231F20"/>
          <w:spacing w:val="-8"/>
          <w:w w:val="110"/>
        </w:rPr>
        <w:t> </w:t>
      </w:r>
      <w:r>
        <w:rPr>
          <w:color w:val="231F20"/>
          <w:w w:val="110"/>
        </w:rPr>
        <w:t>Para</w:t>
      </w:r>
    </w:p>
    <w:p>
      <w:pPr>
        <w:spacing w:after="0" w:line="307" w:lineRule="auto"/>
        <w:jc w:val="both"/>
        <w:sectPr>
          <w:headerReference w:type="default" r:id="rId495"/>
          <w:pgSz w:w="7380" w:h="11340"/>
          <w:pgMar w:header="0" w:footer="480" w:top="1040" w:bottom="680" w:left="400" w:right="1000"/>
        </w:sectPr>
      </w:pPr>
    </w:p>
    <w:p>
      <w:pPr>
        <w:pStyle w:val="BodyText"/>
        <w:spacing w:line="307" w:lineRule="auto" w:before="43"/>
        <w:ind w:left="247" w:right="541"/>
        <w:jc w:val="both"/>
      </w:pPr>
      <w:r>
        <w:rPr>
          <w:color w:val="231F20"/>
          <w:w w:val="110"/>
        </w:rPr>
        <w:t>ello</w:t>
      </w:r>
      <w:r>
        <w:rPr>
          <w:color w:val="231F20"/>
          <w:spacing w:val="-10"/>
          <w:w w:val="110"/>
        </w:rPr>
        <w:t> </w:t>
      </w:r>
      <w:r>
        <w:rPr>
          <w:color w:val="231F20"/>
          <w:w w:val="110"/>
        </w:rPr>
        <w:t>se</w:t>
      </w:r>
      <w:r>
        <w:rPr>
          <w:color w:val="231F20"/>
          <w:spacing w:val="-10"/>
          <w:w w:val="110"/>
        </w:rPr>
        <w:t> </w:t>
      </w:r>
      <w:r>
        <w:rPr>
          <w:color w:val="231F20"/>
          <w:w w:val="110"/>
        </w:rPr>
        <w:t>establecieron</w:t>
      </w:r>
      <w:r>
        <w:rPr>
          <w:color w:val="231F20"/>
          <w:spacing w:val="-11"/>
          <w:w w:val="110"/>
        </w:rPr>
        <w:t> </w:t>
      </w:r>
      <w:r>
        <w:rPr>
          <w:color w:val="231F20"/>
          <w:w w:val="110"/>
        </w:rPr>
        <w:t>preguntas</w:t>
      </w:r>
      <w:r>
        <w:rPr>
          <w:color w:val="231F20"/>
          <w:spacing w:val="-11"/>
          <w:w w:val="110"/>
        </w:rPr>
        <w:t> </w:t>
      </w:r>
      <w:r>
        <w:rPr>
          <w:color w:val="231F20"/>
          <w:w w:val="110"/>
        </w:rPr>
        <w:t>para</w:t>
      </w:r>
      <w:r>
        <w:rPr>
          <w:color w:val="231F20"/>
          <w:spacing w:val="-11"/>
          <w:w w:val="110"/>
        </w:rPr>
        <w:t> </w:t>
      </w:r>
      <w:r>
        <w:rPr>
          <w:color w:val="231F20"/>
          <w:w w:val="110"/>
        </w:rPr>
        <w:t>la</w:t>
      </w:r>
      <w:r>
        <w:rPr>
          <w:color w:val="231F20"/>
          <w:spacing w:val="-11"/>
          <w:w w:val="110"/>
        </w:rPr>
        <w:t> </w:t>
      </w:r>
      <w:r>
        <w:rPr>
          <w:color w:val="231F20"/>
          <w:w w:val="110"/>
        </w:rPr>
        <w:t>identificación</w:t>
      </w:r>
      <w:r>
        <w:rPr>
          <w:color w:val="231F20"/>
          <w:spacing w:val="-11"/>
          <w:w w:val="110"/>
        </w:rPr>
        <w:t> </w:t>
      </w:r>
      <w:r>
        <w:rPr>
          <w:color w:val="231F20"/>
          <w:w w:val="110"/>
        </w:rPr>
        <w:t>de</w:t>
      </w:r>
      <w:r>
        <w:rPr>
          <w:color w:val="231F20"/>
          <w:spacing w:val="-11"/>
          <w:w w:val="110"/>
        </w:rPr>
        <w:t> </w:t>
      </w:r>
      <w:r>
        <w:rPr>
          <w:color w:val="231F20"/>
          <w:w w:val="110"/>
        </w:rPr>
        <w:t>la</w:t>
      </w:r>
      <w:r>
        <w:rPr>
          <w:color w:val="231F20"/>
          <w:spacing w:val="-11"/>
          <w:w w:val="110"/>
        </w:rPr>
        <w:t> </w:t>
      </w:r>
      <w:r>
        <w:rPr>
          <w:color w:val="231F20"/>
          <w:w w:val="110"/>
        </w:rPr>
        <w:t>em- presa,</w:t>
      </w:r>
      <w:r>
        <w:rPr>
          <w:color w:val="231F20"/>
          <w:spacing w:val="-21"/>
          <w:w w:val="110"/>
        </w:rPr>
        <w:t> </w:t>
      </w:r>
      <w:r>
        <w:rPr>
          <w:color w:val="231F20"/>
          <w:w w:val="110"/>
        </w:rPr>
        <w:t>teniendo</w:t>
      </w:r>
      <w:r>
        <w:rPr>
          <w:color w:val="231F20"/>
          <w:spacing w:val="-21"/>
          <w:w w:val="110"/>
        </w:rPr>
        <w:t> </w:t>
      </w:r>
      <w:r>
        <w:rPr>
          <w:color w:val="231F20"/>
          <w:w w:val="110"/>
        </w:rPr>
        <w:t>como</w:t>
      </w:r>
      <w:r>
        <w:rPr>
          <w:color w:val="231F20"/>
          <w:spacing w:val="-21"/>
          <w:w w:val="110"/>
        </w:rPr>
        <w:t> </w:t>
      </w:r>
      <w:r>
        <w:rPr>
          <w:color w:val="231F20"/>
          <w:w w:val="110"/>
        </w:rPr>
        <w:t>estructura</w:t>
      </w:r>
      <w:r>
        <w:rPr>
          <w:color w:val="231F20"/>
          <w:spacing w:val="-21"/>
          <w:w w:val="110"/>
        </w:rPr>
        <w:t> </w:t>
      </w:r>
      <w:r>
        <w:rPr>
          <w:color w:val="231F20"/>
          <w:w w:val="110"/>
        </w:rPr>
        <w:t>la</w:t>
      </w:r>
      <w:r>
        <w:rPr>
          <w:color w:val="231F20"/>
          <w:spacing w:val="-21"/>
          <w:w w:val="110"/>
        </w:rPr>
        <w:t> </w:t>
      </w:r>
      <w:r>
        <w:rPr>
          <w:color w:val="231F20"/>
          <w:w w:val="110"/>
        </w:rPr>
        <w:t>siguiente</w:t>
      </w:r>
      <w:r>
        <w:rPr>
          <w:color w:val="231F20"/>
          <w:spacing w:val="-21"/>
          <w:w w:val="110"/>
        </w:rPr>
        <w:t> </w:t>
      </w:r>
      <w:r>
        <w:rPr>
          <w:color w:val="231F20"/>
          <w:w w:val="110"/>
        </w:rPr>
        <w:t>relación:</w:t>
      </w:r>
      <w:r>
        <w:rPr>
          <w:color w:val="231F20"/>
          <w:spacing w:val="-21"/>
          <w:w w:val="110"/>
        </w:rPr>
        <w:t> </w:t>
      </w:r>
      <w:r>
        <w:rPr>
          <w:color w:val="231F20"/>
          <w:w w:val="110"/>
        </w:rPr>
        <w:t>primero, la</w:t>
      </w:r>
      <w:r>
        <w:rPr>
          <w:color w:val="231F20"/>
          <w:spacing w:val="-18"/>
          <w:w w:val="110"/>
        </w:rPr>
        <w:t> </w:t>
      </w:r>
      <w:r>
        <w:rPr>
          <w:color w:val="231F20"/>
          <w:w w:val="110"/>
        </w:rPr>
        <w:t>identificación</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empresa;</w:t>
      </w:r>
      <w:r>
        <w:rPr>
          <w:color w:val="231F20"/>
          <w:spacing w:val="-18"/>
          <w:w w:val="110"/>
        </w:rPr>
        <w:t> </w:t>
      </w:r>
      <w:r>
        <w:rPr>
          <w:color w:val="231F20"/>
          <w:w w:val="110"/>
        </w:rPr>
        <w:t>segundo,</w:t>
      </w:r>
      <w:r>
        <w:rPr>
          <w:color w:val="231F20"/>
          <w:spacing w:val="-18"/>
          <w:w w:val="110"/>
        </w:rPr>
        <w:t> </w:t>
      </w:r>
      <w:r>
        <w:rPr>
          <w:color w:val="231F20"/>
          <w:w w:val="110"/>
        </w:rPr>
        <w:t>la</w:t>
      </w:r>
      <w:r>
        <w:rPr>
          <w:color w:val="231F20"/>
          <w:spacing w:val="-18"/>
          <w:w w:val="110"/>
        </w:rPr>
        <w:t> </w:t>
      </w:r>
      <w:r>
        <w:rPr>
          <w:color w:val="231F20"/>
          <w:w w:val="110"/>
        </w:rPr>
        <w:t>evolución</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mis- ma, innovación y aprendizaje; tercero, la cooperación;</w:t>
      </w:r>
      <w:r>
        <w:rPr>
          <w:color w:val="231F20"/>
          <w:spacing w:val="-22"/>
          <w:w w:val="110"/>
        </w:rPr>
        <w:t> </w:t>
      </w:r>
      <w:r>
        <w:rPr>
          <w:color w:val="231F20"/>
          <w:w w:val="110"/>
        </w:rPr>
        <w:t>cuarto, la innovación en el diseño de producto, y quinto, preguntas anexas</w:t>
      </w:r>
      <w:r>
        <w:rPr>
          <w:color w:val="231F20"/>
          <w:spacing w:val="-28"/>
          <w:w w:val="110"/>
        </w:rPr>
        <w:t> </w:t>
      </w:r>
      <w:r>
        <w:rPr>
          <w:color w:val="231F20"/>
          <w:w w:val="110"/>
        </w:rPr>
        <w:t>para</w:t>
      </w:r>
      <w:r>
        <w:rPr>
          <w:color w:val="231F20"/>
          <w:spacing w:val="-28"/>
          <w:w w:val="110"/>
        </w:rPr>
        <w:t> </w:t>
      </w:r>
      <w:r>
        <w:rPr>
          <w:color w:val="231F20"/>
          <w:w w:val="110"/>
        </w:rPr>
        <w:t>reafirmar</w:t>
      </w:r>
      <w:r>
        <w:rPr>
          <w:color w:val="231F20"/>
          <w:spacing w:val="-28"/>
          <w:w w:val="110"/>
        </w:rPr>
        <w:t> </w:t>
      </w:r>
      <w:r>
        <w:rPr>
          <w:color w:val="231F20"/>
          <w:w w:val="110"/>
        </w:rPr>
        <w:t>la</w:t>
      </w:r>
      <w:r>
        <w:rPr>
          <w:color w:val="231F20"/>
          <w:spacing w:val="-28"/>
          <w:w w:val="110"/>
        </w:rPr>
        <w:t> </w:t>
      </w:r>
      <w:r>
        <w:rPr>
          <w:color w:val="231F20"/>
          <w:w w:val="110"/>
        </w:rPr>
        <w:t>información</w:t>
      </w:r>
      <w:r>
        <w:rPr>
          <w:color w:val="231F20"/>
          <w:spacing w:val="-28"/>
          <w:w w:val="110"/>
        </w:rPr>
        <w:t> </w:t>
      </w:r>
      <w:r>
        <w:rPr>
          <w:color w:val="231F20"/>
          <w:w w:val="110"/>
        </w:rPr>
        <w:t>fundamental</w:t>
      </w:r>
      <w:r>
        <w:rPr>
          <w:color w:val="231F20"/>
          <w:spacing w:val="-28"/>
          <w:w w:val="110"/>
        </w:rPr>
        <w:t> </w:t>
      </w:r>
      <w:r>
        <w:rPr>
          <w:color w:val="231F20"/>
          <w:w w:val="110"/>
        </w:rPr>
        <w:t>en</w:t>
      </w:r>
      <w:r>
        <w:rPr>
          <w:color w:val="231F20"/>
          <w:spacing w:val="-28"/>
          <w:w w:val="110"/>
        </w:rPr>
        <w:t> </w:t>
      </w:r>
      <w:r>
        <w:rPr>
          <w:color w:val="231F20"/>
          <w:w w:val="110"/>
        </w:rPr>
        <w:t>el</w:t>
      </w:r>
      <w:r>
        <w:rPr>
          <w:color w:val="231F20"/>
          <w:spacing w:val="-28"/>
          <w:w w:val="110"/>
        </w:rPr>
        <w:t> </w:t>
      </w:r>
      <w:r>
        <w:rPr>
          <w:color w:val="231F20"/>
          <w:w w:val="110"/>
        </w:rPr>
        <w:t>análisis descriptivo.</w:t>
      </w:r>
    </w:p>
    <w:p>
      <w:pPr>
        <w:pStyle w:val="BodyText"/>
        <w:rPr>
          <w:sz w:val="17"/>
        </w:rPr>
      </w:pPr>
    </w:p>
    <w:p>
      <w:pPr>
        <w:pStyle w:val="BodyText"/>
        <w:spacing w:line="307" w:lineRule="auto"/>
        <w:ind w:left="247" w:right="541"/>
        <w:jc w:val="both"/>
      </w:pPr>
      <w:r>
        <w:rPr>
          <w:color w:val="231F20"/>
          <w:w w:val="105"/>
        </w:rPr>
        <w:t>La entrevista constó de la aplicación verbal del cuestionario ela- borado a los sujetos participantes, en este caso los empresarios propietarios</w:t>
      </w:r>
      <w:r>
        <w:rPr>
          <w:color w:val="231F20"/>
          <w:spacing w:val="-7"/>
          <w:w w:val="105"/>
        </w:rPr>
        <w:t> </w:t>
      </w:r>
      <w:r>
        <w:rPr>
          <w:color w:val="231F20"/>
          <w:w w:val="105"/>
        </w:rPr>
        <w:t>de</w:t>
      </w:r>
      <w:r>
        <w:rPr>
          <w:color w:val="231F20"/>
          <w:spacing w:val="-7"/>
          <w:w w:val="105"/>
        </w:rPr>
        <w:t> </w:t>
      </w:r>
      <w:r>
        <w:rPr>
          <w:color w:val="231F20"/>
          <w:w w:val="105"/>
        </w:rPr>
        <w:t>un</w:t>
      </w:r>
      <w:r>
        <w:rPr>
          <w:color w:val="231F20"/>
          <w:spacing w:val="-7"/>
          <w:w w:val="105"/>
        </w:rPr>
        <w:t> </w:t>
      </w:r>
      <w:r>
        <w:rPr>
          <w:color w:val="231F20"/>
          <w:w w:val="105"/>
        </w:rPr>
        <w:t>taller</w:t>
      </w:r>
      <w:r>
        <w:rPr>
          <w:color w:val="231F20"/>
          <w:spacing w:val="-7"/>
          <w:w w:val="105"/>
        </w:rPr>
        <w:t> </w:t>
      </w:r>
      <w:r>
        <w:rPr>
          <w:color w:val="231F20"/>
          <w:w w:val="105"/>
        </w:rPr>
        <w:t>de</w:t>
      </w:r>
      <w:r>
        <w:rPr>
          <w:color w:val="231F20"/>
          <w:spacing w:val="-7"/>
          <w:w w:val="105"/>
        </w:rPr>
        <w:t> </w:t>
      </w:r>
      <w:r>
        <w:rPr>
          <w:color w:val="231F20"/>
          <w:w w:val="105"/>
        </w:rPr>
        <w:t>maquila</w:t>
      </w:r>
      <w:r>
        <w:rPr>
          <w:color w:val="231F20"/>
          <w:spacing w:val="-7"/>
          <w:w w:val="105"/>
        </w:rPr>
        <w:t> </w:t>
      </w:r>
      <w:r>
        <w:rPr>
          <w:color w:val="231F20"/>
          <w:w w:val="105"/>
        </w:rPr>
        <w:t>dedicados</w:t>
      </w:r>
      <w:r>
        <w:rPr>
          <w:color w:val="231F20"/>
          <w:spacing w:val="-7"/>
          <w:w w:val="105"/>
        </w:rPr>
        <w:t> </w:t>
      </w:r>
      <w:r>
        <w:rPr>
          <w:color w:val="231F20"/>
          <w:w w:val="105"/>
        </w:rPr>
        <w:t>a</w:t>
      </w:r>
      <w:r>
        <w:rPr>
          <w:color w:val="231F20"/>
          <w:spacing w:val="-7"/>
          <w:w w:val="105"/>
        </w:rPr>
        <w:t> </w:t>
      </w:r>
      <w:r>
        <w:rPr>
          <w:color w:val="231F20"/>
          <w:w w:val="105"/>
        </w:rPr>
        <w:t>la</w:t>
      </w:r>
      <w:r>
        <w:rPr>
          <w:color w:val="231F20"/>
          <w:spacing w:val="-7"/>
          <w:w w:val="105"/>
        </w:rPr>
        <w:t> </w:t>
      </w:r>
      <w:r>
        <w:rPr>
          <w:color w:val="231F20"/>
          <w:w w:val="105"/>
        </w:rPr>
        <w:t>confección</w:t>
      </w:r>
      <w:r>
        <w:rPr>
          <w:color w:val="231F20"/>
          <w:spacing w:val="-7"/>
          <w:w w:val="105"/>
        </w:rPr>
        <w:t> </w:t>
      </w:r>
      <w:r>
        <w:rPr>
          <w:color w:val="231F20"/>
          <w:w w:val="105"/>
        </w:rPr>
        <w:t>de prendas de vestir; el entrevistador actuó como un filtro y debió aplicar el cuestionario de manera individual. Las bondades de la entrevista</w:t>
      </w:r>
      <w:r>
        <w:rPr>
          <w:color w:val="231F20"/>
          <w:spacing w:val="-15"/>
          <w:w w:val="105"/>
        </w:rPr>
        <w:t> </w:t>
      </w:r>
      <w:r>
        <w:rPr>
          <w:color w:val="231F20"/>
          <w:w w:val="105"/>
        </w:rPr>
        <w:t>cara</w:t>
      </w:r>
      <w:r>
        <w:rPr>
          <w:color w:val="231F20"/>
          <w:spacing w:val="-15"/>
          <w:w w:val="105"/>
        </w:rPr>
        <w:t> </w:t>
      </w:r>
      <w:r>
        <w:rPr>
          <w:color w:val="231F20"/>
          <w:w w:val="105"/>
        </w:rPr>
        <w:t>a</w:t>
      </w:r>
      <w:r>
        <w:rPr>
          <w:color w:val="231F20"/>
          <w:spacing w:val="-15"/>
          <w:w w:val="105"/>
        </w:rPr>
        <w:t> </w:t>
      </w:r>
      <w:r>
        <w:rPr>
          <w:color w:val="231F20"/>
          <w:w w:val="105"/>
        </w:rPr>
        <w:t>cara</w:t>
      </w:r>
      <w:r>
        <w:rPr>
          <w:color w:val="231F20"/>
          <w:spacing w:val="-15"/>
          <w:w w:val="105"/>
        </w:rPr>
        <w:t> </w:t>
      </w:r>
      <w:r>
        <w:rPr>
          <w:color w:val="231F20"/>
          <w:w w:val="105"/>
        </w:rPr>
        <w:t>permitieron</w:t>
      </w:r>
      <w:r>
        <w:rPr>
          <w:color w:val="231F20"/>
          <w:spacing w:val="-15"/>
          <w:w w:val="105"/>
        </w:rPr>
        <w:t> </w:t>
      </w:r>
      <w:r>
        <w:rPr>
          <w:color w:val="231F20"/>
          <w:w w:val="105"/>
        </w:rPr>
        <w:t>observar</w:t>
      </w:r>
      <w:r>
        <w:rPr>
          <w:color w:val="231F20"/>
          <w:spacing w:val="-15"/>
          <w:w w:val="105"/>
        </w:rPr>
        <w:t> </w:t>
      </w:r>
      <w:r>
        <w:rPr>
          <w:color w:val="231F20"/>
          <w:w w:val="105"/>
        </w:rPr>
        <w:t>las</w:t>
      </w:r>
      <w:r>
        <w:rPr>
          <w:color w:val="231F20"/>
          <w:spacing w:val="-15"/>
          <w:w w:val="105"/>
        </w:rPr>
        <w:t> </w:t>
      </w:r>
      <w:r>
        <w:rPr>
          <w:color w:val="231F20"/>
          <w:w w:val="105"/>
        </w:rPr>
        <w:t>características</w:t>
      </w:r>
      <w:r>
        <w:rPr>
          <w:color w:val="231F20"/>
          <w:spacing w:val="-15"/>
          <w:w w:val="105"/>
        </w:rPr>
        <w:t> </w:t>
      </w:r>
      <w:r>
        <w:rPr>
          <w:color w:val="231F20"/>
          <w:w w:val="105"/>
        </w:rPr>
        <w:t>del entrevistado</w:t>
      </w:r>
      <w:r>
        <w:rPr>
          <w:color w:val="231F20"/>
          <w:spacing w:val="-5"/>
          <w:w w:val="105"/>
        </w:rPr>
        <w:t> </w:t>
      </w:r>
      <w:r>
        <w:rPr>
          <w:color w:val="231F20"/>
          <w:w w:val="105"/>
        </w:rPr>
        <w:t>y</w:t>
      </w:r>
      <w:r>
        <w:rPr>
          <w:color w:val="231F20"/>
          <w:spacing w:val="-5"/>
          <w:w w:val="105"/>
        </w:rPr>
        <w:t> </w:t>
      </w:r>
      <w:r>
        <w:rPr>
          <w:color w:val="231F20"/>
          <w:w w:val="105"/>
        </w:rPr>
        <w:t>dejar</w:t>
      </w:r>
      <w:r>
        <w:rPr>
          <w:color w:val="231F20"/>
          <w:spacing w:val="-5"/>
          <w:w w:val="105"/>
        </w:rPr>
        <w:t> </w:t>
      </w:r>
      <w:r>
        <w:rPr>
          <w:color w:val="231F20"/>
          <w:w w:val="105"/>
        </w:rPr>
        <w:t>en</w:t>
      </w:r>
      <w:r>
        <w:rPr>
          <w:color w:val="231F20"/>
          <w:spacing w:val="-5"/>
          <w:w w:val="105"/>
        </w:rPr>
        <w:t> </w:t>
      </w:r>
      <w:r>
        <w:rPr>
          <w:color w:val="231F20"/>
          <w:w w:val="105"/>
        </w:rPr>
        <w:t>claro</w:t>
      </w:r>
      <w:r>
        <w:rPr>
          <w:color w:val="231F20"/>
          <w:spacing w:val="-5"/>
          <w:w w:val="105"/>
        </w:rPr>
        <w:t> </w:t>
      </w:r>
      <w:r>
        <w:rPr>
          <w:color w:val="231F20"/>
          <w:w w:val="105"/>
        </w:rPr>
        <w:t>el</w:t>
      </w:r>
      <w:r>
        <w:rPr>
          <w:color w:val="231F20"/>
          <w:spacing w:val="-5"/>
          <w:w w:val="105"/>
        </w:rPr>
        <w:t> </w:t>
      </w:r>
      <w:r>
        <w:rPr>
          <w:color w:val="231F20"/>
          <w:w w:val="105"/>
        </w:rPr>
        <w:t>propósito</w:t>
      </w:r>
      <w:r>
        <w:rPr>
          <w:color w:val="231F20"/>
          <w:spacing w:val="-5"/>
          <w:w w:val="105"/>
        </w:rPr>
        <w:t> </w:t>
      </w:r>
      <w:r>
        <w:rPr>
          <w:color w:val="231F20"/>
          <w:w w:val="105"/>
        </w:rPr>
        <w:t>general</w:t>
      </w:r>
      <w:r>
        <w:rPr>
          <w:color w:val="231F20"/>
          <w:spacing w:val="-5"/>
          <w:w w:val="105"/>
        </w:rPr>
        <w:t> </w:t>
      </w:r>
      <w:r>
        <w:rPr>
          <w:color w:val="231F20"/>
          <w:w w:val="105"/>
        </w:rPr>
        <w:t>del</w:t>
      </w:r>
      <w:r>
        <w:rPr>
          <w:color w:val="231F20"/>
          <w:spacing w:val="-5"/>
          <w:w w:val="105"/>
        </w:rPr>
        <w:t> </w:t>
      </w:r>
      <w:r>
        <w:rPr>
          <w:color w:val="231F20"/>
          <w:w w:val="105"/>
        </w:rPr>
        <w:t>estudio.</w:t>
      </w:r>
    </w:p>
    <w:p>
      <w:pPr>
        <w:pStyle w:val="BodyText"/>
        <w:rPr>
          <w:sz w:val="17"/>
        </w:rPr>
      </w:pPr>
    </w:p>
    <w:p>
      <w:pPr>
        <w:pStyle w:val="BodyText"/>
        <w:spacing w:line="307" w:lineRule="auto"/>
        <w:ind w:left="247" w:right="541"/>
        <w:jc w:val="both"/>
      </w:pPr>
      <w:r>
        <w:rPr>
          <w:color w:val="231F20"/>
          <w:w w:val="105"/>
        </w:rPr>
        <w:t>La primera tipología estableció una estratificación por la canti- dad de trabajadores, tomada de la Ley Nacional para la Compe- titividad de la Micro, Pequeña y Mediana Empresa, micro (0 a </w:t>
      </w:r>
      <w:r>
        <w:rPr>
          <w:color w:val="231F20"/>
          <w:spacing w:val="41"/>
          <w:w w:val="105"/>
        </w:rPr>
        <w:t> </w:t>
      </w:r>
      <w:r>
        <w:rPr>
          <w:color w:val="231F20"/>
          <w:w w:val="105"/>
        </w:rPr>
        <w:t>10</w:t>
      </w:r>
      <w:r>
        <w:rPr>
          <w:color w:val="231F20"/>
          <w:spacing w:val="-16"/>
          <w:w w:val="105"/>
        </w:rPr>
        <w:t> </w:t>
      </w:r>
      <w:r>
        <w:rPr>
          <w:color w:val="231F20"/>
          <w:w w:val="105"/>
        </w:rPr>
        <w:t>trabajadores),</w:t>
      </w:r>
      <w:r>
        <w:rPr>
          <w:color w:val="231F20"/>
          <w:spacing w:val="-16"/>
          <w:w w:val="105"/>
        </w:rPr>
        <w:t> </w:t>
      </w:r>
      <w:r>
        <w:rPr>
          <w:color w:val="231F20"/>
          <w:w w:val="105"/>
        </w:rPr>
        <w:t>pequeña</w:t>
      </w:r>
      <w:r>
        <w:rPr>
          <w:color w:val="231F20"/>
          <w:spacing w:val="-16"/>
          <w:w w:val="105"/>
        </w:rPr>
        <w:t> </w:t>
      </w:r>
      <w:r>
        <w:rPr>
          <w:color w:val="231F20"/>
          <w:w w:val="105"/>
        </w:rPr>
        <w:t>(11</w:t>
      </w:r>
      <w:r>
        <w:rPr>
          <w:color w:val="231F20"/>
          <w:spacing w:val="-16"/>
          <w:w w:val="105"/>
        </w:rPr>
        <w:t> </w:t>
      </w:r>
      <w:r>
        <w:rPr>
          <w:color w:val="231F20"/>
          <w:w w:val="105"/>
        </w:rPr>
        <w:t>a</w:t>
      </w:r>
      <w:r>
        <w:rPr>
          <w:color w:val="231F20"/>
          <w:spacing w:val="-16"/>
          <w:w w:val="105"/>
        </w:rPr>
        <w:t> </w:t>
      </w:r>
      <w:r>
        <w:rPr>
          <w:color w:val="231F20"/>
          <w:w w:val="105"/>
        </w:rPr>
        <w:t>50</w:t>
      </w:r>
      <w:r>
        <w:rPr>
          <w:color w:val="231F20"/>
          <w:spacing w:val="-16"/>
          <w:w w:val="105"/>
        </w:rPr>
        <w:t> </w:t>
      </w:r>
      <w:r>
        <w:rPr>
          <w:color w:val="231F20"/>
          <w:w w:val="105"/>
        </w:rPr>
        <w:t>trabajadores)</w:t>
      </w:r>
      <w:r>
        <w:rPr>
          <w:color w:val="231F20"/>
          <w:spacing w:val="-16"/>
          <w:w w:val="105"/>
        </w:rPr>
        <w:t> </w:t>
      </w:r>
      <w:r>
        <w:rPr>
          <w:color w:val="231F20"/>
          <w:w w:val="105"/>
        </w:rPr>
        <w:t>y</w:t>
      </w:r>
      <w:r>
        <w:rPr>
          <w:color w:val="231F20"/>
          <w:spacing w:val="-16"/>
          <w:w w:val="105"/>
        </w:rPr>
        <w:t> </w:t>
      </w:r>
      <w:r>
        <w:rPr>
          <w:color w:val="231F20"/>
          <w:w w:val="105"/>
        </w:rPr>
        <w:t>mediana</w:t>
      </w:r>
      <w:r>
        <w:rPr>
          <w:color w:val="231F20"/>
          <w:spacing w:val="-16"/>
          <w:w w:val="105"/>
        </w:rPr>
        <w:t> </w:t>
      </w:r>
      <w:r>
        <w:rPr>
          <w:color w:val="231F20"/>
          <w:w w:val="105"/>
        </w:rPr>
        <w:t>(51</w:t>
      </w:r>
      <w:r>
        <w:rPr>
          <w:color w:val="231F20"/>
          <w:spacing w:val="-16"/>
          <w:w w:val="105"/>
        </w:rPr>
        <w:t> </w:t>
      </w:r>
      <w:r>
        <w:rPr>
          <w:color w:val="231F20"/>
          <w:w w:val="105"/>
        </w:rPr>
        <w:t>a</w:t>
      </w:r>
    </w:p>
    <w:p>
      <w:pPr>
        <w:pStyle w:val="BodyText"/>
        <w:ind w:left="247"/>
        <w:jc w:val="both"/>
      </w:pPr>
      <w:r>
        <w:rPr>
          <w:color w:val="231F20"/>
        </w:rPr>
        <w:t>250  trabajadores).</w:t>
      </w:r>
    </w:p>
    <w:p>
      <w:pPr>
        <w:pStyle w:val="BodyText"/>
        <w:spacing w:before="1"/>
        <w:rPr>
          <w:sz w:val="22"/>
        </w:rPr>
      </w:pPr>
    </w:p>
    <w:p>
      <w:pPr>
        <w:pStyle w:val="BodyText"/>
        <w:spacing w:line="307" w:lineRule="auto"/>
        <w:ind w:left="247" w:right="541"/>
        <w:jc w:val="both"/>
      </w:pPr>
      <w:r>
        <w:rPr>
          <w:color w:val="231F20"/>
          <w:w w:val="110"/>
        </w:rPr>
        <w:t>En</w:t>
      </w:r>
      <w:r>
        <w:rPr>
          <w:color w:val="231F20"/>
          <w:spacing w:val="-20"/>
          <w:w w:val="110"/>
        </w:rPr>
        <w:t> </w:t>
      </w:r>
      <w:r>
        <w:rPr>
          <w:color w:val="231F20"/>
          <w:w w:val="110"/>
        </w:rPr>
        <w:t>el</w:t>
      </w:r>
      <w:r>
        <w:rPr>
          <w:color w:val="231F20"/>
          <w:spacing w:val="-20"/>
          <w:w w:val="110"/>
        </w:rPr>
        <w:t> </w:t>
      </w:r>
      <w:r>
        <w:rPr>
          <w:color w:val="231F20"/>
          <w:w w:val="110"/>
        </w:rPr>
        <w:t>primer</w:t>
      </w:r>
      <w:r>
        <w:rPr>
          <w:color w:val="231F20"/>
          <w:spacing w:val="-20"/>
          <w:w w:val="110"/>
        </w:rPr>
        <w:t> </w:t>
      </w:r>
      <w:r>
        <w:rPr>
          <w:color w:val="231F20"/>
          <w:w w:val="110"/>
        </w:rPr>
        <w:t>apartado</w:t>
      </w:r>
      <w:r>
        <w:rPr>
          <w:color w:val="231F20"/>
          <w:spacing w:val="-20"/>
          <w:w w:val="110"/>
        </w:rPr>
        <w:t> </w:t>
      </w:r>
      <w:r>
        <w:rPr>
          <w:color w:val="231F20"/>
          <w:w w:val="110"/>
        </w:rPr>
        <w:t>de</w:t>
      </w:r>
      <w:r>
        <w:rPr>
          <w:color w:val="231F20"/>
          <w:spacing w:val="-20"/>
          <w:w w:val="110"/>
        </w:rPr>
        <w:t> </w:t>
      </w:r>
      <w:r>
        <w:rPr>
          <w:color w:val="231F20"/>
          <w:w w:val="110"/>
        </w:rPr>
        <w:t>nuestro</w:t>
      </w:r>
      <w:r>
        <w:rPr>
          <w:color w:val="231F20"/>
          <w:spacing w:val="-20"/>
          <w:w w:val="110"/>
        </w:rPr>
        <w:t> </w:t>
      </w:r>
      <w:r>
        <w:rPr>
          <w:color w:val="231F20"/>
          <w:w w:val="110"/>
        </w:rPr>
        <w:t>instrumento</w:t>
      </w:r>
      <w:r>
        <w:rPr>
          <w:color w:val="231F20"/>
          <w:spacing w:val="-20"/>
          <w:w w:val="110"/>
        </w:rPr>
        <w:t> </w:t>
      </w:r>
      <w:r>
        <w:rPr>
          <w:color w:val="231F20"/>
          <w:w w:val="110"/>
        </w:rPr>
        <w:t>de</w:t>
      </w:r>
      <w:r>
        <w:rPr>
          <w:color w:val="231F20"/>
          <w:spacing w:val="-20"/>
          <w:w w:val="110"/>
        </w:rPr>
        <w:t> </w:t>
      </w:r>
      <w:r>
        <w:rPr>
          <w:color w:val="231F20"/>
          <w:w w:val="110"/>
        </w:rPr>
        <w:t>investigación se</w:t>
      </w:r>
      <w:r>
        <w:rPr>
          <w:color w:val="231F20"/>
          <w:spacing w:val="-10"/>
          <w:w w:val="110"/>
        </w:rPr>
        <w:t> </w:t>
      </w:r>
      <w:r>
        <w:rPr>
          <w:color w:val="231F20"/>
          <w:w w:val="110"/>
        </w:rPr>
        <w:t>realizaron</w:t>
      </w:r>
      <w:r>
        <w:rPr>
          <w:color w:val="231F20"/>
          <w:spacing w:val="-10"/>
          <w:w w:val="110"/>
        </w:rPr>
        <w:t> </w:t>
      </w:r>
      <w:r>
        <w:rPr>
          <w:color w:val="231F20"/>
          <w:w w:val="110"/>
        </w:rPr>
        <w:t>preguntas</w:t>
      </w:r>
      <w:r>
        <w:rPr>
          <w:color w:val="231F20"/>
          <w:spacing w:val="-10"/>
          <w:w w:val="110"/>
        </w:rPr>
        <w:t> </w:t>
      </w:r>
      <w:r>
        <w:rPr>
          <w:color w:val="231F20"/>
          <w:w w:val="110"/>
        </w:rPr>
        <w:t>como</w:t>
      </w:r>
      <w:r>
        <w:rPr>
          <w:color w:val="231F20"/>
          <w:spacing w:val="-10"/>
          <w:w w:val="110"/>
        </w:rPr>
        <w:t> </w:t>
      </w:r>
      <w:r>
        <w:rPr>
          <w:color w:val="231F20"/>
          <w:w w:val="110"/>
        </w:rPr>
        <w:t>la</w:t>
      </w:r>
      <w:r>
        <w:rPr>
          <w:color w:val="231F20"/>
          <w:spacing w:val="-10"/>
          <w:w w:val="110"/>
        </w:rPr>
        <w:t> </w:t>
      </w:r>
      <w:r>
        <w:rPr>
          <w:color w:val="231F20"/>
          <w:w w:val="110"/>
        </w:rPr>
        <w:t>ubicación</w:t>
      </w:r>
      <w:r>
        <w:rPr>
          <w:color w:val="231F20"/>
          <w:spacing w:val="-10"/>
          <w:w w:val="110"/>
        </w:rPr>
        <w:t> </w:t>
      </w:r>
      <w:r>
        <w:rPr>
          <w:color w:val="231F20"/>
          <w:w w:val="110"/>
        </w:rPr>
        <w:t>del</w:t>
      </w:r>
      <w:r>
        <w:rPr>
          <w:color w:val="231F20"/>
          <w:spacing w:val="-10"/>
          <w:w w:val="110"/>
        </w:rPr>
        <w:t> </w:t>
      </w:r>
      <w:r>
        <w:rPr>
          <w:color w:val="231F20"/>
          <w:w w:val="110"/>
        </w:rPr>
        <w:t>taller</w:t>
      </w:r>
      <w:r>
        <w:rPr>
          <w:color w:val="231F20"/>
          <w:spacing w:val="-10"/>
          <w:w w:val="110"/>
        </w:rPr>
        <w:t> </w:t>
      </w:r>
      <w:r>
        <w:rPr>
          <w:color w:val="231F20"/>
          <w:w w:val="110"/>
        </w:rPr>
        <w:t>de</w:t>
      </w:r>
      <w:r>
        <w:rPr>
          <w:color w:val="231F20"/>
          <w:spacing w:val="-10"/>
          <w:w w:val="110"/>
        </w:rPr>
        <w:t> </w:t>
      </w:r>
      <w:r>
        <w:rPr>
          <w:color w:val="231F20"/>
          <w:w w:val="110"/>
        </w:rPr>
        <w:t>maqui- nado, la fecha en que inició su negocio, los lugares dónde se establece;</w:t>
      </w:r>
      <w:r>
        <w:rPr>
          <w:color w:val="231F20"/>
          <w:spacing w:val="-9"/>
          <w:w w:val="110"/>
        </w:rPr>
        <w:t> </w:t>
      </w:r>
      <w:r>
        <w:rPr>
          <w:color w:val="231F20"/>
          <w:w w:val="110"/>
        </w:rPr>
        <w:t>se</w:t>
      </w:r>
      <w:r>
        <w:rPr>
          <w:color w:val="231F20"/>
          <w:spacing w:val="-9"/>
          <w:w w:val="110"/>
        </w:rPr>
        <w:t> </w:t>
      </w:r>
      <w:r>
        <w:rPr>
          <w:color w:val="231F20"/>
          <w:w w:val="110"/>
        </w:rPr>
        <w:t>preguntó</w:t>
      </w:r>
      <w:r>
        <w:rPr>
          <w:color w:val="231F20"/>
          <w:spacing w:val="-9"/>
          <w:w w:val="110"/>
        </w:rPr>
        <w:t> </w:t>
      </w:r>
      <w:r>
        <w:rPr>
          <w:color w:val="231F20"/>
          <w:w w:val="110"/>
        </w:rPr>
        <w:t>si</w:t>
      </w:r>
      <w:r>
        <w:rPr>
          <w:color w:val="231F20"/>
          <w:spacing w:val="-9"/>
          <w:w w:val="110"/>
        </w:rPr>
        <w:t> </w:t>
      </w:r>
      <w:r>
        <w:rPr>
          <w:color w:val="231F20"/>
          <w:w w:val="110"/>
        </w:rPr>
        <w:t>pertenecía</w:t>
      </w:r>
      <w:r>
        <w:rPr>
          <w:color w:val="231F20"/>
          <w:spacing w:val="-9"/>
          <w:w w:val="110"/>
        </w:rPr>
        <w:t> </w:t>
      </w:r>
      <w:r>
        <w:rPr>
          <w:color w:val="231F20"/>
          <w:w w:val="110"/>
        </w:rPr>
        <w:t>a</w:t>
      </w:r>
      <w:r>
        <w:rPr>
          <w:color w:val="231F20"/>
          <w:spacing w:val="-9"/>
          <w:w w:val="110"/>
        </w:rPr>
        <w:t> </w:t>
      </w:r>
      <w:r>
        <w:rPr>
          <w:color w:val="231F20"/>
          <w:w w:val="110"/>
        </w:rPr>
        <w:t>alguna</w:t>
      </w:r>
      <w:r>
        <w:rPr>
          <w:color w:val="231F20"/>
          <w:spacing w:val="-9"/>
          <w:w w:val="110"/>
        </w:rPr>
        <w:t> </w:t>
      </w:r>
      <w:r>
        <w:rPr>
          <w:color w:val="231F20"/>
          <w:w w:val="110"/>
        </w:rPr>
        <w:t>cámara</w:t>
      </w:r>
      <w:r>
        <w:rPr>
          <w:color w:val="231F20"/>
          <w:spacing w:val="-9"/>
          <w:w w:val="110"/>
        </w:rPr>
        <w:t> </w:t>
      </w:r>
      <w:r>
        <w:rPr>
          <w:color w:val="231F20"/>
          <w:w w:val="110"/>
        </w:rPr>
        <w:t>u</w:t>
      </w:r>
      <w:r>
        <w:rPr>
          <w:color w:val="231F20"/>
          <w:spacing w:val="-9"/>
          <w:w w:val="110"/>
        </w:rPr>
        <w:t> </w:t>
      </w:r>
      <w:r>
        <w:rPr>
          <w:color w:val="231F20"/>
          <w:w w:val="110"/>
        </w:rPr>
        <w:t>organi- zación,</w:t>
      </w:r>
      <w:r>
        <w:rPr>
          <w:color w:val="231F20"/>
          <w:spacing w:val="-4"/>
          <w:w w:val="110"/>
        </w:rPr>
        <w:t> </w:t>
      </w:r>
      <w:r>
        <w:rPr>
          <w:color w:val="231F20"/>
          <w:w w:val="110"/>
        </w:rPr>
        <w:t>las</w:t>
      </w:r>
      <w:r>
        <w:rPr>
          <w:color w:val="231F20"/>
          <w:spacing w:val="-4"/>
          <w:w w:val="110"/>
        </w:rPr>
        <w:t> </w:t>
      </w:r>
      <w:r>
        <w:rPr>
          <w:color w:val="231F20"/>
          <w:w w:val="110"/>
        </w:rPr>
        <w:t>actividades</w:t>
      </w:r>
      <w:r>
        <w:rPr>
          <w:color w:val="231F20"/>
          <w:spacing w:val="-4"/>
          <w:w w:val="110"/>
        </w:rPr>
        <w:t> </w:t>
      </w:r>
      <w:r>
        <w:rPr>
          <w:color w:val="231F20"/>
          <w:w w:val="110"/>
        </w:rPr>
        <w:t>que</w:t>
      </w:r>
      <w:r>
        <w:rPr>
          <w:color w:val="231F20"/>
          <w:spacing w:val="-4"/>
          <w:w w:val="110"/>
        </w:rPr>
        <w:t> </w:t>
      </w:r>
      <w:r>
        <w:rPr>
          <w:color w:val="231F20"/>
          <w:w w:val="110"/>
        </w:rPr>
        <w:t>se</w:t>
      </w:r>
      <w:r>
        <w:rPr>
          <w:color w:val="231F20"/>
          <w:spacing w:val="-4"/>
          <w:w w:val="110"/>
        </w:rPr>
        <w:t> </w:t>
      </w:r>
      <w:r>
        <w:rPr>
          <w:color w:val="231F20"/>
          <w:w w:val="110"/>
        </w:rPr>
        <w:t>realizan</w:t>
      </w:r>
      <w:r>
        <w:rPr>
          <w:color w:val="231F20"/>
          <w:spacing w:val="-4"/>
          <w:w w:val="110"/>
        </w:rPr>
        <w:t> </w:t>
      </w:r>
      <w:r>
        <w:rPr>
          <w:color w:val="231F20"/>
          <w:w w:val="110"/>
        </w:rPr>
        <w:t>en</w:t>
      </w:r>
      <w:r>
        <w:rPr>
          <w:color w:val="231F20"/>
          <w:spacing w:val="-4"/>
          <w:w w:val="110"/>
        </w:rPr>
        <w:t> </w:t>
      </w:r>
      <w:r>
        <w:rPr>
          <w:color w:val="231F20"/>
          <w:w w:val="110"/>
        </w:rPr>
        <w:t>la</w:t>
      </w:r>
      <w:r>
        <w:rPr>
          <w:color w:val="231F20"/>
          <w:spacing w:val="-4"/>
          <w:w w:val="110"/>
        </w:rPr>
        <w:t> </w:t>
      </w:r>
      <w:r>
        <w:rPr>
          <w:color w:val="231F20"/>
          <w:w w:val="110"/>
        </w:rPr>
        <w:t>empresa</w:t>
      </w:r>
      <w:r>
        <w:rPr>
          <w:color w:val="231F20"/>
          <w:spacing w:val="-4"/>
          <w:w w:val="110"/>
        </w:rPr>
        <w:t> </w:t>
      </w:r>
      <w:r>
        <w:rPr>
          <w:color w:val="231F20"/>
          <w:w w:val="110"/>
        </w:rPr>
        <w:t>y</w:t>
      </w:r>
      <w:r>
        <w:rPr>
          <w:color w:val="231F20"/>
          <w:spacing w:val="-4"/>
          <w:w w:val="110"/>
        </w:rPr>
        <w:t> </w:t>
      </w:r>
      <w:r>
        <w:rPr>
          <w:color w:val="231F20"/>
          <w:w w:val="110"/>
        </w:rPr>
        <w:t>los</w:t>
      </w:r>
      <w:r>
        <w:rPr>
          <w:color w:val="231F20"/>
          <w:spacing w:val="-4"/>
          <w:w w:val="110"/>
        </w:rPr>
        <w:t> </w:t>
      </w:r>
      <w:r>
        <w:rPr>
          <w:color w:val="231F20"/>
          <w:w w:val="110"/>
        </w:rPr>
        <w:t>tres principales</w:t>
      </w:r>
      <w:r>
        <w:rPr>
          <w:color w:val="231F20"/>
          <w:spacing w:val="-5"/>
          <w:w w:val="110"/>
        </w:rPr>
        <w:t> </w:t>
      </w:r>
      <w:r>
        <w:rPr>
          <w:color w:val="231F20"/>
          <w:w w:val="110"/>
        </w:rPr>
        <w:t>productos</w:t>
      </w:r>
      <w:r>
        <w:rPr>
          <w:color w:val="231F20"/>
          <w:spacing w:val="-5"/>
          <w:w w:val="110"/>
        </w:rPr>
        <w:t> </w:t>
      </w:r>
      <w:r>
        <w:rPr>
          <w:color w:val="231F20"/>
          <w:w w:val="110"/>
        </w:rPr>
        <w:t>que</w:t>
      </w:r>
      <w:r>
        <w:rPr>
          <w:color w:val="231F20"/>
          <w:spacing w:val="-5"/>
          <w:w w:val="110"/>
        </w:rPr>
        <w:t> </w:t>
      </w:r>
      <w:r>
        <w:rPr>
          <w:color w:val="231F20"/>
          <w:w w:val="110"/>
        </w:rPr>
        <w:t>se</w:t>
      </w:r>
      <w:r>
        <w:rPr>
          <w:color w:val="231F20"/>
          <w:spacing w:val="-5"/>
          <w:w w:val="110"/>
        </w:rPr>
        <w:t> </w:t>
      </w:r>
      <w:r>
        <w:rPr>
          <w:color w:val="231F20"/>
          <w:w w:val="110"/>
        </w:rPr>
        <w:t>fabrican;</w:t>
      </w:r>
      <w:r>
        <w:rPr>
          <w:color w:val="231F20"/>
          <w:spacing w:val="-5"/>
          <w:w w:val="110"/>
        </w:rPr>
        <w:t> </w:t>
      </w:r>
      <w:r>
        <w:rPr>
          <w:color w:val="231F20"/>
          <w:w w:val="110"/>
        </w:rPr>
        <w:t>así</w:t>
      </w:r>
      <w:r>
        <w:rPr>
          <w:color w:val="231F20"/>
          <w:spacing w:val="-5"/>
          <w:w w:val="110"/>
        </w:rPr>
        <w:t> </w:t>
      </w:r>
      <w:r>
        <w:rPr>
          <w:color w:val="231F20"/>
          <w:w w:val="110"/>
        </w:rPr>
        <w:t>como</w:t>
      </w:r>
      <w:r>
        <w:rPr>
          <w:color w:val="231F20"/>
          <w:spacing w:val="-5"/>
          <w:w w:val="110"/>
        </w:rPr>
        <w:t> </w:t>
      </w:r>
      <w:r>
        <w:rPr>
          <w:color w:val="231F20"/>
          <w:w w:val="110"/>
        </w:rPr>
        <w:t>las</w:t>
      </w:r>
      <w:r>
        <w:rPr>
          <w:color w:val="231F20"/>
          <w:spacing w:val="-5"/>
          <w:w w:val="110"/>
        </w:rPr>
        <w:t> </w:t>
      </w:r>
      <w:r>
        <w:rPr>
          <w:color w:val="231F20"/>
          <w:w w:val="110"/>
        </w:rPr>
        <w:t>relaciones entre</w:t>
      </w:r>
      <w:r>
        <w:rPr>
          <w:color w:val="231F20"/>
          <w:spacing w:val="-20"/>
          <w:w w:val="110"/>
        </w:rPr>
        <w:t> </w:t>
      </w:r>
      <w:r>
        <w:rPr>
          <w:color w:val="231F20"/>
          <w:w w:val="110"/>
        </w:rPr>
        <w:t>las</w:t>
      </w:r>
      <w:r>
        <w:rPr>
          <w:color w:val="231F20"/>
          <w:spacing w:val="-20"/>
          <w:w w:val="110"/>
        </w:rPr>
        <w:t> </w:t>
      </w:r>
      <w:r>
        <w:rPr>
          <w:color w:val="231F20"/>
          <w:w w:val="110"/>
        </w:rPr>
        <w:t>empresas</w:t>
      </w:r>
      <w:r>
        <w:rPr>
          <w:color w:val="231F20"/>
          <w:spacing w:val="-20"/>
          <w:w w:val="110"/>
        </w:rPr>
        <w:t> </w:t>
      </w:r>
      <w:r>
        <w:rPr>
          <w:color w:val="231F20"/>
          <w:w w:val="110"/>
        </w:rPr>
        <w:t>para</w:t>
      </w:r>
      <w:r>
        <w:rPr>
          <w:color w:val="231F20"/>
          <w:spacing w:val="-20"/>
          <w:w w:val="110"/>
        </w:rPr>
        <w:t> </w:t>
      </w:r>
      <w:r>
        <w:rPr>
          <w:color w:val="231F20"/>
          <w:w w:val="110"/>
        </w:rPr>
        <w:t>identificar</w:t>
      </w:r>
      <w:r>
        <w:rPr>
          <w:color w:val="231F20"/>
          <w:spacing w:val="-20"/>
          <w:w w:val="110"/>
        </w:rPr>
        <w:t> </w:t>
      </w:r>
      <w:r>
        <w:rPr>
          <w:color w:val="231F20"/>
          <w:w w:val="110"/>
        </w:rPr>
        <w:t>la</w:t>
      </w:r>
      <w:r>
        <w:rPr>
          <w:color w:val="231F20"/>
          <w:spacing w:val="-20"/>
          <w:w w:val="110"/>
        </w:rPr>
        <w:t> </w:t>
      </w:r>
      <w:r>
        <w:rPr>
          <w:color w:val="231F20"/>
          <w:w w:val="110"/>
        </w:rPr>
        <w:t>subcontratación.</w:t>
      </w:r>
      <w:r>
        <w:rPr>
          <w:color w:val="231F20"/>
          <w:spacing w:val="-20"/>
          <w:w w:val="110"/>
        </w:rPr>
        <w:t> </w:t>
      </w:r>
      <w:r>
        <w:rPr>
          <w:color w:val="231F20"/>
          <w:w w:val="110"/>
        </w:rPr>
        <w:t>De</w:t>
      </w:r>
      <w:r>
        <w:rPr>
          <w:color w:val="231F20"/>
          <w:spacing w:val="-20"/>
          <w:w w:val="110"/>
        </w:rPr>
        <w:t> </w:t>
      </w:r>
      <w:r>
        <w:rPr>
          <w:color w:val="231F20"/>
          <w:w w:val="110"/>
        </w:rPr>
        <w:t>igual forma,</w:t>
      </w:r>
      <w:r>
        <w:rPr>
          <w:color w:val="231F20"/>
          <w:spacing w:val="-14"/>
          <w:w w:val="110"/>
        </w:rPr>
        <w:t> </w:t>
      </w:r>
      <w:r>
        <w:rPr>
          <w:color w:val="231F20"/>
          <w:w w:val="110"/>
        </w:rPr>
        <w:t>se</w:t>
      </w:r>
      <w:r>
        <w:rPr>
          <w:color w:val="231F20"/>
          <w:spacing w:val="-14"/>
          <w:w w:val="110"/>
        </w:rPr>
        <w:t> </w:t>
      </w:r>
      <w:r>
        <w:rPr>
          <w:color w:val="231F20"/>
          <w:w w:val="110"/>
        </w:rPr>
        <w:t>exploró</w:t>
      </w:r>
      <w:r>
        <w:rPr>
          <w:color w:val="231F20"/>
          <w:spacing w:val="-14"/>
          <w:w w:val="110"/>
        </w:rPr>
        <w:t> </w:t>
      </w:r>
      <w:r>
        <w:rPr>
          <w:color w:val="231F20"/>
          <w:w w:val="110"/>
        </w:rPr>
        <w:t>la</w:t>
      </w:r>
      <w:r>
        <w:rPr>
          <w:color w:val="231F20"/>
          <w:spacing w:val="-14"/>
          <w:w w:val="110"/>
        </w:rPr>
        <w:t> </w:t>
      </w:r>
      <w:r>
        <w:rPr>
          <w:color w:val="231F20"/>
          <w:w w:val="110"/>
        </w:rPr>
        <w:t>evolución</w:t>
      </w:r>
      <w:r>
        <w:rPr>
          <w:color w:val="231F20"/>
          <w:spacing w:val="-14"/>
          <w:w w:val="110"/>
        </w:rPr>
        <w:t> </w:t>
      </w:r>
      <w:r>
        <w:rPr>
          <w:color w:val="231F20"/>
          <w:w w:val="110"/>
        </w:rPr>
        <w:t>de</w:t>
      </w:r>
      <w:r>
        <w:rPr>
          <w:color w:val="231F20"/>
          <w:spacing w:val="-14"/>
          <w:w w:val="110"/>
        </w:rPr>
        <w:t> </w:t>
      </w:r>
      <w:r>
        <w:rPr>
          <w:color w:val="231F20"/>
          <w:w w:val="110"/>
        </w:rPr>
        <w:t>las</w:t>
      </w:r>
      <w:r>
        <w:rPr>
          <w:color w:val="231F20"/>
          <w:spacing w:val="-14"/>
          <w:w w:val="110"/>
        </w:rPr>
        <w:t> </w:t>
      </w:r>
      <w:r>
        <w:rPr>
          <w:color w:val="231F20"/>
          <w:w w:val="110"/>
        </w:rPr>
        <w:t>Mipymes,</w:t>
      </w:r>
      <w:r>
        <w:rPr>
          <w:color w:val="231F20"/>
          <w:spacing w:val="-14"/>
          <w:w w:val="110"/>
        </w:rPr>
        <w:t> </w:t>
      </w:r>
      <w:r>
        <w:rPr>
          <w:color w:val="231F20"/>
          <w:w w:val="110"/>
        </w:rPr>
        <w:t>sobre</w:t>
      </w:r>
      <w:r>
        <w:rPr>
          <w:color w:val="231F20"/>
          <w:spacing w:val="-14"/>
          <w:w w:val="110"/>
        </w:rPr>
        <w:t> </w:t>
      </w:r>
      <w:r>
        <w:rPr>
          <w:color w:val="231F20"/>
          <w:w w:val="110"/>
        </w:rPr>
        <w:t>las</w:t>
      </w:r>
      <w:r>
        <w:rPr>
          <w:color w:val="231F20"/>
          <w:spacing w:val="-14"/>
          <w:w w:val="110"/>
        </w:rPr>
        <w:t> </w:t>
      </w:r>
      <w:r>
        <w:rPr>
          <w:color w:val="231F20"/>
          <w:w w:val="110"/>
        </w:rPr>
        <w:t>piezas que producen y el costo de éstas. Y se adjuntó una pregunta directa sobre la vinculación con centros de educación,</w:t>
      </w:r>
      <w:r>
        <w:rPr>
          <w:color w:val="231F20"/>
          <w:spacing w:val="-29"/>
          <w:w w:val="110"/>
        </w:rPr>
        <w:t> </w:t>
      </w:r>
      <w:r>
        <w:rPr>
          <w:color w:val="231F20"/>
          <w:w w:val="110"/>
        </w:rPr>
        <w:t>capaci- tación</w:t>
      </w:r>
      <w:r>
        <w:rPr>
          <w:color w:val="231F20"/>
          <w:spacing w:val="-10"/>
          <w:w w:val="110"/>
        </w:rPr>
        <w:t> </w:t>
      </w:r>
      <w:r>
        <w:rPr>
          <w:color w:val="231F20"/>
          <w:w w:val="110"/>
        </w:rPr>
        <w:t>o</w:t>
      </w:r>
      <w:r>
        <w:rPr>
          <w:color w:val="231F20"/>
          <w:spacing w:val="-11"/>
          <w:w w:val="110"/>
        </w:rPr>
        <w:t> </w:t>
      </w:r>
      <w:r>
        <w:rPr>
          <w:color w:val="231F20"/>
          <w:w w:val="110"/>
        </w:rPr>
        <w:t>tecnológicos,</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segundo</w:t>
      </w:r>
      <w:r>
        <w:rPr>
          <w:color w:val="231F20"/>
          <w:spacing w:val="-11"/>
          <w:w w:val="110"/>
        </w:rPr>
        <w:t> </w:t>
      </w:r>
      <w:r>
        <w:rPr>
          <w:color w:val="231F20"/>
          <w:w w:val="110"/>
        </w:rPr>
        <w:t>apartado.</w:t>
      </w:r>
    </w:p>
    <w:p>
      <w:pPr>
        <w:pStyle w:val="BodyText"/>
        <w:rPr>
          <w:sz w:val="17"/>
        </w:rPr>
      </w:pPr>
    </w:p>
    <w:p>
      <w:pPr>
        <w:pStyle w:val="BodyText"/>
        <w:ind w:left="247"/>
        <w:jc w:val="both"/>
      </w:pPr>
      <w:r>
        <w:rPr>
          <w:color w:val="231F20"/>
          <w:w w:val="110"/>
        </w:rPr>
        <w:t>El tercer apartado del instrumento estuvo destinado a la inno-</w:t>
      </w:r>
    </w:p>
    <w:p>
      <w:pPr>
        <w:spacing w:after="0"/>
        <w:jc w:val="both"/>
        <w:sectPr>
          <w:headerReference w:type="default" r:id="rId496"/>
          <w:footerReference w:type="default" r:id="rId497"/>
          <w:footerReference w:type="even" r:id="rId498"/>
          <w:pgSz w:w="7380" w:h="11340"/>
          <w:pgMar w:header="0" w:footer="480" w:top="1040" w:bottom="680" w:left="1000" w:right="420"/>
          <w:pgNumType w:start="203"/>
        </w:sectPr>
      </w:pPr>
    </w:p>
    <w:p>
      <w:pPr>
        <w:pStyle w:val="BodyText"/>
        <w:spacing w:line="307" w:lineRule="auto" w:before="43"/>
        <w:ind w:left="563" w:right="244"/>
        <w:jc w:val="both"/>
      </w:pPr>
      <w:r>
        <w:rPr>
          <w:color w:val="231F20"/>
          <w:w w:val="110"/>
        </w:rPr>
        <w:t>vación,</w:t>
      </w:r>
      <w:r>
        <w:rPr>
          <w:color w:val="231F20"/>
          <w:spacing w:val="-18"/>
          <w:w w:val="110"/>
        </w:rPr>
        <w:t> </w:t>
      </w:r>
      <w:r>
        <w:rPr>
          <w:color w:val="231F20"/>
          <w:w w:val="110"/>
        </w:rPr>
        <w:t>con</w:t>
      </w:r>
      <w:r>
        <w:rPr>
          <w:color w:val="231F20"/>
          <w:spacing w:val="-18"/>
          <w:w w:val="110"/>
        </w:rPr>
        <w:t> </w:t>
      </w:r>
      <w:r>
        <w:rPr>
          <w:color w:val="231F20"/>
          <w:w w:val="110"/>
        </w:rPr>
        <w:t>la</w:t>
      </w:r>
      <w:r>
        <w:rPr>
          <w:color w:val="231F20"/>
          <w:spacing w:val="-18"/>
          <w:w w:val="110"/>
        </w:rPr>
        <w:t> </w:t>
      </w:r>
      <w:r>
        <w:rPr>
          <w:color w:val="231F20"/>
          <w:w w:val="110"/>
        </w:rPr>
        <w:t>visión</w:t>
      </w:r>
      <w:r>
        <w:rPr>
          <w:color w:val="231F20"/>
          <w:spacing w:val="-18"/>
          <w:w w:val="110"/>
        </w:rPr>
        <w:t> </w:t>
      </w:r>
      <w:r>
        <w:rPr>
          <w:color w:val="231F20"/>
          <w:w w:val="110"/>
        </w:rPr>
        <w:t>schumpeteriana,</w:t>
      </w:r>
      <w:r>
        <w:rPr>
          <w:color w:val="231F20"/>
          <w:spacing w:val="-18"/>
          <w:w w:val="110"/>
        </w:rPr>
        <w:t> </w:t>
      </w:r>
      <w:r>
        <w:rPr>
          <w:color w:val="231F20"/>
          <w:w w:val="110"/>
        </w:rPr>
        <w:t>se</w:t>
      </w:r>
      <w:r>
        <w:rPr>
          <w:color w:val="231F20"/>
          <w:spacing w:val="-18"/>
          <w:w w:val="110"/>
        </w:rPr>
        <w:t> </w:t>
      </w:r>
      <w:r>
        <w:rPr>
          <w:color w:val="231F20"/>
          <w:w w:val="110"/>
        </w:rPr>
        <w:t>trató</w:t>
      </w:r>
      <w:r>
        <w:rPr>
          <w:color w:val="231F20"/>
          <w:spacing w:val="-18"/>
          <w:w w:val="110"/>
        </w:rPr>
        <w:t> </w:t>
      </w:r>
      <w:r>
        <w:rPr>
          <w:color w:val="231F20"/>
          <w:w w:val="110"/>
        </w:rPr>
        <w:t>identificar</w:t>
      </w:r>
      <w:r>
        <w:rPr>
          <w:color w:val="231F20"/>
          <w:spacing w:val="-18"/>
          <w:w w:val="110"/>
        </w:rPr>
        <w:t> </w:t>
      </w:r>
      <w:r>
        <w:rPr>
          <w:color w:val="231F20"/>
          <w:w w:val="110"/>
        </w:rPr>
        <w:t>el</w:t>
      </w:r>
      <w:r>
        <w:rPr>
          <w:color w:val="231F20"/>
          <w:spacing w:val="-18"/>
          <w:w w:val="110"/>
        </w:rPr>
        <w:t> </w:t>
      </w:r>
      <w:r>
        <w:rPr>
          <w:color w:val="231F20"/>
          <w:w w:val="110"/>
        </w:rPr>
        <w:t>tipo de</w:t>
      </w:r>
      <w:r>
        <w:rPr>
          <w:color w:val="231F20"/>
          <w:spacing w:val="-18"/>
          <w:w w:val="110"/>
        </w:rPr>
        <w:t> </w:t>
      </w:r>
      <w:r>
        <w:rPr>
          <w:color w:val="231F20"/>
          <w:w w:val="110"/>
        </w:rPr>
        <w:t>innovación</w:t>
      </w:r>
      <w:r>
        <w:rPr>
          <w:color w:val="231F20"/>
          <w:spacing w:val="-18"/>
          <w:w w:val="110"/>
        </w:rPr>
        <w:t> </w:t>
      </w:r>
      <w:r>
        <w:rPr>
          <w:color w:val="231F20"/>
          <w:w w:val="110"/>
        </w:rPr>
        <w:t>que</w:t>
      </w:r>
      <w:r>
        <w:rPr>
          <w:color w:val="231F20"/>
          <w:spacing w:val="-18"/>
          <w:w w:val="110"/>
        </w:rPr>
        <w:t> </w:t>
      </w:r>
      <w:r>
        <w:rPr>
          <w:color w:val="231F20"/>
          <w:w w:val="110"/>
        </w:rPr>
        <w:t>se</w:t>
      </w:r>
      <w:r>
        <w:rPr>
          <w:color w:val="231F20"/>
          <w:spacing w:val="-18"/>
          <w:w w:val="110"/>
        </w:rPr>
        <w:t> </w:t>
      </w:r>
      <w:r>
        <w:rPr>
          <w:color w:val="231F20"/>
          <w:w w:val="110"/>
        </w:rPr>
        <w:t>realiza</w:t>
      </w:r>
      <w:r>
        <w:rPr>
          <w:color w:val="231F20"/>
          <w:spacing w:val="-18"/>
          <w:w w:val="110"/>
        </w:rPr>
        <w:t> </w:t>
      </w:r>
      <w:r>
        <w:rPr>
          <w:color w:val="231F20"/>
          <w:w w:val="110"/>
        </w:rPr>
        <w:t>en</w:t>
      </w:r>
      <w:r>
        <w:rPr>
          <w:color w:val="231F20"/>
          <w:spacing w:val="-18"/>
          <w:w w:val="110"/>
        </w:rPr>
        <w:t> </w:t>
      </w:r>
      <w:r>
        <w:rPr>
          <w:color w:val="231F20"/>
          <w:w w:val="110"/>
        </w:rPr>
        <w:t>la</w:t>
      </w:r>
      <w:r>
        <w:rPr>
          <w:color w:val="231F20"/>
          <w:spacing w:val="-18"/>
          <w:w w:val="110"/>
        </w:rPr>
        <w:t> </w:t>
      </w:r>
      <w:r>
        <w:rPr>
          <w:color w:val="231F20"/>
          <w:w w:val="110"/>
        </w:rPr>
        <w:t>empresa,</w:t>
      </w:r>
      <w:r>
        <w:rPr>
          <w:color w:val="231F20"/>
          <w:spacing w:val="-18"/>
          <w:w w:val="110"/>
        </w:rPr>
        <w:t> </w:t>
      </w:r>
      <w:r>
        <w:rPr>
          <w:color w:val="231F20"/>
          <w:w w:val="110"/>
        </w:rPr>
        <w:t>ya</w:t>
      </w:r>
      <w:r>
        <w:rPr>
          <w:color w:val="231F20"/>
          <w:spacing w:val="-18"/>
          <w:w w:val="110"/>
        </w:rPr>
        <w:t> </w:t>
      </w:r>
      <w:r>
        <w:rPr>
          <w:color w:val="231F20"/>
          <w:w w:val="110"/>
        </w:rPr>
        <w:t>sea</w:t>
      </w:r>
      <w:r>
        <w:rPr>
          <w:color w:val="231F20"/>
          <w:spacing w:val="-18"/>
          <w:w w:val="110"/>
        </w:rPr>
        <w:t> </w:t>
      </w:r>
      <w:r>
        <w:rPr>
          <w:color w:val="231F20"/>
          <w:w w:val="110"/>
        </w:rPr>
        <w:t>en</w:t>
      </w:r>
      <w:r>
        <w:rPr>
          <w:color w:val="231F20"/>
          <w:spacing w:val="-18"/>
          <w:w w:val="110"/>
        </w:rPr>
        <w:t> </w:t>
      </w:r>
      <w:r>
        <w:rPr>
          <w:color w:val="231F20"/>
          <w:w w:val="110"/>
        </w:rPr>
        <w:t>el</w:t>
      </w:r>
      <w:r>
        <w:rPr>
          <w:color w:val="231F20"/>
          <w:spacing w:val="-18"/>
          <w:w w:val="110"/>
        </w:rPr>
        <w:t> </w:t>
      </w:r>
      <w:r>
        <w:rPr>
          <w:color w:val="231F20"/>
          <w:w w:val="110"/>
        </w:rPr>
        <w:t>produc- to o en el proceso. Interesa para fines de ésta investigación,</w:t>
      </w:r>
      <w:r>
        <w:rPr>
          <w:color w:val="231F20"/>
          <w:spacing w:val="-20"/>
          <w:w w:val="110"/>
        </w:rPr>
        <w:t> </w:t>
      </w:r>
      <w:r>
        <w:rPr>
          <w:color w:val="231F20"/>
          <w:w w:val="110"/>
        </w:rPr>
        <w:t>la innovación referente al producto y los alcances de la misma, que pueden ser mejores o nuevos productos para la empresa, para</w:t>
      </w:r>
      <w:r>
        <w:rPr>
          <w:color w:val="231F20"/>
          <w:spacing w:val="-13"/>
          <w:w w:val="110"/>
        </w:rPr>
        <w:t> </w:t>
      </w:r>
      <w:r>
        <w:rPr>
          <w:color w:val="231F20"/>
          <w:w w:val="110"/>
        </w:rPr>
        <w:t>la</w:t>
      </w:r>
      <w:r>
        <w:rPr>
          <w:color w:val="231F20"/>
          <w:spacing w:val="-13"/>
          <w:w w:val="110"/>
        </w:rPr>
        <w:t> </w:t>
      </w:r>
      <w:r>
        <w:rPr>
          <w:color w:val="231F20"/>
          <w:w w:val="110"/>
        </w:rPr>
        <w:t>localidad,</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ámbito</w:t>
      </w:r>
      <w:r>
        <w:rPr>
          <w:color w:val="231F20"/>
          <w:spacing w:val="-13"/>
          <w:w w:val="110"/>
        </w:rPr>
        <w:t> </w:t>
      </w:r>
      <w:r>
        <w:rPr>
          <w:color w:val="231F20"/>
          <w:w w:val="110"/>
        </w:rPr>
        <w:t>nacional</w:t>
      </w:r>
      <w:r>
        <w:rPr>
          <w:color w:val="231F20"/>
          <w:spacing w:val="-13"/>
          <w:w w:val="110"/>
        </w:rPr>
        <w:t> </w:t>
      </w:r>
      <w:r>
        <w:rPr>
          <w:color w:val="231F20"/>
          <w:w w:val="110"/>
        </w:rPr>
        <w:t>o</w:t>
      </w:r>
      <w:r>
        <w:rPr>
          <w:color w:val="231F20"/>
          <w:spacing w:val="-13"/>
          <w:w w:val="110"/>
        </w:rPr>
        <w:t> </w:t>
      </w:r>
      <w:r>
        <w:rPr>
          <w:color w:val="231F20"/>
          <w:w w:val="110"/>
        </w:rPr>
        <w:t>internacional.</w:t>
      </w:r>
    </w:p>
    <w:p>
      <w:pPr>
        <w:pStyle w:val="BodyText"/>
        <w:rPr>
          <w:sz w:val="17"/>
        </w:rPr>
      </w:pPr>
    </w:p>
    <w:p>
      <w:pPr>
        <w:pStyle w:val="BodyText"/>
        <w:spacing w:line="307" w:lineRule="auto"/>
        <w:ind w:left="563" w:right="244"/>
        <w:jc w:val="both"/>
      </w:pPr>
      <w:r>
        <w:rPr>
          <w:color w:val="231F20"/>
          <w:w w:val="105"/>
        </w:rPr>
        <w:t>El instrumento tiene limitaciones y también se han consi- derado las dificultades en la muestra, debido a que nuestro elemento de análisis carece en su mayoría de registros, ya que corresponde a empresas familiares con características propias, por tanto, para objeto de esta investigación se realizan las pre- guntas correspondientes con las variables que se desean me- dir. Es importante considerar que si el mismo cuestionario se requiere aplicar a otras Mipymes de una industria diferente es conveniente tener en cuenta las circunstancia específicas de la industria a</w:t>
      </w:r>
      <w:r>
        <w:rPr>
          <w:color w:val="231F20"/>
          <w:spacing w:val="22"/>
          <w:w w:val="105"/>
        </w:rPr>
        <w:t> </w:t>
      </w:r>
      <w:r>
        <w:rPr>
          <w:color w:val="231F20"/>
          <w:w w:val="105"/>
        </w:rPr>
        <w:t>estudiar.</w:t>
      </w:r>
    </w:p>
    <w:p>
      <w:pPr>
        <w:pStyle w:val="BodyText"/>
        <w:rPr>
          <w:sz w:val="17"/>
        </w:rPr>
      </w:pPr>
    </w:p>
    <w:p>
      <w:pPr>
        <w:pStyle w:val="BodyText"/>
        <w:spacing w:line="307" w:lineRule="auto"/>
        <w:ind w:left="563" w:right="244"/>
        <w:jc w:val="both"/>
      </w:pPr>
      <w:r>
        <w:rPr>
          <w:color w:val="231F20"/>
          <w:w w:val="105"/>
        </w:rPr>
        <w:t>Respecto a la problemática de la muestra, Arechaval y Gómez (2009)</w:t>
      </w:r>
      <w:r>
        <w:rPr>
          <w:color w:val="231F20"/>
          <w:spacing w:val="-5"/>
          <w:w w:val="105"/>
        </w:rPr>
        <w:t> </w:t>
      </w:r>
      <w:r>
        <w:rPr>
          <w:color w:val="231F20"/>
          <w:w w:val="105"/>
        </w:rPr>
        <w:t>explican</w:t>
      </w:r>
      <w:r>
        <w:rPr>
          <w:color w:val="231F20"/>
          <w:spacing w:val="-5"/>
          <w:w w:val="105"/>
        </w:rPr>
        <w:t> </w:t>
      </w:r>
      <w:r>
        <w:rPr>
          <w:color w:val="231F20"/>
          <w:w w:val="105"/>
        </w:rPr>
        <w:t>las</w:t>
      </w:r>
      <w:r>
        <w:rPr>
          <w:color w:val="231F20"/>
          <w:spacing w:val="-5"/>
          <w:w w:val="105"/>
        </w:rPr>
        <w:t> </w:t>
      </w:r>
      <w:r>
        <w:rPr>
          <w:color w:val="231F20"/>
          <w:w w:val="105"/>
        </w:rPr>
        <w:t>dificultades</w:t>
      </w:r>
      <w:r>
        <w:rPr>
          <w:color w:val="231F20"/>
          <w:spacing w:val="-5"/>
          <w:w w:val="105"/>
        </w:rPr>
        <w:t> </w:t>
      </w:r>
      <w:r>
        <w:rPr>
          <w:color w:val="231F20"/>
          <w:w w:val="105"/>
        </w:rPr>
        <w:t>de</w:t>
      </w:r>
      <w:r>
        <w:rPr>
          <w:color w:val="231F20"/>
          <w:spacing w:val="-5"/>
          <w:w w:val="105"/>
        </w:rPr>
        <w:t> </w:t>
      </w:r>
      <w:r>
        <w:rPr>
          <w:color w:val="231F20"/>
          <w:w w:val="105"/>
        </w:rPr>
        <w:t>conocer</w:t>
      </w:r>
      <w:r>
        <w:rPr>
          <w:color w:val="231F20"/>
          <w:spacing w:val="-5"/>
          <w:w w:val="105"/>
        </w:rPr>
        <w:t> </w:t>
      </w:r>
      <w:r>
        <w:rPr>
          <w:color w:val="231F20"/>
          <w:w w:val="105"/>
        </w:rPr>
        <w:t>el</w:t>
      </w:r>
      <w:r>
        <w:rPr>
          <w:color w:val="231F20"/>
          <w:spacing w:val="-5"/>
          <w:w w:val="105"/>
        </w:rPr>
        <w:t> </w:t>
      </w:r>
      <w:r>
        <w:rPr>
          <w:color w:val="231F20"/>
          <w:w w:val="105"/>
        </w:rPr>
        <w:t>universo</w:t>
      </w:r>
      <w:r>
        <w:rPr>
          <w:color w:val="231F20"/>
          <w:spacing w:val="-5"/>
          <w:w w:val="105"/>
        </w:rPr>
        <w:t> </w:t>
      </w:r>
      <w:r>
        <w:rPr>
          <w:color w:val="231F20"/>
          <w:w w:val="105"/>
        </w:rPr>
        <w:t>de</w:t>
      </w:r>
      <w:r>
        <w:rPr>
          <w:color w:val="231F20"/>
          <w:spacing w:val="-5"/>
          <w:w w:val="105"/>
        </w:rPr>
        <w:t> </w:t>
      </w:r>
      <w:r>
        <w:rPr>
          <w:color w:val="231F20"/>
          <w:w w:val="105"/>
        </w:rPr>
        <w:t>las</w:t>
      </w:r>
      <w:r>
        <w:rPr>
          <w:color w:val="231F20"/>
          <w:spacing w:val="-5"/>
          <w:w w:val="105"/>
        </w:rPr>
        <w:t> </w:t>
      </w:r>
      <w:r>
        <w:rPr>
          <w:color w:val="231F20"/>
          <w:w w:val="105"/>
        </w:rPr>
        <w:t>Mi- pymes,</w:t>
      </w:r>
      <w:r>
        <w:rPr>
          <w:color w:val="231F20"/>
          <w:spacing w:val="-13"/>
          <w:w w:val="105"/>
        </w:rPr>
        <w:t> </w:t>
      </w:r>
      <w:r>
        <w:rPr>
          <w:color w:val="231F20"/>
          <w:w w:val="105"/>
        </w:rPr>
        <w:t>ya</w:t>
      </w:r>
      <w:r>
        <w:rPr>
          <w:color w:val="231F20"/>
          <w:spacing w:val="-13"/>
          <w:w w:val="105"/>
        </w:rPr>
        <w:t> </w:t>
      </w:r>
      <w:r>
        <w:rPr>
          <w:color w:val="231F20"/>
          <w:w w:val="105"/>
        </w:rPr>
        <w:t>que</w:t>
      </w:r>
      <w:r>
        <w:rPr>
          <w:color w:val="231F20"/>
          <w:spacing w:val="-13"/>
          <w:w w:val="105"/>
        </w:rPr>
        <w:t> </w:t>
      </w:r>
      <w:r>
        <w:rPr>
          <w:color w:val="231F20"/>
          <w:w w:val="105"/>
        </w:rPr>
        <w:t>las</w:t>
      </w:r>
      <w:r>
        <w:rPr>
          <w:color w:val="231F20"/>
          <w:spacing w:val="-13"/>
          <w:w w:val="105"/>
        </w:rPr>
        <w:t> </w:t>
      </w:r>
      <w:r>
        <w:rPr>
          <w:color w:val="231F20"/>
          <w:w w:val="105"/>
        </w:rPr>
        <w:t>empresas</w:t>
      </w:r>
      <w:r>
        <w:rPr>
          <w:color w:val="231F20"/>
          <w:spacing w:val="-13"/>
          <w:w w:val="105"/>
        </w:rPr>
        <w:t> </w:t>
      </w:r>
      <w:r>
        <w:rPr>
          <w:color w:val="231F20"/>
          <w:w w:val="105"/>
        </w:rPr>
        <w:t>que</w:t>
      </w:r>
      <w:r>
        <w:rPr>
          <w:color w:val="231F20"/>
          <w:spacing w:val="-13"/>
          <w:w w:val="105"/>
        </w:rPr>
        <w:t> </w:t>
      </w:r>
      <w:r>
        <w:rPr>
          <w:color w:val="231F20"/>
          <w:w w:val="105"/>
        </w:rPr>
        <w:t>se</w:t>
      </w:r>
      <w:r>
        <w:rPr>
          <w:color w:val="231F20"/>
          <w:spacing w:val="-13"/>
          <w:w w:val="105"/>
        </w:rPr>
        <w:t> </w:t>
      </w:r>
      <w:r>
        <w:rPr>
          <w:color w:val="231F20"/>
          <w:w w:val="105"/>
        </w:rPr>
        <w:t>estudian</w:t>
      </w:r>
      <w:r>
        <w:rPr>
          <w:color w:val="231F20"/>
          <w:spacing w:val="-13"/>
          <w:w w:val="105"/>
        </w:rPr>
        <w:t> </w:t>
      </w:r>
      <w:r>
        <w:rPr>
          <w:color w:val="231F20"/>
          <w:w w:val="105"/>
        </w:rPr>
        <w:t>aparecen</w:t>
      </w:r>
      <w:r>
        <w:rPr>
          <w:color w:val="231F20"/>
          <w:spacing w:val="-13"/>
          <w:w w:val="105"/>
        </w:rPr>
        <w:t> </w:t>
      </w:r>
      <w:r>
        <w:rPr>
          <w:color w:val="231F20"/>
          <w:w w:val="105"/>
        </w:rPr>
        <w:t>y</w:t>
      </w:r>
      <w:r>
        <w:rPr>
          <w:color w:val="231F20"/>
          <w:spacing w:val="-13"/>
          <w:w w:val="105"/>
        </w:rPr>
        <w:t> </w:t>
      </w:r>
      <w:r>
        <w:rPr>
          <w:color w:val="231F20"/>
          <w:w w:val="105"/>
        </w:rPr>
        <w:t>desapare- cen todos los días, “cierran” bajo una razón social para aparecer con</w:t>
      </w:r>
      <w:r>
        <w:rPr>
          <w:color w:val="231F20"/>
          <w:spacing w:val="-9"/>
          <w:w w:val="105"/>
        </w:rPr>
        <w:t> </w:t>
      </w:r>
      <w:r>
        <w:rPr>
          <w:color w:val="231F20"/>
          <w:w w:val="105"/>
        </w:rPr>
        <w:t>otra,</w:t>
      </w:r>
      <w:r>
        <w:rPr>
          <w:color w:val="231F20"/>
          <w:spacing w:val="-9"/>
          <w:w w:val="105"/>
        </w:rPr>
        <w:t> </w:t>
      </w:r>
      <w:r>
        <w:rPr>
          <w:color w:val="231F20"/>
          <w:w w:val="105"/>
        </w:rPr>
        <w:t>entran</w:t>
      </w:r>
      <w:r>
        <w:rPr>
          <w:color w:val="231F20"/>
          <w:spacing w:val="-9"/>
          <w:w w:val="105"/>
        </w:rPr>
        <w:t> </w:t>
      </w:r>
      <w:r>
        <w:rPr>
          <w:color w:val="231F20"/>
          <w:w w:val="105"/>
        </w:rPr>
        <w:t>y</w:t>
      </w:r>
      <w:r>
        <w:rPr>
          <w:color w:val="231F20"/>
          <w:spacing w:val="-9"/>
          <w:w w:val="105"/>
        </w:rPr>
        <w:t> </w:t>
      </w:r>
      <w:r>
        <w:rPr>
          <w:color w:val="231F20"/>
          <w:w w:val="105"/>
        </w:rPr>
        <w:t>salen</w:t>
      </w:r>
      <w:r>
        <w:rPr>
          <w:color w:val="231F20"/>
          <w:spacing w:val="-9"/>
          <w:w w:val="105"/>
        </w:rPr>
        <w:t> </w:t>
      </w:r>
      <w:r>
        <w:rPr>
          <w:color w:val="231F20"/>
          <w:w w:val="105"/>
        </w:rPr>
        <w:t>de</w:t>
      </w:r>
      <w:r>
        <w:rPr>
          <w:color w:val="231F20"/>
          <w:spacing w:val="-9"/>
          <w:w w:val="105"/>
        </w:rPr>
        <w:t> </w:t>
      </w:r>
      <w:r>
        <w:rPr>
          <w:color w:val="231F20"/>
          <w:w w:val="105"/>
        </w:rPr>
        <w:t>la</w:t>
      </w:r>
      <w:r>
        <w:rPr>
          <w:color w:val="231F20"/>
          <w:spacing w:val="-9"/>
          <w:w w:val="105"/>
        </w:rPr>
        <w:t> </w:t>
      </w:r>
      <w:r>
        <w:rPr>
          <w:color w:val="231F20"/>
          <w:w w:val="105"/>
        </w:rPr>
        <w:t>formalidad</w:t>
      </w:r>
      <w:r>
        <w:rPr>
          <w:color w:val="231F20"/>
          <w:spacing w:val="-9"/>
          <w:w w:val="105"/>
        </w:rPr>
        <w:t> </w:t>
      </w:r>
      <w:r>
        <w:rPr>
          <w:color w:val="231F20"/>
          <w:w w:val="105"/>
        </w:rPr>
        <w:t>de</w:t>
      </w:r>
      <w:r>
        <w:rPr>
          <w:color w:val="231F20"/>
          <w:spacing w:val="-9"/>
          <w:w w:val="105"/>
        </w:rPr>
        <w:t> </w:t>
      </w:r>
      <w:r>
        <w:rPr>
          <w:color w:val="231F20"/>
          <w:w w:val="105"/>
        </w:rPr>
        <w:t>muchas</w:t>
      </w:r>
      <w:r>
        <w:rPr>
          <w:color w:val="231F20"/>
          <w:spacing w:val="-9"/>
          <w:w w:val="105"/>
        </w:rPr>
        <w:t> </w:t>
      </w:r>
      <w:r>
        <w:rPr>
          <w:color w:val="231F20"/>
          <w:w w:val="105"/>
        </w:rPr>
        <w:t>maneras</w:t>
      </w:r>
      <w:r>
        <w:rPr>
          <w:color w:val="231F20"/>
          <w:spacing w:val="-9"/>
          <w:w w:val="105"/>
        </w:rPr>
        <w:t> </w:t>
      </w:r>
      <w:r>
        <w:rPr>
          <w:color w:val="231F20"/>
          <w:w w:val="105"/>
        </w:rPr>
        <w:t>y</w:t>
      </w:r>
      <w:r>
        <w:rPr>
          <w:color w:val="231F20"/>
          <w:spacing w:val="-9"/>
          <w:w w:val="105"/>
        </w:rPr>
        <w:t> </w:t>
      </w:r>
      <w:r>
        <w:rPr>
          <w:color w:val="231F20"/>
          <w:w w:val="105"/>
        </w:rPr>
        <w:t>en grados diversos, y también cambian su estructura rápidamente. Es un fenómeno altamente turbulento, dicen ellos, y esto reduce la</w:t>
      </w:r>
      <w:r>
        <w:rPr>
          <w:color w:val="231F20"/>
          <w:spacing w:val="-9"/>
          <w:w w:val="105"/>
        </w:rPr>
        <w:t> </w:t>
      </w:r>
      <w:r>
        <w:rPr>
          <w:color w:val="231F20"/>
          <w:w w:val="105"/>
        </w:rPr>
        <w:t>escala</w:t>
      </w:r>
      <w:r>
        <w:rPr>
          <w:color w:val="231F20"/>
          <w:spacing w:val="-9"/>
          <w:w w:val="105"/>
        </w:rPr>
        <w:t> </w:t>
      </w:r>
      <w:r>
        <w:rPr>
          <w:color w:val="231F20"/>
          <w:w w:val="105"/>
        </w:rPr>
        <w:t>de</w:t>
      </w:r>
      <w:r>
        <w:rPr>
          <w:color w:val="231F20"/>
          <w:spacing w:val="-10"/>
          <w:w w:val="105"/>
        </w:rPr>
        <w:t> </w:t>
      </w:r>
      <w:r>
        <w:rPr>
          <w:color w:val="231F20"/>
          <w:w w:val="105"/>
        </w:rPr>
        <w:t>tiempo</w:t>
      </w:r>
      <w:r>
        <w:rPr>
          <w:color w:val="231F20"/>
          <w:spacing w:val="-9"/>
          <w:w w:val="105"/>
        </w:rPr>
        <w:t> </w:t>
      </w:r>
      <w:r>
        <w:rPr>
          <w:color w:val="231F20"/>
          <w:w w:val="105"/>
        </w:rPr>
        <w:t>del</w:t>
      </w:r>
      <w:r>
        <w:rPr>
          <w:color w:val="231F20"/>
          <w:spacing w:val="-10"/>
          <w:w w:val="105"/>
        </w:rPr>
        <w:t> </w:t>
      </w:r>
      <w:r>
        <w:rPr>
          <w:color w:val="231F20"/>
          <w:w w:val="105"/>
        </w:rPr>
        <w:t>análisis,</w:t>
      </w:r>
      <w:r>
        <w:rPr>
          <w:color w:val="231F20"/>
          <w:spacing w:val="-10"/>
          <w:w w:val="105"/>
        </w:rPr>
        <w:t> </w:t>
      </w:r>
      <w:r>
        <w:rPr>
          <w:color w:val="231F20"/>
          <w:w w:val="105"/>
        </w:rPr>
        <w:t>puesto</w:t>
      </w:r>
      <w:r>
        <w:rPr>
          <w:color w:val="231F20"/>
          <w:spacing w:val="-10"/>
          <w:w w:val="105"/>
        </w:rPr>
        <w:t> </w:t>
      </w:r>
      <w:r>
        <w:rPr>
          <w:color w:val="231F20"/>
          <w:w w:val="105"/>
        </w:rPr>
        <w:t>que</w:t>
      </w:r>
      <w:r>
        <w:rPr>
          <w:color w:val="231F20"/>
          <w:spacing w:val="-9"/>
          <w:w w:val="105"/>
        </w:rPr>
        <w:t> </w:t>
      </w:r>
      <w:r>
        <w:rPr>
          <w:color w:val="231F20"/>
          <w:w w:val="105"/>
        </w:rPr>
        <w:t>algunas</w:t>
      </w:r>
      <w:r>
        <w:rPr>
          <w:color w:val="231F20"/>
          <w:spacing w:val="-10"/>
          <w:w w:val="105"/>
        </w:rPr>
        <w:t> </w:t>
      </w:r>
      <w:r>
        <w:rPr>
          <w:color w:val="231F20"/>
          <w:w w:val="105"/>
        </w:rPr>
        <w:t>empresas</w:t>
      </w:r>
      <w:r>
        <w:rPr>
          <w:color w:val="231F20"/>
          <w:spacing w:val="-9"/>
          <w:w w:val="105"/>
        </w:rPr>
        <w:t> </w:t>
      </w:r>
      <w:r>
        <w:rPr>
          <w:color w:val="231F20"/>
          <w:w w:val="105"/>
        </w:rPr>
        <w:t>son de reciente creación (menos de dos</w:t>
      </w:r>
      <w:r>
        <w:rPr>
          <w:color w:val="231F20"/>
          <w:spacing w:val="-19"/>
          <w:w w:val="105"/>
        </w:rPr>
        <w:t> </w:t>
      </w:r>
      <w:r>
        <w:rPr>
          <w:color w:val="231F20"/>
          <w:w w:val="105"/>
        </w:rPr>
        <w:t>años).</w:t>
      </w:r>
    </w:p>
    <w:p>
      <w:pPr>
        <w:pStyle w:val="BodyText"/>
        <w:rPr>
          <w:sz w:val="17"/>
        </w:rPr>
      </w:pPr>
    </w:p>
    <w:p>
      <w:pPr>
        <w:pStyle w:val="BodyText"/>
        <w:spacing w:line="307" w:lineRule="auto"/>
        <w:ind w:left="563" w:right="244"/>
        <w:jc w:val="both"/>
      </w:pPr>
      <w:r>
        <w:rPr>
          <w:color w:val="231F20"/>
          <w:w w:val="105"/>
        </w:rPr>
        <w:t>Conociendo</w:t>
      </w:r>
      <w:r>
        <w:rPr>
          <w:color w:val="231F20"/>
          <w:spacing w:val="-7"/>
          <w:w w:val="105"/>
        </w:rPr>
        <w:t> </w:t>
      </w:r>
      <w:r>
        <w:rPr>
          <w:color w:val="231F20"/>
          <w:w w:val="105"/>
        </w:rPr>
        <w:t>las</w:t>
      </w:r>
      <w:r>
        <w:rPr>
          <w:color w:val="231F20"/>
          <w:spacing w:val="-7"/>
          <w:w w:val="105"/>
        </w:rPr>
        <w:t> </w:t>
      </w:r>
      <w:r>
        <w:rPr>
          <w:color w:val="231F20"/>
          <w:w w:val="105"/>
        </w:rPr>
        <w:t>características</w:t>
      </w:r>
      <w:r>
        <w:rPr>
          <w:color w:val="231F20"/>
          <w:spacing w:val="-7"/>
          <w:w w:val="105"/>
        </w:rPr>
        <w:t> </w:t>
      </w:r>
      <w:r>
        <w:rPr>
          <w:color w:val="231F20"/>
          <w:w w:val="105"/>
        </w:rPr>
        <w:t>descritas</w:t>
      </w:r>
      <w:r>
        <w:rPr>
          <w:color w:val="231F20"/>
          <w:spacing w:val="-7"/>
          <w:w w:val="105"/>
        </w:rPr>
        <w:t> </w:t>
      </w:r>
      <w:r>
        <w:rPr>
          <w:color w:val="231F20"/>
          <w:w w:val="105"/>
        </w:rPr>
        <w:t>sobre</w:t>
      </w:r>
      <w:r>
        <w:rPr>
          <w:color w:val="231F20"/>
          <w:spacing w:val="-7"/>
          <w:w w:val="105"/>
        </w:rPr>
        <w:t> </w:t>
      </w:r>
      <w:r>
        <w:rPr>
          <w:color w:val="231F20"/>
          <w:w w:val="105"/>
        </w:rPr>
        <w:t>nuestra</w:t>
      </w:r>
      <w:r>
        <w:rPr>
          <w:color w:val="231F20"/>
          <w:spacing w:val="-7"/>
          <w:w w:val="105"/>
        </w:rPr>
        <w:t> </w:t>
      </w:r>
      <w:r>
        <w:rPr>
          <w:color w:val="231F20"/>
          <w:w w:val="105"/>
        </w:rPr>
        <w:t>unidad</w:t>
      </w:r>
      <w:r>
        <w:rPr>
          <w:color w:val="231F20"/>
          <w:spacing w:val="-7"/>
          <w:w w:val="105"/>
        </w:rPr>
        <w:t> </w:t>
      </w:r>
      <w:r>
        <w:rPr>
          <w:color w:val="231F20"/>
          <w:w w:val="105"/>
        </w:rPr>
        <w:t>de análisis,</w:t>
      </w:r>
      <w:r>
        <w:rPr>
          <w:color w:val="231F20"/>
          <w:spacing w:val="-13"/>
          <w:w w:val="105"/>
        </w:rPr>
        <w:t> </w:t>
      </w:r>
      <w:r>
        <w:rPr>
          <w:color w:val="231F20"/>
          <w:w w:val="105"/>
        </w:rPr>
        <w:t>las</w:t>
      </w:r>
      <w:r>
        <w:rPr>
          <w:color w:val="231F20"/>
          <w:spacing w:val="-13"/>
          <w:w w:val="105"/>
        </w:rPr>
        <w:t> </w:t>
      </w:r>
      <w:r>
        <w:rPr>
          <w:color w:val="231F20"/>
          <w:w w:val="105"/>
        </w:rPr>
        <w:t>Mipymes</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industria</w:t>
      </w:r>
      <w:r>
        <w:rPr>
          <w:color w:val="231F20"/>
          <w:spacing w:val="-13"/>
          <w:w w:val="105"/>
        </w:rPr>
        <w:t> </w:t>
      </w:r>
      <w:r>
        <w:rPr>
          <w:color w:val="231F20"/>
          <w:w w:val="105"/>
        </w:rPr>
        <w:t>de</w:t>
      </w:r>
      <w:r>
        <w:rPr>
          <w:color w:val="231F20"/>
          <w:spacing w:val="-13"/>
          <w:w w:val="105"/>
        </w:rPr>
        <w:t> </w:t>
      </w:r>
      <w:r>
        <w:rPr>
          <w:color w:val="231F20"/>
          <w:w w:val="105"/>
        </w:rPr>
        <w:t>la</w:t>
      </w:r>
      <w:r>
        <w:rPr>
          <w:color w:val="231F20"/>
          <w:spacing w:val="-13"/>
          <w:w w:val="105"/>
        </w:rPr>
        <w:t> </w:t>
      </w:r>
      <w:r>
        <w:rPr>
          <w:color w:val="231F20"/>
          <w:w w:val="105"/>
        </w:rPr>
        <w:t>confección,</w:t>
      </w:r>
      <w:r>
        <w:rPr>
          <w:color w:val="231F20"/>
          <w:spacing w:val="-13"/>
          <w:w w:val="105"/>
        </w:rPr>
        <w:t> </w:t>
      </w:r>
      <w:r>
        <w:rPr>
          <w:color w:val="231F20"/>
          <w:w w:val="105"/>
        </w:rPr>
        <w:t>se</w:t>
      </w:r>
      <w:r>
        <w:rPr>
          <w:color w:val="231F20"/>
          <w:spacing w:val="-13"/>
          <w:w w:val="105"/>
        </w:rPr>
        <w:t> </w:t>
      </w:r>
      <w:r>
        <w:rPr>
          <w:color w:val="231F20"/>
          <w:w w:val="105"/>
        </w:rPr>
        <w:t>precisa</w:t>
      </w:r>
      <w:r>
        <w:rPr>
          <w:color w:val="231F20"/>
          <w:spacing w:val="-13"/>
          <w:w w:val="105"/>
        </w:rPr>
        <w:t> </w:t>
      </w:r>
      <w:r>
        <w:rPr>
          <w:color w:val="231F20"/>
          <w:w w:val="105"/>
        </w:rPr>
        <w:t>la obtención</w:t>
      </w:r>
      <w:r>
        <w:rPr>
          <w:color w:val="231F20"/>
          <w:spacing w:val="-15"/>
          <w:w w:val="105"/>
        </w:rPr>
        <w:t> </w:t>
      </w:r>
      <w:r>
        <w:rPr>
          <w:color w:val="231F20"/>
          <w:w w:val="105"/>
        </w:rPr>
        <w:t>de</w:t>
      </w:r>
      <w:r>
        <w:rPr>
          <w:color w:val="231F20"/>
          <w:spacing w:val="-15"/>
          <w:w w:val="105"/>
        </w:rPr>
        <w:t> </w:t>
      </w:r>
      <w:r>
        <w:rPr>
          <w:color w:val="231F20"/>
          <w:w w:val="105"/>
        </w:rPr>
        <w:t>información</w:t>
      </w:r>
      <w:r>
        <w:rPr>
          <w:color w:val="231F20"/>
          <w:spacing w:val="-15"/>
          <w:w w:val="105"/>
        </w:rPr>
        <w:t> </w:t>
      </w:r>
      <w:r>
        <w:rPr>
          <w:color w:val="231F20"/>
          <w:w w:val="105"/>
        </w:rPr>
        <w:t>directa</w:t>
      </w:r>
      <w:r>
        <w:rPr>
          <w:color w:val="231F20"/>
          <w:spacing w:val="-15"/>
          <w:w w:val="105"/>
        </w:rPr>
        <w:t> </w:t>
      </w:r>
      <w:r>
        <w:rPr>
          <w:color w:val="231F20"/>
          <w:w w:val="105"/>
        </w:rPr>
        <w:t>cara</w:t>
      </w:r>
      <w:r>
        <w:rPr>
          <w:color w:val="231F20"/>
          <w:spacing w:val="-15"/>
          <w:w w:val="105"/>
        </w:rPr>
        <w:t> </w:t>
      </w:r>
      <w:r>
        <w:rPr>
          <w:color w:val="231F20"/>
          <w:w w:val="105"/>
        </w:rPr>
        <w:t>a</w:t>
      </w:r>
      <w:r>
        <w:rPr>
          <w:color w:val="231F20"/>
          <w:spacing w:val="-15"/>
          <w:w w:val="105"/>
        </w:rPr>
        <w:t> </w:t>
      </w:r>
      <w:r>
        <w:rPr>
          <w:color w:val="231F20"/>
          <w:w w:val="105"/>
        </w:rPr>
        <w:t>cara</w:t>
      </w:r>
      <w:r>
        <w:rPr>
          <w:color w:val="231F20"/>
          <w:spacing w:val="-15"/>
          <w:w w:val="105"/>
        </w:rPr>
        <w:t> </w:t>
      </w:r>
      <w:r>
        <w:rPr>
          <w:color w:val="231F20"/>
          <w:w w:val="105"/>
        </w:rPr>
        <w:t>con</w:t>
      </w:r>
      <w:r>
        <w:rPr>
          <w:color w:val="231F20"/>
          <w:spacing w:val="-15"/>
          <w:w w:val="105"/>
        </w:rPr>
        <w:t> </w:t>
      </w:r>
      <w:r>
        <w:rPr>
          <w:color w:val="231F20"/>
          <w:w w:val="105"/>
        </w:rPr>
        <w:t>los</w:t>
      </w:r>
      <w:r>
        <w:rPr>
          <w:color w:val="231F20"/>
          <w:spacing w:val="-15"/>
          <w:w w:val="105"/>
        </w:rPr>
        <w:t> </w:t>
      </w:r>
      <w:r>
        <w:rPr>
          <w:color w:val="231F20"/>
          <w:w w:val="105"/>
        </w:rPr>
        <w:t>empresarios, sobre</w:t>
      </w:r>
      <w:r>
        <w:rPr>
          <w:color w:val="231F20"/>
          <w:spacing w:val="-12"/>
          <w:w w:val="105"/>
        </w:rPr>
        <w:t> </w:t>
      </w:r>
      <w:r>
        <w:rPr>
          <w:color w:val="231F20"/>
          <w:w w:val="105"/>
        </w:rPr>
        <w:t>todo</w:t>
      </w:r>
      <w:r>
        <w:rPr>
          <w:color w:val="231F20"/>
          <w:spacing w:val="-12"/>
          <w:w w:val="105"/>
        </w:rPr>
        <w:t> </w:t>
      </w:r>
      <w:r>
        <w:rPr>
          <w:color w:val="231F20"/>
          <w:w w:val="105"/>
        </w:rPr>
        <w:t>para</w:t>
      </w:r>
      <w:r>
        <w:rPr>
          <w:color w:val="231F20"/>
          <w:spacing w:val="-12"/>
          <w:w w:val="105"/>
        </w:rPr>
        <w:t> </w:t>
      </w:r>
      <w:r>
        <w:rPr>
          <w:color w:val="231F20"/>
          <w:w w:val="105"/>
        </w:rPr>
        <w:t>determinar</w:t>
      </w:r>
      <w:r>
        <w:rPr>
          <w:color w:val="231F20"/>
          <w:spacing w:val="-12"/>
          <w:w w:val="105"/>
        </w:rPr>
        <w:t> </w:t>
      </w:r>
      <w:r>
        <w:rPr>
          <w:color w:val="231F20"/>
          <w:w w:val="105"/>
        </w:rPr>
        <w:t>el</w:t>
      </w:r>
      <w:r>
        <w:rPr>
          <w:color w:val="231F20"/>
          <w:spacing w:val="-12"/>
          <w:w w:val="105"/>
        </w:rPr>
        <w:t> </w:t>
      </w:r>
      <w:r>
        <w:rPr>
          <w:color w:val="231F20"/>
          <w:w w:val="105"/>
        </w:rPr>
        <w:t>proceso</w:t>
      </w:r>
      <w:r>
        <w:rPr>
          <w:color w:val="231F20"/>
          <w:spacing w:val="-12"/>
          <w:w w:val="105"/>
        </w:rPr>
        <w:t> </w:t>
      </w:r>
      <w:r>
        <w:rPr>
          <w:color w:val="231F20"/>
          <w:w w:val="105"/>
        </w:rPr>
        <w:t>de</w:t>
      </w:r>
      <w:r>
        <w:rPr>
          <w:color w:val="231F20"/>
          <w:spacing w:val="-12"/>
          <w:w w:val="105"/>
        </w:rPr>
        <w:t> </w:t>
      </w:r>
      <w:r>
        <w:rPr>
          <w:color w:val="231F20"/>
          <w:w w:val="105"/>
        </w:rPr>
        <w:t>diseño</w:t>
      </w:r>
      <w:r>
        <w:rPr>
          <w:color w:val="231F20"/>
          <w:spacing w:val="-12"/>
          <w:w w:val="105"/>
        </w:rPr>
        <w:t> </w:t>
      </w:r>
      <w:r>
        <w:rPr>
          <w:color w:val="231F20"/>
          <w:w w:val="105"/>
        </w:rPr>
        <w:t>de</w:t>
      </w:r>
      <w:r>
        <w:rPr>
          <w:color w:val="231F20"/>
          <w:spacing w:val="-12"/>
          <w:w w:val="105"/>
        </w:rPr>
        <w:t> </w:t>
      </w:r>
      <w:r>
        <w:rPr>
          <w:color w:val="231F20"/>
          <w:w w:val="105"/>
        </w:rPr>
        <w:t>producto.</w:t>
      </w:r>
      <w:r>
        <w:rPr>
          <w:color w:val="231F20"/>
          <w:spacing w:val="-12"/>
          <w:w w:val="105"/>
        </w:rPr>
        <w:t> </w:t>
      </w:r>
      <w:r>
        <w:rPr>
          <w:color w:val="231F20"/>
          <w:w w:val="105"/>
        </w:rPr>
        <w:t>Así se</w:t>
      </w:r>
      <w:r>
        <w:rPr>
          <w:color w:val="231F20"/>
          <w:spacing w:val="-22"/>
          <w:w w:val="105"/>
        </w:rPr>
        <w:t> </w:t>
      </w:r>
      <w:r>
        <w:rPr>
          <w:color w:val="231F20"/>
          <w:w w:val="105"/>
        </w:rPr>
        <w:t>consiguieron</w:t>
      </w:r>
      <w:r>
        <w:rPr>
          <w:color w:val="231F20"/>
          <w:spacing w:val="-22"/>
          <w:w w:val="105"/>
        </w:rPr>
        <w:t> </w:t>
      </w:r>
      <w:r>
        <w:rPr>
          <w:color w:val="231F20"/>
          <w:w w:val="105"/>
        </w:rPr>
        <w:t>datos</w:t>
      </w:r>
      <w:r>
        <w:rPr>
          <w:color w:val="231F20"/>
          <w:spacing w:val="-22"/>
          <w:w w:val="105"/>
        </w:rPr>
        <w:t> </w:t>
      </w:r>
      <w:r>
        <w:rPr>
          <w:color w:val="231F20"/>
          <w:w w:val="105"/>
        </w:rPr>
        <w:t>cualitativos</w:t>
      </w:r>
      <w:r>
        <w:rPr>
          <w:color w:val="231F20"/>
          <w:spacing w:val="-22"/>
          <w:w w:val="105"/>
        </w:rPr>
        <w:t> </w:t>
      </w:r>
      <w:r>
        <w:rPr>
          <w:color w:val="231F20"/>
          <w:w w:val="105"/>
        </w:rPr>
        <w:t>y</w:t>
      </w:r>
      <w:r>
        <w:rPr>
          <w:color w:val="231F20"/>
          <w:spacing w:val="-22"/>
          <w:w w:val="105"/>
        </w:rPr>
        <w:t> </w:t>
      </w:r>
      <w:r>
        <w:rPr>
          <w:color w:val="231F20"/>
          <w:w w:val="105"/>
        </w:rPr>
        <w:t>cuantitativos</w:t>
      </w:r>
      <w:r>
        <w:rPr>
          <w:color w:val="231F20"/>
          <w:spacing w:val="-22"/>
          <w:w w:val="105"/>
        </w:rPr>
        <w:t> </w:t>
      </w:r>
      <w:r>
        <w:rPr>
          <w:color w:val="231F20"/>
          <w:w w:val="105"/>
        </w:rPr>
        <w:t>que</w:t>
      </w:r>
      <w:r>
        <w:rPr>
          <w:color w:val="231F20"/>
          <w:spacing w:val="-22"/>
          <w:w w:val="105"/>
        </w:rPr>
        <w:t> </w:t>
      </w:r>
      <w:r>
        <w:rPr>
          <w:color w:val="231F20"/>
          <w:w w:val="105"/>
        </w:rPr>
        <w:t>permitieron obtener información sobre el tipo de empresa, la  </w:t>
      </w:r>
      <w:r>
        <w:rPr>
          <w:color w:val="231F20"/>
          <w:spacing w:val="16"/>
          <w:w w:val="105"/>
        </w:rPr>
        <w:t> </w:t>
      </w:r>
      <w:r>
        <w:rPr>
          <w:color w:val="231F20"/>
          <w:w w:val="105"/>
        </w:rPr>
        <w:t>identificación</w:t>
      </w:r>
    </w:p>
    <w:p>
      <w:pPr>
        <w:spacing w:after="0" w:line="307" w:lineRule="auto"/>
        <w:jc w:val="both"/>
        <w:sectPr>
          <w:headerReference w:type="default" r:id="rId499"/>
          <w:pgSz w:w="7380" w:h="11340"/>
          <w:pgMar w:header="0" w:footer="480" w:top="1040" w:bottom="680" w:left="400" w:right="1000"/>
        </w:sectPr>
      </w:pPr>
    </w:p>
    <w:p>
      <w:pPr>
        <w:pStyle w:val="BodyText"/>
        <w:spacing w:line="307" w:lineRule="auto" w:before="43"/>
        <w:ind w:left="247" w:right="541"/>
        <w:jc w:val="both"/>
      </w:pPr>
      <w:r>
        <w:rPr>
          <w:color w:val="231F20"/>
          <w:w w:val="105"/>
        </w:rPr>
        <w:t>de</w:t>
      </w:r>
      <w:r>
        <w:rPr>
          <w:color w:val="231F20"/>
          <w:spacing w:val="-11"/>
          <w:w w:val="105"/>
        </w:rPr>
        <w:t> </w:t>
      </w:r>
      <w:r>
        <w:rPr>
          <w:color w:val="231F20"/>
          <w:w w:val="105"/>
        </w:rPr>
        <w:t>la</w:t>
      </w:r>
      <w:r>
        <w:rPr>
          <w:color w:val="231F20"/>
          <w:spacing w:val="-11"/>
          <w:w w:val="105"/>
        </w:rPr>
        <w:t> </w:t>
      </w:r>
      <w:r>
        <w:rPr>
          <w:color w:val="231F20"/>
          <w:w w:val="105"/>
        </w:rPr>
        <w:t>misma,</w:t>
      </w:r>
      <w:r>
        <w:rPr>
          <w:color w:val="231F20"/>
          <w:spacing w:val="-11"/>
          <w:w w:val="105"/>
        </w:rPr>
        <w:t> </w:t>
      </w:r>
      <w:r>
        <w:rPr>
          <w:color w:val="231F20"/>
          <w:w w:val="105"/>
        </w:rPr>
        <w:t>indicadores</w:t>
      </w:r>
      <w:r>
        <w:rPr>
          <w:color w:val="231F20"/>
          <w:spacing w:val="-11"/>
          <w:w w:val="105"/>
        </w:rPr>
        <w:t> </w:t>
      </w:r>
      <w:r>
        <w:rPr>
          <w:color w:val="231F20"/>
          <w:w w:val="105"/>
        </w:rPr>
        <w:t>sobre</w:t>
      </w:r>
      <w:r>
        <w:rPr>
          <w:color w:val="231F20"/>
          <w:spacing w:val="-11"/>
          <w:w w:val="105"/>
        </w:rPr>
        <w:t> </w:t>
      </w:r>
      <w:r>
        <w:rPr>
          <w:color w:val="231F20"/>
          <w:w w:val="105"/>
        </w:rPr>
        <w:t>la</w:t>
      </w:r>
      <w:r>
        <w:rPr>
          <w:color w:val="231F20"/>
          <w:spacing w:val="-11"/>
          <w:w w:val="105"/>
        </w:rPr>
        <w:t> </w:t>
      </w:r>
      <w:r>
        <w:rPr>
          <w:color w:val="231F20"/>
          <w:w w:val="105"/>
        </w:rPr>
        <w:t>innovación</w:t>
      </w:r>
      <w:r>
        <w:rPr>
          <w:color w:val="231F20"/>
          <w:spacing w:val="-11"/>
          <w:w w:val="105"/>
        </w:rPr>
        <w:t> </w:t>
      </w:r>
      <w:r>
        <w:rPr>
          <w:color w:val="231F20"/>
          <w:w w:val="105"/>
        </w:rPr>
        <w:t>y</w:t>
      </w:r>
      <w:r>
        <w:rPr>
          <w:color w:val="231F20"/>
          <w:spacing w:val="-11"/>
          <w:w w:val="105"/>
        </w:rPr>
        <w:t> </w:t>
      </w:r>
      <w:r>
        <w:rPr>
          <w:color w:val="231F20"/>
          <w:w w:val="105"/>
        </w:rPr>
        <w:t>aprendizaje</w:t>
      </w:r>
      <w:r>
        <w:rPr>
          <w:color w:val="231F20"/>
          <w:spacing w:val="-11"/>
          <w:w w:val="105"/>
        </w:rPr>
        <w:t> </w:t>
      </w:r>
      <w:r>
        <w:rPr>
          <w:color w:val="231F20"/>
          <w:w w:val="105"/>
        </w:rPr>
        <w:t>vistas como</w:t>
      </w:r>
      <w:r>
        <w:rPr>
          <w:color w:val="231F20"/>
          <w:spacing w:val="-11"/>
          <w:w w:val="105"/>
        </w:rPr>
        <w:t> </w:t>
      </w:r>
      <w:r>
        <w:rPr>
          <w:color w:val="231F20"/>
          <w:w w:val="105"/>
        </w:rPr>
        <w:t>capacidades</w:t>
      </w:r>
      <w:r>
        <w:rPr>
          <w:color w:val="231F20"/>
          <w:spacing w:val="-11"/>
          <w:w w:val="105"/>
        </w:rPr>
        <w:t> </w:t>
      </w:r>
      <w:r>
        <w:rPr>
          <w:color w:val="231F20"/>
          <w:w w:val="105"/>
        </w:rPr>
        <w:t>internas</w:t>
      </w:r>
      <w:r>
        <w:rPr>
          <w:color w:val="231F20"/>
          <w:spacing w:val="-11"/>
          <w:w w:val="105"/>
        </w:rPr>
        <w:t> </w:t>
      </w:r>
      <w:r>
        <w:rPr>
          <w:color w:val="231F20"/>
          <w:w w:val="105"/>
        </w:rPr>
        <w:t>de</w:t>
      </w:r>
      <w:r>
        <w:rPr>
          <w:color w:val="231F20"/>
          <w:spacing w:val="-11"/>
          <w:w w:val="105"/>
        </w:rPr>
        <w:t> </w:t>
      </w:r>
      <w:r>
        <w:rPr>
          <w:color w:val="231F20"/>
          <w:w w:val="105"/>
        </w:rPr>
        <w:t>innovación,</w:t>
      </w:r>
      <w:r>
        <w:rPr>
          <w:color w:val="231F20"/>
          <w:spacing w:val="-11"/>
          <w:w w:val="105"/>
        </w:rPr>
        <w:t> </w:t>
      </w:r>
      <w:r>
        <w:rPr>
          <w:color w:val="231F20"/>
          <w:w w:val="105"/>
        </w:rPr>
        <w:t>para</w:t>
      </w:r>
      <w:r>
        <w:rPr>
          <w:color w:val="231F20"/>
          <w:spacing w:val="-11"/>
          <w:w w:val="105"/>
        </w:rPr>
        <w:t> </w:t>
      </w:r>
      <w:r>
        <w:rPr>
          <w:color w:val="231F20"/>
          <w:w w:val="105"/>
        </w:rPr>
        <w:t>luego</w:t>
      </w:r>
      <w:r>
        <w:rPr>
          <w:color w:val="231F20"/>
          <w:spacing w:val="-11"/>
          <w:w w:val="105"/>
        </w:rPr>
        <w:t> </w:t>
      </w:r>
      <w:r>
        <w:rPr>
          <w:color w:val="231F20"/>
          <w:w w:val="105"/>
        </w:rPr>
        <w:t>analizar</w:t>
      </w:r>
      <w:r>
        <w:rPr>
          <w:color w:val="231F20"/>
          <w:spacing w:val="-11"/>
          <w:w w:val="105"/>
        </w:rPr>
        <w:t> </w:t>
      </w:r>
      <w:r>
        <w:rPr>
          <w:color w:val="231F20"/>
          <w:w w:val="105"/>
        </w:rPr>
        <w:t>las capacidades externas refiriendo la cooperación y estableciendo los vínculos en el sistema, finalmente se preguntó directamente sobre el proceso de innovación en el diseño de producto, solici- tando la descripción a detalle del</w:t>
      </w:r>
      <w:r>
        <w:rPr>
          <w:color w:val="231F20"/>
          <w:spacing w:val="2"/>
          <w:w w:val="105"/>
        </w:rPr>
        <w:t> </w:t>
      </w:r>
      <w:r>
        <w:rPr>
          <w:color w:val="231F20"/>
          <w:w w:val="105"/>
        </w:rPr>
        <w:t>proceso.</w:t>
      </w:r>
    </w:p>
    <w:p>
      <w:pPr>
        <w:pStyle w:val="BodyText"/>
        <w:rPr>
          <w:sz w:val="17"/>
        </w:rPr>
      </w:pPr>
    </w:p>
    <w:p>
      <w:pPr>
        <w:pStyle w:val="BodyText"/>
        <w:spacing w:line="307" w:lineRule="auto"/>
        <w:ind w:left="247" w:right="541"/>
        <w:jc w:val="both"/>
      </w:pPr>
      <w:r>
        <w:rPr>
          <w:color w:val="231F20"/>
          <w:w w:val="105"/>
        </w:rPr>
        <w:t>Se determinó el tamaño de muestra considerando la cantidad</w:t>
      </w:r>
      <w:r>
        <w:rPr>
          <w:color w:val="231F20"/>
          <w:spacing w:val="41"/>
          <w:w w:val="105"/>
        </w:rPr>
        <w:t> </w:t>
      </w:r>
      <w:r>
        <w:rPr>
          <w:color w:val="231F20"/>
          <w:w w:val="105"/>
        </w:rPr>
        <w:t>de unidades económicas registradas en el censo económico de INEGI publicado en 2009 para el subsector 315 (industria de la confección), con un total de 903 unidades económicas en el es- tado, de las cuales 208 pertenecen a la región de Tulancingo.  </w:t>
      </w:r>
      <w:r>
        <w:rPr>
          <w:color w:val="231F20"/>
          <w:spacing w:val="41"/>
          <w:w w:val="105"/>
        </w:rPr>
        <w:t> </w:t>
      </w:r>
      <w:r>
        <w:rPr>
          <w:color w:val="231F20"/>
          <w:w w:val="105"/>
        </w:rPr>
        <w:t>Se consideraron 30 empresas siguiendo lo propuesto por Her- nández Sampieri (2006), quién sugiere 30 como el mínimo de entrevistas realizadas para obtener datos cualitativos o cuanti- tativos. La muestra determinada representa 14.42% del total de empresas del sector 315 registradas por el censo de INEGI para 2009 y 6% del total de lugares para empresas en la plaza del vestido de la región de </w:t>
      </w:r>
      <w:r>
        <w:rPr>
          <w:color w:val="231F20"/>
          <w:spacing w:val="8"/>
          <w:w w:val="105"/>
        </w:rPr>
        <w:t> </w:t>
      </w:r>
      <w:r>
        <w:rPr>
          <w:color w:val="231F20"/>
          <w:w w:val="105"/>
        </w:rPr>
        <w:t>Tulancingo.</w:t>
      </w:r>
    </w:p>
    <w:p>
      <w:pPr>
        <w:pStyle w:val="BodyText"/>
        <w:spacing w:before="11"/>
        <w:rPr>
          <w:sz w:val="22"/>
        </w:rPr>
      </w:pPr>
    </w:p>
    <w:p>
      <w:pPr>
        <w:pStyle w:val="BodyText"/>
        <w:ind w:left="247"/>
        <w:jc w:val="both"/>
        <w:rPr>
          <w:rFonts w:ascii="Calibri"/>
        </w:rPr>
      </w:pPr>
      <w:r>
        <w:rPr>
          <w:rFonts w:ascii="Calibri"/>
          <w:color w:val="231F20"/>
        </w:rPr>
        <w:t>Consideraciones  finales</w:t>
      </w:r>
    </w:p>
    <w:p>
      <w:pPr>
        <w:pStyle w:val="BodyText"/>
        <w:spacing w:before="3"/>
        <w:rPr>
          <w:rFonts w:ascii="Calibri"/>
          <w:sz w:val="26"/>
        </w:rPr>
      </w:pPr>
    </w:p>
    <w:p>
      <w:pPr>
        <w:pStyle w:val="BodyText"/>
        <w:spacing w:line="307" w:lineRule="auto"/>
        <w:ind w:left="247" w:right="541"/>
        <w:jc w:val="both"/>
      </w:pPr>
      <w:r>
        <w:rPr>
          <w:color w:val="231F20"/>
          <w:w w:val="105"/>
        </w:rPr>
        <w:t>Se analizó la innovación en el diseño de producto para las Mi- pymes de la industria de la confección en la región del Valle de Tulancingo, Hidalgo, con el enfoque de sistemas regionales de innovación. Se adentró en la teoría sobre modelos territoriales. Se observaron los enfoques para tratar temas de concentración geográfica de empresas con vínculos productivos, los cuales son la teoría del cluster y de aglomeraciones productivas que dan origen a la temática de la innovación vista como una capacidad externa desarrollada gracias a un conjunto de elementos inte- rrelacionados, contándose entre ellos las empresas, el gobierno y las instituciones de educación y centros de    capacitación.</w:t>
      </w:r>
    </w:p>
    <w:p>
      <w:pPr>
        <w:spacing w:after="0" w:line="307" w:lineRule="auto"/>
        <w:jc w:val="both"/>
        <w:sectPr>
          <w:headerReference w:type="default" r:id="rId500"/>
          <w:footerReference w:type="default" r:id="rId501"/>
          <w:footerReference w:type="even" r:id="rId502"/>
          <w:pgSz w:w="7380" w:h="11340"/>
          <w:pgMar w:header="0" w:footer="480" w:top="1040" w:bottom="680" w:left="1000" w:right="420"/>
          <w:pgNumType w:start="205"/>
        </w:sectPr>
      </w:pPr>
    </w:p>
    <w:p>
      <w:pPr>
        <w:pStyle w:val="BodyText"/>
        <w:spacing w:line="307" w:lineRule="auto" w:before="43"/>
        <w:ind w:left="583" w:right="244"/>
        <w:jc w:val="both"/>
      </w:pPr>
      <w:r>
        <w:rPr>
          <w:color w:val="231F20"/>
          <w:w w:val="105"/>
        </w:rPr>
        <w:t>La región a tratar se determinó justificando los cinco</w:t>
      </w:r>
      <w:r>
        <w:rPr>
          <w:color w:val="231F20"/>
          <w:spacing w:val="-19"/>
          <w:w w:val="105"/>
        </w:rPr>
        <w:t> </w:t>
      </w:r>
      <w:r>
        <w:rPr>
          <w:color w:val="231F20"/>
          <w:w w:val="105"/>
        </w:rPr>
        <w:t>municipios considerados por estudios previos sobre modelos territoriales para la industria textil y de la confección en Tulancingo, Hi- dalgo. Dichos municipios incluyen: Acaxichitlán, Santiago </w:t>
      </w:r>
      <w:r>
        <w:rPr>
          <w:color w:val="231F20"/>
          <w:spacing w:val="-5"/>
          <w:w w:val="105"/>
        </w:rPr>
        <w:t>Tu- </w:t>
      </w:r>
      <w:r>
        <w:rPr>
          <w:color w:val="231F20"/>
          <w:w w:val="105"/>
        </w:rPr>
        <w:t>lantepec, Singuilucan, Cuautepec de Hinojosa y Tulancingo de Bravo (núcleo regional). El estudio de Sosa (2005) sobre clus- ter y el de Ramírez (2010) sobre aglomeraciones productivas llegaron a la conclusión de la existencia de una aglomeración productiva en la región del </w:t>
      </w:r>
      <w:r>
        <w:rPr>
          <w:color w:val="231F20"/>
          <w:spacing w:val="-4"/>
          <w:w w:val="105"/>
        </w:rPr>
        <w:t>Valle </w:t>
      </w:r>
      <w:r>
        <w:rPr>
          <w:color w:val="231F20"/>
          <w:w w:val="105"/>
        </w:rPr>
        <w:t>de Tulancingo, Hidalgo, y la conformación de un posible cluster. También hacen referencia   a la baja capacidad de innovación y enfatizan que la industria de la confección, en particular, se conforma de Mipymes familia- res manufactureras, tomando en cuenta la innovación desde el enfoque de los sistemas de innovación regionales y utilizando como unidad de análisis las Mipymes para explorar y describir</w:t>
      </w:r>
      <w:r>
        <w:rPr>
          <w:color w:val="231F20"/>
          <w:spacing w:val="41"/>
          <w:w w:val="105"/>
        </w:rPr>
        <w:t> </w:t>
      </w:r>
      <w:r>
        <w:rPr>
          <w:color w:val="231F20"/>
          <w:w w:val="105"/>
        </w:rPr>
        <w:t>el proceso en la innovación para el diseño de </w:t>
      </w:r>
      <w:r>
        <w:rPr>
          <w:color w:val="231F20"/>
          <w:spacing w:val="32"/>
          <w:w w:val="105"/>
        </w:rPr>
        <w:t> </w:t>
      </w:r>
      <w:r>
        <w:rPr>
          <w:color w:val="231F20"/>
          <w:w w:val="105"/>
        </w:rPr>
        <w:t>producto.</w:t>
      </w:r>
    </w:p>
    <w:p>
      <w:pPr>
        <w:pStyle w:val="BodyText"/>
        <w:rPr>
          <w:sz w:val="17"/>
        </w:rPr>
      </w:pPr>
    </w:p>
    <w:p>
      <w:pPr>
        <w:pStyle w:val="BodyText"/>
        <w:spacing w:line="307" w:lineRule="auto"/>
        <w:ind w:left="583" w:right="244"/>
        <w:jc w:val="both"/>
      </w:pPr>
      <w:r>
        <w:rPr>
          <w:color w:val="231F20"/>
          <w:w w:val="105"/>
        </w:rPr>
        <w:t>La industria de la confección está conformada en su mayoría</w:t>
      </w:r>
      <w:r>
        <w:rPr>
          <w:color w:val="231F20"/>
          <w:spacing w:val="41"/>
          <w:w w:val="105"/>
        </w:rPr>
        <w:t> </w:t>
      </w:r>
      <w:r>
        <w:rPr>
          <w:color w:val="231F20"/>
          <w:w w:val="105"/>
        </w:rPr>
        <w:t>por micro, pequeñas y medianas empresas, para conocer el fe- nómeno de la innovación en el diseño de producto se realizaron entrevistas a 30 empresarios de la localidad, dueños de un taller manufacturero en la Plaza de </w:t>
      </w:r>
      <w:r>
        <w:rPr>
          <w:color w:val="231F20"/>
          <w:spacing w:val="-3"/>
          <w:w w:val="105"/>
        </w:rPr>
        <w:t>Vestido,  </w:t>
      </w:r>
      <w:r>
        <w:rPr>
          <w:color w:val="231F20"/>
          <w:w w:val="105"/>
        </w:rPr>
        <w:t>lugar dónde se reúnen      a vender cada jueves. El instrumento de trabajo consistió en </w:t>
      </w:r>
      <w:r>
        <w:rPr>
          <w:color w:val="231F20"/>
          <w:spacing w:val="41"/>
          <w:w w:val="105"/>
        </w:rPr>
        <w:t> </w:t>
      </w:r>
      <w:r>
        <w:rPr>
          <w:color w:val="231F20"/>
          <w:w w:val="105"/>
        </w:rPr>
        <w:t>una entrevista con preguntas abiertas que fueron codificadas</w:t>
      </w:r>
      <w:r>
        <w:rPr>
          <w:color w:val="231F20"/>
          <w:spacing w:val="41"/>
          <w:w w:val="105"/>
        </w:rPr>
        <w:t> </w:t>
      </w:r>
      <w:r>
        <w:rPr>
          <w:color w:val="231F20"/>
          <w:w w:val="105"/>
        </w:rPr>
        <w:t>de acuerdo con las respuestas de los empresarios, las cuales se muestran en el cuadro  </w:t>
      </w:r>
      <w:r>
        <w:rPr>
          <w:color w:val="231F20"/>
          <w:spacing w:val="-9"/>
          <w:w w:val="105"/>
        </w:rPr>
        <w:t>V.1.</w:t>
      </w:r>
    </w:p>
    <w:p>
      <w:pPr>
        <w:pStyle w:val="BodyText"/>
        <w:rPr>
          <w:sz w:val="17"/>
        </w:rPr>
      </w:pPr>
    </w:p>
    <w:p>
      <w:pPr>
        <w:pStyle w:val="BodyText"/>
        <w:spacing w:line="307" w:lineRule="auto"/>
        <w:ind w:left="583" w:right="244"/>
        <w:jc w:val="both"/>
      </w:pPr>
      <w:r>
        <w:rPr>
          <w:color w:val="231F20"/>
          <w:w w:val="105"/>
        </w:rPr>
        <w:t>Derivado del trabajo de campo y como se muestra en el cuadro VI.1, se pudo observar que 86% son micro empresas, 7% son pequeñas y 7%, medianas empresas; 47% correspondientes de Tulancingo, 23% originarios de Cuautepec  de  Hinojosa,  17% de una localidad que no se encuentra en la región de análisis pero que tiene influencia en la actividad productiva (como se advertía, la disgregación de la actividad en localidades cerca-</w:t>
      </w:r>
    </w:p>
    <w:p>
      <w:pPr>
        <w:spacing w:after="0" w:line="307" w:lineRule="auto"/>
        <w:jc w:val="both"/>
        <w:sectPr>
          <w:headerReference w:type="default" r:id="rId503"/>
          <w:pgSz w:w="7380" w:h="11340"/>
          <w:pgMar w:header="0" w:footer="480" w:top="1040" w:bottom="680" w:left="380" w:right="1000"/>
        </w:sectPr>
      </w:pPr>
    </w:p>
    <w:p>
      <w:pPr>
        <w:pStyle w:val="BodyText"/>
        <w:spacing w:line="307" w:lineRule="auto" w:before="43"/>
        <w:ind w:left="247" w:right="541"/>
        <w:jc w:val="both"/>
      </w:pPr>
      <w:r>
        <w:rPr>
          <w:color w:val="231F20"/>
          <w:w w:val="110"/>
        </w:rPr>
        <w:t>nas</w:t>
      </w:r>
      <w:r>
        <w:rPr>
          <w:color w:val="231F20"/>
          <w:spacing w:val="-11"/>
          <w:w w:val="110"/>
        </w:rPr>
        <w:t> </w:t>
      </w:r>
      <w:r>
        <w:rPr>
          <w:color w:val="231F20"/>
          <w:w w:val="110"/>
        </w:rPr>
        <w:t>al</w:t>
      </w:r>
      <w:r>
        <w:rPr>
          <w:color w:val="231F20"/>
          <w:spacing w:val="-11"/>
          <w:w w:val="110"/>
        </w:rPr>
        <w:t> </w:t>
      </w:r>
      <w:r>
        <w:rPr>
          <w:color w:val="231F20"/>
          <w:w w:val="110"/>
        </w:rPr>
        <w:t>núcleo</w:t>
      </w:r>
      <w:r>
        <w:rPr>
          <w:color w:val="231F20"/>
          <w:spacing w:val="-11"/>
          <w:w w:val="110"/>
        </w:rPr>
        <w:t> </w:t>
      </w:r>
      <w:r>
        <w:rPr>
          <w:color w:val="231F20"/>
          <w:w w:val="110"/>
        </w:rPr>
        <w:t>continúa),</w:t>
      </w:r>
      <w:r>
        <w:rPr>
          <w:color w:val="231F20"/>
          <w:spacing w:val="-11"/>
          <w:w w:val="110"/>
        </w:rPr>
        <w:t> </w:t>
      </w:r>
      <w:r>
        <w:rPr>
          <w:color w:val="231F20"/>
          <w:w w:val="110"/>
        </w:rPr>
        <w:t>que</w:t>
      </w:r>
      <w:r>
        <w:rPr>
          <w:color w:val="231F20"/>
          <w:spacing w:val="-11"/>
          <w:w w:val="110"/>
        </w:rPr>
        <w:t> </w:t>
      </w:r>
      <w:r>
        <w:rPr>
          <w:color w:val="231F20"/>
          <w:w w:val="110"/>
        </w:rPr>
        <w:t>es</w:t>
      </w:r>
      <w:r>
        <w:rPr>
          <w:color w:val="231F20"/>
          <w:spacing w:val="-11"/>
          <w:w w:val="110"/>
        </w:rPr>
        <w:t> </w:t>
      </w:r>
      <w:r>
        <w:rPr>
          <w:color w:val="231F20"/>
          <w:w w:val="110"/>
        </w:rPr>
        <w:t>el</w:t>
      </w:r>
      <w:r>
        <w:rPr>
          <w:color w:val="231F20"/>
          <w:spacing w:val="-11"/>
          <w:w w:val="110"/>
        </w:rPr>
        <w:t> </w:t>
      </w:r>
      <w:r>
        <w:rPr>
          <w:color w:val="231F20"/>
          <w:w w:val="110"/>
        </w:rPr>
        <w:t>caso</w:t>
      </w:r>
      <w:r>
        <w:rPr>
          <w:color w:val="231F20"/>
          <w:spacing w:val="-11"/>
          <w:w w:val="110"/>
        </w:rPr>
        <w:t> </w:t>
      </w:r>
      <w:r>
        <w:rPr>
          <w:color w:val="231F20"/>
          <w:w w:val="110"/>
        </w:rPr>
        <w:t>de</w:t>
      </w:r>
      <w:r>
        <w:rPr>
          <w:color w:val="231F20"/>
          <w:spacing w:val="-11"/>
          <w:w w:val="110"/>
        </w:rPr>
        <w:t> </w:t>
      </w:r>
      <w:r>
        <w:rPr>
          <w:color w:val="231F20"/>
          <w:w w:val="110"/>
        </w:rPr>
        <w:t>Zempoala,</w:t>
      </w:r>
      <w:r>
        <w:rPr>
          <w:color w:val="231F20"/>
          <w:spacing w:val="-11"/>
          <w:w w:val="110"/>
        </w:rPr>
        <w:t> </w:t>
      </w:r>
      <w:r>
        <w:rPr>
          <w:color w:val="231F20"/>
          <w:w w:val="110"/>
        </w:rPr>
        <w:t>7%</w:t>
      </w:r>
      <w:r>
        <w:rPr>
          <w:color w:val="231F20"/>
          <w:spacing w:val="-11"/>
          <w:w w:val="110"/>
        </w:rPr>
        <w:t> </w:t>
      </w:r>
      <w:r>
        <w:rPr>
          <w:color w:val="231F20"/>
          <w:w w:val="110"/>
        </w:rPr>
        <w:t>son</w:t>
      </w:r>
      <w:r>
        <w:rPr>
          <w:color w:val="231F20"/>
          <w:spacing w:val="-11"/>
          <w:w w:val="110"/>
        </w:rPr>
        <w:t> </w:t>
      </w:r>
      <w:r>
        <w:rPr>
          <w:color w:val="231F20"/>
          <w:w w:val="110"/>
        </w:rPr>
        <w:t>de Santiago</w:t>
      </w:r>
      <w:r>
        <w:rPr>
          <w:color w:val="231F20"/>
          <w:spacing w:val="-8"/>
          <w:w w:val="110"/>
        </w:rPr>
        <w:t> </w:t>
      </w:r>
      <w:r>
        <w:rPr>
          <w:color w:val="231F20"/>
          <w:w w:val="110"/>
        </w:rPr>
        <w:t>Tulantepec</w:t>
      </w:r>
      <w:r>
        <w:rPr>
          <w:color w:val="231F20"/>
          <w:spacing w:val="-8"/>
          <w:w w:val="110"/>
        </w:rPr>
        <w:t> </w:t>
      </w:r>
      <w:r>
        <w:rPr>
          <w:color w:val="231F20"/>
          <w:w w:val="110"/>
        </w:rPr>
        <w:t>y</w:t>
      </w:r>
      <w:r>
        <w:rPr>
          <w:color w:val="231F20"/>
          <w:spacing w:val="-8"/>
          <w:w w:val="110"/>
        </w:rPr>
        <w:t> </w:t>
      </w:r>
      <w:r>
        <w:rPr>
          <w:color w:val="231F20"/>
          <w:w w:val="110"/>
        </w:rPr>
        <w:t>3%</w:t>
      </w:r>
      <w:r>
        <w:rPr>
          <w:color w:val="231F20"/>
          <w:spacing w:val="-8"/>
          <w:w w:val="110"/>
        </w:rPr>
        <w:t> </w:t>
      </w:r>
      <w:r>
        <w:rPr>
          <w:color w:val="231F20"/>
          <w:w w:val="110"/>
        </w:rPr>
        <w:t>de</w:t>
      </w:r>
      <w:r>
        <w:rPr>
          <w:color w:val="231F20"/>
          <w:spacing w:val="-8"/>
          <w:w w:val="110"/>
        </w:rPr>
        <w:t> </w:t>
      </w:r>
      <w:r>
        <w:rPr>
          <w:color w:val="231F20"/>
          <w:w w:val="110"/>
        </w:rPr>
        <w:t>los</w:t>
      </w:r>
      <w:r>
        <w:rPr>
          <w:color w:val="231F20"/>
          <w:spacing w:val="-8"/>
          <w:w w:val="110"/>
        </w:rPr>
        <w:t> </w:t>
      </w:r>
      <w:r>
        <w:rPr>
          <w:color w:val="231F20"/>
          <w:w w:val="110"/>
        </w:rPr>
        <w:t>municipios</w:t>
      </w:r>
      <w:r>
        <w:rPr>
          <w:color w:val="231F20"/>
          <w:spacing w:val="-8"/>
          <w:w w:val="110"/>
        </w:rPr>
        <w:t> </w:t>
      </w:r>
      <w:r>
        <w:rPr>
          <w:color w:val="231F20"/>
          <w:w w:val="110"/>
        </w:rPr>
        <w:t>de</w:t>
      </w:r>
      <w:r>
        <w:rPr>
          <w:color w:val="231F20"/>
          <w:spacing w:val="-8"/>
          <w:w w:val="110"/>
        </w:rPr>
        <w:t> </w:t>
      </w:r>
      <w:r>
        <w:rPr>
          <w:color w:val="231F20"/>
          <w:w w:val="110"/>
        </w:rPr>
        <w:t>Acaxochitlán</w:t>
      </w:r>
      <w:r>
        <w:rPr>
          <w:color w:val="231F20"/>
          <w:spacing w:val="-8"/>
          <w:w w:val="110"/>
        </w:rPr>
        <w:t> </w:t>
      </w:r>
      <w:r>
        <w:rPr>
          <w:color w:val="231F20"/>
          <w:w w:val="110"/>
        </w:rPr>
        <w:t>y Singuilucan.</w:t>
      </w:r>
    </w:p>
    <w:p>
      <w:pPr>
        <w:pStyle w:val="BodyText"/>
        <w:spacing w:before="8" w:after="1"/>
        <w:rPr>
          <w:sz w:val="26"/>
        </w:rPr>
      </w:pPr>
    </w:p>
    <w:tbl>
      <w:tblPr>
        <w:tblW w:w="0" w:type="auto"/>
        <w:jc w:val="left"/>
        <w:tblInd w:w="13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845"/>
        <w:gridCol w:w="1380"/>
        <w:gridCol w:w="3065"/>
      </w:tblGrid>
      <w:tr>
        <w:trPr>
          <w:trHeight w:val="420" w:hRule="exact"/>
        </w:trPr>
        <w:tc>
          <w:tcPr>
            <w:tcW w:w="5290" w:type="dxa"/>
            <w:gridSpan w:val="3"/>
            <w:shd w:val="clear" w:color="auto" w:fill="A9ABAE"/>
          </w:tcPr>
          <w:p>
            <w:pPr>
              <w:pStyle w:val="TableParagraph"/>
              <w:spacing w:before="122"/>
              <w:ind w:left="2247" w:right="2247"/>
              <w:jc w:val="center"/>
              <w:rPr>
                <w:sz w:val="15"/>
              </w:rPr>
            </w:pPr>
            <w:r>
              <w:rPr>
                <w:color w:val="231F20"/>
                <w:sz w:val="15"/>
              </w:rPr>
              <w:t>Cuadro VI. 1</w:t>
            </w:r>
          </w:p>
        </w:tc>
      </w:tr>
      <w:tr>
        <w:trPr>
          <w:trHeight w:val="567" w:hRule="exact"/>
        </w:trPr>
        <w:tc>
          <w:tcPr>
            <w:tcW w:w="845" w:type="dxa"/>
            <w:shd w:val="clear" w:color="auto" w:fill="D3D5D6"/>
          </w:tcPr>
          <w:p>
            <w:pPr>
              <w:pStyle w:val="TableParagraph"/>
              <w:spacing w:before="8"/>
              <w:ind w:left="0"/>
              <w:rPr>
                <w:rFonts w:ascii="Cambria"/>
                <w:sz w:val="16"/>
              </w:rPr>
            </w:pPr>
          </w:p>
          <w:p>
            <w:pPr>
              <w:pStyle w:val="TableParagraph"/>
              <w:ind w:left="105"/>
              <w:rPr>
                <w:sz w:val="15"/>
              </w:rPr>
            </w:pPr>
            <w:r>
              <w:rPr>
                <w:color w:val="231F20"/>
                <w:w w:val="105"/>
                <w:sz w:val="15"/>
              </w:rPr>
              <w:t>Concepto</w:t>
            </w:r>
          </w:p>
        </w:tc>
        <w:tc>
          <w:tcPr>
            <w:tcW w:w="1380" w:type="dxa"/>
            <w:shd w:val="clear" w:color="auto" w:fill="D3D5D6"/>
          </w:tcPr>
          <w:p>
            <w:pPr>
              <w:pStyle w:val="TableParagraph"/>
              <w:spacing w:before="8"/>
              <w:ind w:left="0"/>
              <w:rPr>
                <w:rFonts w:ascii="Cambria"/>
                <w:sz w:val="16"/>
              </w:rPr>
            </w:pPr>
          </w:p>
          <w:p>
            <w:pPr>
              <w:pStyle w:val="TableParagraph"/>
              <w:ind w:left="423" w:right="125"/>
              <w:rPr>
                <w:sz w:val="15"/>
              </w:rPr>
            </w:pPr>
            <w:r>
              <w:rPr>
                <w:color w:val="231F20"/>
                <w:w w:val="105"/>
                <w:sz w:val="15"/>
              </w:rPr>
              <w:t>Variable</w:t>
            </w:r>
          </w:p>
        </w:tc>
        <w:tc>
          <w:tcPr>
            <w:tcW w:w="3065" w:type="dxa"/>
            <w:shd w:val="clear" w:color="auto" w:fill="D3D5D6"/>
          </w:tcPr>
          <w:p>
            <w:pPr>
              <w:pStyle w:val="TableParagraph"/>
              <w:spacing w:line="307" w:lineRule="auto" w:before="78"/>
              <w:ind w:left="798" w:right="480" w:hanging="299"/>
              <w:rPr>
                <w:sz w:val="15"/>
              </w:rPr>
            </w:pPr>
            <w:r>
              <w:rPr>
                <w:color w:val="231F20"/>
                <w:w w:val="105"/>
                <w:sz w:val="15"/>
              </w:rPr>
              <w:t>Información relevante respecto </w:t>
            </w:r>
            <w:r>
              <w:rPr>
                <w:color w:val="231F20"/>
                <w:w w:val="110"/>
                <w:sz w:val="15"/>
              </w:rPr>
              <w:t>a la muestra estudiada</w:t>
            </w:r>
          </w:p>
        </w:tc>
      </w:tr>
      <w:tr>
        <w:trPr>
          <w:trHeight w:val="509" w:hRule="exact"/>
        </w:trPr>
        <w:tc>
          <w:tcPr>
            <w:tcW w:w="845" w:type="dxa"/>
            <w:vMerge w:val="restart"/>
            <w:textDirection w:val="btLr"/>
          </w:tcPr>
          <w:p>
            <w:pPr>
              <w:pStyle w:val="TableParagraph"/>
              <w:ind w:left="0"/>
              <w:rPr>
                <w:rFonts w:ascii="Cambria"/>
                <w:sz w:val="14"/>
              </w:rPr>
            </w:pPr>
          </w:p>
          <w:p>
            <w:pPr>
              <w:pStyle w:val="TableParagraph"/>
              <w:spacing w:before="10"/>
              <w:ind w:left="0"/>
              <w:rPr>
                <w:rFonts w:ascii="Cambria"/>
                <w:sz w:val="14"/>
              </w:rPr>
            </w:pPr>
          </w:p>
          <w:p>
            <w:pPr>
              <w:pStyle w:val="TableParagraph"/>
              <w:ind w:left="1892" w:right="1887"/>
              <w:jc w:val="center"/>
              <w:rPr>
                <w:sz w:val="14"/>
              </w:rPr>
            </w:pPr>
            <w:r>
              <w:rPr>
                <w:w w:val="99"/>
                <w:sz w:val="14"/>
              </w:rPr>
              <w:t>Muestra</w:t>
            </w:r>
            <w:r>
              <w:rPr>
                <w:sz w:val="14"/>
              </w:rPr>
              <w:t> </w:t>
            </w:r>
            <w:r>
              <w:rPr>
                <w:w w:val="103"/>
                <w:sz w:val="14"/>
              </w:rPr>
              <w:t>estudiada</w:t>
            </w:r>
          </w:p>
        </w:tc>
        <w:tc>
          <w:tcPr>
            <w:tcW w:w="1380" w:type="dxa"/>
          </w:tcPr>
          <w:p>
            <w:pPr>
              <w:pStyle w:val="TableParagraph"/>
              <w:spacing w:before="3"/>
              <w:ind w:left="0"/>
              <w:rPr>
                <w:rFonts w:ascii="Cambria"/>
                <w:sz w:val="14"/>
              </w:rPr>
            </w:pPr>
          </w:p>
          <w:p>
            <w:pPr>
              <w:pStyle w:val="TableParagraph"/>
              <w:ind w:left="0" w:right="220"/>
              <w:jc w:val="right"/>
              <w:rPr>
                <w:sz w:val="14"/>
              </w:rPr>
            </w:pPr>
            <w:r>
              <w:rPr>
                <w:color w:val="231F20"/>
                <w:sz w:val="14"/>
              </w:rPr>
              <w:t>Tiempo de vida.</w:t>
            </w:r>
          </w:p>
        </w:tc>
        <w:tc>
          <w:tcPr>
            <w:tcW w:w="3065" w:type="dxa"/>
          </w:tcPr>
          <w:p>
            <w:pPr>
              <w:pStyle w:val="TableParagraph"/>
              <w:spacing w:line="252" w:lineRule="auto" w:before="44"/>
              <w:ind w:right="91"/>
              <w:rPr>
                <w:sz w:val="14"/>
              </w:rPr>
            </w:pPr>
            <w:r>
              <w:rPr>
                <w:color w:val="231F20"/>
                <w:sz w:val="14"/>
              </w:rPr>
              <w:t>Las empresas estudiadas tienen un promedio de   11 años de</w:t>
            </w:r>
            <w:r>
              <w:rPr>
                <w:color w:val="231F20"/>
                <w:spacing w:val="-22"/>
                <w:sz w:val="14"/>
              </w:rPr>
              <w:t> </w:t>
            </w:r>
            <w:r>
              <w:rPr>
                <w:color w:val="231F20"/>
                <w:sz w:val="14"/>
              </w:rPr>
              <w:t>vida.</w:t>
            </w:r>
          </w:p>
        </w:tc>
      </w:tr>
      <w:tr>
        <w:trPr>
          <w:trHeight w:val="628" w:hRule="exact"/>
        </w:trPr>
        <w:tc>
          <w:tcPr>
            <w:tcW w:w="845" w:type="dxa"/>
            <w:vMerge/>
            <w:textDirection w:val="btLr"/>
          </w:tcPr>
          <w:p>
            <w:pPr/>
          </w:p>
        </w:tc>
        <w:tc>
          <w:tcPr>
            <w:tcW w:w="1380" w:type="dxa"/>
          </w:tcPr>
          <w:p>
            <w:pPr>
              <w:pStyle w:val="TableParagraph"/>
              <w:spacing w:before="6"/>
              <w:ind w:left="0"/>
              <w:rPr>
                <w:rFonts w:ascii="Cambria"/>
                <w:sz w:val="19"/>
              </w:rPr>
            </w:pPr>
          </w:p>
          <w:p>
            <w:pPr>
              <w:pStyle w:val="TableParagraph"/>
              <w:ind w:left="336" w:right="125"/>
              <w:rPr>
                <w:sz w:val="14"/>
              </w:rPr>
            </w:pPr>
            <w:r>
              <w:rPr>
                <w:color w:val="231F20"/>
                <w:w w:val="105"/>
                <w:sz w:val="14"/>
              </w:rPr>
              <w:t>Formalidad.</w:t>
            </w:r>
          </w:p>
        </w:tc>
        <w:tc>
          <w:tcPr>
            <w:tcW w:w="3065" w:type="dxa"/>
          </w:tcPr>
          <w:p>
            <w:pPr>
              <w:pStyle w:val="TableParagraph"/>
              <w:spacing w:line="252" w:lineRule="auto" w:before="49"/>
              <w:ind w:right="72"/>
              <w:jc w:val="both"/>
              <w:rPr>
                <w:sz w:val="14"/>
              </w:rPr>
            </w:pPr>
            <w:r>
              <w:rPr>
                <w:color w:val="231F20"/>
                <w:w w:val="105"/>
                <w:sz w:val="14"/>
              </w:rPr>
              <w:t>66.67% de las empresas analizadas opera de manera informal y sólo 33.33% trabaja en la for- malidad.</w:t>
            </w:r>
          </w:p>
        </w:tc>
      </w:tr>
      <w:tr>
        <w:trPr>
          <w:trHeight w:val="808" w:hRule="exact"/>
        </w:trPr>
        <w:tc>
          <w:tcPr>
            <w:tcW w:w="845" w:type="dxa"/>
            <w:vMerge/>
            <w:textDirection w:val="btLr"/>
          </w:tcPr>
          <w:p>
            <w:pPr/>
          </w:p>
        </w:tc>
        <w:tc>
          <w:tcPr>
            <w:tcW w:w="1380" w:type="dxa"/>
          </w:tcPr>
          <w:p>
            <w:pPr>
              <w:pStyle w:val="TableParagraph"/>
              <w:spacing w:line="252" w:lineRule="auto" w:before="49"/>
              <w:ind w:left="137" w:right="135"/>
              <w:jc w:val="center"/>
              <w:rPr>
                <w:sz w:val="14"/>
              </w:rPr>
            </w:pPr>
            <w:r>
              <w:rPr>
                <w:color w:val="231F20"/>
                <w:w w:val="105"/>
                <w:sz w:val="14"/>
              </w:rPr>
              <w:t>Asociación con la Cámara Nacional de la Industria del</w:t>
            </w:r>
            <w:r>
              <w:rPr>
                <w:color w:val="231F20"/>
                <w:w w:val="100"/>
                <w:sz w:val="14"/>
              </w:rPr>
              <w:t> </w:t>
            </w:r>
            <w:r>
              <w:rPr>
                <w:color w:val="231F20"/>
                <w:w w:val="105"/>
                <w:sz w:val="14"/>
              </w:rPr>
              <w:t>Vestido</w:t>
            </w:r>
          </w:p>
        </w:tc>
        <w:tc>
          <w:tcPr>
            <w:tcW w:w="3065" w:type="dxa"/>
          </w:tcPr>
          <w:p>
            <w:pPr>
              <w:pStyle w:val="TableParagraph"/>
              <w:spacing w:line="252" w:lineRule="auto" w:before="49"/>
              <w:ind w:right="72"/>
              <w:jc w:val="both"/>
              <w:rPr>
                <w:sz w:val="14"/>
              </w:rPr>
            </w:pPr>
            <w:r>
              <w:rPr>
                <w:color w:val="231F20"/>
                <w:w w:val="105"/>
                <w:sz w:val="14"/>
              </w:rPr>
              <w:t>90% de la muestra estudiada no pertenece a ninguna Cámara u otra organización similar.</w:t>
            </w:r>
            <w:r>
              <w:rPr>
                <w:color w:val="231F20"/>
                <w:spacing w:val="-14"/>
                <w:w w:val="105"/>
                <w:sz w:val="14"/>
              </w:rPr>
              <w:t> </w:t>
            </w:r>
            <w:r>
              <w:rPr>
                <w:color w:val="231F20"/>
                <w:w w:val="105"/>
                <w:sz w:val="14"/>
              </w:rPr>
              <w:t>Sólo 10% de la industria pertenece a la Cámara de la Industria</w:t>
            </w:r>
            <w:r>
              <w:rPr>
                <w:color w:val="231F20"/>
                <w:spacing w:val="-21"/>
                <w:w w:val="105"/>
                <w:sz w:val="14"/>
              </w:rPr>
              <w:t> </w:t>
            </w:r>
            <w:r>
              <w:rPr>
                <w:color w:val="231F20"/>
                <w:w w:val="105"/>
                <w:sz w:val="14"/>
              </w:rPr>
              <w:t>del</w:t>
            </w:r>
            <w:r>
              <w:rPr>
                <w:color w:val="231F20"/>
                <w:spacing w:val="-21"/>
                <w:w w:val="105"/>
                <w:sz w:val="14"/>
              </w:rPr>
              <w:t> </w:t>
            </w:r>
            <w:r>
              <w:rPr>
                <w:color w:val="231F20"/>
                <w:w w:val="105"/>
                <w:sz w:val="14"/>
              </w:rPr>
              <w:t>Vestido.</w:t>
            </w:r>
          </w:p>
        </w:tc>
      </w:tr>
      <w:tr>
        <w:trPr>
          <w:trHeight w:val="1060" w:hRule="exact"/>
        </w:trPr>
        <w:tc>
          <w:tcPr>
            <w:tcW w:w="845" w:type="dxa"/>
            <w:vMerge/>
            <w:textDirection w:val="btLr"/>
          </w:tcPr>
          <w:p>
            <w:pPr/>
          </w:p>
        </w:tc>
        <w:tc>
          <w:tcPr>
            <w:tcW w:w="1380" w:type="dxa"/>
          </w:tcPr>
          <w:p>
            <w:pPr>
              <w:pStyle w:val="TableParagraph"/>
              <w:ind w:left="0"/>
              <w:rPr>
                <w:rFonts w:ascii="Cambria"/>
                <w:sz w:val="14"/>
              </w:rPr>
            </w:pPr>
          </w:p>
          <w:p>
            <w:pPr>
              <w:pStyle w:val="TableParagraph"/>
              <w:spacing w:before="3"/>
              <w:ind w:left="0"/>
              <w:rPr>
                <w:rFonts w:ascii="Cambria"/>
                <w:sz w:val="16"/>
              </w:rPr>
            </w:pPr>
          </w:p>
          <w:p>
            <w:pPr>
              <w:pStyle w:val="TableParagraph"/>
              <w:spacing w:line="252" w:lineRule="auto" w:before="1"/>
              <w:ind w:left="365" w:right="125" w:hanging="3"/>
              <w:rPr>
                <w:sz w:val="14"/>
              </w:rPr>
            </w:pPr>
            <w:r>
              <w:rPr>
                <w:color w:val="231F20"/>
                <w:sz w:val="14"/>
              </w:rPr>
              <w:t>Principales productos.</w:t>
            </w:r>
          </w:p>
        </w:tc>
        <w:tc>
          <w:tcPr>
            <w:tcW w:w="3065" w:type="dxa"/>
          </w:tcPr>
          <w:p>
            <w:pPr>
              <w:pStyle w:val="TableParagraph"/>
              <w:spacing w:line="252" w:lineRule="auto" w:before="49"/>
              <w:ind w:right="73"/>
              <w:jc w:val="both"/>
              <w:rPr>
                <w:sz w:val="14"/>
              </w:rPr>
            </w:pPr>
            <w:r>
              <w:rPr>
                <w:color w:val="231F20"/>
                <w:w w:val="105"/>
                <w:sz w:val="14"/>
              </w:rPr>
              <w:t>47% de las empresas estudiadas tienen como principal producto la mezclilla, 27% fabrican el suéter</w:t>
            </w:r>
            <w:r>
              <w:rPr>
                <w:color w:val="231F20"/>
                <w:spacing w:val="-6"/>
                <w:w w:val="105"/>
                <w:sz w:val="14"/>
              </w:rPr>
              <w:t> </w:t>
            </w:r>
            <w:r>
              <w:rPr>
                <w:color w:val="231F20"/>
                <w:w w:val="105"/>
                <w:sz w:val="14"/>
              </w:rPr>
              <w:t>como</w:t>
            </w:r>
            <w:r>
              <w:rPr>
                <w:color w:val="231F20"/>
                <w:spacing w:val="-6"/>
                <w:w w:val="105"/>
                <w:sz w:val="14"/>
              </w:rPr>
              <w:t> </w:t>
            </w:r>
            <w:r>
              <w:rPr>
                <w:color w:val="231F20"/>
                <w:w w:val="105"/>
                <w:sz w:val="14"/>
              </w:rPr>
              <w:t>producto</w:t>
            </w:r>
            <w:r>
              <w:rPr>
                <w:color w:val="231F20"/>
                <w:spacing w:val="-6"/>
                <w:w w:val="105"/>
                <w:sz w:val="14"/>
              </w:rPr>
              <w:t> </w:t>
            </w:r>
            <w:r>
              <w:rPr>
                <w:color w:val="231F20"/>
                <w:w w:val="105"/>
                <w:sz w:val="14"/>
              </w:rPr>
              <w:t>principal</w:t>
            </w:r>
            <w:r>
              <w:rPr>
                <w:color w:val="231F20"/>
                <w:spacing w:val="-6"/>
                <w:w w:val="105"/>
                <w:sz w:val="14"/>
              </w:rPr>
              <w:t> </w:t>
            </w:r>
            <w:r>
              <w:rPr>
                <w:color w:val="231F20"/>
                <w:w w:val="105"/>
                <w:sz w:val="14"/>
              </w:rPr>
              <w:t>y</w:t>
            </w:r>
            <w:r>
              <w:rPr>
                <w:color w:val="231F20"/>
                <w:spacing w:val="-6"/>
                <w:w w:val="105"/>
                <w:sz w:val="14"/>
              </w:rPr>
              <w:t> </w:t>
            </w:r>
            <w:r>
              <w:rPr>
                <w:color w:val="231F20"/>
                <w:w w:val="105"/>
                <w:sz w:val="14"/>
              </w:rPr>
              <w:t>26%</w:t>
            </w:r>
            <w:r>
              <w:rPr>
                <w:color w:val="231F20"/>
                <w:spacing w:val="-6"/>
                <w:w w:val="105"/>
                <w:sz w:val="14"/>
              </w:rPr>
              <w:t> </w:t>
            </w:r>
            <w:r>
              <w:rPr>
                <w:color w:val="231F20"/>
                <w:w w:val="105"/>
                <w:sz w:val="14"/>
              </w:rPr>
              <w:t>tienen</w:t>
            </w:r>
            <w:r>
              <w:rPr>
                <w:color w:val="231F20"/>
                <w:spacing w:val="-6"/>
                <w:w w:val="105"/>
                <w:sz w:val="14"/>
              </w:rPr>
              <w:t> </w:t>
            </w:r>
            <w:r>
              <w:rPr>
                <w:color w:val="231F20"/>
                <w:w w:val="105"/>
                <w:sz w:val="14"/>
              </w:rPr>
              <w:t>una producción variada, donde destacan: uniformes, camisas, blusas, bermudas y</w:t>
            </w:r>
            <w:r>
              <w:rPr>
                <w:color w:val="231F20"/>
                <w:spacing w:val="-4"/>
                <w:w w:val="105"/>
                <w:sz w:val="14"/>
              </w:rPr>
              <w:t> </w:t>
            </w:r>
            <w:r>
              <w:rPr>
                <w:color w:val="231F20"/>
                <w:w w:val="105"/>
                <w:sz w:val="14"/>
              </w:rPr>
              <w:t>abrigos.</w:t>
            </w:r>
          </w:p>
        </w:tc>
      </w:tr>
      <w:tr>
        <w:trPr>
          <w:trHeight w:val="709" w:hRule="exact"/>
        </w:trPr>
        <w:tc>
          <w:tcPr>
            <w:tcW w:w="845" w:type="dxa"/>
            <w:vMerge/>
            <w:textDirection w:val="btLr"/>
          </w:tcPr>
          <w:p>
            <w:pPr/>
          </w:p>
        </w:tc>
        <w:tc>
          <w:tcPr>
            <w:tcW w:w="1380" w:type="dxa"/>
          </w:tcPr>
          <w:p>
            <w:pPr>
              <w:pStyle w:val="TableParagraph"/>
              <w:spacing w:before="4"/>
              <w:ind w:left="0"/>
              <w:rPr>
                <w:rFonts w:ascii="Cambria"/>
                <w:sz w:val="15"/>
              </w:rPr>
            </w:pPr>
          </w:p>
          <w:p>
            <w:pPr>
              <w:pStyle w:val="TableParagraph"/>
              <w:spacing w:line="252" w:lineRule="auto"/>
              <w:ind w:left="412" w:right="125" w:hanging="63"/>
              <w:rPr>
                <w:sz w:val="14"/>
              </w:rPr>
            </w:pPr>
            <w:r>
              <w:rPr>
                <w:color w:val="231F20"/>
                <w:sz w:val="14"/>
              </w:rPr>
              <w:t>Producción </w:t>
            </w:r>
            <w:r>
              <w:rPr>
                <w:color w:val="231F20"/>
                <w:w w:val="105"/>
                <w:sz w:val="14"/>
              </w:rPr>
              <w:t>mensual.</w:t>
            </w:r>
          </w:p>
        </w:tc>
        <w:tc>
          <w:tcPr>
            <w:tcW w:w="3065" w:type="dxa"/>
          </w:tcPr>
          <w:p>
            <w:pPr>
              <w:pStyle w:val="TableParagraph"/>
              <w:spacing w:line="252" w:lineRule="auto" w:before="49"/>
              <w:ind w:right="72"/>
              <w:jc w:val="both"/>
              <w:rPr>
                <w:sz w:val="14"/>
              </w:rPr>
            </w:pPr>
            <w:r>
              <w:rPr>
                <w:color w:val="231F20"/>
                <w:w w:val="105"/>
                <w:sz w:val="14"/>
              </w:rPr>
              <w:t>En promedio, las empresas producen un total de 2100 piezas mensuales. Esta cantidad es</w:t>
            </w:r>
            <w:r>
              <w:rPr>
                <w:color w:val="231F20"/>
                <w:spacing w:val="-13"/>
                <w:w w:val="105"/>
                <w:sz w:val="14"/>
              </w:rPr>
              <w:t> </w:t>
            </w:r>
            <w:r>
              <w:rPr>
                <w:color w:val="231F20"/>
                <w:w w:val="105"/>
                <w:sz w:val="14"/>
              </w:rPr>
              <w:t>variable debido</w:t>
            </w:r>
            <w:r>
              <w:rPr>
                <w:color w:val="231F20"/>
                <w:spacing w:val="-8"/>
                <w:w w:val="105"/>
                <w:sz w:val="14"/>
              </w:rPr>
              <w:t> </w:t>
            </w:r>
            <w:r>
              <w:rPr>
                <w:color w:val="231F20"/>
                <w:w w:val="105"/>
                <w:sz w:val="14"/>
              </w:rPr>
              <w:t>a</w:t>
            </w:r>
            <w:r>
              <w:rPr>
                <w:color w:val="231F20"/>
                <w:spacing w:val="-8"/>
                <w:w w:val="105"/>
                <w:sz w:val="14"/>
              </w:rPr>
              <w:t> </w:t>
            </w:r>
            <w:r>
              <w:rPr>
                <w:color w:val="231F20"/>
                <w:w w:val="105"/>
                <w:sz w:val="14"/>
              </w:rPr>
              <w:t>la</w:t>
            </w:r>
            <w:r>
              <w:rPr>
                <w:color w:val="231F20"/>
                <w:spacing w:val="-8"/>
                <w:w w:val="105"/>
                <w:sz w:val="14"/>
              </w:rPr>
              <w:t> </w:t>
            </w:r>
            <w:r>
              <w:rPr>
                <w:color w:val="231F20"/>
                <w:w w:val="105"/>
                <w:sz w:val="14"/>
              </w:rPr>
              <w:t>estacionalidad</w:t>
            </w:r>
            <w:r>
              <w:rPr>
                <w:color w:val="231F20"/>
                <w:spacing w:val="-8"/>
                <w:w w:val="105"/>
                <w:sz w:val="14"/>
              </w:rPr>
              <w:t> </w:t>
            </w:r>
            <w:r>
              <w:rPr>
                <w:color w:val="231F20"/>
                <w:w w:val="105"/>
                <w:sz w:val="14"/>
              </w:rPr>
              <w:t>de</w:t>
            </w:r>
            <w:r>
              <w:rPr>
                <w:color w:val="231F20"/>
                <w:spacing w:val="-8"/>
                <w:w w:val="105"/>
                <w:sz w:val="14"/>
              </w:rPr>
              <w:t> </w:t>
            </w:r>
            <w:r>
              <w:rPr>
                <w:color w:val="231F20"/>
                <w:w w:val="105"/>
                <w:sz w:val="14"/>
              </w:rPr>
              <w:t>las</w:t>
            </w:r>
            <w:r>
              <w:rPr>
                <w:color w:val="231F20"/>
                <w:spacing w:val="-8"/>
                <w:w w:val="105"/>
                <w:sz w:val="14"/>
              </w:rPr>
              <w:t> </w:t>
            </w:r>
            <w:r>
              <w:rPr>
                <w:color w:val="231F20"/>
                <w:w w:val="105"/>
                <w:sz w:val="14"/>
              </w:rPr>
              <w:t>ventas.</w:t>
            </w:r>
          </w:p>
        </w:tc>
      </w:tr>
      <w:tr>
        <w:trPr>
          <w:trHeight w:val="680" w:hRule="exact"/>
        </w:trPr>
        <w:tc>
          <w:tcPr>
            <w:tcW w:w="845" w:type="dxa"/>
            <w:vMerge/>
            <w:textDirection w:val="btLr"/>
          </w:tcPr>
          <w:p>
            <w:pPr/>
          </w:p>
        </w:tc>
        <w:tc>
          <w:tcPr>
            <w:tcW w:w="1380" w:type="dxa"/>
          </w:tcPr>
          <w:p>
            <w:pPr>
              <w:pStyle w:val="TableParagraph"/>
              <w:spacing w:before="1"/>
              <w:ind w:left="0"/>
              <w:rPr>
                <w:rFonts w:ascii="Cambria"/>
                <w:sz w:val="14"/>
              </w:rPr>
            </w:pPr>
          </w:p>
          <w:p>
            <w:pPr>
              <w:pStyle w:val="TableParagraph"/>
              <w:spacing w:line="252" w:lineRule="auto"/>
              <w:ind w:left="382" w:right="125" w:hanging="71"/>
              <w:rPr>
                <w:sz w:val="14"/>
              </w:rPr>
            </w:pPr>
            <w:r>
              <w:rPr>
                <w:color w:val="231F20"/>
                <w:w w:val="105"/>
                <w:sz w:val="14"/>
              </w:rPr>
              <w:t>Precio de los productos.</w:t>
            </w:r>
          </w:p>
        </w:tc>
        <w:tc>
          <w:tcPr>
            <w:tcW w:w="3065" w:type="dxa"/>
          </w:tcPr>
          <w:p>
            <w:pPr>
              <w:pStyle w:val="TableParagraph"/>
              <w:spacing w:line="252" w:lineRule="auto" w:before="49"/>
              <w:ind w:right="74"/>
              <w:jc w:val="both"/>
              <w:rPr>
                <w:sz w:val="14"/>
              </w:rPr>
            </w:pPr>
            <w:r>
              <w:rPr>
                <w:color w:val="231F20"/>
                <w:w w:val="105"/>
                <w:sz w:val="14"/>
              </w:rPr>
              <w:t>Los precios varían de los 30 a los 220 pesos, en función</w:t>
            </w:r>
            <w:r>
              <w:rPr>
                <w:color w:val="231F20"/>
                <w:spacing w:val="-10"/>
                <w:w w:val="105"/>
                <w:sz w:val="14"/>
              </w:rPr>
              <w:t> </w:t>
            </w:r>
            <w:r>
              <w:rPr>
                <w:color w:val="231F20"/>
                <w:w w:val="105"/>
                <w:sz w:val="14"/>
              </w:rPr>
              <w:t>del</w:t>
            </w:r>
            <w:r>
              <w:rPr>
                <w:color w:val="231F20"/>
                <w:spacing w:val="-10"/>
                <w:w w:val="105"/>
                <w:sz w:val="14"/>
              </w:rPr>
              <w:t> </w:t>
            </w:r>
            <w:r>
              <w:rPr>
                <w:color w:val="231F20"/>
                <w:w w:val="105"/>
                <w:sz w:val="14"/>
              </w:rPr>
              <w:t>producto</w:t>
            </w:r>
            <w:r>
              <w:rPr>
                <w:color w:val="231F20"/>
                <w:spacing w:val="-10"/>
                <w:w w:val="105"/>
                <w:sz w:val="14"/>
              </w:rPr>
              <w:t> </w:t>
            </w:r>
            <w:r>
              <w:rPr>
                <w:color w:val="231F20"/>
                <w:w w:val="105"/>
                <w:sz w:val="14"/>
              </w:rPr>
              <w:t>de</w:t>
            </w:r>
            <w:r>
              <w:rPr>
                <w:color w:val="231F20"/>
                <w:spacing w:val="-10"/>
                <w:w w:val="105"/>
                <w:sz w:val="14"/>
              </w:rPr>
              <w:t> </w:t>
            </w:r>
            <w:r>
              <w:rPr>
                <w:color w:val="231F20"/>
                <w:w w:val="105"/>
                <w:sz w:val="14"/>
              </w:rPr>
              <w:t>que</w:t>
            </w:r>
            <w:r>
              <w:rPr>
                <w:color w:val="231F20"/>
                <w:spacing w:val="-10"/>
                <w:w w:val="105"/>
                <w:sz w:val="14"/>
              </w:rPr>
              <w:t> </w:t>
            </w:r>
            <w:r>
              <w:rPr>
                <w:color w:val="231F20"/>
                <w:w w:val="105"/>
                <w:sz w:val="14"/>
              </w:rPr>
              <w:t>se</w:t>
            </w:r>
            <w:r>
              <w:rPr>
                <w:color w:val="231F20"/>
                <w:spacing w:val="-10"/>
                <w:w w:val="105"/>
                <w:sz w:val="14"/>
              </w:rPr>
              <w:t> </w:t>
            </w:r>
            <w:r>
              <w:rPr>
                <w:color w:val="231F20"/>
                <w:w w:val="105"/>
                <w:sz w:val="14"/>
              </w:rPr>
              <w:t>trate,</w:t>
            </w:r>
            <w:r>
              <w:rPr>
                <w:color w:val="231F20"/>
                <w:spacing w:val="-10"/>
                <w:w w:val="105"/>
                <w:sz w:val="14"/>
              </w:rPr>
              <w:t> </w:t>
            </w:r>
            <w:r>
              <w:rPr>
                <w:color w:val="231F20"/>
                <w:w w:val="105"/>
                <w:sz w:val="14"/>
              </w:rPr>
              <w:t>teniendo</w:t>
            </w:r>
            <w:r>
              <w:rPr>
                <w:color w:val="231F20"/>
                <w:spacing w:val="-10"/>
                <w:w w:val="105"/>
                <w:sz w:val="14"/>
              </w:rPr>
              <w:t> </w:t>
            </w:r>
            <w:r>
              <w:rPr>
                <w:color w:val="231F20"/>
                <w:w w:val="105"/>
                <w:sz w:val="14"/>
              </w:rPr>
              <w:t>un</w:t>
            </w:r>
            <w:r>
              <w:rPr>
                <w:color w:val="231F20"/>
                <w:w w:val="104"/>
                <w:sz w:val="14"/>
              </w:rPr>
              <w:t> </w:t>
            </w:r>
            <w:r>
              <w:rPr>
                <w:color w:val="231F20"/>
                <w:w w:val="105"/>
                <w:sz w:val="14"/>
              </w:rPr>
              <w:t>precio</w:t>
            </w:r>
            <w:r>
              <w:rPr>
                <w:color w:val="231F20"/>
                <w:spacing w:val="-17"/>
                <w:w w:val="105"/>
                <w:sz w:val="14"/>
              </w:rPr>
              <w:t> </w:t>
            </w:r>
            <w:r>
              <w:rPr>
                <w:color w:val="231F20"/>
                <w:w w:val="105"/>
                <w:sz w:val="14"/>
              </w:rPr>
              <w:t>promedio</w:t>
            </w:r>
            <w:r>
              <w:rPr>
                <w:color w:val="231F20"/>
                <w:spacing w:val="-17"/>
                <w:w w:val="105"/>
                <w:sz w:val="14"/>
              </w:rPr>
              <w:t> </w:t>
            </w:r>
            <w:r>
              <w:rPr>
                <w:color w:val="231F20"/>
                <w:w w:val="105"/>
                <w:sz w:val="14"/>
              </w:rPr>
              <w:t>de</w:t>
            </w:r>
            <w:r>
              <w:rPr>
                <w:color w:val="231F20"/>
                <w:spacing w:val="-17"/>
                <w:w w:val="105"/>
                <w:sz w:val="14"/>
              </w:rPr>
              <w:t> </w:t>
            </w:r>
            <w:r>
              <w:rPr>
                <w:color w:val="231F20"/>
                <w:w w:val="105"/>
                <w:sz w:val="14"/>
              </w:rPr>
              <w:t>123</w:t>
            </w:r>
            <w:r>
              <w:rPr>
                <w:color w:val="231F20"/>
                <w:spacing w:val="-17"/>
                <w:w w:val="105"/>
                <w:sz w:val="14"/>
              </w:rPr>
              <w:t> </w:t>
            </w:r>
            <w:r>
              <w:rPr>
                <w:color w:val="231F20"/>
                <w:w w:val="105"/>
                <w:sz w:val="14"/>
              </w:rPr>
              <w:t>pesos.</w:t>
            </w:r>
          </w:p>
        </w:tc>
      </w:tr>
      <w:tr>
        <w:trPr>
          <w:trHeight w:val="524" w:hRule="exact"/>
        </w:trPr>
        <w:tc>
          <w:tcPr>
            <w:tcW w:w="845" w:type="dxa"/>
            <w:vMerge/>
            <w:textDirection w:val="btLr"/>
          </w:tcPr>
          <w:p>
            <w:pPr/>
          </w:p>
        </w:tc>
        <w:tc>
          <w:tcPr>
            <w:tcW w:w="1380" w:type="dxa"/>
          </w:tcPr>
          <w:p>
            <w:pPr>
              <w:pStyle w:val="TableParagraph"/>
              <w:spacing w:line="252" w:lineRule="auto" w:before="87"/>
              <w:ind w:left="253" w:right="125" w:hanging="125"/>
              <w:rPr>
                <w:sz w:val="14"/>
              </w:rPr>
            </w:pPr>
            <w:r>
              <w:rPr>
                <w:color w:val="231F20"/>
                <w:sz w:val="14"/>
              </w:rPr>
              <w:t>Aprendizaje dentro de la empresa.</w:t>
            </w:r>
          </w:p>
        </w:tc>
        <w:tc>
          <w:tcPr>
            <w:tcW w:w="3065" w:type="dxa"/>
          </w:tcPr>
          <w:p>
            <w:pPr>
              <w:pStyle w:val="TableParagraph"/>
              <w:spacing w:line="252" w:lineRule="auto" w:before="49"/>
              <w:ind w:right="-16"/>
              <w:rPr>
                <w:sz w:val="14"/>
              </w:rPr>
            </w:pPr>
            <w:r>
              <w:rPr>
                <w:color w:val="231F20"/>
                <w:w w:val="105"/>
                <w:sz w:val="14"/>
              </w:rPr>
              <w:t>El aprendizaje se basa en dos premisas: 1) apren- der haciendo, 2) aprender en la interacción.</w:t>
            </w:r>
          </w:p>
        </w:tc>
      </w:tr>
      <w:tr>
        <w:trPr>
          <w:trHeight w:val="888" w:hRule="exact"/>
        </w:trPr>
        <w:tc>
          <w:tcPr>
            <w:tcW w:w="845" w:type="dxa"/>
            <w:vMerge w:val="restart"/>
            <w:textDirection w:val="btLr"/>
          </w:tcPr>
          <w:p>
            <w:pPr>
              <w:pStyle w:val="TableParagraph"/>
              <w:ind w:left="0"/>
              <w:rPr>
                <w:rFonts w:ascii="Cambria"/>
                <w:sz w:val="14"/>
              </w:rPr>
            </w:pPr>
          </w:p>
          <w:p>
            <w:pPr>
              <w:pStyle w:val="TableParagraph"/>
              <w:spacing w:line="252" w:lineRule="auto" w:before="84"/>
              <w:ind w:left="601" w:right="269" w:hanging="315"/>
              <w:rPr>
                <w:sz w:val="14"/>
              </w:rPr>
            </w:pPr>
            <w:r>
              <w:rPr>
                <w:w w:val="101"/>
                <w:sz w:val="14"/>
              </w:rPr>
              <w:t>Inn</w:t>
            </w:r>
            <w:r>
              <w:rPr>
                <w:spacing w:val="-3"/>
                <w:w w:val="101"/>
                <w:sz w:val="14"/>
              </w:rPr>
              <w:t>o</w:t>
            </w:r>
            <w:r>
              <w:rPr>
                <w:spacing w:val="-3"/>
                <w:w w:val="106"/>
                <w:sz w:val="14"/>
              </w:rPr>
              <w:t>v</w:t>
            </w:r>
            <w:r>
              <w:rPr>
                <w:w w:val="104"/>
                <w:sz w:val="14"/>
              </w:rPr>
              <w:t>ación</w:t>
            </w:r>
            <w:r>
              <w:rPr>
                <w:sz w:val="14"/>
              </w:rPr>
              <w:t> </w:t>
            </w:r>
            <w:r>
              <w:rPr>
                <w:w w:val="102"/>
                <w:sz w:val="14"/>
              </w:rPr>
              <w:t>en</w:t>
            </w:r>
            <w:r>
              <w:rPr>
                <w:sz w:val="14"/>
              </w:rPr>
              <w:t> </w:t>
            </w:r>
            <w:r>
              <w:rPr>
                <w:w w:val="100"/>
                <w:sz w:val="14"/>
              </w:rPr>
              <w:t>el</w:t>
            </w:r>
            <w:r>
              <w:rPr>
                <w:sz w:val="14"/>
              </w:rPr>
              <w:t> </w:t>
            </w:r>
            <w:r>
              <w:rPr>
                <w:w w:val="102"/>
                <w:sz w:val="14"/>
              </w:rPr>
              <w:t>diseño </w:t>
            </w:r>
            <w:r>
              <w:rPr>
                <w:w w:val="100"/>
                <w:sz w:val="14"/>
              </w:rPr>
              <w:t>del</w:t>
            </w:r>
            <w:r>
              <w:rPr>
                <w:sz w:val="14"/>
              </w:rPr>
              <w:t> </w:t>
            </w:r>
            <w:r>
              <w:rPr>
                <w:w w:val="103"/>
                <w:sz w:val="14"/>
              </w:rPr>
              <w:t>producto</w:t>
            </w:r>
          </w:p>
        </w:tc>
        <w:tc>
          <w:tcPr>
            <w:tcW w:w="1380" w:type="dxa"/>
          </w:tcPr>
          <w:p>
            <w:pPr>
              <w:pStyle w:val="TableParagraph"/>
              <w:ind w:left="0"/>
              <w:rPr>
                <w:rFonts w:ascii="Cambria"/>
                <w:sz w:val="14"/>
              </w:rPr>
            </w:pPr>
          </w:p>
          <w:p>
            <w:pPr>
              <w:pStyle w:val="TableParagraph"/>
              <w:spacing w:line="252" w:lineRule="auto" w:before="105"/>
              <w:ind w:left="383" w:right="316" w:firstLine="65"/>
              <w:rPr>
                <w:sz w:val="14"/>
              </w:rPr>
            </w:pPr>
            <w:r>
              <w:rPr>
                <w:color w:val="231F20"/>
                <w:w w:val="105"/>
                <w:sz w:val="14"/>
              </w:rPr>
              <w:t>Proceso de diseño.</w:t>
            </w:r>
          </w:p>
        </w:tc>
        <w:tc>
          <w:tcPr>
            <w:tcW w:w="3065" w:type="dxa"/>
          </w:tcPr>
          <w:p>
            <w:pPr>
              <w:pStyle w:val="TableParagraph"/>
              <w:spacing w:line="252" w:lineRule="auto" w:before="49"/>
              <w:ind w:right="73"/>
              <w:jc w:val="both"/>
              <w:rPr>
                <w:sz w:val="14"/>
              </w:rPr>
            </w:pPr>
            <w:r>
              <w:rPr>
                <w:color w:val="231F20"/>
                <w:w w:val="105"/>
                <w:sz w:val="14"/>
              </w:rPr>
              <w:t>El propio empresario es el encargado del diseño y</w:t>
            </w:r>
            <w:r>
              <w:rPr>
                <w:color w:val="231F20"/>
                <w:spacing w:val="-4"/>
                <w:w w:val="105"/>
                <w:sz w:val="14"/>
              </w:rPr>
              <w:t> </w:t>
            </w:r>
            <w:r>
              <w:rPr>
                <w:color w:val="231F20"/>
                <w:w w:val="105"/>
                <w:sz w:val="14"/>
              </w:rPr>
              <w:t>creación</w:t>
            </w:r>
            <w:r>
              <w:rPr>
                <w:color w:val="231F20"/>
                <w:spacing w:val="-4"/>
                <w:w w:val="105"/>
                <w:sz w:val="14"/>
              </w:rPr>
              <w:t> </w:t>
            </w:r>
            <w:r>
              <w:rPr>
                <w:color w:val="231F20"/>
                <w:w w:val="105"/>
                <w:sz w:val="14"/>
              </w:rPr>
              <w:t>de</w:t>
            </w:r>
            <w:r>
              <w:rPr>
                <w:color w:val="231F20"/>
                <w:spacing w:val="-4"/>
                <w:w w:val="105"/>
                <w:sz w:val="14"/>
              </w:rPr>
              <w:t> </w:t>
            </w:r>
            <w:r>
              <w:rPr>
                <w:color w:val="231F20"/>
                <w:w w:val="105"/>
                <w:sz w:val="14"/>
              </w:rPr>
              <w:t>nuevos</w:t>
            </w:r>
            <w:r>
              <w:rPr>
                <w:color w:val="231F20"/>
                <w:spacing w:val="-4"/>
                <w:w w:val="105"/>
                <w:sz w:val="14"/>
              </w:rPr>
              <w:t> </w:t>
            </w:r>
            <w:r>
              <w:rPr>
                <w:color w:val="231F20"/>
                <w:w w:val="105"/>
                <w:sz w:val="14"/>
              </w:rPr>
              <w:t>productos,</w:t>
            </w:r>
            <w:r>
              <w:rPr>
                <w:color w:val="231F20"/>
                <w:spacing w:val="-4"/>
                <w:w w:val="105"/>
                <w:sz w:val="14"/>
              </w:rPr>
              <w:t> </w:t>
            </w:r>
            <w:r>
              <w:rPr>
                <w:color w:val="231F20"/>
                <w:w w:val="105"/>
                <w:sz w:val="14"/>
              </w:rPr>
              <w:t>actividad</w:t>
            </w:r>
            <w:r>
              <w:rPr>
                <w:color w:val="231F20"/>
                <w:spacing w:val="-4"/>
                <w:w w:val="105"/>
                <w:sz w:val="14"/>
              </w:rPr>
              <w:t> </w:t>
            </w:r>
            <w:r>
              <w:rPr>
                <w:color w:val="231F20"/>
                <w:w w:val="105"/>
                <w:sz w:val="14"/>
              </w:rPr>
              <w:t>que</w:t>
            </w:r>
            <w:r>
              <w:rPr>
                <w:color w:val="231F20"/>
                <w:spacing w:val="-4"/>
                <w:w w:val="105"/>
                <w:sz w:val="14"/>
              </w:rPr>
              <w:t> </w:t>
            </w:r>
            <w:r>
              <w:rPr>
                <w:color w:val="231F20"/>
                <w:w w:val="105"/>
                <w:sz w:val="14"/>
              </w:rPr>
              <w:t>se limita a la imitación de las tendencias</w:t>
            </w:r>
            <w:r>
              <w:rPr>
                <w:color w:val="231F20"/>
                <w:spacing w:val="-19"/>
                <w:w w:val="105"/>
                <w:sz w:val="14"/>
              </w:rPr>
              <w:t> </w:t>
            </w:r>
            <w:r>
              <w:rPr>
                <w:color w:val="231F20"/>
                <w:w w:val="105"/>
                <w:sz w:val="14"/>
              </w:rPr>
              <w:t>mundiales, a</w:t>
            </w:r>
            <w:r>
              <w:rPr>
                <w:color w:val="231F20"/>
                <w:spacing w:val="-8"/>
                <w:w w:val="105"/>
                <w:sz w:val="14"/>
              </w:rPr>
              <w:t> </w:t>
            </w:r>
            <w:r>
              <w:rPr>
                <w:color w:val="231F20"/>
                <w:w w:val="105"/>
                <w:sz w:val="14"/>
              </w:rPr>
              <w:t>través</w:t>
            </w:r>
            <w:r>
              <w:rPr>
                <w:color w:val="231F20"/>
                <w:spacing w:val="-8"/>
                <w:w w:val="105"/>
                <w:sz w:val="14"/>
              </w:rPr>
              <w:t> </w:t>
            </w:r>
            <w:r>
              <w:rPr>
                <w:color w:val="231F20"/>
                <w:w w:val="105"/>
                <w:sz w:val="14"/>
              </w:rPr>
              <w:t>de</w:t>
            </w:r>
            <w:r>
              <w:rPr>
                <w:color w:val="231F20"/>
                <w:spacing w:val="-8"/>
                <w:w w:val="105"/>
                <w:sz w:val="14"/>
              </w:rPr>
              <w:t> </w:t>
            </w:r>
            <w:r>
              <w:rPr>
                <w:color w:val="231F20"/>
                <w:w w:val="105"/>
                <w:sz w:val="14"/>
              </w:rPr>
              <w:t>la</w:t>
            </w:r>
            <w:r>
              <w:rPr>
                <w:color w:val="231F20"/>
                <w:spacing w:val="-8"/>
                <w:w w:val="105"/>
                <w:sz w:val="14"/>
              </w:rPr>
              <w:t> </w:t>
            </w:r>
            <w:r>
              <w:rPr>
                <w:color w:val="231F20"/>
                <w:w w:val="105"/>
                <w:sz w:val="14"/>
              </w:rPr>
              <w:t>réplica</w:t>
            </w:r>
            <w:r>
              <w:rPr>
                <w:color w:val="231F20"/>
                <w:spacing w:val="-8"/>
                <w:w w:val="105"/>
                <w:sz w:val="14"/>
              </w:rPr>
              <w:t> </w:t>
            </w:r>
            <w:r>
              <w:rPr>
                <w:color w:val="231F20"/>
                <w:w w:val="105"/>
                <w:sz w:val="14"/>
              </w:rPr>
              <w:t>de</w:t>
            </w:r>
            <w:r>
              <w:rPr>
                <w:color w:val="231F20"/>
                <w:spacing w:val="-8"/>
                <w:w w:val="105"/>
                <w:sz w:val="14"/>
              </w:rPr>
              <w:t> </w:t>
            </w:r>
            <w:r>
              <w:rPr>
                <w:color w:val="231F20"/>
                <w:w w:val="105"/>
                <w:sz w:val="14"/>
              </w:rPr>
              <w:t>patrones</w:t>
            </w:r>
            <w:r>
              <w:rPr>
                <w:color w:val="231F20"/>
                <w:spacing w:val="-8"/>
                <w:w w:val="105"/>
                <w:sz w:val="14"/>
              </w:rPr>
              <w:t> </w:t>
            </w:r>
            <w:r>
              <w:rPr>
                <w:color w:val="231F20"/>
                <w:w w:val="105"/>
                <w:sz w:val="14"/>
              </w:rPr>
              <w:t>o</w:t>
            </w:r>
            <w:r>
              <w:rPr>
                <w:color w:val="231F20"/>
                <w:spacing w:val="-8"/>
                <w:w w:val="105"/>
                <w:sz w:val="14"/>
              </w:rPr>
              <w:t> </w:t>
            </w:r>
            <w:r>
              <w:rPr>
                <w:color w:val="231F20"/>
                <w:w w:val="105"/>
                <w:sz w:val="14"/>
              </w:rPr>
              <w:t>moldes.</w:t>
            </w:r>
          </w:p>
        </w:tc>
      </w:tr>
      <w:tr>
        <w:trPr>
          <w:trHeight w:val="1072" w:hRule="exact"/>
        </w:trPr>
        <w:tc>
          <w:tcPr>
            <w:tcW w:w="845" w:type="dxa"/>
            <w:vMerge/>
            <w:textDirection w:val="btLr"/>
          </w:tcPr>
          <w:p>
            <w:pPr/>
          </w:p>
        </w:tc>
        <w:tc>
          <w:tcPr>
            <w:tcW w:w="1380" w:type="dxa"/>
          </w:tcPr>
          <w:p>
            <w:pPr>
              <w:pStyle w:val="TableParagraph"/>
              <w:ind w:left="0"/>
              <w:rPr>
                <w:rFonts w:ascii="Cambria"/>
                <w:sz w:val="14"/>
              </w:rPr>
            </w:pPr>
          </w:p>
          <w:p>
            <w:pPr>
              <w:pStyle w:val="TableParagraph"/>
              <w:ind w:left="0"/>
              <w:rPr>
                <w:rFonts w:ascii="Cambria"/>
                <w:sz w:val="14"/>
              </w:rPr>
            </w:pPr>
          </w:p>
          <w:p>
            <w:pPr>
              <w:pStyle w:val="TableParagraph"/>
              <w:spacing w:before="123"/>
              <w:ind w:left="0" w:right="157"/>
              <w:jc w:val="right"/>
              <w:rPr>
                <w:sz w:val="14"/>
              </w:rPr>
            </w:pPr>
            <w:r>
              <w:rPr>
                <w:color w:val="231F20"/>
                <w:sz w:val="14"/>
              </w:rPr>
              <w:t>Origen del diseño.</w:t>
            </w:r>
          </w:p>
        </w:tc>
        <w:tc>
          <w:tcPr>
            <w:tcW w:w="3065" w:type="dxa"/>
          </w:tcPr>
          <w:p>
            <w:pPr>
              <w:pStyle w:val="TableParagraph"/>
              <w:spacing w:line="252" w:lineRule="auto" w:before="49"/>
              <w:ind w:right="72"/>
              <w:jc w:val="both"/>
              <w:rPr>
                <w:sz w:val="14"/>
              </w:rPr>
            </w:pPr>
            <w:r>
              <w:rPr>
                <w:color w:val="231F20"/>
                <w:w w:val="105"/>
                <w:sz w:val="14"/>
              </w:rPr>
              <w:t>En 43% de los casos, el diseño es elaborado por el</w:t>
            </w:r>
            <w:r>
              <w:rPr>
                <w:color w:val="231F20"/>
                <w:spacing w:val="-6"/>
                <w:w w:val="105"/>
                <w:sz w:val="14"/>
              </w:rPr>
              <w:t> </w:t>
            </w:r>
            <w:r>
              <w:rPr>
                <w:color w:val="231F20"/>
                <w:w w:val="105"/>
                <w:sz w:val="14"/>
              </w:rPr>
              <w:t>empresario,</w:t>
            </w:r>
            <w:r>
              <w:rPr>
                <w:color w:val="231F20"/>
                <w:spacing w:val="-6"/>
                <w:w w:val="105"/>
                <w:sz w:val="14"/>
              </w:rPr>
              <w:t> </w:t>
            </w:r>
            <w:r>
              <w:rPr>
                <w:color w:val="231F20"/>
                <w:w w:val="105"/>
                <w:sz w:val="14"/>
              </w:rPr>
              <w:t>en</w:t>
            </w:r>
            <w:r>
              <w:rPr>
                <w:color w:val="231F20"/>
                <w:spacing w:val="-6"/>
                <w:w w:val="105"/>
                <w:sz w:val="14"/>
              </w:rPr>
              <w:t> </w:t>
            </w:r>
            <w:r>
              <w:rPr>
                <w:color w:val="231F20"/>
                <w:w w:val="105"/>
                <w:sz w:val="14"/>
              </w:rPr>
              <w:t>30%</w:t>
            </w:r>
            <w:r>
              <w:rPr>
                <w:color w:val="231F20"/>
                <w:spacing w:val="-6"/>
                <w:w w:val="105"/>
                <w:sz w:val="14"/>
              </w:rPr>
              <w:t> </w:t>
            </w:r>
            <w:r>
              <w:rPr>
                <w:color w:val="231F20"/>
                <w:w w:val="105"/>
                <w:sz w:val="14"/>
              </w:rPr>
              <w:t>el</w:t>
            </w:r>
            <w:r>
              <w:rPr>
                <w:color w:val="231F20"/>
                <w:spacing w:val="-6"/>
                <w:w w:val="105"/>
                <w:sz w:val="14"/>
              </w:rPr>
              <w:t> </w:t>
            </w:r>
            <w:r>
              <w:rPr>
                <w:color w:val="231F20"/>
                <w:w w:val="105"/>
                <w:sz w:val="14"/>
              </w:rPr>
              <w:t>diseño</w:t>
            </w:r>
            <w:r>
              <w:rPr>
                <w:color w:val="231F20"/>
                <w:spacing w:val="-6"/>
                <w:w w:val="105"/>
                <w:sz w:val="14"/>
              </w:rPr>
              <w:t> </w:t>
            </w:r>
            <w:r>
              <w:rPr>
                <w:color w:val="231F20"/>
                <w:w w:val="105"/>
                <w:sz w:val="14"/>
              </w:rPr>
              <w:t>es</w:t>
            </w:r>
            <w:r>
              <w:rPr>
                <w:color w:val="231F20"/>
                <w:spacing w:val="-6"/>
                <w:w w:val="105"/>
                <w:sz w:val="14"/>
              </w:rPr>
              <w:t> </w:t>
            </w:r>
            <w:r>
              <w:rPr>
                <w:color w:val="231F20"/>
                <w:w w:val="105"/>
                <w:sz w:val="14"/>
              </w:rPr>
              <w:t>elaborado</w:t>
            </w:r>
            <w:r>
              <w:rPr>
                <w:color w:val="231F20"/>
                <w:spacing w:val="-6"/>
                <w:w w:val="105"/>
                <w:sz w:val="14"/>
              </w:rPr>
              <w:t> </w:t>
            </w:r>
            <w:r>
              <w:rPr>
                <w:color w:val="231F20"/>
                <w:w w:val="105"/>
                <w:sz w:val="14"/>
              </w:rPr>
              <w:t>por un diseñador local a petición del empresario y 27% restante corresponde a diseños proporcio- nados por los</w:t>
            </w:r>
            <w:r>
              <w:rPr>
                <w:color w:val="231F20"/>
                <w:spacing w:val="-16"/>
                <w:w w:val="105"/>
                <w:sz w:val="14"/>
              </w:rPr>
              <w:t> </w:t>
            </w:r>
            <w:r>
              <w:rPr>
                <w:color w:val="231F20"/>
                <w:w w:val="105"/>
                <w:sz w:val="14"/>
              </w:rPr>
              <w:t>subcontratistas.</w:t>
            </w:r>
          </w:p>
        </w:tc>
      </w:tr>
    </w:tbl>
    <w:p>
      <w:pPr>
        <w:spacing w:after="0" w:line="252" w:lineRule="auto"/>
        <w:jc w:val="both"/>
        <w:rPr>
          <w:sz w:val="14"/>
        </w:rPr>
        <w:sectPr>
          <w:headerReference w:type="default" r:id="rId504"/>
          <w:footerReference w:type="default" r:id="rId505"/>
          <w:footerReference w:type="even" r:id="rId506"/>
          <w:pgSz w:w="7380" w:h="11340"/>
          <w:pgMar w:header="0" w:footer="480" w:top="1040" w:bottom="680" w:left="1000" w:right="420"/>
          <w:pgNumType w:start="207"/>
        </w:sectPr>
      </w:pPr>
    </w:p>
    <w:p>
      <w:pPr>
        <w:pStyle w:val="BodyText"/>
        <w:spacing w:before="4"/>
        <w:rPr>
          <w:sz w:val="6"/>
        </w:rPr>
      </w:pPr>
    </w:p>
    <w:tbl>
      <w:tblPr>
        <w:tblW w:w="0" w:type="auto"/>
        <w:jc w:val="left"/>
        <w:tblInd w:w="58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829"/>
        <w:gridCol w:w="1264"/>
        <w:gridCol w:w="3065"/>
      </w:tblGrid>
      <w:tr>
        <w:trPr>
          <w:trHeight w:val="355" w:hRule="exact"/>
        </w:trPr>
        <w:tc>
          <w:tcPr>
            <w:tcW w:w="5158" w:type="dxa"/>
            <w:gridSpan w:val="3"/>
            <w:shd w:val="clear" w:color="auto" w:fill="A9ABAE"/>
          </w:tcPr>
          <w:p>
            <w:pPr>
              <w:pStyle w:val="TableParagraph"/>
              <w:spacing w:before="52"/>
              <w:ind w:left="2181" w:right="2181"/>
              <w:jc w:val="center"/>
              <w:rPr>
                <w:sz w:val="15"/>
              </w:rPr>
            </w:pPr>
            <w:r>
              <w:rPr>
                <w:color w:val="231F20"/>
                <w:sz w:val="15"/>
              </w:rPr>
              <w:t>Cuadro VI. 1</w:t>
            </w:r>
          </w:p>
        </w:tc>
      </w:tr>
      <w:tr>
        <w:trPr>
          <w:trHeight w:val="355" w:hRule="exact"/>
        </w:trPr>
        <w:tc>
          <w:tcPr>
            <w:tcW w:w="5158" w:type="dxa"/>
            <w:gridSpan w:val="3"/>
            <w:shd w:val="clear" w:color="auto" w:fill="A9ABAE"/>
          </w:tcPr>
          <w:p>
            <w:pPr>
              <w:pStyle w:val="TableParagraph"/>
              <w:spacing w:before="52"/>
              <w:ind w:left="0" w:right="72"/>
              <w:jc w:val="right"/>
              <w:rPr>
                <w:i/>
                <w:sz w:val="15"/>
              </w:rPr>
            </w:pPr>
            <w:r>
              <w:rPr>
                <w:i/>
                <w:color w:val="231F20"/>
                <w:w w:val="110"/>
                <w:sz w:val="15"/>
              </w:rPr>
              <w:t>continuación</w:t>
            </w:r>
          </w:p>
        </w:tc>
      </w:tr>
      <w:tr>
        <w:trPr>
          <w:trHeight w:val="717" w:hRule="exact"/>
        </w:trPr>
        <w:tc>
          <w:tcPr>
            <w:tcW w:w="829" w:type="dxa"/>
            <w:shd w:val="clear" w:color="auto" w:fill="D3D5D6"/>
          </w:tcPr>
          <w:p>
            <w:pPr>
              <w:pStyle w:val="TableParagraph"/>
              <w:spacing w:before="1"/>
              <w:ind w:left="0"/>
              <w:rPr>
                <w:rFonts w:ascii="Cambria"/>
                <w:sz w:val="23"/>
              </w:rPr>
            </w:pPr>
          </w:p>
          <w:p>
            <w:pPr>
              <w:pStyle w:val="TableParagraph"/>
              <w:ind w:left="97"/>
              <w:rPr>
                <w:sz w:val="15"/>
              </w:rPr>
            </w:pPr>
            <w:r>
              <w:rPr>
                <w:color w:val="231F20"/>
                <w:w w:val="105"/>
                <w:sz w:val="15"/>
              </w:rPr>
              <w:t>Concepto</w:t>
            </w:r>
          </w:p>
        </w:tc>
        <w:tc>
          <w:tcPr>
            <w:tcW w:w="1264" w:type="dxa"/>
            <w:shd w:val="clear" w:color="auto" w:fill="D3D5D6"/>
          </w:tcPr>
          <w:p>
            <w:pPr>
              <w:pStyle w:val="TableParagraph"/>
              <w:spacing w:before="1"/>
              <w:ind w:left="0"/>
              <w:rPr>
                <w:rFonts w:ascii="Cambria"/>
                <w:sz w:val="23"/>
              </w:rPr>
            </w:pPr>
          </w:p>
          <w:p>
            <w:pPr>
              <w:pStyle w:val="TableParagraph"/>
              <w:ind w:left="365"/>
              <w:rPr>
                <w:sz w:val="15"/>
              </w:rPr>
            </w:pPr>
            <w:r>
              <w:rPr>
                <w:color w:val="231F20"/>
                <w:w w:val="105"/>
                <w:sz w:val="15"/>
              </w:rPr>
              <w:t>Variable</w:t>
            </w:r>
          </w:p>
        </w:tc>
        <w:tc>
          <w:tcPr>
            <w:tcW w:w="3065" w:type="dxa"/>
            <w:shd w:val="clear" w:color="auto" w:fill="D3D5D6"/>
          </w:tcPr>
          <w:p>
            <w:pPr>
              <w:pStyle w:val="TableParagraph"/>
              <w:spacing w:before="1"/>
              <w:ind w:left="0"/>
              <w:rPr>
                <w:rFonts w:ascii="Cambria"/>
                <w:sz w:val="13"/>
              </w:rPr>
            </w:pPr>
          </w:p>
          <w:p>
            <w:pPr>
              <w:pStyle w:val="TableParagraph"/>
              <w:spacing w:line="307" w:lineRule="auto"/>
              <w:ind w:left="1206" w:right="-16" w:hanging="1132"/>
              <w:rPr>
                <w:sz w:val="15"/>
              </w:rPr>
            </w:pPr>
            <w:r>
              <w:rPr>
                <w:color w:val="231F20"/>
                <w:w w:val="110"/>
                <w:sz w:val="15"/>
              </w:rPr>
              <w:t>Información relevante respecto a la muestra estudiada</w:t>
            </w:r>
          </w:p>
        </w:tc>
      </w:tr>
      <w:tr>
        <w:trPr>
          <w:trHeight w:val="822" w:hRule="exact"/>
        </w:trPr>
        <w:tc>
          <w:tcPr>
            <w:tcW w:w="829" w:type="dxa"/>
            <w:vMerge w:val="restart"/>
            <w:textDirection w:val="btLr"/>
          </w:tcPr>
          <w:p>
            <w:pPr>
              <w:pStyle w:val="TableParagraph"/>
              <w:ind w:left="0"/>
              <w:rPr>
                <w:rFonts w:ascii="Cambria"/>
                <w:sz w:val="16"/>
              </w:rPr>
            </w:pPr>
          </w:p>
          <w:p>
            <w:pPr>
              <w:pStyle w:val="TableParagraph"/>
              <w:spacing w:line="307" w:lineRule="auto" w:before="98"/>
              <w:ind w:left="613" w:right="248" w:hanging="351"/>
              <w:rPr>
                <w:sz w:val="15"/>
              </w:rPr>
            </w:pPr>
            <w:r>
              <w:rPr>
                <w:w w:val="105"/>
                <w:sz w:val="15"/>
              </w:rPr>
              <w:t>Inn</w:t>
            </w:r>
            <w:r>
              <w:rPr>
                <w:spacing w:val="-4"/>
                <w:w w:val="105"/>
                <w:sz w:val="15"/>
              </w:rPr>
              <w:t>o</w:t>
            </w:r>
            <w:r>
              <w:rPr>
                <w:spacing w:val="-4"/>
                <w:w w:val="110"/>
                <w:sz w:val="15"/>
              </w:rPr>
              <w:t>v</w:t>
            </w:r>
            <w:r>
              <w:rPr>
                <w:w w:val="109"/>
                <w:sz w:val="15"/>
              </w:rPr>
              <w:t>ación</w:t>
            </w:r>
            <w:r>
              <w:rPr>
                <w:spacing w:val="1"/>
                <w:sz w:val="15"/>
              </w:rPr>
              <w:t> </w:t>
            </w:r>
            <w:r>
              <w:rPr>
                <w:w w:val="106"/>
                <w:sz w:val="15"/>
              </w:rPr>
              <w:t>en</w:t>
            </w:r>
            <w:r>
              <w:rPr>
                <w:spacing w:val="1"/>
                <w:sz w:val="15"/>
              </w:rPr>
              <w:t> </w:t>
            </w:r>
            <w:r>
              <w:rPr>
                <w:w w:val="104"/>
                <w:sz w:val="15"/>
              </w:rPr>
              <w:t>el</w:t>
            </w:r>
            <w:r>
              <w:rPr>
                <w:spacing w:val="1"/>
                <w:sz w:val="15"/>
              </w:rPr>
              <w:t> </w:t>
            </w:r>
            <w:r>
              <w:rPr>
                <w:w w:val="107"/>
                <w:sz w:val="15"/>
              </w:rPr>
              <w:t>diseño </w:t>
            </w:r>
            <w:r>
              <w:rPr>
                <w:w w:val="104"/>
                <w:sz w:val="15"/>
              </w:rPr>
              <w:t>del</w:t>
            </w:r>
            <w:r>
              <w:rPr>
                <w:spacing w:val="1"/>
                <w:sz w:val="15"/>
              </w:rPr>
              <w:t> </w:t>
            </w:r>
            <w:r>
              <w:rPr>
                <w:w w:val="107"/>
                <w:sz w:val="15"/>
              </w:rPr>
              <w:t>producto</w:t>
            </w:r>
          </w:p>
        </w:tc>
        <w:tc>
          <w:tcPr>
            <w:tcW w:w="1264" w:type="dxa"/>
          </w:tcPr>
          <w:p>
            <w:pPr>
              <w:pStyle w:val="TableParagraph"/>
              <w:spacing w:line="307" w:lineRule="auto" w:before="52"/>
              <w:ind w:left="152" w:hanging="77"/>
              <w:rPr>
                <w:sz w:val="15"/>
              </w:rPr>
            </w:pPr>
            <w:r>
              <w:rPr>
                <w:color w:val="231F20"/>
                <w:w w:val="105"/>
                <w:sz w:val="15"/>
              </w:rPr>
              <w:t>Cooperación con </w:t>
            </w:r>
            <w:r>
              <w:rPr>
                <w:color w:val="231F20"/>
                <w:w w:val="110"/>
                <w:sz w:val="15"/>
              </w:rPr>
              <w:t>competidores.</w:t>
            </w:r>
          </w:p>
        </w:tc>
        <w:tc>
          <w:tcPr>
            <w:tcW w:w="3065" w:type="dxa"/>
          </w:tcPr>
          <w:p>
            <w:pPr>
              <w:pStyle w:val="TableParagraph"/>
              <w:spacing w:line="307" w:lineRule="auto" w:before="52"/>
              <w:ind w:right="73"/>
              <w:jc w:val="both"/>
              <w:rPr>
                <w:sz w:val="15"/>
              </w:rPr>
            </w:pPr>
            <w:r>
              <w:rPr>
                <w:color w:val="231F20"/>
                <w:w w:val="110"/>
                <w:sz w:val="15"/>
              </w:rPr>
              <w:t>La cooperación con otras empresas en cuanto a préstamo de maquinaria y hacer campaña de venta es nula.</w:t>
            </w:r>
          </w:p>
        </w:tc>
      </w:tr>
      <w:tr>
        <w:trPr>
          <w:trHeight w:val="624" w:hRule="exact"/>
        </w:trPr>
        <w:tc>
          <w:tcPr>
            <w:tcW w:w="829" w:type="dxa"/>
            <w:vMerge/>
            <w:textDirection w:val="btLr"/>
          </w:tcPr>
          <w:p>
            <w:pPr/>
          </w:p>
        </w:tc>
        <w:tc>
          <w:tcPr>
            <w:tcW w:w="1264" w:type="dxa"/>
          </w:tcPr>
          <w:p>
            <w:pPr>
              <w:pStyle w:val="TableParagraph"/>
              <w:spacing w:line="307" w:lineRule="auto" w:before="52"/>
              <w:ind w:left="199" w:hanging="124"/>
              <w:rPr>
                <w:sz w:val="15"/>
              </w:rPr>
            </w:pPr>
            <w:r>
              <w:rPr>
                <w:color w:val="231F20"/>
                <w:w w:val="105"/>
                <w:sz w:val="15"/>
              </w:rPr>
              <w:t>Cooperación con </w:t>
            </w:r>
            <w:r>
              <w:rPr>
                <w:color w:val="231F20"/>
                <w:w w:val="110"/>
                <w:sz w:val="15"/>
              </w:rPr>
              <w:t>proveedores.</w:t>
            </w:r>
          </w:p>
        </w:tc>
        <w:tc>
          <w:tcPr>
            <w:tcW w:w="3065" w:type="dxa"/>
          </w:tcPr>
          <w:p>
            <w:pPr>
              <w:pStyle w:val="TableParagraph"/>
              <w:spacing w:line="307" w:lineRule="auto" w:before="52"/>
              <w:ind w:right="-16"/>
              <w:rPr>
                <w:sz w:val="15"/>
              </w:rPr>
            </w:pPr>
            <w:r>
              <w:rPr>
                <w:color w:val="231F20"/>
                <w:w w:val="110"/>
                <w:sz w:val="15"/>
              </w:rPr>
              <w:t>En 60% de los casos la cooperación con los proveedores es escasa.</w:t>
            </w:r>
          </w:p>
        </w:tc>
      </w:tr>
      <w:tr>
        <w:trPr>
          <w:trHeight w:val="624" w:hRule="exact"/>
        </w:trPr>
        <w:tc>
          <w:tcPr>
            <w:tcW w:w="829" w:type="dxa"/>
            <w:vMerge/>
            <w:textDirection w:val="btLr"/>
          </w:tcPr>
          <w:p>
            <w:pPr/>
          </w:p>
        </w:tc>
        <w:tc>
          <w:tcPr>
            <w:tcW w:w="1264" w:type="dxa"/>
          </w:tcPr>
          <w:p>
            <w:pPr>
              <w:pStyle w:val="TableParagraph"/>
              <w:spacing w:line="307" w:lineRule="auto" w:before="52"/>
              <w:ind w:left="350" w:hanging="275"/>
              <w:rPr>
                <w:sz w:val="15"/>
              </w:rPr>
            </w:pPr>
            <w:r>
              <w:rPr>
                <w:color w:val="231F20"/>
                <w:w w:val="105"/>
                <w:sz w:val="15"/>
              </w:rPr>
              <w:t>Cooperación con </w:t>
            </w:r>
            <w:r>
              <w:rPr>
                <w:color w:val="231F20"/>
                <w:w w:val="110"/>
                <w:sz w:val="15"/>
              </w:rPr>
              <w:t>clientes.</w:t>
            </w:r>
          </w:p>
        </w:tc>
        <w:tc>
          <w:tcPr>
            <w:tcW w:w="3065" w:type="dxa"/>
          </w:tcPr>
          <w:p>
            <w:pPr>
              <w:pStyle w:val="TableParagraph"/>
              <w:spacing w:line="307" w:lineRule="auto" w:before="52"/>
              <w:ind w:right="91"/>
              <w:rPr>
                <w:sz w:val="15"/>
              </w:rPr>
            </w:pPr>
            <w:r>
              <w:rPr>
                <w:color w:val="231F20"/>
                <w:w w:val="110"/>
                <w:sz w:val="15"/>
              </w:rPr>
              <w:t>90% de la muestra analizada sostuvo que no se involucra con los clientes.</w:t>
            </w:r>
          </w:p>
        </w:tc>
      </w:tr>
      <w:tr>
        <w:trPr>
          <w:trHeight w:val="1280" w:hRule="exact"/>
        </w:trPr>
        <w:tc>
          <w:tcPr>
            <w:tcW w:w="5158" w:type="dxa"/>
            <w:gridSpan w:val="3"/>
          </w:tcPr>
          <w:p>
            <w:pPr>
              <w:pStyle w:val="TableParagraph"/>
              <w:spacing w:line="261" w:lineRule="auto" w:before="52"/>
              <w:ind w:left="188" w:right="72"/>
              <w:jc w:val="both"/>
              <w:rPr>
                <w:sz w:val="15"/>
              </w:rPr>
            </w:pPr>
            <w:r>
              <w:rPr>
                <w:color w:val="231F20"/>
                <w:w w:val="115"/>
                <w:sz w:val="15"/>
              </w:rPr>
              <w:t>*</w:t>
            </w:r>
            <w:r>
              <w:rPr>
                <w:color w:val="231F20"/>
                <w:spacing w:val="-14"/>
                <w:w w:val="115"/>
                <w:sz w:val="15"/>
              </w:rPr>
              <w:t> </w:t>
            </w:r>
            <w:r>
              <w:rPr>
                <w:color w:val="231F20"/>
                <w:w w:val="115"/>
                <w:sz w:val="15"/>
              </w:rPr>
              <w:t>La</w:t>
            </w:r>
            <w:r>
              <w:rPr>
                <w:color w:val="231F20"/>
                <w:spacing w:val="-14"/>
                <w:w w:val="115"/>
                <w:sz w:val="15"/>
              </w:rPr>
              <w:t> </w:t>
            </w:r>
            <w:r>
              <w:rPr>
                <w:color w:val="231F20"/>
                <w:w w:val="115"/>
                <w:sz w:val="15"/>
              </w:rPr>
              <w:t>muestra</w:t>
            </w:r>
            <w:r>
              <w:rPr>
                <w:color w:val="231F20"/>
                <w:spacing w:val="-14"/>
                <w:w w:val="115"/>
                <w:sz w:val="15"/>
              </w:rPr>
              <w:t> </w:t>
            </w:r>
            <w:r>
              <w:rPr>
                <w:color w:val="231F20"/>
                <w:w w:val="115"/>
                <w:sz w:val="15"/>
              </w:rPr>
              <w:t>fue</w:t>
            </w:r>
            <w:r>
              <w:rPr>
                <w:color w:val="231F20"/>
                <w:spacing w:val="-14"/>
                <w:w w:val="115"/>
                <w:sz w:val="15"/>
              </w:rPr>
              <w:t> </w:t>
            </w:r>
            <w:r>
              <w:rPr>
                <w:color w:val="231F20"/>
                <w:w w:val="115"/>
                <w:sz w:val="15"/>
              </w:rPr>
              <w:t>conformada</w:t>
            </w:r>
            <w:r>
              <w:rPr>
                <w:color w:val="231F20"/>
                <w:spacing w:val="-14"/>
                <w:w w:val="115"/>
                <w:sz w:val="15"/>
              </w:rPr>
              <w:t> </w:t>
            </w:r>
            <w:r>
              <w:rPr>
                <w:color w:val="231F20"/>
                <w:w w:val="115"/>
                <w:sz w:val="15"/>
              </w:rPr>
              <w:t>por</w:t>
            </w:r>
            <w:r>
              <w:rPr>
                <w:color w:val="231F20"/>
                <w:spacing w:val="-14"/>
                <w:w w:val="115"/>
                <w:sz w:val="15"/>
              </w:rPr>
              <w:t> </w:t>
            </w:r>
            <w:r>
              <w:rPr>
                <w:color w:val="231F20"/>
                <w:w w:val="115"/>
                <w:sz w:val="15"/>
              </w:rPr>
              <w:t>30</w:t>
            </w:r>
            <w:r>
              <w:rPr>
                <w:color w:val="231F20"/>
                <w:spacing w:val="-14"/>
                <w:w w:val="115"/>
                <w:sz w:val="15"/>
              </w:rPr>
              <w:t> </w:t>
            </w:r>
            <w:r>
              <w:rPr>
                <w:color w:val="231F20"/>
                <w:w w:val="115"/>
                <w:sz w:val="15"/>
              </w:rPr>
              <w:t>empresas</w:t>
            </w:r>
            <w:r>
              <w:rPr>
                <w:color w:val="231F20"/>
                <w:spacing w:val="-14"/>
                <w:w w:val="115"/>
                <w:sz w:val="15"/>
              </w:rPr>
              <w:t> </w:t>
            </w:r>
            <w:r>
              <w:rPr>
                <w:color w:val="231F20"/>
                <w:w w:val="115"/>
                <w:sz w:val="15"/>
              </w:rPr>
              <w:t>de</w:t>
            </w:r>
            <w:r>
              <w:rPr>
                <w:color w:val="231F20"/>
                <w:spacing w:val="-14"/>
                <w:w w:val="115"/>
                <w:sz w:val="15"/>
              </w:rPr>
              <w:t> </w:t>
            </w:r>
            <w:r>
              <w:rPr>
                <w:color w:val="231F20"/>
                <w:w w:val="115"/>
                <w:sz w:val="15"/>
              </w:rPr>
              <w:t>las</w:t>
            </w:r>
            <w:r>
              <w:rPr>
                <w:color w:val="231F20"/>
                <w:spacing w:val="-14"/>
                <w:w w:val="115"/>
                <w:sz w:val="15"/>
              </w:rPr>
              <w:t> </w:t>
            </w:r>
            <w:r>
              <w:rPr>
                <w:color w:val="231F20"/>
                <w:w w:val="115"/>
                <w:sz w:val="15"/>
              </w:rPr>
              <w:t>cuales</w:t>
            </w:r>
            <w:r>
              <w:rPr>
                <w:color w:val="231F20"/>
                <w:spacing w:val="-14"/>
                <w:w w:val="115"/>
                <w:sz w:val="15"/>
              </w:rPr>
              <w:t> </w:t>
            </w:r>
            <w:r>
              <w:rPr>
                <w:color w:val="231F20"/>
                <w:w w:val="115"/>
                <w:sz w:val="15"/>
              </w:rPr>
              <w:t>86.66%</w:t>
            </w:r>
            <w:r>
              <w:rPr>
                <w:color w:val="231F20"/>
                <w:spacing w:val="-14"/>
                <w:w w:val="115"/>
                <w:sz w:val="15"/>
              </w:rPr>
              <w:t> </w:t>
            </w:r>
            <w:r>
              <w:rPr>
                <w:color w:val="231F20"/>
                <w:w w:val="115"/>
                <w:sz w:val="15"/>
              </w:rPr>
              <w:t>son microempresas,</w:t>
            </w:r>
            <w:r>
              <w:rPr>
                <w:color w:val="231F20"/>
                <w:spacing w:val="-7"/>
                <w:w w:val="115"/>
                <w:sz w:val="15"/>
              </w:rPr>
              <w:t> </w:t>
            </w:r>
            <w:r>
              <w:rPr>
                <w:color w:val="231F20"/>
                <w:w w:val="115"/>
                <w:sz w:val="15"/>
              </w:rPr>
              <w:t>6.67%</w:t>
            </w:r>
            <w:r>
              <w:rPr>
                <w:color w:val="231F20"/>
                <w:spacing w:val="-7"/>
                <w:w w:val="115"/>
                <w:sz w:val="15"/>
              </w:rPr>
              <w:t> </w:t>
            </w:r>
            <w:r>
              <w:rPr>
                <w:color w:val="231F20"/>
                <w:w w:val="115"/>
                <w:sz w:val="15"/>
              </w:rPr>
              <w:t>son</w:t>
            </w:r>
            <w:r>
              <w:rPr>
                <w:color w:val="231F20"/>
                <w:spacing w:val="-7"/>
                <w:w w:val="115"/>
                <w:sz w:val="15"/>
              </w:rPr>
              <w:t> </w:t>
            </w:r>
            <w:r>
              <w:rPr>
                <w:color w:val="231F20"/>
                <w:w w:val="115"/>
                <w:sz w:val="15"/>
              </w:rPr>
              <w:t>pequeñas</w:t>
            </w:r>
            <w:r>
              <w:rPr>
                <w:color w:val="231F20"/>
                <w:spacing w:val="-7"/>
                <w:w w:val="115"/>
                <w:sz w:val="15"/>
              </w:rPr>
              <w:t> </w:t>
            </w:r>
            <w:r>
              <w:rPr>
                <w:color w:val="231F20"/>
                <w:w w:val="115"/>
                <w:sz w:val="15"/>
              </w:rPr>
              <w:t>empresas</w:t>
            </w:r>
            <w:r>
              <w:rPr>
                <w:color w:val="231F20"/>
                <w:spacing w:val="-7"/>
                <w:w w:val="115"/>
                <w:sz w:val="15"/>
              </w:rPr>
              <w:t> </w:t>
            </w:r>
            <w:r>
              <w:rPr>
                <w:color w:val="231F20"/>
                <w:w w:val="115"/>
                <w:sz w:val="15"/>
              </w:rPr>
              <w:t>y</w:t>
            </w:r>
            <w:r>
              <w:rPr>
                <w:color w:val="231F20"/>
                <w:spacing w:val="-7"/>
                <w:w w:val="115"/>
                <w:sz w:val="15"/>
              </w:rPr>
              <w:t> </w:t>
            </w:r>
            <w:r>
              <w:rPr>
                <w:color w:val="231F20"/>
                <w:w w:val="115"/>
                <w:sz w:val="15"/>
              </w:rPr>
              <w:t>6.67%</w:t>
            </w:r>
            <w:r>
              <w:rPr>
                <w:color w:val="231F20"/>
                <w:spacing w:val="-7"/>
                <w:w w:val="115"/>
                <w:sz w:val="15"/>
              </w:rPr>
              <w:t> </w:t>
            </w:r>
            <w:r>
              <w:rPr>
                <w:color w:val="231F20"/>
                <w:w w:val="115"/>
                <w:sz w:val="15"/>
              </w:rPr>
              <w:t>medianas</w:t>
            </w:r>
            <w:r>
              <w:rPr>
                <w:color w:val="231F20"/>
                <w:spacing w:val="-7"/>
                <w:w w:val="115"/>
                <w:sz w:val="15"/>
              </w:rPr>
              <w:t> </w:t>
            </w:r>
            <w:r>
              <w:rPr>
                <w:color w:val="231F20"/>
                <w:w w:val="115"/>
                <w:sz w:val="15"/>
              </w:rPr>
              <w:t>em- </w:t>
            </w:r>
            <w:r>
              <w:rPr>
                <w:color w:val="231F20"/>
                <w:w w:val="110"/>
                <w:sz w:val="15"/>
              </w:rPr>
              <w:t>presas. Éstas se encuentran distribuidas geográficamente en el Estado</w:t>
            </w:r>
            <w:r>
              <w:rPr>
                <w:color w:val="231F20"/>
                <w:spacing w:val="-19"/>
                <w:w w:val="110"/>
                <w:sz w:val="15"/>
              </w:rPr>
              <w:t> </w:t>
            </w:r>
            <w:r>
              <w:rPr>
                <w:color w:val="231F20"/>
                <w:w w:val="110"/>
                <w:sz w:val="15"/>
              </w:rPr>
              <w:t>de </w:t>
            </w:r>
            <w:r>
              <w:rPr>
                <w:color w:val="231F20"/>
                <w:w w:val="115"/>
                <w:sz w:val="15"/>
              </w:rPr>
              <w:t>Hidalgo</w:t>
            </w:r>
            <w:r>
              <w:rPr>
                <w:color w:val="231F20"/>
                <w:spacing w:val="-16"/>
                <w:w w:val="115"/>
                <w:sz w:val="15"/>
              </w:rPr>
              <w:t> </w:t>
            </w:r>
            <w:r>
              <w:rPr>
                <w:color w:val="231F20"/>
                <w:w w:val="115"/>
                <w:sz w:val="15"/>
              </w:rPr>
              <w:t>de</w:t>
            </w:r>
            <w:r>
              <w:rPr>
                <w:color w:val="231F20"/>
                <w:spacing w:val="-16"/>
                <w:w w:val="115"/>
                <w:sz w:val="15"/>
              </w:rPr>
              <w:t> </w:t>
            </w:r>
            <w:r>
              <w:rPr>
                <w:color w:val="231F20"/>
                <w:w w:val="115"/>
                <w:sz w:val="15"/>
              </w:rPr>
              <w:t>la</w:t>
            </w:r>
            <w:r>
              <w:rPr>
                <w:color w:val="231F20"/>
                <w:spacing w:val="-16"/>
                <w:w w:val="115"/>
                <w:sz w:val="15"/>
              </w:rPr>
              <w:t> </w:t>
            </w:r>
            <w:r>
              <w:rPr>
                <w:color w:val="231F20"/>
                <w:w w:val="115"/>
                <w:sz w:val="15"/>
              </w:rPr>
              <w:t>siguiente</w:t>
            </w:r>
            <w:r>
              <w:rPr>
                <w:color w:val="231F20"/>
                <w:spacing w:val="-16"/>
                <w:w w:val="115"/>
                <w:sz w:val="15"/>
              </w:rPr>
              <w:t> </w:t>
            </w:r>
            <w:r>
              <w:rPr>
                <w:color w:val="231F20"/>
                <w:w w:val="115"/>
                <w:sz w:val="15"/>
              </w:rPr>
              <w:t>forma:</w:t>
            </w:r>
            <w:r>
              <w:rPr>
                <w:color w:val="231F20"/>
                <w:spacing w:val="-16"/>
                <w:w w:val="115"/>
                <w:sz w:val="15"/>
              </w:rPr>
              <w:t> </w:t>
            </w:r>
            <w:r>
              <w:rPr>
                <w:color w:val="231F20"/>
                <w:w w:val="115"/>
                <w:sz w:val="15"/>
              </w:rPr>
              <w:t>14</w:t>
            </w:r>
            <w:r>
              <w:rPr>
                <w:color w:val="231F20"/>
                <w:spacing w:val="-16"/>
                <w:w w:val="115"/>
                <w:sz w:val="15"/>
              </w:rPr>
              <w:t> </w:t>
            </w:r>
            <w:r>
              <w:rPr>
                <w:color w:val="231F20"/>
                <w:w w:val="115"/>
                <w:sz w:val="15"/>
              </w:rPr>
              <w:t>en</w:t>
            </w:r>
            <w:r>
              <w:rPr>
                <w:color w:val="231F20"/>
                <w:spacing w:val="-16"/>
                <w:w w:val="115"/>
                <w:sz w:val="15"/>
              </w:rPr>
              <w:t> </w:t>
            </w:r>
            <w:r>
              <w:rPr>
                <w:color w:val="231F20"/>
                <w:w w:val="115"/>
                <w:sz w:val="15"/>
              </w:rPr>
              <w:t>Tulancingo,</w:t>
            </w:r>
            <w:r>
              <w:rPr>
                <w:color w:val="231F20"/>
                <w:spacing w:val="-16"/>
                <w:w w:val="115"/>
                <w:sz w:val="15"/>
              </w:rPr>
              <w:t> </w:t>
            </w:r>
            <w:r>
              <w:rPr>
                <w:color w:val="231F20"/>
                <w:sz w:val="15"/>
              </w:rPr>
              <w:t>1</w:t>
            </w:r>
            <w:r>
              <w:rPr>
                <w:color w:val="231F20"/>
                <w:spacing w:val="-11"/>
                <w:sz w:val="15"/>
              </w:rPr>
              <w:t> </w:t>
            </w:r>
            <w:r>
              <w:rPr>
                <w:color w:val="231F20"/>
                <w:w w:val="115"/>
                <w:sz w:val="15"/>
              </w:rPr>
              <w:t>en</w:t>
            </w:r>
            <w:r>
              <w:rPr>
                <w:color w:val="231F20"/>
                <w:spacing w:val="-16"/>
                <w:w w:val="115"/>
                <w:sz w:val="15"/>
              </w:rPr>
              <w:t> </w:t>
            </w:r>
            <w:r>
              <w:rPr>
                <w:color w:val="231F20"/>
                <w:w w:val="115"/>
                <w:sz w:val="15"/>
              </w:rPr>
              <w:t>Acaxochitlán,</w:t>
            </w:r>
            <w:r>
              <w:rPr>
                <w:color w:val="231F20"/>
                <w:spacing w:val="-16"/>
                <w:w w:val="115"/>
                <w:sz w:val="15"/>
              </w:rPr>
              <w:t> </w:t>
            </w:r>
            <w:r>
              <w:rPr>
                <w:color w:val="231F20"/>
                <w:w w:val="115"/>
                <w:sz w:val="15"/>
              </w:rPr>
              <w:t>siete en</w:t>
            </w:r>
            <w:r>
              <w:rPr>
                <w:color w:val="231F20"/>
                <w:spacing w:val="-21"/>
                <w:w w:val="115"/>
                <w:sz w:val="15"/>
              </w:rPr>
              <w:t> </w:t>
            </w:r>
            <w:r>
              <w:rPr>
                <w:color w:val="231F20"/>
                <w:w w:val="115"/>
                <w:sz w:val="15"/>
              </w:rPr>
              <w:t>Cuautepec,</w:t>
            </w:r>
            <w:r>
              <w:rPr>
                <w:color w:val="231F20"/>
                <w:spacing w:val="-21"/>
                <w:w w:val="115"/>
                <w:sz w:val="15"/>
              </w:rPr>
              <w:t> </w:t>
            </w:r>
            <w:r>
              <w:rPr>
                <w:color w:val="231F20"/>
                <w:w w:val="115"/>
                <w:sz w:val="15"/>
              </w:rPr>
              <w:t>dos</w:t>
            </w:r>
            <w:r>
              <w:rPr>
                <w:color w:val="231F20"/>
                <w:spacing w:val="-21"/>
                <w:w w:val="115"/>
                <w:sz w:val="15"/>
              </w:rPr>
              <w:t> </w:t>
            </w:r>
            <w:r>
              <w:rPr>
                <w:color w:val="231F20"/>
                <w:w w:val="115"/>
                <w:sz w:val="15"/>
              </w:rPr>
              <w:t>en</w:t>
            </w:r>
            <w:r>
              <w:rPr>
                <w:color w:val="231F20"/>
                <w:spacing w:val="-21"/>
                <w:w w:val="115"/>
                <w:sz w:val="15"/>
              </w:rPr>
              <w:t> </w:t>
            </w:r>
            <w:r>
              <w:rPr>
                <w:color w:val="231F20"/>
                <w:w w:val="115"/>
                <w:sz w:val="15"/>
              </w:rPr>
              <w:t>Santiago</w:t>
            </w:r>
            <w:r>
              <w:rPr>
                <w:color w:val="231F20"/>
                <w:spacing w:val="-21"/>
                <w:w w:val="115"/>
                <w:sz w:val="15"/>
              </w:rPr>
              <w:t> </w:t>
            </w:r>
            <w:r>
              <w:rPr>
                <w:color w:val="231F20"/>
                <w:w w:val="115"/>
                <w:sz w:val="15"/>
              </w:rPr>
              <w:t>Tulantepec,</w:t>
            </w:r>
            <w:r>
              <w:rPr>
                <w:color w:val="231F20"/>
                <w:spacing w:val="-21"/>
                <w:w w:val="115"/>
                <w:sz w:val="15"/>
              </w:rPr>
              <w:t> </w:t>
            </w:r>
            <w:r>
              <w:rPr>
                <w:color w:val="231F20"/>
                <w:w w:val="115"/>
                <w:sz w:val="15"/>
              </w:rPr>
              <w:t>una</w:t>
            </w:r>
            <w:r>
              <w:rPr>
                <w:color w:val="231F20"/>
                <w:spacing w:val="-21"/>
                <w:w w:val="115"/>
                <w:sz w:val="15"/>
              </w:rPr>
              <w:t> </w:t>
            </w:r>
            <w:r>
              <w:rPr>
                <w:color w:val="231F20"/>
                <w:w w:val="115"/>
                <w:sz w:val="15"/>
              </w:rPr>
              <w:t>en</w:t>
            </w:r>
            <w:r>
              <w:rPr>
                <w:color w:val="231F20"/>
                <w:spacing w:val="-21"/>
                <w:w w:val="115"/>
                <w:sz w:val="15"/>
              </w:rPr>
              <w:t> </w:t>
            </w:r>
            <w:r>
              <w:rPr>
                <w:color w:val="231F20"/>
                <w:w w:val="115"/>
                <w:sz w:val="15"/>
              </w:rPr>
              <w:t>Singuilucan</w:t>
            </w:r>
            <w:r>
              <w:rPr>
                <w:color w:val="231F20"/>
                <w:spacing w:val="-21"/>
                <w:w w:val="115"/>
                <w:sz w:val="15"/>
              </w:rPr>
              <w:t> </w:t>
            </w:r>
            <w:r>
              <w:rPr>
                <w:color w:val="231F20"/>
                <w:w w:val="115"/>
                <w:sz w:val="15"/>
              </w:rPr>
              <w:t>y</w:t>
            </w:r>
            <w:r>
              <w:rPr>
                <w:color w:val="231F20"/>
                <w:spacing w:val="-21"/>
                <w:w w:val="115"/>
                <w:sz w:val="15"/>
              </w:rPr>
              <w:t> </w:t>
            </w:r>
            <w:r>
              <w:rPr>
                <w:color w:val="231F20"/>
                <w:w w:val="115"/>
                <w:sz w:val="15"/>
              </w:rPr>
              <w:t>cinco</w:t>
            </w:r>
            <w:r>
              <w:rPr>
                <w:color w:val="231F20"/>
                <w:spacing w:val="-21"/>
                <w:w w:val="115"/>
                <w:sz w:val="15"/>
              </w:rPr>
              <w:t> </w:t>
            </w:r>
            <w:r>
              <w:rPr>
                <w:color w:val="231F20"/>
                <w:w w:val="115"/>
                <w:sz w:val="15"/>
              </w:rPr>
              <w:t>en </w:t>
            </w:r>
            <w:r>
              <w:rPr>
                <w:color w:val="231F20"/>
                <w:w w:val="105"/>
                <w:sz w:val="15"/>
              </w:rPr>
              <w:t>Santiago</w:t>
            </w:r>
            <w:r>
              <w:rPr>
                <w:color w:val="231F20"/>
                <w:spacing w:val="20"/>
                <w:w w:val="105"/>
                <w:sz w:val="15"/>
              </w:rPr>
              <w:t> </w:t>
            </w:r>
            <w:r>
              <w:rPr>
                <w:color w:val="231F20"/>
                <w:w w:val="105"/>
                <w:sz w:val="15"/>
              </w:rPr>
              <w:t>Tepeyahualco.</w:t>
            </w:r>
          </w:p>
        </w:tc>
      </w:tr>
    </w:tbl>
    <w:p>
      <w:pPr>
        <w:spacing w:before="111"/>
        <w:ind w:left="583" w:right="0" w:firstLine="0"/>
        <w:jc w:val="both"/>
        <w:rPr>
          <w:rFonts w:ascii="Calibri" w:hAnsi="Calibri"/>
          <w:sz w:val="14"/>
        </w:rPr>
      </w:pPr>
      <w:r>
        <w:rPr>
          <w:rFonts w:ascii="Calibri" w:hAnsi="Calibri"/>
          <w:w w:val="105"/>
          <w:sz w:val="14"/>
        </w:rPr>
        <w:t>Fuente: Elaboración propia con base en los resultados del trabajo de campo.</w:t>
      </w:r>
    </w:p>
    <w:p>
      <w:pPr>
        <w:pStyle w:val="BodyText"/>
        <w:rPr>
          <w:rFonts w:ascii="Calibri"/>
          <w:sz w:val="14"/>
        </w:rPr>
      </w:pPr>
    </w:p>
    <w:p>
      <w:pPr>
        <w:pStyle w:val="BodyText"/>
        <w:rPr>
          <w:rFonts w:ascii="Calibri"/>
          <w:sz w:val="14"/>
        </w:rPr>
      </w:pPr>
    </w:p>
    <w:p>
      <w:pPr>
        <w:pStyle w:val="BodyText"/>
        <w:rPr>
          <w:rFonts w:ascii="Calibri"/>
          <w:sz w:val="14"/>
        </w:rPr>
      </w:pPr>
    </w:p>
    <w:p>
      <w:pPr>
        <w:pStyle w:val="BodyText"/>
        <w:rPr>
          <w:rFonts w:ascii="Calibri"/>
          <w:sz w:val="14"/>
        </w:rPr>
      </w:pPr>
    </w:p>
    <w:p>
      <w:pPr>
        <w:pStyle w:val="BodyText"/>
        <w:spacing w:before="10"/>
        <w:rPr>
          <w:rFonts w:ascii="Calibri"/>
          <w:sz w:val="11"/>
        </w:rPr>
      </w:pPr>
    </w:p>
    <w:p>
      <w:pPr>
        <w:pStyle w:val="BodyText"/>
        <w:spacing w:line="307" w:lineRule="auto"/>
        <w:ind w:left="583" w:right="245"/>
        <w:jc w:val="both"/>
      </w:pPr>
      <w:r>
        <w:rPr>
          <w:color w:val="231F20"/>
          <w:w w:val="110"/>
        </w:rPr>
        <w:t>Los</w:t>
      </w:r>
      <w:r>
        <w:rPr>
          <w:color w:val="231F20"/>
          <w:spacing w:val="-19"/>
          <w:w w:val="110"/>
        </w:rPr>
        <w:t> </w:t>
      </w:r>
      <w:r>
        <w:rPr>
          <w:color w:val="231F20"/>
          <w:w w:val="110"/>
        </w:rPr>
        <w:t>empresarios</w:t>
      </w:r>
      <w:r>
        <w:rPr>
          <w:color w:val="231F20"/>
          <w:spacing w:val="-19"/>
          <w:w w:val="110"/>
        </w:rPr>
        <w:t> </w:t>
      </w:r>
      <w:r>
        <w:rPr>
          <w:color w:val="231F20"/>
          <w:w w:val="110"/>
        </w:rPr>
        <w:t>comentaron</w:t>
      </w:r>
      <w:r>
        <w:rPr>
          <w:color w:val="231F20"/>
          <w:spacing w:val="-19"/>
          <w:w w:val="110"/>
        </w:rPr>
        <w:t> </w:t>
      </w:r>
      <w:r>
        <w:rPr>
          <w:color w:val="231F20"/>
          <w:w w:val="110"/>
        </w:rPr>
        <w:t>que</w:t>
      </w:r>
      <w:r>
        <w:rPr>
          <w:color w:val="231F20"/>
          <w:spacing w:val="-19"/>
          <w:w w:val="110"/>
        </w:rPr>
        <w:t> </w:t>
      </w:r>
      <w:r>
        <w:rPr>
          <w:color w:val="231F20"/>
          <w:w w:val="110"/>
        </w:rPr>
        <w:t>no</w:t>
      </w:r>
      <w:r>
        <w:rPr>
          <w:color w:val="231F20"/>
          <w:spacing w:val="-19"/>
          <w:w w:val="110"/>
        </w:rPr>
        <w:t> </w:t>
      </w:r>
      <w:r>
        <w:rPr>
          <w:color w:val="231F20"/>
          <w:w w:val="110"/>
        </w:rPr>
        <w:t>cuentan</w:t>
      </w:r>
      <w:r>
        <w:rPr>
          <w:color w:val="231F20"/>
          <w:spacing w:val="-19"/>
          <w:w w:val="110"/>
        </w:rPr>
        <w:t> </w:t>
      </w:r>
      <w:r>
        <w:rPr>
          <w:color w:val="231F20"/>
          <w:w w:val="110"/>
        </w:rPr>
        <w:t>con</w:t>
      </w:r>
      <w:r>
        <w:rPr>
          <w:color w:val="231F20"/>
          <w:spacing w:val="-19"/>
          <w:w w:val="110"/>
        </w:rPr>
        <w:t> </w:t>
      </w:r>
      <w:r>
        <w:rPr>
          <w:color w:val="231F20"/>
          <w:w w:val="110"/>
        </w:rPr>
        <w:t>colaboración de</w:t>
      </w:r>
      <w:r>
        <w:rPr>
          <w:color w:val="231F20"/>
          <w:spacing w:val="-19"/>
          <w:w w:val="110"/>
        </w:rPr>
        <w:t> </w:t>
      </w:r>
      <w:r>
        <w:rPr>
          <w:color w:val="231F20"/>
          <w:w w:val="110"/>
        </w:rPr>
        <w:t>instituciones</w:t>
      </w:r>
      <w:r>
        <w:rPr>
          <w:color w:val="231F20"/>
          <w:spacing w:val="-19"/>
          <w:w w:val="110"/>
        </w:rPr>
        <w:t> </w:t>
      </w:r>
      <w:r>
        <w:rPr>
          <w:color w:val="231F20"/>
          <w:w w:val="110"/>
        </w:rPr>
        <w:t>de</w:t>
      </w:r>
      <w:r>
        <w:rPr>
          <w:color w:val="231F20"/>
          <w:spacing w:val="-19"/>
          <w:w w:val="110"/>
        </w:rPr>
        <w:t> </w:t>
      </w:r>
      <w:r>
        <w:rPr>
          <w:color w:val="231F20"/>
          <w:w w:val="110"/>
        </w:rPr>
        <w:t>educación</w:t>
      </w:r>
      <w:r>
        <w:rPr>
          <w:color w:val="231F20"/>
          <w:spacing w:val="-19"/>
          <w:w w:val="110"/>
        </w:rPr>
        <w:t> </w:t>
      </w:r>
      <w:r>
        <w:rPr>
          <w:color w:val="231F20"/>
          <w:w w:val="110"/>
        </w:rPr>
        <w:t>superior</w:t>
      </w:r>
      <w:r>
        <w:rPr>
          <w:color w:val="231F20"/>
          <w:spacing w:val="-19"/>
          <w:w w:val="110"/>
        </w:rPr>
        <w:t> </w:t>
      </w:r>
      <w:r>
        <w:rPr>
          <w:color w:val="231F20"/>
          <w:w w:val="110"/>
        </w:rPr>
        <w:t>en</w:t>
      </w:r>
      <w:r>
        <w:rPr>
          <w:color w:val="231F20"/>
          <w:spacing w:val="-19"/>
          <w:w w:val="110"/>
        </w:rPr>
        <w:t> </w:t>
      </w:r>
      <w:r>
        <w:rPr>
          <w:color w:val="231F20"/>
          <w:w w:val="110"/>
        </w:rPr>
        <w:t>el</w:t>
      </w:r>
      <w:r>
        <w:rPr>
          <w:color w:val="231F20"/>
          <w:spacing w:val="-19"/>
          <w:w w:val="110"/>
        </w:rPr>
        <w:t> </w:t>
      </w:r>
      <w:r>
        <w:rPr>
          <w:color w:val="231F20"/>
          <w:w w:val="110"/>
        </w:rPr>
        <w:t>diseño</w:t>
      </w:r>
      <w:r>
        <w:rPr>
          <w:color w:val="231F20"/>
          <w:spacing w:val="-19"/>
          <w:w w:val="110"/>
        </w:rPr>
        <w:t> </w:t>
      </w:r>
      <w:r>
        <w:rPr>
          <w:color w:val="231F20"/>
          <w:w w:val="110"/>
        </w:rPr>
        <w:t>del</w:t>
      </w:r>
      <w:r>
        <w:rPr>
          <w:color w:val="231F20"/>
          <w:spacing w:val="-19"/>
          <w:w w:val="110"/>
        </w:rPr>
        <w:t> </w:t>
      </w:r>
      <w:r>
        <w:rPr>
          <w:color w:val="231F20"/>
          <w:w w:val="110"/>
        </w:rPr>
        <w:t>produc- to</w:t>
      </w:r>
      <w:r>
        <w:rPr>
          <w:color w:val="231F20"/>
          <w:spacing w:val="-6"/>
          <w:w w:val="110"/>
        </w:rPr>
        <w:t> </w:t>
      </w:r>
      <w:r>
        <w:rPr>
          <w:color w:val="231F20"/>
          <w:w w:val="110"/>
        </w:rPr>
        <w:t>y,</w:t>
      </w:r>
      <w:r>
        <w:rPr>
          <w:color w:val="231F20"/>
          <w:spacing w:val="-6"/>
          <w:w w:val="110"/>
        </w:rPr>
        <w:t> </w:t>
      </w:r>
      <w:r>
        <w:rPr>
          <w:color w:val="231F20"/>
          <w:w w:val="110"/>
        </w:rPr>
        <w:t>pese</w:t>
      </w:r>
      <w:r>
        <w:rPr>
          <w:color w:val="231F20"/>
          <w:spacing w:val="-6"/>
          <w:w w:val="110"/>
        </w:rPr>
        <w:t> </w:t>
      </w:r>
      <w:r>
        <w:rPr>
          <w:color w:val="231F20"/>
          <w:w w:val="110"/>
        </w:rPr>
        <w:t>a</w:t>
      </w:r>
      <w:r>
        <w:rPr>
          <w:color w:val="231F20"/>
          <w:spacing w:val="-6"/>
          <w:w w:val="110"/>
        </w:rPr>
        <w:t> </w:t>
      </w:r>
      <w:r>
        <w:rPr>
          <w:color w:val="231F20"/>
          <w:w w:val="110"/>
        </w:rPr>
        <w:t>los</w:t>
      </w:r>
      <w:r>
        <w:rPr>
          <w:color w:val="231F20"/>
          <w:spacing w:val="-6"/>
          <w:w w:val="110"/>
        </w:rPr>
        <w:t> </w:t>
      </w:r>
      <w:r>
        <w:rPr>
          <w:color w:val="231F20"/>
          <w:w w:val="110"/>
        </w:rPr>
        <w:t>esfuerzos</w:t>
      </w:r>
      <w:r>
        <w:rPr>
          <w:color w:val="231F20"/>
          <w:spacing w:val="-6"/>
          <w:w w:val="110"/>
        </w:rPr>
        <w:t> </w:t>
      </w:r>
      <w:r>
        <w:rPr>
          <w:color w:val="231F20"/>
          <w:w w:val="110"/>
        </w:rPr>
        <w:t>por</w:t>
      </w:r>
      <w:r>
        <w:rPr>
          <w:color w:val="231F20"/>
          <w:spacing w:val="-6"/>
          <w:w w:val="110"/>
        </w:rPr>
        <w:t> </w:t>
      </w:r>
      <w:r>
        <w:rPr>
          <w:color w:val="231F20"/>
          <w:w w:val="110"/>
        </w:rPr>
        <w:t>la</w:t>
      </w:r>
      <w:r>
        <w:rPr>
          <w:color w:val="231F20"/>
          <w:spacing w:val="-6"/>
          <w:w w:val="110"/>
        </w:rPr>
        <w:t> </w:t>
      </w:r>
      <w:r>
        <w:rPr>
          <w:color w:val="231F20"/>
          <w:w w:val="110"/>
        </w:rPr>
        <w:t>instrumentación</w:t>
      </w:r>
      <w:r>
        <w:rPr>
          <w:color w:val="231F20"/>
          <w:spacing w:val="-6"/>
          <w:w w:val="110"/>
        </w:rPr>
        <w:t> </w:t>
      </w:r>
      <w:r>
        <w:rPr>
          <w:color w:val="231F20"/>
          <w:w w:val="110"/>
        </w:rPr>
        <w:t>de</w:t>
      </w:r>
      <w:r>
        <w:rPr>
          <w:color w:val="231F20"/>
          <w:spacing w:val="-6"/>
          <w:w w:val="110"/>
        </w:rPr>
        <w:t> </w:t>
      </w:r>
      <w:r>
        <w:rPr>
          <w:color w:val="231F20"/>
          <w:w w:val="110"/>
        </w:rPr>
        <w:t>una</w:t>
      </w:r>
      <w:r>
        <w:rPr>
          <w:color w:val="231F20"/>
          <w:spacing w:val="-6"/>
          <w:w w:val="110"/>
        </w:rPr>
        <w:t> </w:t>
      </w:r>
      <w:r>
        <w:rPr>
          <w:color w:val="231F20"/>
          <w:w w:val="110"/>
        </w:rPr>
        <w:t>políti- ca</w:t>
      </w:r>
      <w:r>
        <w:rPr>
          <w:color w:val="231F20"/>
          <w:spacing w:val="-7"/>
          <w:w w:val="110"/>
        </w:rPr>
        <w:t> </w:t>
      </w:r>
      <w:r>
        <w:rPr>
          <w:color w:val="231F20"/>
          <w:w w:val="110"/>
        </w:rPr>
        <w:t>de</w:t>
      </w:r>
      <w:r>
        <w:rPr>
          <w:color w:val="231F20"/>
          <w:spacing w:val="-7"/>
          <w:w w:val="110"/>
        </w:rPr>
        <w:t> </w:t>
      </w:r>
      <w:r>
        <w:rPr>
          <w:color w:val="231F20"/>
          <w:w w:val="110"/>
        </w:rPr>
        <w:t>innovación</w:t>
      </w:r>
      <w:r>
        <w:rPr>
          <w:color w:val="231F20"/>
          <w:spacing w:val="-7"/>
          <w:w w:val="110"/>
        </w:rPr>
        <w:t> </w:t>
      </w:r>
      <w:r>
        <w:rPr>
          <w:color w:val="231F20"/>
          <w:w w:val="110"/>
        </w:rPr>
        <w:t>a</w:t>
      </w:r>
      <w:r>
        <w:rPr>
          <w:color w:val="231F20"/>
          <w:spacing w:val="-7"/>
          <w:w w:val="110"/>
        </w:rPr>
        <w:t> </w:t>
      </w:r>
      <w:r>
        <w:rPr>
          <w:color w:val="231F20"/>
          <w:w w:val="110"/>
        </w:rPr>
        <w:t>través</w:t>
      </w:r>
      <w:r>
        <w:rPr>
          <w:color w:val="231F20"/>
          <w:spacing w:val="-7"/>
          <w:w w:val="110"/>
        </w:rPr>
        <w:t> </w:t>
      </w:r>
      <w:r>
        <w:rPr>
          <w:color w:val="231F20"/>
          <w:w w:val="110"/>
        </w:rPr>
        <w:t>de</w:t>
      </w:r>
      <w:r>
        <w:rPr>
          <w:color w:val="231F20"/>
          <w:spacing w:val="-7"/>
          <w:w w:val="110"/>
        </w:rPr>
        <w:t> </w:t>
      </w:r>
      <w:r>
        <w:rPr>
          <w:color w:val="231F20"/>
          <w:w w:val="110"/>
        </w:rPr>
        <w:t>la</w:t>
      </w:r>
      <w:r>
        <w:rPr>
          <w:color w:val="231F20"/>
          <w:spacing w:val="-7"/>
          <w:w w:val="110"/>
        </w:rPr>
        <w:t> </w:t>
      </w:r>
      <w:r>
        <w:rPr>
          <w:color w:val="231F20"/>
          <w:w w:val="110"/>
        </w:rPr>
        <w:t>Ley</w:t>
      </w:r>
      <w:r>
        <w:rPr>
          <w:color w:val="231F20"/>
          <w:spacing w:val="-7"/>
          <w:w w:val="110"/>
        </w:rPr>
        <w:t> </w:t>
      </w:r>
      <w:r>
        <w:rPr>
          <w:color w:val="231F20"/>
          <w:w w:val="110"/>
        </w:rPr>
        <w:t>de</w:t>
      </w:r>
      <w:r>
        <w:rPr>
          <w:color w:val="231F20"/>
          <w:spacing w:val="-7"/>
          <w:w w:val="110"/>
        </w:rPr>
        <w:t> </w:t>
      </w:r>
      <w:r>
        <w:rPr>
          <w:color w:val="231F20"/>
          <w:w w:val="110"/>
        </w:rPr>
        <w:t>Ciencia</w:t>
      </w:r>
      <w:r>
        <w:rPr>
          <w:color w:val="231F20"/>
          <w:spacing w:val="-7"/>
          <w:w w:val="110"/>
        </w:rPr>
        <w:t> </w:t>
      </w:r>
      <w:r>
        <w:rPr>
          <w:color w:val="231F20"/>
          <w:w w:val="110"/>
        </w:rPr>
        <w:t>y</w:t>
      </w:r>
      <w:r>
        <w:rPr>
          <w:color w:val="231F20"/>
          <w:spacing w:val="-7"/>
          <w:w w:val="110"/>
        </w:rPr>
        <w:t> </w:t>
      </w:r>
      <w:r>
        <w:rPr>
          <w:color w:val="231F20"/>
          <w:w w:val="110"/>
        </w:rPr>
        <w:t>Tecnología</w:t>
      </w:r>
      <w:r>
        <w:rPr>
          <w:color w:val="231F20"/>
          <w:spacing w:val="-7"/>
          <w:w w:val="110"/>
        </w:rPr>
        <w:t> </w:t>
      </w:r>
      <w:r>
        <w:rPr>
          <w:color w:val="231F20"/>
          <w:w w:val="110"/>
        </w:rPr>
        <w:t>del Estado de Hidalgo, que informa de la creación de un entorno innovador</w:t>
      </w:r>
      <w:r>
        <w:rPr>
          <w:color w:val="231F20"/>
          <w:spacing w:val="-21"/>
          <w:w w:val="110"/>
        </w:rPr>
        <w:t> </w:t>
      </w:r>
      <w:r>
        <w:rPr>
          <w:color w:val="231F20"/>
          <w:w w:val="110"/>
        </w:rPr>
        <w:t>y</w:t>
      </w:r>
      <w:r>
        <w:rPr>
          <w:color w:val="231F20"/>
          <w:spacing w:val="-21"/>
          <w:w w:val="110"/>
        </w:rPr>
        <w:t> </w:t>
      </w:r>
      <w:r>
        <w:rPr>
          <w:color w:val="231F20"/>
          <w:w w:val="110"/>
        </w:rPr>
        <w:t>la</w:t>
      </w:r>
      <w:r>
        <w:rPr>
          <w:color w:val="231F20"/>
          <w:spacing w:val="-21"/>
          <w:w w:val="110"/>
        </w:rPr>
        <w:t> </w:t>
      </w:r>
      <w:r>
        <w:rPr>
          <w:color w:val="231F20"/>
          <w:w w:val="110"/>
        </w:rPr>
        <w:t>generación</w:t>
      </w:r>
      <w:r>
        <w:rPr>
          <w:color w:val="231F20"/>
          <w:spacing w:val="-21"/>
          <w:w w:val="110"/>
        </w:rPr>
        <w:t> </w:t>
      </w:r>
      <w:r>
        <w:rPr>
          <w:color w:val="231F20"/>
          <w:w w:val="110"/>
        </w:rPr>
        <w:t>del</w:t>
      </w:r>
      <w:r>
        <w:rPr>
          <w:color w:val="231F20"/>
          <w:spacing w:val="-21"/>
          <w:w w:val="110"/>
        </w:rPr>
        <w:t> </w:t>
      </w:r>
      <w:r>
        <w:rPr>
          <w:color w:val="231F20"/>
          <w:spacing w:val="-7"/>
          <w:w w:val="110"/>
        </w:rPr>
        <w:t>CIATIV,</w:t>
      </w:r>
      <w:r>
        <w:rPr>
          <w:color w:val="231F20"/>
          <w:spacing w:val="-21"/>
          <w:w w:val="110"/>
        </w:rPr>
        <w:t> </w:t>
      </w:r>
      <w:r>
        <w:rPr>
          <w:color w:val="231F20"/>
          <w:w w:val="110"/>
        </w:rPr>
        <w:t>los</w:t>
      </w:r>
      <w:r>
        <w:rPr>
          <w:color w:val="231F20"/>
          <w:spacing w:val="-21"/>
          <w:w w:val="110"/>
        </w:rPr>
        <w:t> </w:t>
      </w:r>
      <w:r>
        <w:rPr>
          <w:color w:val="231F20"/>
          <w:w w:val="110"/>
        </w:rPr>
        <w:t>empresarios</w:t>
      </w:r>
      <w:r>
        <w:rPr>
          <w:color w:val="231F20"/>
          <w:spacing w:val="-21"/>
          <w:w w:val="110"/>
        </w:rPr>
        <w:t> </w:t>
      </w:r>
      <w:r>
        <w:rPr>
          <w:color w:val="231F20"/>
          <w:w w:val="110"/>
        </w:rPr>
        <w:t>entrevis- tados</w:t>
      </w:r>
      <w:r>
        <w:rPr>
          <w:color w:val="231F20"/>
          <w:spacing w:val="-5"/>
          <w:w w:val="110"/>
        </w:rPr>
        <w:t> </w:t>
      </w:r>
      <w:r>
        <w:rPr>
          <w:color w:val="231F20"/>
          <w:w w:val="110"/>
        </w:rPr>
        <w:t>dijeron</w:t>
      </w:r>
      <w:r>
        <w:rPr>
          <w:color w:val="231F20"/>
          <w:spacing w:val="-5"/>
          <w:w w:val="110"/>
        </w:rPr>
        <w:t> </w:t>
      </w:r>
      <w:r>
        <w:rPr>
          <w:color w:val="231F20"/>
          <w:w w:val="110"/>
        </w:rPr>
        <w:t>que</w:t>
      </w:r>
      <w:r>
        <w:rPr>
          <w:color w:val="231F20"/>
          <w:spacing w:val="-5"/>
          <w:w w:val="110"/>
        </w:rPr>
        <w:t> </w:t>
      </w:r>
      <w:r>
        <w:rPr>
          <w:color w:val="231F20"/>
          <w:w w:val="110"/>
        </w:rPr>
        <w:t>no</w:t>
      </w:r>
      <w:r>
        <w:rPr>
          <w:color w:val="231F20"/>
          <w:spacing w:val="-5"/>
          <w:w w:val="110"/>
        </w:rPr>
        <w:t> </w:t>
      </w:r>
      <w:r>
        <w:rPr>
          <w:color w:val="231F20"/>
          <w:w w:val="110"/>
        </w:rPr>
        <w:t>habían</w:t>
      </w:r>
      <w:r>
        <w:rPr>
          <w:color w:val="231F20"/>
          <w:spacing w:val="-5"/>
          <w:w w:val="110"/>
        </w:rPr>
        <w:t> </w:t>
      </w:r>
      <w:r>
        <w:rPr>
          <w:color w:val="231F20"/>
          <w:w w:val="110"/>
        </w:rPr>
        <w:t>solicitado</w:t>
      </w:r>
      <w:r>
        <w:rPr>
          <w:color w:val="231F20"/>
          <w:spacing w:val="-5"/>
          <w:w w:val="110"/>
        </w:rPr>
        <w:t> </w:t>
      </w:r>
      <w:r>
        <w:rPr>
          <w:color w:val="231F20"/>
          <w:w w:val="110"/>
        </w:rPr>
        <w:t>servicios</w:t>
      </w:r>
      <w:r>
        <w:rPr>
          <w:color w:val="231F20"/>
          <w:spacing w:val="-5"/>
          <w:w w:val="110"/>
        </w:rPr>
        <w:t> </w:t>
      </w:r>
      <w:r>
        <w:rPr>
          <w:color w:val="231F20"/>
          <w:w w:val="110"/>
        </w:rPr>
        <w:t>al</w:t>
      </w:r>
      <w:r>
        <w:rPr>
          <w:color w:val="231F20"/>
          <w:spacing w:val="-5"/>
          <w:w w:val="110"/>
        </w:rPr>
        <w:t> </w:t>
      </w:r>
      <w:r>
        <w:rPr>
          <w:color w:val="231F20"/>
          <w:w w:val="110"/>
        </w:rPr>
        <w:t>organismo, sólo</w:t>
      </w:r>
      <w:r>
        <w:rPr>
          <w:color w:val="231F20"/>
          <w:spacing w:val="-20"/>
          <w:w w:val="110"/>
        </w:rPr>
        <w:t> </w:t>
      </w:r>
      <w:r>
        <w:rPr>
          <w:color w:val="231F20"/>
          <w:w w:val="110"/>
        </w:rPr>
        <w:t>10%</w:t>
      </w:r>
      <w:r>
        <w:rPr>
          <w:color w:val="231F20"/>
          <w:spacing w:val="-20"/>
          <w:w w:val="110"/>
        </w:rPr>
        <w:t> </w:t>
      </w:r>
      <w:r>
        <w:rPr>
          <w:color w:val="231F20"/>
          <w:w w:val="110"/>
        </w:rPr>
        <w:t>mencionó</w:t>
      </w:r>
      <w:r>
        <w:rPr>
          <w:color w:val="231F20"/>
          <w:spacing w:val="-20"/>
          <w:w w:val="110"/>
        </w:rPr>
        <w:t> </w:t>
      </w:r>
      <w:r>
        <w:rPr>
          <w:color w:val="231F20"/>
          <w:w w:val="110"/>
        </w:rPr>
        <w:t>que</w:t>
      </w:r>
      <w:r>
        <w:rPr>
          <w:color w:val="231F20"/>
          <w:spacing w:val="-20"/>
          <w:w w:val="110"/>
        </w:rPr>
        <w:t> </w:t>
      </w:r>
      <w:r>
        <w:rPr>
          <w:color w:val="231F20"/>
          <w:w w:val="110"/>
        </w:rPr>
        <w:t>había</w:t>
      </w:r>
      <w:r>
        <w:rPr>
          <w:color w:val="231F20"/>
          <w:spacing w:val="-20"/>
          <w:w w:val="110"/>
        </w:rPr>
        <w:t> </w:t>
      </w:r>
      <w:r>
        <w:rPr>
          <w:color w:val="231F20"/>
          <w:w w:val="110"/>
        </w:rPr>
        <w:t>escuchado</w:t>
      </w:r>
      <w:r>
        <w:rPr>
          <w:color w:val="231F20"/>
          <w:spacing w:val="-20"/>
          <w:w w:val="110"/>
        </w:rPr>
        <w:t> </w:t>
      </w:r>
      <w:r>
        <w:rPr>
          <w:color w:val="231F20"/>
          <w:w w:val="110"/>
        </w:rPr>
        <w:t>hablar</w:t>
      </w:r>
      <w:r>
        <w:rPr>
          <w:color w:val="231F20"/>
          <w:spacing w:val="-20"/>
          <w:w w:val="110"/>
        </w:rPr>
        <w:t> </w:t>
      </w:r>
      <w:r>
        <w:rPr>
          <w:color w:val="231F20"/>
          <w:w w:val="110"/>
        </w:rPr>
        <w:t>del</w:t>
      </w:r>
      <w:r>
        <w:rPr>
          <w:color w:val="231F20"/>
          <w:spacing w:val="-20"/>
          <w:w w:val="110"/>
        </w:rPr>
        <w:t> </w:t>
      </w:r>
      <w:r>
        <w:rPr>
          <w:color w:val="231F20"/>
          <w:w w:val="110"/>
        </w:rPr>
        <w:t>centro.</w:t>
      </w:r>
    </w:p>
    <w:p>
      <w:pPr>
        <w:pStyle w:val="BodyText"/>
        <w:spacing w:before="5"/>
        <w:rPr>
          <w:sz w:val="14"/>
        </w:rPr>
      </w:pPr>
    </w:p>
    <w:p>
      <w:pPr>
        <w:pStyle w:val="BodyText"/>
        <w:spacing w:line="307" w:lineRule="auto" w:before="1"/>
        <w:ind w:left="583" w:right="244"/>
        <w:jc w:val="both"/>
      </w:pPr>
      <w:r>
        <w:rPr>
          <w:color w:val="231F20"/>
          <w:w w:val="105"/>
        </w:rPr>
        <w:t>El estudio llevado a cabo permitió conocer las capacidades de innovación presentes en las Mipymes de la industria de la con- fección en la región del Valle de Tulancingo, Hidalgo, en el di-</w:t>
      </w:r>
    </w:p>
    <w:p>
      <w:pPr>
        <w:spacing w:after="0" w:line="307" w:lineRule="auto"/>
        <w:jc w:val="both"/>
        <w:sectPr>
          <w:headerReference w:type="default" r:id="rId507"/>
          <w:pgSz w:w="7380" w:h="11340"/>
          <w:pgMar w:header="0" w:footer="480" w:top="1040" w:bottom="680" w:left="380" w:right="1000"/>
        </w:sectPr>
      </w:pPr>
    </w:p>
    <w:p>
      <w:pPr>
        <w:pStyle w:val="BodyText"/>
        <w:spacing w:line="307" w:lineRule="auto" w:before="43"/>
        <w:ind w:left="267" w:right="561"/>
        <w:jc w:val="both"/>
      </w:pPr>
      <w:r>
        <w:rPr>
          <w:color w:val="231F20"/>
          <w:w w:val="110"/>
        </w:rPr>
        <w:t>seño</w:t>
      </w:r>
      <w:r>
        <w:rPr>
          <w:color w:val="231F20"/>
          <w:spacing w:val="-9"/>
          <w:w w:val="110"/>
        </w:rPr>
        <w:t> </w:t>
      </w:r>
      <w:r>
        <w:rPr>
          <w:color w:val="231F20"/>
          <w:w w:val="110"/>
        </w:rPr>
        <w:t>de</w:t>
      </w:r>
      <w:r>
        <w:rPr>
          <w:color w:val="231F20"/>
          <w:spacing w:val="-9"/>
          <w:w w:val="110"/>
        </w:rPr>
        <w:t> </w:t>
      </w:r>
      <w:r>
        <w:rPr>
          <w:color w:val="231F20"/>
          <w:w w:val="110"/>
        </w:rPr>
        <w:t>producto.</w:t>
      </w:r>
      <w:r>
        <w:rPr>
          <w:color w:val="231F20"/>
          <w:spacing w:val="-9"/>
          <w:w w:val="110"/>
        </w:rPr>
        <w:t> </w:t>
      </w:r>
      <w:r>
        <w:rPr>
          <w:color w:val="231F20"/>
          <w:w w:val="110"/>
        </w:rPr>
        <w:t>Los</w:t>
      </w:r>
      <w:r>
        <w:rPr>
          <w:color w:val="231F20"/>
          <w:spacing w:val="-9"/>
          <w:w w:val="110"/>
        </w:rPr>
        <w:t> </w:t>
      </w:r>
      <w:r>
        <w:rPr>
          <w:color w:val="231F20"/>
          <w:w w:val="110"/>
        </w:rPr>
        <w:t>datos</w:t>
      </w:r>
      <w:r>
        <w:rPr>
          <w:color w:val="231F20"/>
          <w:spacing w:val="-9"/>
          <w:w w:val="110"/>
        </w:rPr>
        <w:t> </w:t>
      </w:r>
      <w:r>
        <w:rPr>
          <w:color w:val="231F20"/>
          <w:w w:val="110"/>
        </w:rPr>
        <w:t>revelaron</w:t>
      </w:r>
      <w:r>
        <w:rPr>
          <w:color w:val="231F20"/>
          <w:spacing w:val="-9"/>
          <w:w w:val="110"/>
        </w:rPr>
        <w:t> </w:t>
      </w:r>
      <w:r>
        <w:rPr>
          <w:color w:val="231F20"/>
          <w:w w:val="110"/>
        </w:rPr>
        <w:t>que</w:t>
      </w:r>
      <w:r>
        <w:rPr>
          <w:color w:val="231F20"/>
          <w:spacing w:val="-9"/>
          <w:w w:val="110"/>
        </w:rPr>
        <w:t> </w:t>
      </w:r>
      <w:r>
        <w:rPr>
          <w:color w:val="231F20"/>
          <w:w w:val="110"/>
        </w:rPr>
        <w:t>los</w:t>
      </w:r>
      <w:r>
        <w:rPr>
          <w:color w:val="231F20"/>
          <w:spacing w:val="-9"/>
          <w:w w:val="110"/>
        </w:rPr>
        <w:t> </w:t>
      </w:r>
      <w:r>
        <w:rPr>
          <w:color w:val="231F20"/>
          <w:w w:val="110"/>
        </w:rPr>
        <w:t>empresarios</w:t>
      </w:r>
      <w:r>
        <w:rPr>
          <w:color w:val="231F20"/>
          <w:spacing w:val="-9"/>
          <w:w w:val="110"/>
        </w:rPr>
        <w:t> </w:t>
      </w:r>
      <w:r>
        <w:rPr>
          <w:color w:val="231F20"/>
          <w:w w:val="110"/>
        </w:rPr>
        <w:t>de la</w:t>
      </w:r>
      <w:r>
        <w:rPr>
          <w:color w:val="231F20"/>
          <w:spacing w:val="-16"/>
          <w:w w:val="110"/>
        </w:rPr>
        <w:t> </w:t>
      </w:r>
      <w:r>
        <w:rPr>
          <w:color w:val="231F20"/>
          <w:w w:val="110"/>
        </w:rPr>
        <w:t>localidad</w:t>
      </w:r>
      <w:r>
        <w:rPr>
          <w:color w:val="231F20"/>
          <w:spacing w:val="-16"/>
          <w:w w:val="110"/>
        </w:rPr>
        <w:t> </w:t>
      </w:r>
      <w:r>
        <w:rPr>
          <w:color w:val="231F20"/>
          <w:w w:val="110"/>
        </w:rPr>
        <w:t>tratan</w:t>
      </w:r>
      <w:r>
        <w:rPr>
          <w:color w:val="231F20"/>
          <w:spacing w:val="-16"/>
          <w:w w:val="110"/>
        </w:rPr>
        <w:t> </w:t>
      </w:r>
      <w:r>
        <w:rPr>
          <w:color w:val="231F20"/>
          <w:w w:val="110"/>
        </w:rPr>
        <w:t>de</w:t>
      </w:r>
      <w:r>
        <w:rPr>
          <w:color w:val="231F20"/>
          <w:spacing w:val="-16"/>
          <w:w w:val="110"/>
        </w:rPr>
        <w:t> </w:t>
      </w:r>
      <w:r>
        <w:rPr>
          <w:color w:val="231F20"/>
          <w:w w:val="110"/>
        </w:rPr>
        <w:t>competir</w:t>
      </w:r>
      <w:r>
        <w:rPr>
          <w:color w:val="231F20"/>
          <w:spacing w:val="-16"/>
          <w:w w:val="110"/>
        </w:rPr>
        <w:t> </w:t>
      </w:r>
      <w:r>
        <w:rPr>
          <w:color w:val="231F20"/>
          <w:w w:val="110"/>
        </w:rPr>
        <w:t>por</w:t>
      </w:r>
      <w:r>
        <w:rPr>
          <w:color w:val="231F20"/>
          <w:spacing w:val="-16"/>
          <w:w w:val="110"/>
        </w:rPr>
        <w:t> </w:t>
      </w:r>
      <w:r>
        <w:rPr>
          <w:color w:val="231F20"/>
          <w:w w:val="110"/>
        </w:rPr>
        <w:t>costos</w:t>
      </w:r>
      <w:r>
        <w:rPr>
          <w:color w:val="231F20"/>
          <w:spacing w:val="-16"/>
          <w:w w:val="110"/>
        </w:rPr>
        <w:t> </w:t>
      </w:r>
      <w:r>
        <w:rPr>
          <w:color w:val="231F20"/>
          <w:w w:val="110"/>
        </w:rPr>
        <w:t>y</w:t>
      </w:r>
      <w:r>
        <w:rPr>
          <w:color w:val="231F20"/>
          <w:spacing w:val="-16"/>
          <w:w w:val="110"/>
        </w:rPr>
        <w:t> </w:t>
      </w:r>
      <w:r>
        <w:rPr>
          <w:color w:val="231F20"/>
          <w:w w:val="110"/>
        </w:rPr>
        <w:t>por</w:t>
      </w:r>
      <w:r>
        <w:rPr>
          <w:color w:val="231F20"/>
          <w:spacing w:val="-16"/>
          <w:w w:val="110"/>
        </w:rPr>
        <w:t> </w:t>
      </w:r>
      <w:r>
        <w:rPr>
          <w:color w:val="231F20"/>
          <w:w w:val="110"/>
        </w:rPr>
        <w:t>diferenciación, se</w:t>
      </w:r>
      <w:r>
        <w:rPr>
          <w:color w:val="231F20"/>
          <w:spacing w:val="-25"/>
          <w:w w:val="110"/>
        </w:rPr>
        <w:t> </w:t>
      </w:r>
      <w:r>
        <w:rPr>
          <w:color w:val="231F20"/>
          <w:w w:val="110"/>
        </w:rPr>
        <w:t>observó</w:t>
      </w:r>
      <w:r>
        <w:rPr>
          <w:color w:val="231F20"/>
          <w:spacing w:val="-25"/>
          <w:w w:val="110"/>
        </w:rPr>
        <w:t> </w:t>
      </w:r>
      <w:r>
        <w:rPr>
          <w:color w:val="231F20"/>
          <w:w w:val="110"/>
        </w:rPr>
        <w:t>que</w:t>
      </w:r>
      <w:r>
        <w:rPr>
          <w:color w:val="231F20"/>
          <w:spacing w:val="-25"/>
          <w:w w:val="110"/>
        </w:rPr>
        <w:t> </w:t>
      </w:r>
      <w:r>
        <w:rPr>
          <w:color w:val="231F20"/>
          <w:w w:val="110"/>
        </w:rPr>
        <w:t>33%</w:t>
      </w:r>
      <w:r>
        <w:rPr>
          <w:color w:val="231F20"/>
          <w:spacing w:val="-25"/>
          <w:w w:val="110"/>
        </w:rPr>
        <w:t> </w:t>
      </w:r>
      <w:r>
        <w:rPr>
          <w:color w:val="231F20"/>
          <w:w w:val="110"/>
        </w:rPr>
        <w:t>de</w:t>
      </w:r>
      <w:r>
        <w:rPr>
          <w:color w:val="231F20"/>
          <w:spacing w:val="-25"/>
          <w:w w:val="110"/>
        </w:rPr>
        <w:t> </w:t>
      </w:r>
      <w:r>
        <w:rPr>
          <w:color w:val="231F20"/>
          <w:w w:val="110"/>
        </w:rPr>
        <w:t>los</w:t>
      </w:r>
      <w:r>
        <w:rPr>
          <w:color w:val="231F20"/>
          <w:spacing w:val="-25"/>
          <w:w w:val="110"/>
        </w:rPr>
        <w:t> </w:t>
      </w:r>
      <w:r>
        <w:rPr>
          <w:color w:val="231F20"/>
          <w:w w:val="110"/>
        </w:rPr>
        <w:t>empresarios</w:t>
      </w:r>
      <w:r>
        <w:rPr>
          <w:color w:val="231F20"/>
          <w:spacing w:val="-25"/>
          <w:w w:val="110"/>
        </w:rPr>
        <w:t> </w:t>
      </w:r>
      <w:r>
        <w:rPr>
          <w:color w:val="231F20"/>
          <w:w w:val="110"/>
        </w:rPr>
        <w:t>entrevistados,</w:t>
      </w:r>
      <w:r>
        <w:rPr>
          <w:color w:val="231F20"/>
          <w:spacing w:val="-25"/>
          <w:w w:val="110"/>
        </w:rPr>
        <w:t> </w:t>
      </w:r>
      <w:r>
        <w:rPr>
          <w:color w:val="231F20"/>
          <w:w w:val="110"/>
        </w:rPr>
        <w:t>10</w:t>
      </w:r>
      <w:r>
        <w:rPr>
          <w:color w:val="231F20"/>
          <w:spacing w:val="-25"/>
          <w:w w:val="110"/>
        </w:rPr>
        <w:t> </w:t>
      </w:r>
      <w:r>
        <w:rPr>
          <w:color w:val="231F20"/>
          <w:w w:val="110"/>
        </w:rPr>
        <w:t>de</w:t>
      </w:r>
      <w:r>
        <w:rPr>
          <w:color w:val="231F20"/>
          <w:spacing w:val="-25"/>
          <w:w w:val="110"/>
        </w:rPr>
        <w:t> </w:t>
      </w:r>
      <w:r>
        <w:rPr>
          <w:color w:val="231F20"/>
          <w:w w:val="110"/>
        </w:rPr>
        <w:t>los 30, afirmó tener un registro de marca. Ninguno hace registro de diseño; sin embargo, intentan proteger sus productos y diferenciarse en el mercado por la marca, si bien los diseños son</w:t>
      </w:r>
      <w:r>
        <w:rPr>
          <w:color w:val="231F20"/>
          <w:spacing w:val="-4"/>
          <w:w w:val="110"/>
        </w:rPr>
        <w:t> </w:t>
      </w:r>
      <w:r>
        <w:rPr>
          <w:color w:val="231F20"/>
          <w:w w:val="110"/>
        </w:rPr>
        <w:t>creados</w:t>
      </w:r>
      <w:r>
        <w:rPr>
          <w:color w:val="231F20"/>
          <w:spacing w:val="-4"/>
          <w:w w:val="110"/>
        </w:rPr>
        <w:t> </w:t>
      </w:r>
      <w:r>
        <w:rPr>
          <w:color w:val="231F20"/>
          <w:w w:val="110"/>
        </w:rPr>
        <w:t>por</w:t>
      </w:r>
      <w:r>
        <w:rPr>
          <w:color w:val="231F20"/>
          <w:spacing w:val="-4"/>
          <w:w w:val="110"/>
        </w:rPr>
        <w:t> </w:t>
      </w:r>
      <w:r>
        <w:rPr>
          <w:color w:val="231F20"/>
          <w:w w:val="110"/>
        </w:rPr>
        <w:t>ellos</w:t>
      </w:r>
      <w:r>
        <w:rPr>
          <w:color w:val="231F20"/>
          <w:spacing w:val="-4"/>
          <w:w w:val="110"/>
        </w:rPr>
        <w:t> </w:t>
      </w:r>
      <w:r>
        <w:rPr>
          <w:color w:val="231F20"/>
          <w:w w:val="110"/>
        </w:rPr>
        <w:t>mismos</w:t>
      </w:r>
      <w:r>
        <w:rPr>
          <w:color w:val="231F20"/>
          <w:spacing w:val="-4"/>
          <w:w w:val="110"/>
        </w:rPr>
        <w:t> </w:t>
      </w:r>
      <w:r>
        <w:rPr>
          <w:color w:val="231F20"/>
          <w:w w:val="110"/>
        </w:rPr>
        <w:t>de</w:t>
      </w:r>
      <w:r>
        <w:rPr>
          <w:color w:val="231F20"/>
          <w:spacing w:val="-4"/>
          <w:w w:val="110"/>
        </w:rPr>
        <w:t> </w:t>
      </w:r>
      <w:r>
        <w:rPr>
          <w:color w:val="231F20"/>
          <w:w w:val="110"/>
        </w:rPr>
        <w:t>manera</w:t>
      </w:r>
      <w:r>
        <w:rPr>
          <w:color w:val="231F20"/>
          <w:spacing w:val="-4"/>
          <w:w w:val="110"/>
        </w:rPr>
        <w:t> </w:t>
      </w:r>
      <w:r>
        <w:rPr>
          <w:color w:val="231F20"/>
          <w:w w:val="110"/>
        </w:rPr>
        <w:t>empírica</w:t>
      </w:r>
      <w:r>
        <w:rPr>
          <w:color w:val="231F20"/>
          <w:spacing w:val="-4"/>
          <w:w w:val="110"/>
        </w:rPr>
        <w:t> </w:t>
      </w:r>
      <w:r>
        <w:rPr>
          <w:color w:val="231F20"/>
          <w:w w:val="110"/>
        </w:rPr>
        <w:t>o</w:t>
      </w:r>
      <w:r>
        <w:rPr>
          <w:color w:val="231F20"/>
          <w:spacing w:val="-4"/>
          <w:w w:val="110"/>
        </w:rPr>
        <w:t> </w:t>
      </w:r>
      <w:r>
        <w:rPr>
          <w:color w:val="231F20"/>
          <w:w w:val="110"/>
        </w:rPr>
        <w:t>por</w:t>
      </w:r>
      <w:r>
        <w:rPr>
          <w:color w:val="231F20"/>
          <w:spacing w:val="-4"/>
          <w:w w:val="110"/>
        </w:rPr>
        <w:t> </w:t>
      </w:r>
      <w:r>
        <w:rPr>
          <w:color w:val="231F20"/>
          <w:w w:val="110"/>
        </w:rPr>
        <w:t>dise- ñadores locales que realizan patrones, así se tiene la idea de proteger el producto y buscar hacer la diferencia con el resto de los</w:t>
      </w:r>
      <w:r>
        <w:rPr>
          <w:color w:val="231F20"/>
          <w:spacing w:val="-22"/>
          <w:w w:val="110"/>
        </w:rPr>
        <w:t> </w:t>
      </w:r>
      <w:r>
        <w:rPr>
          <w:color w:val="231F20"/>
          <w:w w:val="110"/>
        </w:rPr>
        <w:t>competidores.</w:t>
      </w:r>
    </w:p>
    <w:p>
      <w:pPr>
        <w:pStyle w:val="BodyText"/>
        <w:rPr>
          <w:sz w:val="17"/>
        </w:rPr>
      </w:pPr>
    </w:p>
    <w:p>
      <w:pPr>
        <w:pStyle w:val="BodyText"/>
        <w:spacing w:line="307" w:lineRule="auto"/>
        <w:ind w:left="267" w:right="561"/>
        <w:jc w:val="both"/>
      </w:pPr>
      <w:r>
        <w:rPr>
          <w:color w:val="231F20"/>
          <w:w w:val="105"/>
        </w:rPr>
        <w:t>Además, compiten por costos y su permanencia en el mercado en un promedio de 11 años, debido a la capacidad desarrollada internamente, ya que las capacidades externas para hacer la innovación un proceso sistémico no se han   desarrollado.</w:t>
      </w:r>
    </w:p>
    <w:p>
      <w:pPr>
        <w:pStyle w:val="BodyText"/>
        <w:rPr>
          <w:sz w:val="17"/>
        </w:rPr>
      </w:pPr>
    </w:p>
    <w:p>
      <w:pPr>
        <w:pStyle w:val="BodyText"/>
        <w:spacing w:line="307" w:lineRule="auto"/>
        <w:ind w:left="267" w:right="561"/>
        <w:jc w:val="both"/>
      </w:pPr>
      <w:r>
        <w:rPr>
          <w:color w:val="231F20"/>
          <w:w w:val="110"/>
        </w:rPr>
        <w:t>De este modo, las Mipymes se mantienen en la informalidad. Esto debido a que el mercado crea condiciones adversas que no</w:t>
      </w:r>
      <w:r>
        <w:rPr>
          <w:color w:val="231F20"/>
          <w:spacing w:val="-15"/>
          <w:w w:val="110"/>
        </w:rPr>
        <w:t> </w:t>
      </w:r>
      <w:r>
        <w:rPr>
          <w:color w:val="231F20"/>
          <w:w w:val="110"/>
        </w:rPr>
        <w:t>les</w:t>
      </w:r>
      <w:r>
        <w:rPr>
          <w:color w:val="231F20"/>
          <w:spacing w:val="-15"/>
          <w:w w:val="110"/>
        </w:rPr>
        <w:t> </w:t>
      </w:r>
      <w:r>
        <w:rPr>
          <w:color w:val="231F20"/>
          <w:w w:val="110"/>
        </w:rPr>
        <w:t>permite</w:t>
      </w:r>
      <w:r>
        <w:rPr>
          <w:color w:val="231F20"/>
          <w:spacing w:val="-15"/>
          <w:w w:val="110"/>
        </w:rPr>
        <w:t> </w:t>
      </w:r>
      <w:r>
        <w:rPr>
          <w:color w:val="231F20"/>
          <w:w w:val="110"/>
        </w:rPr>
        <w:t>entrar</w:t>
      </w:r>
      <w:r>
        <w:rPr>
          <w:color w:val="231F20"/>
          <w:spacing w:val="-15"/>
          <w:w w:val="110"/>
        </w:rPr>
        <w:t> </w:t>
      </w:r>
      <w:r>
        <w:rPr>
          <w:color w:val="231F20"/>
          <w:w w:val="110"/>
        </w:rPr>
        <w:t>a</w:t>
      </w:r>
      <w:r>
        <w:rPr>
          <w:color w:val="231F20"/>
          <w:spacing w:val="-15"/>
          <w:w w:val="110"/>
        </w:rPr>
        <w:t> </w:t>
      </w:r>
      <w:r>
        <w:rPr>
          <w:color w:val="231F20"/>
          <w:w w:val="110"/>
        </w:rPr>
        <w:t>la</w:t>
      </w:r>
      <w:r>
        <w:rPr>
          <w:color w:val="231F20"/>
          <w:spacing w:val="-15"/>
          <w:w w:val="110"/>
        </w:rPr>
        <w:t> </w:t>
      </w:r>
      <w:r>
        <w:rPr>
          <w:color w:val="231F20"/>
          <w:w w:val="110"/>
        </w:rPr>
        <w:t>formalidad</w:t>
      </w:r>
      <w:r>
        <w:rPr>
          <w:color w:val="231F20"/>
          <w:spacing w:val="-15"/>
          <w:w w:val="110"/>
        </w:rPr>
        <w:t> </w:t>
      </w:r>
      <w:r>
        <w:rPr>
          <w:color w:val="231F20"/>
          <w:w w:val="110"/>
        </w:rPr>
        <w:t>por</w:t>
      </w:r>
      <w:r>
        <w:rPr>
          <w:color w:val="231F20"/>
          <w:spacing w:val="-15"/>
          <w:w w:val="110"/>
        </w:rPr>
        <w:t> </w:t>
      </w:r>
      <w:r>
        <w:rPr>
          <w:color w:val="231F20"/>
          <w:w w:val="110"/>
        </w:rPr>
        <w:t>la</w:t>
      </w:r>
      <w:r>
        <w:rPr>
          <w:color w:val="231F20"/>
          <w:spacing w:val="-15"/>
          <w:w w:val="110"/>
        </w:rPr>
        <w:t> </w:t>
      </w:r>
      <w:r>
        <w:rPr>
          <w:color w:val="231F20"/>
          <w:w w:val="110"/>
        </w:rPr>
        <w:t>elevación</w:t>
      </w:r>
      <w:r>
        <w:rPr>
          <w:color w:val="231F20"/>
          <w:spacing w:val="-15"/>
          <w:w w:val="110"/>
        </w:rPr>
        <w:t> </w:t>
      </w:r>
      <w:r>
        <w:rPr>
          <w:color w:val="231F20"/>
          <w:w w:val="110"/>
        </w:rPr>
        <w:t>de</w:t>
      </w:r>
      <w:r>
        <w:rPr>
          <w:color w:val="231F20"/>
          <w:spacing w:val="-15"/>
          <w:w w:val="110"/>
        </w:rPr>
        <w:t> </w:t>
      </w:r>
      <w:r>
        <w:rPr>
          <w:color w:val="231F20"/>
          <w:w w:val="110"/>
        </w:rPr>
        <w:t>costos en la fabricación del producto que impactaría en los benefi- cios por las ventas, sólo hasta que logran mantenerse dentro del</w:t>
      </w:r>
      <w:r>
        <w:rPr>
          <w:color w:val="231F20"/>
          <w:spacing w:val="-6"/>
          <w:w w:val="110"/>
        </w:rPr>
        <w:t> </w:t>
      </w:r>
      <w:r>
        <w:rPr>
          <w:color w:val="231F20"/>
          <w:w w:val="110"/>
        </w:rPr>
        <w:t>mercado</w:t>
      </w:r>
      <w:r>
        <w:rPr>
          <w:color w:val="231F20"/>
          <w:spacing w:val="-6"/>
          <w:w w:val="110"/>
        </w:rPr>
        <w:t> </w:t>
      </w:r>
      <w:r>
        <w:rPr>
          <w:color w:val="231F20"/>
          <w:w w:val="110"/>
        </w:rPr>
        <w:t>pueden</w:t>
      </w:r>
      <w:r>
        <w:rPr>
          <w:color w:val="231F20"/>
          <w:spacing w:val="-6"/>
          <w:w w:val="110"/>
        </w:rPr>
        <w:t> </w:t>
      </w:r>
      <w:r>
        <w:rPr>
          <w:color w:val="231F20"/>
          <w:w w:val="110"/>
        </w:rPr>
        <w:t>buscar</w:t>
      </w:r>
      <w:r>
        <w:rPr>
          <w:color w:val="231F20"/>
          <w:spacing w:val="-6"/>
          <w:w w:val="110"/>
        </w:rPr>
        <w:t> </w:t>
      </w:r>
      <w:r>
        <w:rPr>
          <w:color w:val="231F20"/>
          <w:w w:val="110"/>
        </w:rPr>
        <w:t>la</w:t>
      </w:r>
      <w:r>
        <w:rPr>
          <w:color w:val="231F20"/>
          <w:spacing w:val="-6"/>
          <w:w w:val="110"/>
        </w:rPr>
        <w:t> </w:t>
      </w:r>
      <w:r>
        <w:rPr>
          <w:color w:val="231F20"/>
          <w:w w:val="110"/>
        </w:rPr>
        <w:t>formalidad</w:t>
      </w:r>
      <w:r>
        <w:rPr>
          <w:color w:val="231F20"/>
          <w:spacing w:val="-6"/>
          <w:w w:val="110"/>
        </w:rPr>
        <w:t> </w:t>
      </w:r>
      <w:r>
        <w:rPr>
          <w:color w:val="231F20"/>
          <w:w w:val="110"/>
        </w:rPr>
        <w:t>e</w:t>
      </w:r>
      <w:r>
        <w:rPr>
          <w:color w:val="231F20"/>
          <w:spacing w:val="-7"/>
          <w:w w:val="110"/>
        </w:rPr>
        <w:t> </w:t>
      </w:r>
      <w:r>
        <w:rPr>
          <w:color w:val="231F20"/>
          <w:w w:val="110"/>
        </w:rPr>
        <w:t>intentan</w:t>
      </w:r>
      <w:r>
        <w:rPr>
          <w:color w:val="231F20"/>
          <w:spacing w:val="-7"/>
          <w:w w:val="110"/>
        </w:rPr>
        <w:t> </w:t>
      </w:r>
      <w:r>
        <w:rPr>
          <w:color w:val="231F20"/>
          <w:w w:val="110"/>
        </w:rPr>
        <w:t>proteger el</w:t>
      </w:r>
      <w:r>
        <w:rPr>
          <w:color w:val="231F20"/>
          <w:spacing w:val="-29"/>
          <w:w w:val="110"/>
        </w:rPr>
        <w:t> </w:t>
      </w:r>
      <w:r>
        <w:rPr>
          <w:color w:val="231F20"/>
          <w:w w:val="110"/>
        </w:rPr>
        <w:t>producto</w:t>
      </w:r>
      <w:r>
        <w:rPr>
          <w:color w:val="231F20"/>
          <w:spacing w:val="-29"/>
          <w:w w:val="110"/>
        </w:rPr>
        <w:t> </w:t>
      </w:r>
      <w:r>
        <w:rPr>
          <w:color w:val="231F20"/>
          <w:w w:val="110"/>
        </w:rPr>
        <w:t>mediante</w:t>
      </w:r>
      <w:r>
        <w:rPr>
          <w:color w:val="231F20"/>
          <w:spacing w:val="-29"/>
          <w:w w:val="110"/>
        </w:rPr>
        <w:t> </w:t>
      </w:r>
      <w:r>
        <w:rPr>
          <w:color w:val="231F20"/>
          <w:w w:val="110"/>
        </w:rPr>
        <w:t>el</w:t>
      </w:r>
      <w:r>
        <w:rPr>
          <w:color w:val="231F20"/>
          <w:spacing w:val="-29"/>
          <w:w w:val="110"/>
        </w:rPr>
        <w:t> </w:t>
      </w:r>
      <w:r>
        <w:rPr>
          <w:color w:val="231F20"/>
          <w:w w:val="110"/>
        </w:rPr>
        <w:t>registro</w:t>
      </w:r>
      <w:r>
        <w:rPr>
          <w:color w:val="231F20"/>
          <w:spacing w:val="-29"/>
          <w:w w:val="110"/>
        </w:rPr>
        <w:t> </w:t>
      </w:r>
      <w:r>
        <w:rPr>
          <w:color w:val="231F20"/>
          <w:w w:val="110"/>
        </w:rPr>
        <w:t>de</w:t>
      </w:r>
      <w:r>
        <w:rPr>
          <w:color w:val="231F20"/>
          <w:spacing w:val="-29"/>
          <w:w w:val="110"/>
        </w:rPr>
        <w:t> </w:t>
      </w:r>
      <w:r>
        <w:rPr>
          <w:color w:val="231F20"/>
          <w:w w:val="110"/>
        </w:rPr>
        <w:t>marca.</w:t>
      </w:r>
    </w:p>
    <w:p>
      <w:pPr>
        <w:pStyle w:val="BodyText"/>
        <w:rPr>
          <w:sz w:val="17"/>
        </w:rPr>
      </w:pPr>
    </w:p>
    <w:p>
      <w:pPr>
        <w:pStyle w:val="BodyText"/>
        <w:spacing w:line="307" w:lineRule="auto"/>
        <w:ind w:left="267" w:right="561"/>
        <w:jc w:val="both"/>
      </w:pPr>
      <w:r>
        <w:rPr>
          <w:color w:val="231F20"/>
          <w:w w:val="110"/>
        </w:rPr>
        <w:t>La capacidad interna de innovación en el diseño del produc- to recae en el empresario. Es una actividad aislada, del modo schumpeteriano, depende exclusivamente del empresario, dueño</w:t>
      </w:r>
      <w:r>
        <w:rPr>
          <w:color w:val="231F20"/>
          <w:spacing w:val="-12"/>
          <w:w w:val="110"/>
        </w:rPr>
        <w:t> </w:t>
      </w:r>
      <w:r>
        <w:rPr>
          <w:color w:val="231F20"/>
          <w:w w:val="110"/>
        </w:rPr>
        <w:t>del</w:t>
      </w:r>
      <w:r>
        <w:rPr>
          <w:color w:val="231F20"/>
          <w:spacing w:val="-12"/>
          <w:w w:val="110"/>
        </w:rPr>
        <w:t> </w:t>
      </w:r>
      <w:r>
        <w:rPr>
          <w:color w:val="231F20"/>
          <w:w w:val="110"/>
        </w:rPr>
        <w:t>taller</w:t>
      </w:r>
      <w:r>
        <w:rPr>
          <w:color w:val="231F20"/>
          <w:spacing w:val="-12"/>
          <w:w w:val="110"/>
        </w:rPr>
        <w:t> </w:t>
      </w:r>
      <w:r>
        <w:rPr>
          <w:color w:val="231F20"/>
          <w:w w:val="110"/>
        </w:rPr>
        <w:t>de</w:t>
      </w:r>
      <w:r>
        <w:rPr>
          <w:color w:val="231F20"/>
          <w:spacing w:val="-12"/>
          <w:w w:val="110"/>
        </w:rPr>
        <w:t> </w:t>
      </w:r>
      <w:r>
        <w:rPr>
          <w:color w:val="231F20"/>
          <w:w w:val="110"/>
        </w:rPr>
        <w:t>maquila.</w:t>
      </w:r>
      <w:r>
        <w:rPr>
          <w:color w:val="231F20"/>
          <w:spacing w:val="-12"/>
          <w:w w:val="110"/>
        </w:rPr>
        <w:t> </w:t>
      </w:r>
      <w:r>
        <w:rPr>
          <w:color w:val="231F20"/>
          <w:w w:val="110"/>
        </w:rPr>
        <w:t>Entonces</w:t>
      </w:r>
      <w:r>
        <w:rPr>
          <w:color w:val="231F20"/>
          <w:spacing w:val="-12"/>
          <w:w w:val="110"/>
        </w:rPr>
        <w:t> </w:t>
      </w:r>
      <w:r>
        <w:rPr>
          <w:color w:val="231F20"/>
          <w:w w:val="110"/>
        </w:rPr>
        <w:t>se</w:t>
      </w:r>
      <w:r>
        <w:rPr>
          <w:color w:val="231F20"/>
          <w:spacing w:val="-12"/>
          <w:w w:val="110"/>
        </w:rPr>
        <w:t> </w:t>
      </w:r>
      <w:r>
        <w:rPr>
          <w:color w:val="231F20"/>
          <w:w w:val="110"/>
        </w:rPr>
        <w:t>puede</w:t>
      </w:r>
      <w:r>
        <w:rPr>
          <w:color w:val="231F20"/>
          <w:spacing w:val="-12"/>
          <w:w w:val="110"/>
        </w:rPr>
        <w:t> </w:t>
      </w:r>
      <w:r>
        <w:rPr>
          <w:color w:val="231F20"/>
          <w:w w:val="110"/>
        </w:rPr>
        <w:t>decir</w:t>
      </w:r>
      <w:r>
        <w:rPr>
          <w:color w:val="231F20"/>
          <w:spacing w:val="-12"/>
          <w:w w:val="110"/>
        </w:rPr>
        <w:t> </w:t>
      </w:r>
      <w:r>
        <w:rPr>
          <w:color w:val="231F20"/>
          <w:w w:val="110"/>
        </w:rPr>
        <w:t>que</w:t>
      </w:r>
      <w:r>
        <w:rPr>
          <w:color w:val="231F20"/>
          <w:spacing w:val="-12"/>
          <w:w w:val="110"/>
        </w:rPr>
        <w:t> </w:t>
      </w:r>
      <w:r>
        <w:rPr>
          <w:color w:val="231F20"/>
          <w:w w:val="110"/>
        </w:rPr>
        <w:t>la</w:t>
      </w:r>
      <w:r>
        <w:rPr>
          <w:color w:val="231F20"/>
          <w:spacing w:val="-12"/>
          <w:w w:val="110"/>
        </w:rPr>
        <w:t> </w:t>
      </w:r>
      <w:r>
        <w:rPr>
          <w:color w:val="231F20"/>
          <w:w w:val="110"/>
        </w:rPr>
        <w:t>hi- pótesis</w:t>
      </w:r>
      <w:r>
        <w:rPr>
          <w:color w:val="231F20"/>
          <w:spacing w:val="-6"/>
          <w:w w:val="110"/>
        </w:rPr>
        <w:t> </w:t>
      </w:r>
      <w:r>
        <w:rPr>
          <w:color w:val="231F20"/>
          <w:w w:val="110"/>
        </w:rPr>
        <w:t>de</w:t>
      </w:r>
      <w:r>
        <w:rPr>
          <w:color w:val="231F20"/>
          <w:spacing w:val="-6"/>
          <w:w w:val="110"/>
        </w:rPr>
        <w:t> </w:t>
      </w:r>
      <w:r>
        <w:rPr>
          <w:color w:val="231F20"/>
          <w:w w:val="110"/>
        </w:rPr>
        <w:t>investigación</w:t>
      </w:r>
      <w:r>
        <w:rPr>
          <w:color w:val="231F20"/>
          <w:spacing w:val="-6"/>
          <w:w w:val="110"/>
        </w:rPr>
        <w:t> </w:t>
      </w:r>
      <w:r>
        <w:rPr>
          <w:color w:val="231F20"/>
          <w:w w:val="110"/>
        </w:rPr>
        <w:t>planteada:</w:t>
      </w:r>
      <w:r>
        <w:rPr>
          <w:color w:val="231F20"/>
          <w:spacing w:val="-6"/>
          <w:w w:val="110"/>
        </w:rPr>
        <w:t> </w:t>
      </w:r>
      <w:r>
        <w:rPr>
          <w:color w:val="231F20"/>
          <w:w w:val="110"/>
        </w:rPr>
        <w:t>el</w:t>
      </w:r>
      <w:r>
        <w:rPr>
          <w:color w:val="231F20"/>
          <w:spacing w:val="-6"/>
          <w:w w:val="110"/>
        </w:rPr>
        <w:t> </w:t>
      </w:r>
      <w:r>
        <w:rPr>
          <w:color w:val="231F20"/>
          <w:w w:val="110"/>
        </w:rPr>
        <w:t>gobierno,</w:t>
      </w:r>
      <w:r>
        <w:rPr>
          <w:color w:val="231F20"/>
          <w:spacing w:val="-6"/>
          <w:w w:val="110"/>
        </w:rPr>
        <w:t> </w:t>
      </w:r>
      <w:r>
        <w:rPr>
          <w:color w:val="231F20"/>
          <w:w w:val="110"/>
        </w:rPr>
        <w:t>las</w:t>
      </w:r>
      <w:r>
        <w:rPr>
          <w:color w:val="231F20"/>
          <w:spacing w:val="-6"/>
          <w:w w:val="110"/>
        </w:rPr>
        <w:t> </w:t>
      </w:r>
      <w:r>
        <w:rPr>
          <w:color w:val="231F20"/>
          <w:w w:val="110"/>
        </w:rPr>
        <w:t>institucio- nes de educación y centros de capacitación colaboran con las Mipymes</w:t>
      </w:r>
      <w:r>
        <w:rPr>
          <w:color w:val="231F20"/>
          <w:spacing w:val="-21"/>
          <w:w w:val="110"/>
        </w:rPr>
        <w:t> </w:t>
      </w:r>
      <w:r>
        <w:rPr>
          <w:color w:val="231F20"/>
          <w:w w:val="110"/>
        </w:rPr>
        <w:t>en</w:t>
      </w:r>
      <w:r>
        <w:rPr>
          <w:color w:val="231F20"/>
          <w:spacing w:val="-21"/>
          <w:w w:val="110"/>
        </w:rPr>
        <w:t> </w:t>
      </w:r>
      <w:r>
        <w:rPr>
          <w:color w:val="231F20"/>
          <w:w w:val="110"/>
        </w:rPr>
        <w:t>la</w:t>
      </w:r>
      <w:r>
        <w:rPr>
          <w:color w:val="231F20"/>
          <w:spacing w:val="-21"/>
          <w:w w:val="110"/>
        </w:rPr>
        <w:t> </w:t>
      </w:r>
      <w:r>
        <w:rPr>
          <w:color w:val="231F20"/>
          <w:w w:val="110"/>
        </w:rPr>
        <w:t>generación</w:t>
      </w:r>
      <w:r>
        <w:rPr>
          <w:color w:val="231F20"/>
          <w:spacing w:val="-21"/>
          <w:w w:val="110"/>
        </w:rPr>
        <w:t> </w:t>
      </w:r>
      <w:r>
        <w:rPr>
          <w:color w:val="231F20"/>
          <w:w w:val="110"/>
        </w:rPr>
        <w:t>de</w:t>
      </w:r>
      <w:r>
        <w:rPr>
          <w:color w:val="231F20"/>
          <w:spacing w:val="-21"/>
          <w:w w:val="110"/>
        </w:rPr>
        <w:t> </w:t>
      </w:r>
      <w:r>
        <w:rPr>
          <w:color w:val="231F20"/>
          <w:w w:val="110"/>
        </w:rPr>
        <w:t>un</w:t>
      </w:r>
      <w:r>
        <w:rPr>
          <w:color w:val="231F20"/>
          <w:spacing w:val="-21"/>
          <w:w w:val="110"/>
        </w:rPr>
        <w:t> </w:t>
      </w:r>
      <w:r>
        <w:rPr>
          <w:color w:val="231F20"/>
          <w:w w:val="110"/>
        </w:rPr>
        <w:t>entorno</w:t>
      </w:r>
      <w:r>
        <w:rPr>
          <w:color w:val="231F20"/>
          <w:spacing w:val="-21"/>
          <w:w w:val="110"/>
        </w:rPr>
        <w:t> </w:t>
      </w:r>
      <w:r>
        <w:rPr>
          <w:color w:val="231F20"/>
          <w:w w:val="110"/>
        </w:rPr>
        <w:t>innovador</w:t>
      </w:r>
      <w:r>
        <w:rPr>
          <w:color w:val="231F20"/>
          <w:spacing w:val="-21"/>
          <w:w w:val="110"/>
        </w:rPr>
        <w:t> </w:t>
      </w:r>
      <w:r>
        <w:rPr>
          <w:color w:val="231F20"/>
          <w:w w:val="110"/>
        </w:rPr>
        <w:t>que</w:t>
      </w:r>
      <w:r>
        <w:rPr>
          <w:color w:val="231F20"/>
          <w:spacing w:val="-21"/>
          <w:w w:val="110"/>
        </w:rPr>
        <w:t> </w:t>
      </w:r>
      <w:r>
        <w:rPr>
          <w:color w:val="231F20"/>
          <w:w w:val="110"/>
        </w:rPr>
        <w:t>permi- te</w:t>
      </w:r>
      <w:r>
        <w:rPr>
          <w:color w:val="231F20"/>
          <w:spacing w:val="-6"/>
          <w:w w:val="110"/>
        </w:rPr>
        <w:t> </w:t>
      </w:r>
      <w:r>
        <w:rPr>
          <w:color w:val="231F20"/>
          <w:w w:val="110"/>
        </w:rPr>
        <w:t>la</w:t>
      </w:r>
      <w:r>
        <w:rPr>
          <w:color w:val="231F20"/>
          <w:spacing w:val="-6"/>
          <w:w w:val="110"/>
        </w:rPr>
        <w:t> </w:t>
      </w:r>
      <w:r>
        <w:rPr>
          <w:color w:val="231F20"/>
          <w:w w:val="110"/>
        </w:rPr>
        <w:t>introducción</w:t>
      </w:r>
      <w:r>
        <w:rPr>
          <w:color w:val="231F20"/>
          <w:spacing w:val="-6"/>
          <w:w w:val="110"/>
        </w:rPr>
        <w:t> </w:t>
      </w:r>
      <w:r>
        <w:rPr>
          <w:color w:val="231F20"/>
          <w:w w:val="110"/>
        </w:rPr>
        <w:t>de</w:t>
      </w:r>
      <w:r>
        <w:rPr>
          <w:color w:val="231F20"/>
          <w:spacing w:val="-6"/>
          <w:w w:val="110"/>
        </w:rPr>
        <w:t> </w:t>
      </w:r>
      <w:r>
        <w:rPr>
          <w:color w:val="231F20"/>
          <w:w w:val="110"/>
        </w:rPr>
        <w:t>un</w:t>
      </w:r>
      <w:r>
        <w:rPr>
          <w:color w:val="231F20"/>
          <w:spacing w:val="-6"/>
          <w:w w:val="110"/>
        </w:rPr>
        <w:t> </w:t>
      </w:r>
      <w:r>
        <w:rPr>
          <w:color w:val="231F20"/>
          <w:w w:val="110"/>
        </w:rPr>
        <w:t>nuevo</w:t>
      </w:r>
      <w:r>
        <w:rPr>
          <w:color w:val="231F20"/>
          <w:spacing w:val="-6"/>
          <w:w w:val="110"/>
        </w:rPr>
        <w:t> </w:t>
      </w:r>
      <w:r>
        <w:rPr>
          <w:color w:val="231F20"/>
          <w:w w:val="110"/>
        </w:rPr>
        <w:t>o</w:t>
      </w:r>
      <w:r>
        <w:rPr>
          <w:color w:val="231F20"/>
          <w:spacing w:val="-6"/>
          <w:w w:val="110"/>
        </w:rPr>
        <w:t> </w:t>
      </w:r>
      <w:r>
        <w:rPr>
          <w:color w:val="231F20"/>
          <w:w w:val="110"/>
        </w:rPr>
        <w:t>mejorado</w:t>
      </w:r>
      <w:r>
        <w:rPr>
          <w:color w:val="231F20"/>
          <w:spacing w:val="-6"/>
          <w:w w:val="110"/>
        </w:rPr>
        <w:t> </w:t>
      </w:r>
      <w:r>
        <w:rPr>
          <w:color w:val="231F20"/>
          <w:w w:val="110"/>
        </w:rPr>
        <w:t>diseño</w:t>
      </w:r>
      <w:r>
        <w:rPr>
          <w:color w:val="231F20"/>
          <w:spacing w:val="-6"/>
          <w:w w:val="110"/>
        </w:rPr>
        <w:t> </w:t>
      </w:r>
      <w:r>
        <w:rPr>
          <w:color w:val="231F20"/>
          <w:w w:val="110"/>
        </w:rPr>
        <w:t>en</w:t>
      </w:r>
      <w:r>
        <w:rPr>
          <w:color w:val="231F20"/>
          <w:spacing w:val="-6"/>
          <w:w w:val="110"/>
        </w:rPr>
        <w:t> </w:t>
      </w:r>
      <w:r>
        <w:rPr>
          <w:color w:val="231F20"/>
          <w:w w:val="110"/>
        </w:rPr>
        <w:t>la</w:t>
      </w:r>
      <w:r>
        <w:rPr>
          <w:color w:val="231F20"/>
          <w:spacing w:val="-6"/>
          <w:w w:val="110"/>
        </w:rPr>
        <w:t> </w:t>
      </w:r>
      <w:r>
        <w:rPr>
          <w:color w:val="231F20"/>
          <w:w w:val="110"/>
        </w:rPr>
        <w:t>indus- tria</w:t>
      </w:r>
      <w:r>
        <w:rPr>
          <w:color w:val="231F20"/>
          <w:spacing w:val="-6"/>
          <w:w w:val="110"/>
        </w:rPr>
        <w:t> </w:t>
      </w:r>
      <w:r>
        <w:rPr>
          <w:color w:val="231F20"/>
          <w:w w:val="110"/>
        </w:rPr>
        <w:t>de</w:t>
      </w:r>
      <w:r>
        <w:rPr>
          <w:color w:val="231F20"/>
          <w:spacing w:val="-6"/>
          <w:w w:val="110"/>
        </w:rPr>
        <w:t> </w:t>
      </w:r>
      <w:r>
        <w:rPr>
          <w:color w:val="231F20"/>
          <w:w w:val="110"/>
        </w:rPr>
        <w:t>la</w:t>
      </w:r>
      <w:r>
        <w:rPr>
          <w:color w:val="231F20"/>
          <w:spacing w:val="-6"/>
          <w:w w:val="110"/>
        </w:rPr>
        <w:t> </w:t>
      </w:r>
      <w:r>
        <w:rPr>
          <w:color w:val="231F20"/>
          <w:w w:val="110"/>
        </w:rPr>
        <w:t>confección,</w:t>
      </w:r>
      <w:r>
        <w:rPr>
          <w:color w:val="231F20"/>
          <w:spacing w:val="-6"/>
          <w:w w:val="110"/>
        </w:rPr>
        <w:t> </w:t>
      </w:r>
      <w:r>
        <w:rPr>
          <w:color w:val="231F20"/>
          <w:w w:val="110"/>
        </w:rPr>
        <w:t>no</w:t>
      </w:r>
      <w:r>
        <w:rPr>
          <w:color w:val="231F20"/>
          <w:spacing w:val="-6"/>
          <w:w w:val="110"/>
        </w:rPr>
        <w:t> </w:t>
      </w:r>
      <w:r>
        <w:rPr>
          <w:color w:val="231F20"/>
          <w:w w:val="110"/>
        </w:rPr>
        <w:t>puede</w:t>
      </w:r>
      <w:r>
        <w:rPr>
          <w:color w:val="231F20"/>
          <w:spacing w:val="-6"/>
          <w:w w:val="110"/>
        </w:rPr>
        <w:t> </w:t>
      </w:r>
      <w:r>
        <w:rPr>
          <w:color w:val="231F20"/>
          <w:w w:val="110"/>
        </w:rPr>
        <w:t>ser</w:t>
      </w:r>
      <w:r>
        <w:rPr>
          <w:color w:val="231F20"/>
          <w:spacing w:val="-6"/>
          <w:w w:val="110"/>
        </w:rPr>
        <w:t> </w:t>
      </w:r>
      <w:r>
        <w:rPr>
          <w:color w:val="231F20"/>
          <w:w w:val="110"/>
        </w:rPr>
        <w:t>validada</w:t>
      </w:r>
      <w:r>
        <w:rPr>
          <w:color w:val="231F20"/>
          <w:spacing w:val="-6"/>
          <w:w w:val="110"/>
        </w:rPr>
        <w:t> </w:t>
      </w:r>
      <w:r>
        <w:rPr>
          <w:color w:val="231F20"/>
          <w:w w:val="110"/>
        </w:rPr>
        <w:t>en</w:t>
      </w:r>
      <w:r>
        <w:rPr>
          <w:color w:val="231F20"/>
          <w:spacing w:val="-6"/>
          <w:w w:val="110"/>
        </w:rPr>
        <w:t> </w:t>
      </w:r>
      <w:r>
        <w:rPr>
          <w:color w:val="231F20"/>
          <w:w w:val="110"/>
        </w:rPr>
        <w:t>su</w:t>
      </w:r>
      <w:r>
        <w:rPr>
          <w:color w:val="231F20"/>
          <w:spacing w:val="-6"/>
          <w:w w:val="110"/>
        </w:rPr>
        <w:t> </w:t>
      </w:r>
      <w:r>
        <w:rPr>
          <w:color w:val="231F20"/>
          <w:w w:val="110"/>
        </w:rPr>
        <w:t>totalidad,</w:t>
      </w:r>
      <w:r>
        <w:rPr>
          <w:color w:val="231F20"/>
          <w:spacing w:val="-6"/>
          <w:w w:val="110"/>
        </w:rPr>
        <w:t> </w:t>
      </w:r>
      <w:r>
        <w:rPr>
          <w:color w:val="231F20"/>
          <w:w w:val="110"/>
        </w:rPr>
        <w:t>ya que</w:t>
      </w:r>
      <w:r>
        <w:rPr>
          <w:color w:val="231F20"/>
          <w:spacing w:val="-12"/>
          <w:w w:val="110"/>
        </w:rPr>
        <w:t> </w:t>
      </w:r>
      <w:r>
        <w:rPr>
          <w:color w:val="231F20"/>
          <w:w w:val="110"/>
        </w:rPr>
        <w:t>la</w:t>
      </w:r>
      <w:r>
        <w:rPr>
          <w:color w:val="231F20"/>
          <w:spacing w:val="-12"/>
          <w:w w:val="110"/>
        </w:rPr>
        <w:t> </w:t>
      </w:r>
      <w:r>
        <w:rPr>
          <w:color w:val="231F20"/>
          <w:w w:val="110"/>
        </w:rPr>
        <w:t>innovación</w:t>
      </w:r>
      <w:r>
        <w:rPr>
          <w:color w:val="231F20"/>
          <w:spacing w:val="-12"/>
          <w:w w:val="110"/>
        </w:rPr>
        <w:t> </w:t>
      </w:r>
      <w:r>
        <w:rPr>
          <w:color w:val="231F20"/>
          <w:w w:val="110"/>
        </w:rPr>
        <w:t>en</w:t>
      </w:r>
      <w:r>
        <w:rPr>
          <w:color w:val="231F20"/>
          <w:spacing w:val="-12"/>
          <w:w w:val="110"/>
        </w:rPr>
        <w:t> </w:t>
      </w:r>
      <w:r>
        <w:rPr>
          <w:color w:val="231F20"/>
          <w:w w:val="110"/>
        </w:rPr>
        <w:t>el</w:t>
      </w:r>
      <w:r>
        <w:rPr>
          <w:color w:val="231F20"/>
          <w:spacing w:val="-12"/>
          <w:w w:val="110"/>
        </w:rPr>
        <w:t> </w:t>
      </w:r>
      <w:r>
        <w:rPr>
          <w:color w:val="231F20"/>
          <w:w w:val="110"/>
        </w:rPr>
        <w:t>diseño</w:t>
      </w:r>
      <w:r>
        <w:rPr>
          <w:color w:val="231F20"/>
          <w:spacing w:val="-12"/>
          <w:w w:val="110"/>
        </w:rPr>
        <w:t> </w:t>
      </w:r>
      <w:r>
        <w:rPr>
          <w:color w:val="231F20"/>
          <w:w w:val="110"/>
        </w:rPr>
        <w:t>del</w:t>
      </w:r>
      <w:r>
        <w:rPr>
          <w:color w:val="231F20"/>
          <w:spacing w:val="-12"/>
          <w:w w:val="110"/>
        </w:rPr>
        <w:t> </w:t>
      </w:r>
      <w:r>
        <w:rPr>
          <w:color w:val="231F20"/>
          <w:w w:val="110"/>
        </w:rPr>
        <w:t>producto</w:t>
      </w:r>
      <w:r>
        <w:rPr>
          <w:color w:val="231F20"/>
          <w:spacing w:val="-12"/>
          <w:w w:val="110"/>
        </w:rPr>
        <w:t> </w:t>
      </w:r>
      <w:r>
        <w:rPr>
          <w:color w:val="231F20"/>
          <w:w w:val="110"/>
        </w:rPr>
        <w:t>se</w:t>
      </w:r>
      <w:r>
        <w:rPr>
          <w:color w:val="231F20"/>
          <w:spacing w:val="-12"/>
          <w:w w:val="110"/>
        </w:rPr>
        <w:t> </w:t>
      </w:r>
      <w:r>
        <w:rPr>
          <w:color w:val="231F20"/>
          <w:w w:val="110"/>
        </w:rPr>
        <w:t>hace</w:t>
      </w:r>
      <w:r>
        <w:rPr>
          <w:color w:val="231F20"/>
          <w:spacing w:val="-12"/>
          <w:w w:val="110"/>
        </w:rPr>
        <w:t> </w:t>
      </w:r>
      <w:r>
        <w:rPr>
          <w:color w:val="231F20"/>
          <w:w w:val="110"/>
        </w:rPr>
        <w:t>de</w:t>
      </w:r>
      <w:r>
        <w:rPr>
          <w:color w:val="231F20"/>
          <w:spacing w:val="-12"/>
          <w:w w:val="110"/>
        </w:rPr>
        <w:t> </w:t>
      </w:r>
      <w:r>
        <w:rPr>
          <w:color w:val="231F20"/>
          <w:w w:val="110"/>
        </w:rPr>
        <w:t>manera</w:t>
      </w:r>
    </w:p>
    <w:p>
      <w:pPr>
        <w:spacing w:after="0" w:line="307" w:lineRule="auto"/>
        <w:jc w:val="both"/>
        <w:sectPr>
          <w:headerReference w:type="default" r:id="rId508"/>
          <w:footerReference w:type="default" r:id="rId509"/>
          <w:footerReference w:type="even" r:id="rId510"/>
          <w:pgSz w:w="7380" w:h="11340"/>
          <w:pgMar w:header="0" w:footer="480" w:top="1040" w:bottom="680" w:left="1000" w:right="400"/>
          <w:pgNumType w:start="209"/>
        </w:sectPr>
      </w:pPr>
    </w:p>
    <w:p>
      <w:pPr>
        <w:pStyle w:val="BodyText"/>
        <w:spacing w:line="307" w:lineRule="auto" w:before="43"/>
        <w:ind w:left="563" w:right="245"/>
        <w:jc w:val="both"/>
      </w:pPr>
      <w:r>
        <w:rPr>
          <w:color w:val="231F20"/>
          <w:w w:val="110"/>
        </w:rPr>
        <w:t>interna</w:t>
      </w:r>
      <w:r>
        <w:rPr>
          <w:color w:val="231F20"/>
          <w:spacing w:val="-9"/>
          <w:w w:val="110"/>
        </w:rPr>
        <w:t> </w:t>
      </w:r>
      <w:r>
        <w:rPr>
          <w:color w:val="231F20"/>
          <w:w w:val="110"/>
        </w:rPr>
        <w:t>a</w:t>
      </w:r>
      <w:r>
        <w:rPr>
          <w:color w:val="231F20"/>
          <w:spacing w:val="-9"/>
          <w:w w:val="110"/>
        </w:rPr>
        <w:t> </w:t>
      </w:r>
      <w:r>
        <w:rPr>
          <w:color w:val="231F20"/>
          <w:w w:val="110"/>
        </w:rPr>
        <w:t>la</w:t>
      </w:r>
      <w:r>
        <w:rPr>
          <w:color w:val="231F20"/>
          <w:spacing w:val="-9"/>
          <w:w w:val="110"/>
        </w:rPr>
        <w:t> </w:t>
      </w:r>
      <w:r>
        <w:rPr>
          <w:color w:val="231F20"/>
          <w:w w:val="110"/>
        </w:rPr>
        <w:t>empresa</w:t>
      </w:r>
      <w:r>
        <w:rPr>
          <w:color w:val="231F20"/>
          <w:spacing w:val="-9"/>
          <w:w w:val="110"/>
        </w:rPr>
        <w:t> </w:t>
      </w:r>
      <w:r>
        <w:rPr>
          <w:color w:val="231F20"/>
          <w:w w:val="110"/>
        </w:rPr>
        <w:t>y</w:t>
      </w:r>
      <w:r>
        <w:rPr>
          <w:color w:val="231F20"/>
          <w:spacing w:val="-9"/>
          <w:w w:val="110"/>
        </w:rPr>
        <w:t> </w:t>
      </w:r>
      <w:r>
        <w:rPr>
          <w:color w:val="231F20"/>
          <w:w w:val="110"/>
        </w:rPr>
        <w:t>los</w:t>
      </w:r>
      <w:r>
        <w:rPr>
          <w:color w:val="231F20"/>
          <w:spacing w:val="-9"/>
          <w:w w:val="110"/>
        </w:rPr>
        <w:t> </w:t>
      </w:r>
      <w:r>
        <w:rPr>
          <w:color w:val="231F20"/>
          <w:w w:val="110"/>
        </w:rPr>
        <w:t>vínculos</w:t>
      </w:r>
      <w:r>
        <w:rPr>
          <w:color w:val="231F20"/>
          <w:spacing w:val="-9"/>
          <w:w w:val="110"/>
        </w:rPr>
        <w:t> </w:t>
      </w:r>
      <w:r>
        <w:rPr>
          <w:color w:val="231F20"/>
          <w:w w:val="110"/>
        </w:rPr>
        <w:t>con</w:t>
      </w:r>
      <w:r>
        <w:rPr>
          <w:color w:val="231F20"/>
          <w:spacing w:val="-9"/>
          <w:w w:val="110"/>
        </w:rPr>
        <w:t> </w:t>
      </w:r>
      <w:r>
        <w:rPr>
          <w:color w:val="231F20"/>
          <w:w w:val="110"/>
        </w:rPr>
        <w:t>los</w:t>
      </w:r>
      <w:r>
        <w:rPr>
          <w:color w:val="231F20"/>
          <w:spacing w:val="-9"/>
          <w:w w:val="110"/>
        </w:rPr>
        <w:t> </w:t>
      </w:r>
      <w:r>
        <w:rPr>
          <w:color w:val="231F20"/>
          <w:w w:val="110"/>
        </w:rPr>
        <w:t>otros</w:t>
      </w:r>
      <w:r>
        <w:rPr>
          <w:color w:val="231F20"/>
          <w:spacing w:val="-9"/>
          <w:w w:val="110"/>
        </w:rPr>
        <w:t> </w:t>
      </w:r>
      <w:r>
        <w:rPr>
          <w:color w:val="231F20"/>
          <w:w w:val="110"/>
        </w:rPr>
        <w:t>elementos</w:t>
      </w:r>
      <w:r>
        <w:rPr>
          <w:color w:val="231F20"/>
          <w:spacing w:val="-9"/>
          <w:w w:val="110"/>
        </w:rPr>
        <w:t> </w:t>
      </w:r>
      <w:r>
        <w:rPr>
          <w:color w:val="231F20"/>
          <w:w w:val="110"/>
        </w:rPr>
        <w:t>ex- ternos</w:t>
      </w:r>
      <w:r>
        <w:rPr>
          <w:color w:val="231F20"/>
          <w:spacing w:val="-16"/>
          <w:w w:val="110"/>
        </w:rPr>
        <w:t> </w:t>
      </w:r>
      <w:r>
        <w:rPr>
          <w:color w:val="231F20"/>
          <w:w w:val="110"/>
        </w:rPr>
        <w:t>a</w:t>
      </w:r>
      <w:r>
        <w:rPr>
          <w:color w:val="231F20"/>
          <w:spacing w:val="-16"/>
          <w:w w:val="110"/>
        </w:rPr>
        <w:t> </w:t>
      </w:r>
      <w:r>
        <w:rPr>
          <w:color w:val="231F20"/>
          <w:w w:val="110"/>
        </w:rPr>
        <w:t>ella</w:t>
      </w:r>
      <w:r>
        <w:rPr>
          <w:color w:val="231F20"/>
          <w:spacing w:val="-16"/>
          <w:w w:val="110"/>
        </w:rPr>
        <w:t> </w:t>
      </w:r>
      <w:r>
        <w:rPr>
          <w:color w:val="231F20"/>
          <w:w w:val="110"/>
        </w:rPr>
        <w:t>no</w:t>
      </w:r>
      <w:r>
        <w:rPr>
          <w:color w:val="231F20"/>
          <w:spacing w:val="-16"/>
          <w:w w:val="110"/>
        </w:rPr>
        <w:t> </w:t>
      </w:r>
      <w:r>
        <w:rPr>
          <w:color w:val="231F20"/>
          <w:w w:val="110"/>
        </w:rPr>
        <w:t>se</w:t>
      </w:r>
      <w:r>
        <w:rPr>
          <w:color w:val="231F20"/>
          <w:spacing w:val="-16"/>
          <w:w w:val="110"/>
        </w:rPr>
        <w:t> </w:t>
      </w:r>
      <w:r>
        <w:rPr>
          <w:color w:val="231F20"/>
          <w:w w:val="110"/>
        </w:rPr>
        <w:t>han</w:t>
      </w:r>
      <w:r>
        <w:rPr>
          <w:color w:val="231F20"/>
          <w:spacing w:val="-16"/>
          <w:w w:val="110"/>
        </w:rPr>
        <w:t> </w:t>
      </w:r>
      <w:r>
        <w:rPr>
          <w:color w:val="231F20"/>
          <w:w w:val="110"/>
        </w:rPr>
        <w:t>afianzado.</w:t>
      </w:r>
    </w:p>
    <w:p>
      <w:pPr>
        <w:pStyle w:val="BodyText"/>
        <w:rPr>
          <w:sz w:val="17"/>
        </w:rPr>
      </w:pPr>
    </w:p>
    <w:p>
      <w:pPr>
        <w:pStyle w:val="BodyText"/>
        <w:spacing w:line="307" w:lineRule="auto"/>
        <w:ind w:left="563" w:right="244"/>
        <w:jc w:val="both"/>
      </w:pPr>
      <w:r>
        <w:rPr>
          <w:color w:val="231F20"/>
          <w:w w:val="110"/>
        </w:rPr>
        <w:t>La</w:t>
      </w:r>
      <w:r>
        <w:rPr>
          <w:color w:val="231F20"/>
          <w:spacing w:val="-26"/>
          <w:w w:val="110"/>
        </w:rPr>
        <w:t> </w:t>
      </w:r>
      <w:r>
        <w:rPr>
          <w:color w:val="231F20"/>
          <w:w w:val="110"/>
        </w:rPr>
        <w:t>identificación</w:t>
      </w:r>
      <w:r>
        <w:rPr>
          <w:color w:val="231F20"/>
          <w:spacing w:val="-26"/>
          <w:w w:val="110"/>
        </w:rPr>
        <w:t> </w:t>
      </w:r>
      <w:r>
        <w:rPr>
          <w:color w:val="231F20"/>
          <w:w w:val="110"/>
        </w:rPr>
        <w:t>de</w:t>
      </w:r>
      <w:r>
        <w:rPr>
          <w:color w:val="231F20"/>
          <w:spacing w:val="-26"/>
          <w:w w:val="110"/>
        </w:rPr>
        <w:t> </w:t>
      </w:r>
      <w:r>
        <w:rPr>
          <w:color w:val="231F20"/>
          <w:w w:val="110"/>
        </w:rPr>
        <w:t>los</w:t>
      </w:r>
      <w:r>
        <w:rPr>
          <w:color w:val="231F20"/>
          <w:spacing w:val="-26"/>
          <w:w w:val="110"/>
        </w:rPr>
        <w:t> </w:t>
      </w:r>
      <w:r>
        <w:rPr>
          <w:color w:val="231F20"/>
          <w:w w:val="110"/>
        </w:rPr>
        <w:t>elementos</w:t>
      </w:r>
      <w:r>
        <w:rPr>
          <w:color w:val="231F20"/>
          <w:spacing w:val="-26"/>
          <w:w w:val="110"/>
        </w:rPr>
        <w:t> </w:t>
      </w:r>
      <w:r>
        <w:rPr>
          <w:color w:val="231F20"/>
          <w:w w:val="110"/>
        </w:rPr>
        <w:t>del</w:t>
      </w:r>
      <w:r>
        <w:rPr>
          <w:color w:val="231F20"/>
          <w:spacing w:val="-26"/>
          <w:w w:val="110"/>
        </w:rPr>
        <w:t> </w:t>
      </w:r>
      <w:r>
        <w:rPr>
          <w:color w:val="231F20"/>
          <w:w w:val="110"/>
        </w:rPr>
        <w:t>sistema</w:t>
      </w:r>
      <w:r>
        <w:rPr>
          <w:color w:val="231F20"/>
          <w:spacing w:val="-26"/>
          <w:w w:val="110"/>
        </w:rPr>
        <w:t> </w:t>
      </w:r>
      <w:r>
        <w:rPr>
          <w:color w:val="231F20"/>
          <w:w w:val="110"/>
        </w:rPr>
        <w:t>se</w:t>
      </w:r>
      <w:r>
        <w:rPr>
          <w:color w:val="231F20"/>
          <w:spacing w:val="-26"/>
          <w:w w:val="110"/>
        </w:rPr>
        <w:t> </w:t>
      </w:r>
      <w:r>
        <w:rPr>
          <w:color w:val="231F20"/>
          <w:w w:val="110"/>
        </w:rPr>
        <w:t>puede</w:t>
      </w:r>
      <w:r>
        <w:rPr>
          <w:color w:val="231F20"/>
          <w:spacing w:val="-26"/>
          <w:w w:val="110"/>
        </w:rPr>
        <w:t> </w:t>
      </w:r>
      <w:r>
        <w:rPr>
          <w:color w:val="231F20"/>
          <w:w w:val="110"/>
        </w:rPr>
        <w:t>apreciar por</w:t>
      </w:r>
      <w:r>
        <w:rPr>
          <w:color w:val="231F20"/>
          <w:spacing w:val="-23"/>
          <w:w w:val="110"/>
        </w:rPr>
        <w:t> </w:t>
      </w:r>
      <w:r>
        <w:rPr>
          <w:color w:val="231F20"/>
          <w:w w:val="110"/>
        </w:rPr>
        <w:t>el</w:t>
      </w:r>
      <w:r>
        <w:rPr>
          <w:color w:val="231F20"/>
          <w:spacing w:val="-23"/>
          <w:w w:val="110"/>
        </w:rPr>
        <w:t> </w:t>
      </w:r>
      <w:r>
        <w:rPr>
          <w:color w:val="231F20"/>
          <w:w w:val="110"/>
        </w:rPr>
        <w:t>establecimiento</w:t>
      </w:r>
      <w:r>
        <w:rPr>
          <w:color w:val="231F20"/>
          <w:spacing w:val="-23"/>
          <w:w w:val="110"/>
        </w:rPr>
        <w:t> </w:t>
      </w:r>
      <w:r>
        <w:rPr>
          <w:color w:val="231F20"/>
          <w:w w:val="110"/>
        </w:rPr>
        <w:t>de</w:t>
      </w:r>
      <w:r>
        <w:rPr>
          <w:color w:val="231F20"/>
          <w:spacing w:val="-23"/>
          <w:w w:val="110"/>
        </w:rPr>
        <w:t> </w:t>
      </w:r>
      <w:r>
        <w:rPr>
          <w:color w:val="231F20"/>
          <w:w w:val="110"/>
        </w:rPr>
        <w:t>una</w:t>
      </w:r>
      <w:r>
        <w:rPr>
          <w:color w:val="231F20"/>
          <w:spacing w:val="-23"/>
          <w:w w:val="110"/>
        </w:rPr>
        <w:t> </w:t>
      </w:r>
      <w:r>
        <w:rPr>
          <w:color w:val="231F20"/>
          <w:w w:val="110"/>
        </w:rPr>
        <w:t>aglomeración</w:t>
      </w:r>
      <w:r>
        <w:rPr>
          <w:color w:val="231F20"/>
          <w:spacing w:val="-23"/>
          <w:w w:val="110"/>
        </w:rPr>
        <w:t> </w:t>
      </w:r>
      <w:r>
        <w:rPr>
          <w:color w:val="231F20"/>
          <w:w w:val="110"/>
        </w:rPr>
        <w:t>productiva</w:t>
      </w:r>
      <w:r>
        <w:rPr>
          <w:color w:val="231F20"/>
          <w:spacing w:val="-23"/>
          <w:w w:val="110"/>
        </w:rPr>
        <w:t> </w:t>
      </w:r>
      <w:r>
        <w:rPr>
          <w:color w:val="231F20"/>
          <w:w w:val="110"/>
        </w:rPr>
        <w:t>local</w:t>
      </w:r>
      <w:r>
        <w:rPr>
          <w:color w:val="231F20"/>
          <w:spacing w:val="-23"/>
          <w:w w:val="110"/>
        </w:rPr>
        <w:t> </w:t>
      </w:r>
      <w:r>
        <w:rPr>
          <w:color w:val="231F20"/>
          <w:w w:val="110"/>
        </w:rPr>
        <w:t>de empresas</w:t>
      </w:r>
      <w:r>
        <w:rPr>
          <w:color w:val="231F20"/>
          <w:spacing w:val="-3"/>
          <w:w w:val="110"/>
        </w:rPr>
        <w:t> </w:t>
      </w:r>
      <w:r>
        <w:rPr>
          <w:color w:val="231F20"/>
          <w:w w:val="110"/>
        </w:rPr>
        <w:t>dedicadas</w:t>
      </w:r>
      <w:r>
        <w:rPr>
          <w:color w:val="231F20"/>
          <w:spacing w:val="-3"/>
          <w:w w:val="110"/>
        </w:rPr>
        <w:t> </w:t>
      </w:r>
      <w:r>
        <w:rPr>
          <w:color w:val="231F20"/>
          <w:w w:val="110"/>
        </w:rPr>
        <w:t>a</w:t>
      </w:r>
      <w:r>
        <w:rPr>
          <w:color w:val="231F20"/>
          <w:spacing w:val="-3"/>
          <w:w w:val="110"/>
        </w:rPr>
        <w:t> </w:t>
      </w:r>
      <w:r>
        <w:rPr>
          <w:color w:val="231F20"/>
          <w:w w:val="110"/>
        </w:rPr>
        <w:t>la</w:t>
      </w:r>
      <w:r>
        <w:rPr>
          <w:color w:val="231F20"/>
          <w:spacing w:val="-3"/>
          <w:w w:val="110"/>
        </w:rPr>
        <w:t> </w:t>
      </w:r>
      <w:r>
        <w:rPr>
          <w:color w:val="231F20"/>
          <w:w w:val="110"/>
        </w:rPr>
        <w:t>actividad</w:t>
      </w:r>
      <w:r>
        <w:rPr>
          <w:color w:val="231F20"/>
          <w:spacing w:val="-3"/>
          <w:w w:val="110"/>
        </w:rPr>
        <w:t> </w:t>
      </w:r>
      <w:r>
        <w:rPr>
          <w:color w:val="231F20"/>
          <w:w w:val="110"/>
        </w:rPr>
        <w:t>de</w:t>
      </w:r>
      <w:r>
        <w:rPr>
          <w:color w:val="231F20"/>
          <w:spacing w:val="-3"/>
          <w:w w:val="110"/>
        </w:rPr>
        <w:t> </w:t>
      </w:r>
      <w:r>
        <w:rPr>
          <w:color w:val="231F20"/>
          <w:w w:val="110"/>
        </w:rPr>
        <w:t>la</w:t>
      </w:r>
      <w:r>
        <w:rPr>
          <w:color w:val="231F20"/>
          <w:spacing w:val="-3"/>
          <w:w w:val="110"/>
        </w:rPr>
        <w:t> </w:t>
      </w:r>
      <w:r>
        <w:rPr>
          <w:color w:val="231F20"/>
          <w:w w:val="110"/>
        </w:rPr>
        <w:t>industria</w:t>
      </w:r>
      <w:r>
        <w:rPr>
          <w:color w:val="231F20"/>
          <w:spacing w:val="-3"/>
          <w:w w:val="110"/>
        </w:rPr>
        <w:t> </w:t>
      </w:r>
      <w:r>
        <w:rPr>
          <w:color w:val="231F20"/>
          <w:w w:val="110"/>
        </w:rPr>
        <w:t>textil</w:t>
      </w:r>
      <w:r>
        <w:rPr>
          <w:color w:val="231F20"/>
          <w:spacing w:val="-3"/>
          <w:w w:val="110"/>
        </w:rPr>
        <w:t> </w:t>
      </w:r>
      <w:r>
        <w:rPr>
          <w:color w:val="231F20"/>
          <w:w w:val="110"/>
        </w:rPr>
        <w:t>y</w:t>
      </w:r>
      <w:r>
        <w:rPr>
          <w:color w:val="231F20"/>
          <w:spacing w:val="-3"/>
          <w:w w:val="110"/>
        </w:rPr>
        <w:t> </w:t>
      </w:r>
      <w:r>
        <w:rPr>
          <w:color w:val="231F20"/>
          <w:w w:val="110"/>
        </w:rPr>
        <w:t>de</w:t>
      </w:r>
      <w:r>
        <w:rPr>
          <w:color w:val="231F20"/>
          <w:spacing w:val="-3"/>
          <w:w w:val="110"/>
        </w:rPr>
        <w:t> </w:t>
      </w:r>
      <w:r>
        <w:rPr>
          <w:color w:val="231F20"/>
          <w:w w:val="110"/>
        </w:rPr>
        <w:t>la confección. La existencia del </w:t>
      </w:r>
      <w:r>
        <w:rPr>
          <w:color w:val="231F20"/>
          <w:spacing w:val="-3"/>
          <w:w w:val="110"/>
        </w:rPr>
        <w:t>CIATIV </w:t>
      </w:r>
      <w:r>
        <w:rPr>
          <w:color w:val="231F20"/>
          <w:w w:val="110"/>
        </w:rPr>
        <w:t>como un centro especia- lizado</w:t>
      </w:r>
      <w:r>
        <w:rPr>
          <w:color w:val="231F20"/>
          <w:spacing w:val="-22"/>
          <w:w w:val="110"/>
        </w:rPr>
        <w:t> </w:t>
      </w:r>
      <w:r>
        <w:rPr>
          <w:color w:val="231F20"/>
          <w:w w:val="110"/>
        </w:rPr>
        <w:t>para</w:t>
      </w:r>
      <w:r>
        <w:rPr>
          <w:color w:val="231F20"/>
          <w:spacing w:val="-22"/>
          <w:w w:val="110"/>
        </w:rPr>
        <w:t> </w:t>
      </w:r>
      <w:r>
        <w:rPr>
          <w:color w:val="231F20"/>
          <w:w w:val="110"/>
        </w:rPr>
        <w:t>el</w:t>
      </w:r>
      <w:r>
        <w:rPr>
          <w:color w:val="231F20"/>
          <w:spacing w:val="-22"/>
          <w:w w:val="110"/>
        </w:rPr>
        <w:t> </w:t>
      </w:r>
      <w:r>
        <w:rPr>
          <w:color w:val="231F20"/>
          <w:w w:val="110"/>
        </w:rPr>
        <w:t>desarrollo</w:t>
      </w:r>
      <w:r>
        <w:rPr>
          <w:color w:val="231F20"/>
          <w:spacing w:val="-22"/>
          <w:w w:val="110"/>
        </w:rPr>
        <w:t> </w:t>
      </w:r>
      <w:r>
        <w:rPr>
          <w:color w:val="231F20"/>
          <w:w w:val="110"/>
        </w:rPr>
        <w:t>de</w:t>
      </w:r>
      <w:r>
        <w:rPr>
          <w:color w:val="231F20"/>
          <w:spacing w:val="-22"/>
          <w:w w:val="110"/>
        </w:rPr>
        <w:t> </w:t>
      </w:r>
      <w:r>
        <w:rPr>
          <w:color w:val="231F20"/>
          <w:w w:val="110"/>
        </w:rPr>
        <w:t>diseño</w:t>
      </w:r>
      <w:r>
        <w:rPr>
          <w:color w:val="231F20"/>
          <w:spacing w:val="-22"/>
          <w:w w:val="110"/>
        </w:rPr>
        <w:t> </w:t>
      </w:r>
      <w:r>
        <w:rPr>
          <w:color w:val="231F20"/>
          <w:w w:val="110"/>
        </w:rPr>
        <w:t>y</w:t>
      </w:r>
      <w:r>
        <w:rPr>
          <w:color w:val="231F20"/>
          <w:spacing w:val="-22"/>
          <w:w w:val="110"/>
        </w:rPr>
        <w:t> </w:t>
      </w:r>
      <w:r>
        <w:rPr>
          <w:color w:val="231F20"/>
          <w:w w:val="110"/>
        </w:rPr>
        <w:t>apoyo</w:t>
      </w:r>
      <w:r>
        <w:rPr>
          <w:color w:val="231F20"/>
          <w:spacing w:val="-22"/>
          <w:w w:val="110"/>
        </w:rPr>
        <w:t> </w:t>
      </w:r>
      <w:r>
        <w:rPr>
          <w:color w:val="231F20"/>
          <w:w w:val="110"/>
        </w:rPr>
        <w:t>directo</w:t>
      </w:r>
      <w:r>
        <w:rPr>
          <w:color w:val="231F20"/>
          <w:spacing w:val="-22"/>
          <w:w w:val="110"/>
        </w:rPr>
        <w:t> </w:t>
      </w:r>
      <w:r>
        <w:rPr>
          <w:color w:val="231F20"/>
          <w:w w:val="110"/>
        </w:rPr>
        <w:t>a</w:t>
      </w:r>
      <w:r>
        <w:rPr>
          <w:color w:val="231F20"/>
          <w:spacing w:val="-22"/>
          <w:w w:val="110"/>
        </w:rPr>
        <w:t> </w:t>
      </w:r>
      <w:r>
        <w:rPr>
          <w:color w:val="231F20"/>
          <w:w w:val="110"/>
        </w:rPr>
        <w:t>la</w:t>
      </w:r>
      <w:r>
        <w:rPr>
          <w:color w:val="231F20"/>
          <w:spacing w:val="-22"/>
          <w:w w:val="110"/>
        </w:rPr>
        <w:t> </w:t>
      </w:r>
      <w:r>
        <w:rPr>
          <w:color w:val="231F20"/>
          <w:w w:val="110"/>
        </w:rPr>
        <w:t>industria local,</w:t>
      </w:r>
      <w:r>
        <w:rPr>
          <w:color w:val="231F20"/>
          <w:spacing w:val="-6"/>
          <w:w w:val="110"/>
        </w:rPr>
        <w:t> </w:t>
      </w:r>
      <w:r>
        <w:rPr>
          <w:color w:val="231F20"/>
          <w:w w:val="110"/>
        </w:rPr>
        <w:t>así</w:t>
      </w:r>
      <w:r>
        <w:rPr>
          <w:color w:val="231F20"/>
          <w:spacing w:val="-6"/>
          <w:w w:val="110"/>
        </w:rPr>
        <w:t> </w:t>
      </w:r>
      <w:r>
        <w:rPr>
          <w:color w:val="231F20"/>
          <w:w w:val="110"/>
        </w:rPr>
        <w:t>como</w:t>
      </w:r>
      <w:r>
        <w:rPr>
          <w:color w:val="231F20"/>
          <w:spacing w:val="-6"/>
          <w:w w:val="110"/>
        </w:rPr>
        <w:t> </w:t>
      </w:r>
      <w:r>
        <w:rPr>
          <w:color w:val="231F20"/>
          <w:w w:val="110"/>
        </w:rPr>
        <w:t>la</w:t>
      </w:r>
      <w:r>
        <w:rPr>
          <w:color w:val="231F20"/>
          <w:spacing w:val="-6"/>
          <w:w w:val="110"/>
        </w:rPr>
        <w:t> </w:t>
      </w:r>
      <w:r>
        <w:rPr>
          <w:color w:val="231F20"/>
          <w:w w:val="110"/>
        </w:rPr>
        <w:t>presencia</w:t>
      </w:r>
      <w:r>
        <w:rPr>
          <w:color w:val="231F20"/>
          <w:spacing w:val="-6"/>
          <w:w w:val="110"/>
        </w:rPr>
        <w:t> </w:t>
      </w:r>
      <w:r>
        <w:rPr>
          <w:color w:val="231F20"/>
          <w:w w:val="110"/>
        </w:rPr>
        <w:t>local</w:t>
      </w:r>
      <w:r>
        <w:rPr>
          <w:color w:val="231F20"/>
          <w:spacing w:val="-6"/>
          <w:w w:val="110"/>
        </w:rPr>
        <w:t> </w:t>
      </w:r>
      <w:r>
        <w:rPr>
          <w:color w:val="231F20"/>
          <w:w w:val="110"/>
        </w:rPr>
        <w:t>y</w:t>
      </w:r>
      <w:r>
        <w:rPr>
          <w:color w:val="231F20"/>
          <w:spacing w:val="-6"/>
          <w:w w:val="110"/>
        </w:rPr>
        <w:t> </w:t>
      </w:r>
      <w:r>
        <w:rPr>
          <w:color w:val="231F20"/>
          <w:w w:val="110"/>
        </w:rPr>
        <w:t>estatal</w:t>
      </w:r>
      <w:r>
        <w:rPr>
          <w:color w:val="231F20"/>
          <w:spacing w:val="-6"/>
          <w:w w:val="110"/>
        </w:rPr>
        <w:t> </w:t>
      </w:r>
      <w:r>
        <w:rPr>
          <w:color w:val="231F20"/>
          <w:w w:val="110"/>
        </w:rPr>
        <w:t>de</w:t>
      </w:r>
      <w:r>
        <w:rPr>
          <w:color w:val="231F20"/>
          <w:spacing w:val="-6"/>
          <w:w w:val="110"/>
        </w:rPr>
        <w:t> </w:t>
      </w:r>
      <w:r>
        <w:rPr>
          <w:color w:val="231F20"/>
          <w:w w:val="110"/>
        </w:rPr>
        <w:t>centros</w:t>
      </w:r>
      <w:r>
        <w:rPr>
          <w:color w:val="231F20"/>
          <w:spacing w:val="-6"/>
          <w:w w:val="110"/>
        </w:rPr>
        <w:t> </w:t>
      </w:r>
      <w:r>
        <w:rPr>
          <w:color w:val="231F20"/>
          <w:w w:val="110"/>
        </w:rPr>
        <w:t>académi- cos, debieran mostrar una vinculación entre los actores par- ticipantes en el sistema de innovación, como lo señalan Sosa (2005) y Ramírez (2010), pero de acuerdo con los resultados obtenidos</w:t>
      </w:r>
      <w:r>
        <w:rPr>
          <w:color w:val="231F20"/>
          <w:spacing w:val="-17"/>
          <w:w w:val="110"/>
        </w:rPr>
        <w:t> </w:t>
      </w:r>
      <w:r>
        <w:rPr>
          <w:color w:val="231F20"/>
          <w:w w:val="110"/>
        </w:rPr>
        <w:t>no</w:t>
      </w:r>
      <w:r>
        <w:rPr>
          <w:color w:val="231F20"/>
          <w:spacing w:val="-17"/>
          <w:w w:val="110"/>
        </w:rPr>
        <w:t> </w:t>
      </w:r>
      <w:r>
        <w:rPr>
          <w:color w:val="231F20"/>
          <w:w w:val="110"/>
        </w:rPr>
        <w:t>se</w:t>
      </w:r>
      <w:r>
        <w:rPr>
          <w:color w:val="231F20"/>
          <w:spacing w:val="-17"/>
          <w:w w:val="110"/>
        </w:rPr>
        <w:t> </w:t>
      </w:r>
      <w:r>
        <w:rPr>
          <w:color w:val="231F20"/>
          <w:w w:val="110"/>
        </w:rPr>
        <w:t>ha</w:t>
      </w:r>
      <w:r>
        <w:rPr>
          <w:color w:val="231F20"/>
          <w:spacing w:val="-17"/>
          <w:w w:val="110"/>
        </w:rPr>
        <w:t> </w:t>
      </w:r>
      <w:r>
        <w:rPr>
          <w:color w:val="231F20"/>
          <w:w w:val="110"/>
        </w:rPr>
        <w:t>establecido</w:t>
      </w:r>
      <w:r>
        <w:rPr>
          <w:color w:val="231F20"/>
          <w:spacing w:val="-17"/>
          <w:w w:val="110"/>
        </w:rPr>
        <w:t> </w:t>
      </w:r>
      <w:r>
        <w:rPr>
          <w:color w:val="231F20"/>
          <w:w w:val="110"/>
        </w:rPr>
        <w:t>un</w:t>
      </w:r>
      <w:r>
        <w:rPr>
          <w:color w:val="231F20"/>
          <w:spacing w:val="-17"/>
          <w:w w:val="110"/>
        </w:rPr>
        <w:t> </w:t>
      </w:r>
      <w:r>
        <w:rPr>
          <w:color w:val="231F20"/>
          <w:w w:val="110"/>
        </w:rPr>
        <w:t>vínculo</w:t>
      </w:r>
      <w:r>
        <w:rPr>
          <w:color w:val="231F20"/>
          <w:spacing w:val="-17"/>
          <w:w w:val="110"/>
        </w:rPr>
        <w:t> </w:t>
      </w:r>
      <w:r>
        <w:rPr>
          <w:color w:val="231F20"/>
          <w:w w:val="110"/>
        </w:rPr>
        <w:t>fuerte</w:t>
      </w:r>
      <w:r>
        <w:rPr>
          <w:color w:val="231F20"/>
          <w:spacing w:val="-17"/>
          <w:w w:val="110"/>
        </w:rPr>
        <w:t> </w:t>
      </w:r>
      <w:r>
        <w:rPr>
          <w:color w:val="231F20"/>
          <w:w w:val="110"/>
        </w:rPr>
        <w:t>entre</w:t>
      </w:r>
      <w:r>
        <w:rPr>
          <w:color w:val="231F20"/>
          <w:spacing w:val="-17"/>
          <w:w w:val="110"/>
        </w:rPr>
        <w:t> </w:t>
      </w:r>
      <w:r>
        <w:rPr>
          <w:color w:val="231F20"/>
          <w:w w:val="110"/>
        </w:rPr>
        <w:t>estos.</w:t>
      </w:r>
    </w:p>
    <w:p>
      <w:pPr>
        <w:pStyle w:val="BodyText"/>
        <w:rPr>
          <w:sz w:val="17"/>
        </w:rPr>
      </w:pPr>
    </w:p>
    <w:p>
      <w:pPr>
        <w:pStyle w:val="BodyText"/>
        <w:spacing w:line="307" w:lineRule="auto"/>
        <w:ind w:left="563" w:right="244"/>
        <w:jc w:val="both"/>
      </w:pPr>
      <w:r>
        <w:rPr>
          <w:color w:val="231F20"/>
          <w:w w:val="105"/>
        </w:rPr>
        <w:t>¿Cuál es la falla en el sistema? La evidencia revela que es la ins- trumentación de la política de innovación que repercute en el efecto final u objetivo del sistema regional de innovación: el de- sarrollo de un entorno innovador. Como se explicó, la estruc- tura de la política de innovación instrumentada requiere de la disposición legal, surgida del máximo nivel y permeada a todo</w:t>
      </w:r>
      <w:r>
        <w:rPr>
          <w:color w:val="231F20"/>
          <w:spacing w:val="41"/>
          <w:w w:val="105"/>
        </w:rPr>
        <w:t> </w:t>
      </w:r>
      <w:r>
        <w:rPr>
          <w:color w:val="231F20"/>
          <w:w w:val="105"/>
        </w:rPr>
        <w:t>el sistema gubernamental, esto ya existe bajo el Sistema Nacio- nal de Innovación en México, después se requiere por escrito la disposición legal, con la cual se cuenta en esta entidad y es la Ley de Ciencia, Tecnología e Innovación del Estado de Hidal- </w:t>
      </w:r>
      <w:r>
        <w:rPr>
          <w:color w:val="231F20"/>
          <w:spacing w:val="41"/>
          <w:w w:val="105"/>
        </w:rPr>
        <w:t> </w:t>
      </w:r>
      <w:r>
        <w:rPr>
          <w:color w:val="231F20"/>
          <w:w w:val="105"/>
        </w:rPr>
        <w:t>go; además se requiere de una estructura organizativa, la cual</w:t>
      </w:r>
      <w:r>
        <w:rPr>
          <w:color w:val="231F20"/>
          <w:spacing w:val="41"/>
          <w:w w:val="105"/>
        </w:rPr>
        <w:t> </w:t>
      </w:r>
      <w:r>
        <w:rPr>
          <w:color w:val="231F20"/>
          <w:w w:val="105"/>
        </w:rPr>
        <w:t>se establece con el COCYTEH, el que deduce las metodologías y procedimientos de las instituciones participantes en el sistema. Estos mecanismos no han logrado ser operados eficazmente y por ende no han incidido de manera favorable en el sistema de innovación </w:t>
      </w:r>
      <w:r>
        <w:rPr>
          <w:color w:val="231F20"/>
          <w:spacing w:val="13"/>
          <w:w w:val="105"/>
        </w:rPr>
        <w:t> </w:t>
      </w:r>
      <w:r>
        <w:rPr>
          <w:color w:val="231F20"/>
          <w:w w:val="105"/>
        </w:rPr>
        <w:t>regional.</w:t>
      </w:r>
    </w:p>
    <w:p>
      <w:pPr>
        <w:pStyle w:val="BodyText"/>
        <w:rPr>
          <w:sz w:val="17"/>
        </w:rPr>
      </w:pPr>
    </w:p>
    <w:p>
      <w:pPr>
        <w:pStyle w:val="BodyText"/>
        <w:spacing w:line="307" w:lineRule="auto"/>
        <w:ind w:left="563" w:right="244"/>
        <w:jc w:val="both"/>
      </w:pPr>
      <w:r>
        <w:rPr>
          <w:color w:val="231F20"/>
          <w:w w:val="105"/>
        </w:rPr>
        <w:t>Como se mencionó, los empresarios se involucran en el proceso de diseño, ya que 80% de los entrevistados plantearon saber del origen</w:t>
      </w:r>
      <w:r>
        <w:rPr>
          <w:color w:val="231F20"/>
          <w:spacing w:val="-12"/>
          <w:w w:val="105"/>
        </w:rPr>
        <w:t> </w:t>
      </w:r>
      <w:r>
        <w:rPr>
          <w:color w:val="231F20"/>
          <w:w w:val="105"/>
        </w:rPr>
        <w:t>de</w:t>
      </w:r>
      <w:r>
        <w:rPr>
          <w:color w:val="231F20"/>
          <w:spacing w:val="-12"/>
          <w:w w:val="105"/>
        </w:rPr>
        <w:t> </w:t>
      </w:r>
      <w:r>
        <w:rPr>
          <w:color w:val="231F20"/>
          <w:w w:val="105"/>
        </w:rPr>
        <w:t>los</w:t>
      </w:r>
      <w:r>
        <w:rPr>
          <w:color w:val="231F20"/>
          <w:spacing w:val="-12"/>
          <w:w w:val="105"/>
        </w:rPr>
        <w:t> </w:t>
      </w:r>
      <w:r>
        <w:rPr>
          <w:color w:val="231F20"/>
          <w:w w:val="105"/>
        </w:rPr>
        <w:t>patrones</w:t>
      </w:r>
      <w:r>
        <w:rPr>
          <w:color w:val="231F20"/>
          <w:spacing w:val="-12"/>
          <w:w w:val="105"/>
        </w:rPr>
        <w:t> </w:t>
      </w:r>
      <w:r>
        <w:rPr>
          <w:color w:val="231F20"/>
          <w:w w:val="105"/>
        </w:rPr>
        <w:t>de</w:t>
      </w:r>
      <w:r>
        <w:rPr>
          <w:color w:val="231F20"/>
          <w:spacing w:val="-12"/>
          <w:w w:val="105"/>
        </w:rPr>
        <w:t> </w:t>
      </w:r>
      <w:r>
        <w:rPr>
          <w:color w:val="231F20"/>
          <w:w w:val="105"/>
        </w:rPr>
        <w:t>corte</w:t>
      </w:r>
      <w:r>
        <w:rPr>
          <w:color w:val="231F20"/>
          <w:spacing w:val="-12"/>
          <w:w w:val="105"/>
        </w:rPr>
        <w:t> </w:t>
      </w:r>
      <w:r>
        <w:rPr>
          <w:color w:val="231F20"/>
          <w:w w:val="105"/>
        </w:rPr>
        <w:t>porque</w:t>
      </w:r>
      <w:r>
        <w:rPr>
          <w:color w:val="231F20"/>
          <w:spacing w:val="-12"/>
          <w:w w:val="105"/>
        </w:rPr>
        <w:t> </w:t>
      </w:r>
      <w:r>
        <w:rPr>
          <w:color w:val="231F20"/>
          <w:w w:val="105"/>
        </w:rPr>
        <w:t>se</w:t>
      </w:r>
      <w:r>
        <w:rPr>
          <w:color w:val="231F20"/>
          <w:spacing w:val="-12"/>
          <w:w w:val="105"/>
        </w:rPr>
        <w:t> </w:t>
      </w:r>
      <w:r>
        <w:rPr>
          <w:color w:val="231F20"/>
          <w:w w:val="105"/>
        </w:rPr>
        <w:t>realiza</w:t>
      </w:r>
      <w:r>
        <w:rPr>
          <w:color w:val="231F20"/>
          <w:spacing w:val="-12"/>
          <w:w w:val="105"/>
        </w:rPr>
        <w:t> </w:t>
      </w:r>
      <w:r>
        <w:rPr>
          <w:color w:val="231F20"/>
          <w:w w:val="105"/>
        </w:rPr>
        <w:t>de</w:t>
      </w:r>
      <w:r>
        <w:rPr>
          <w:color w:val="231F20"/>
          <w:spacing w:val="-12"/>
          <w:w w:val="105"/>
        </w:rPr>
        <w:t> </w:t>
      </w:r>
      <w:r>
        <w:rPr>
          <w:color w:val="231F20"/>
          <w:w w:val="105"/>
        </w:rPr>
        <w:t>dos</w:t>
      </w:r>
      <w:r>
        <w:rPr>
          <w:color w:val="231F20"/>
          <w:spacing w:val="-12"/>
          <w:w w:val="105"/>
        </w:rPr>
        <w:t> </w:t>
      </w:r>
      <w:r>
        <w:rPr>
          <w:color w:val="231F20"/>
          <w:w w:val="105"/>
        </w:rPr>
        <w:t>maneras:</w:t>
      </w:r>
    </w:p>
    <w:p>
      <w:pPr>
        <w:spacing w:after="0" w:line="307" w:lineRule="auto"/>
        <w:jc w:val="both"/>
        <w:sectPr>
          <w:headerReference w:type="default" r:id="rId511"/>
          <w:pgSz w:w="7380" w:h="11340"/>
          <w:pgMar w:header="0" w:footer="480" w:top="1040" w:bottom="680" w:left="400" w:right="1000"/>
        </w:sectPr>
      </w:pPr>
    </w:p>
    <w:p>
      <w:pPr>
        <w:pStyle w:val="ListParagraph"/>
        <w:numPr>
          <w:ilvl w:val="0"/>
          <w:numId w:val="14"/>
        </w:numPr>
        <w:tabs>
          <w:tab w:pos="956" w:val="left" w:leader="none"/>
        </w:tabs>
        <w:spacing w:line="307" w:lineRule="auto" w:before="42" w:after="0"/>
        <w:ind w:left="955" w:right="541" w:hanging="357"/>
        <w:jc w:val="both"/>
        <w:rPr>
          <w:sz w:val="18"/>
        </w:rPr>
      </w:pPr>
      <w:r>
        <w:rPr>
          <w:color w:val="231F20"/>
          <w:w w:val="110"/>
          <w:sz w:val="18"/>
        </w:rPr>
        <w:t>Mediante</w:t>
      </w:r>
      <w:r>
        <w:rPr>
          <w:color w:val="231F20"/>
          <w:spacing w:val="-9"/>
          <w:w w:val="110"/>
          <w:sz w:val="18"/>
        </w:rPr>
        <w:t> </w:t>
      </w:r>
      <w:r>
        <w:rPr>
          <w:color w:val="231F20"/>
          <w:w w:val="110"/>
          <w:sz w:val="18"/>
        </w:rPr>
        <w:t>la</w:t>
      </w:r>
      <w:r>
        <w:rPr>
          <w:color w:val="231F20"/>
          <w:spacing w:val="-9"/>
          <w:w w:val="110"/>
          <w:sz w:val="18"/>
        </w:rPr>
        <w:t> </w:t>
      </w:r>
      <w:r>
        <w:rPr>
          <w:color w:val="231F20"/>
          <w:w w:val="110"/>
          <w:sz w:val="18"/>
        </w:rPr>
        <w:t>contratación</w:t>
      </w:r>
      <w:r>
        <w:rPr>
          <w:color w:val="231F20"/>
          <w:spacing w:val="-9"/>
          <w:w w:val="110"/>
          <w:sz w:val="18"/>
        </w:rPr>
        <w:t> </w:t>
      </w:r>
      <w:r>
        <w:rPr>
          <w:color w:val="231F20"/>
          <w:w w:val="110"/>
          <w:sz w:val="18"/>
        </w:rPr>
        <w:t>de</w:t>
      </w:r>
      <w:r>
        <w:rPr>
          <w:color w:val="231F20"/>
          <w:spacing w:val="-9"/>
          <w:w w:val="110"/>
          <w:sz w:val="18"/>
        </w:rPr>
        <w:t> </w:t>
      </w:r>
      <w:r>
        <w:rPr>
          <w:color w:val="231F20"/>
          <w:w w:val="110"/>
          <w:sz w:val="18"/>
        </w:rPr>
        <w:t>un</w:t>
      </w:r>
      <w:r>
        <w:rPr>
          <w:color w:val="231F20"/>
          <w:spacing w:val="-9"/>
          <w:w w:val="110"/>
          <w:sz w:val="18"/>
        </w:rPr>
        <w:t> </w:t>
      </w:r>
      <w:r>
        <w:rPr>
          <w:color w:val="231F20"/>
          <w:w w:val="110"/>
          <w:sz w:val="18"/>
        </w:rPr>
        <w:t>diseñador</w:t>
      </w:r>
      <w:r>
        <w:rPr>
          <w:color w:val="231F20"/>
          <w:spacing w:val="-9"/>
          <w:w w:val="110"/>
          <w:sz w:val="18"/>
        </w:rPr>
        <w:t> </w:t>
      </w:r>
      <w:r>
        <w:rPr>
          <w:color w:val="231F20"/>
          <w:w w:val="110"/>
          <w:sz w:val="18"/>
        </w:rPr>
        <w:t>local,</w:t>
      </w:r>
      <w:r>
        <w:rPr>
          <w:color w:val="231F20"/>
          <w:spacing w:val="-9"/>
          <w:w w:val="110"/>
          <w:sz w:val="18"/>
        </w:rPr>
        <w:t> </w:t>
      </w:r>
      <w:r>
        <w:rPr>
          <w:color w:val="231F20"/>
          <w:w w:val="110"/>
          <w:sz w:val="18"/>
        </w:rPr>
        <w:t>quien reproduce</w:t>
      </w:r>
      <w:r>
        <w:rPr>
          <w:color w:val="231F20"/>
          <w:spacing w:val="-20"/>
          <w:w w:val="110"/>
          <w:sz w:val="18"/>
        </w:rPr>
        <w:t> </w:t>
      </w:r>
      <w:r>
        <w:rPr>
          <w:color w:val="231F20"/>
          <w:w w:val="110"/>
          <w:sz w:val="18"/>
        </w:rPr>
        <w:t>un</w:t>
      </w:r>
      <w:r>
        <w:rPr>
          <w:color w:val="231F20"/>
          <w:spacing w:val="-20"/>
          <w:w w:val="110"/>
          <w:sz w:val="18"/>
        </w:rPr>
        <w:t> </w:t>
      </w:r>
      <w:r>
        <w:rPr>
          <w:color w:val="231F20"/>
          <w:w w:val="110"/>
          <w:sz w:val="18"/>
        </w:rPr>
        <w:t>diseño</w:t>
      </w:r>
      <w:r>
        <w:rPr>
          <w:color w:val="231F20"/>
          <w:spacing w:val="-20"/>
          <w:w w:val="110"/>
          <w:sz w:val="18"/>
        </w:rPr>
        <w:t> </w:t>
      </w:r>
      <w:r>
        <w:rPr>
          <w:color w:val="231F20"/>
          <w:w w:val="110"/>
          <w:sz w:val="18"/>
        </w:rPr>
        <w:t>establecido</w:t>
      </w:r>
      <w:r>
        <w:rPr>
          <w:color w:val="231F20"/>
          <w:spacing w:val="-20"/>
          <w:w w:val="110"/>
          <w:sz w:val="18"/>
        </w:rPr>
        <w:t> </w:t>
      </w:r>
      <w:r>
        <w:rPr>
          <w:color w:val="231F20"/>
          <w:w w:val="110"/>
          <w:sz w:val="18"/>
        </w:rPr>
        <w:t>con</w:t>
      </w:r>
      <w:r>
        <w:rPr>
          <w:color w:val="231F20"/>
          <w:spacing w:val="-20"/>
          <w:w w:val="110"/>
          <w:sz w:val="18"/>
        </w:rPr>
        <w:t> </w:t>
      </w:r>
      <w:r>
        <w:rPr>
          <w:color w:val="231F20"/>
          <w:w w:val="110"/>
          <w:sz w:val="18"/>
        </w:rPr>
        <w:t>las</w:t>
      </w:r>
      <w:r>
        <w:rPr>
          <w:color w:val="231F20"/>
          <w:spacing w:val="-20"/>
          <w:w w:val="110"/>
          <w:sz w:val="18"/>
        </w:rPr>
        <w:t> </w:t>
      </w:r>
      <w:r>
        <w:rPr>
          <w:color w:val="231F20"/>
          <w:w w:val="110"/>
          <w:sz w:val="18"/>
        </w:rPr>
        <w:t>tendencias</w:t>
      </w:r>
      <w:r>
        <w:rPr>
          <w:color w:val="231F20"/>
          <w:spacing w:val="-20"/>
          <w:w w:val="110"/>
          <w:sz w:val="18"/>
        </w:rPr>
        <w:t> </w:t>
      </w:r>
      <w:r>
        <w:rPr>
          <w:color w:val="231F20"/>
          <w:w w:val="110"/>
          <w:sz w:val="18"/>
        </w:rPr>
        <w:t>de moda internacionales, basado en prendas de marcas de</w:t>
      </w:r>
      <w:r>
        <w:rPr>
          <w:color w:val="231F20"/>
          <w:spacing w:val="-7"/>
          <w:w w:val="110"/>
          <w:sz w:val="18"/>
        </w:rPr>
        <w:t> </w:t>
      </w:r>
      <w:r>
        <w:rPr>
          <w:color w:val="231F20"/>
          <w:w w:val="110"/>
          <w:sz w:val="18"/>
        </w:rPr>
        <w:t>prestigio</w:t>
      </w:r>
      <w:r>
        <w:rPr>
          <w:color w:val="231F20"/>
          <w:spacing w:val="-7"/>
          <w:w w:val="110"/>
          <w:sz w:val="18"/>
        </w:rPr>
        <w:t> </w:t>
      </w:r>
      <w:r>
        <w:rPr>
          <w:color w:val="231F20"/>
          <w:w w:val="110"/>
          <w:sz w:val="18"/>
        </w:rPr>
        <w:t>internacional,</w:t>
      </w:r>
      <w:r>
        <w:rPr>
          <w:color w:val="231F20"/>
          <w:spacing w:val="-7"/>
          <w:w w:val="110"/>
          <w:sz w:val="18"/>
        </w:rPr>
        <w:t> </w:t>
      </w:r>
      <w:r>
        <w:rPr>
          <w:color w:val="231F20"/>
          <w:w w:val="110"/>
          <w:sz w:val="18"/>
        </w:rPr>
        <w:t>revistas,</w:t>
      </w:r>
      <w:r>
        <w:rPr>
          <w:color w:val="231F20"/>
          <w:spacing w:val="-7"/>
          <w:w w:val="110"/>
          <w:sz w:val="18"/>
        </w:rPr>
        <w:t> </w:t>
      </w:r>
      <w:r>
        <w:rPr>
          <w:color w:val="231F20"/>
          <w:w w:val="110"/>
          <w:sz w:val="18"/>
        </w:rPr>
        <w:t>Internet</w:t>
      </w:r>
      <w:r>
        <w:rPr>
          <w:color w:val="231F20"/>
          <w:spacing w:val="-7"/>
          <w:w w:val="110"/>
          <w:sz w:val="18"/>
        </w:rPr>
        <w:t> </w:t>
      </w:r>
      <w:r>
        <w:rPr>
          <w:color w:val="231F20"/>
          <w:w w:val="110"/>
          <w:sz w:val="18"/>
        </w:rPr>
        <w:t>o</w:t>
      </w:r>
      <w:r>
        <w:rPr>
          <w:color w:val="231F20"/>
          <w:spacing w:val="-7"/>
          <w:w w:val="110"/>
          <w:sz w:val="18"/>
        </w:rPr>
        <w:t> </w:t>
      </w:r>
      <w:r>
        <w:rPr>
          <w:color w:val="231F20"/>
          <w:w w:val="110"/>
          <w:sz w:val="18"/>
        </w:rPr>
        <w:t>especi- ficaciones</w:t>
      </w:r>
      <w:r>
        <w:rPr>
          <w:color w:val="231F20"/>
          <w:spacing w:val="-15"/>
          <w:w w:val="110"/>
          <w:sz w:val="18"/>
        </w:rPr>
        <w:t> </w:t>
      </w:r>
      <w:r>
        <w:rPr>
          <w:color w:val="231F20"/>
          <w:w w:val="110"/>
          <w:sz w:val="18"/>
        </w:rPr>
        <w:t>que</w:t>
      </w:r>
      <w:r>
        <w:rPr>
          <w:color w:val="231F20"/>
          <w:spacing w:val="-15"/>
          <w:w w:val="110"/>
          <w:sz w:val="18"/>
        </w:rPr>
        <w:t> </w:t>
      </w:r>
      <w:r>
        <w:rPr>
          <w:color w:val="231F20"/>
          <w:w w:val="110"/>
          <w:sz w:val="18"/>
        </w:rPr>
        <w:t>el</w:t>
      </w:r>
      <w:r>
        <w:rPr>
          <w:color w:val="231F20"/>
          <w:spacing w:val="-15"/>
          <w:w w:val="110"/>
          <w:sz w:val="18"/>
        </w:rPr>
        <w:t> </w:t>
      </w:r>
      <w:r>
        <w:rPr>
          <w:color w:val="231F20"/>
          <w:w w:val="110"/>
          <w:sz w:val="18"/>
        </w:rPr>
        <w:t>empresario</w:t>
      </w:r>
      <w:r>
        <w:rPr>
          <w:color w:val="231F20"/>
          <w:spacing w:val="-15"/>
          <w:w w:val="110"/>
          <w:sz w:val="18"/>
        </w:rPr>
        <w:t> </w:t>
      </w:r>
      <w:r>
        <w:rPr>
          <w:color w:val="231F20"/>
          <w:w w:val="110"/>
          <w:sz w:val="18"/>
        </w:rPr>
        <w:t>le</w:t>
      </w:r>
      <w:r>
        <w:rPr>
          <w:color w:val="231F20"/>
          <w:spacing w:val="-15"/>
          <w:w w:val="110"/>
          <w:sz w:val="18"/>
        </w:rPr>
        <w:t> </w:t>
      </w:r>
      <w:r>
        <w:rPr>
          <w:color w:val="231F20"/>
          <w:w w:val="110"/>
          <w:sz w:val="18"/>
        </w:rPr>
        <w:t>hace</w:t>
      </w:r>
      <w:r>
        <w:rPr>
          <w:color w:val="231F20"/>
          <w:spacing w:val="-15"/>
          <w:w w:val="110"/>
          <w:sz w:val="18"/>
        </w:rPr>
        <w:t> </w:t>
      </w:r>
      <w:r>
        <w:rPr>
          <w:color w:val="231F20"/>
          <w:w w:val="110"/>
          <w:sz w:val="18"/>
        </w:rPr>
        <w:t>con</w:t>
      </w:r>
      <w:r>
        <w:rPr>
          <w:color w:val="231F20"/>
          <w:spacing w:val="-15"/>
          <w:w w:val="110"/>
          <w:sz w:val="18"/>
        </w:rPr>
        <w:t> </w:t>
      </w:r>
      <w:r>
        <w:rPr>
          <w:color w:val="231F20"/>
          <w:w w:val="110"/>
          <w:sz w:val="18"/>
        </w:rPr>
        <w:t>respecto</w:t>
      </w:r>
      <w:r>
        <w:rPr>
          <w:color w:val="231F20"/>
          <w:spacing w:val="-15"/>
          <w:w w:val="110"/>
          <w:sz w:val="18"/>
        </w:rPr>
        <w:t> </w:t>
      </w:r>
      <w:r>
        <w:rPr>
          <w:color w:val="231F20"/>
          <w:w w:val="110"/>
          <w:sz w:val="18"/>
        </w:rPr>
        <w:t>a</w:t>
      </w:r>
      <w:r>
        <w:rPr>
          <w:color w:val="231F20"/>
          <w:spacing w:val="-15"/>
          <w:w w:val="110"/>
          <w:sz w:val="18"/>
        </w:rPr>
        <w:t> </w:t>
      </w:r>
      <w:r>
        <w:rPr>
          <w:color w:val="231F20"/>
          <w:w w:val="110"/>
          <w:sz w:val="18"/>
        </w:rPr>
        <w:t>los requerimientos</w:t>
      </w:r>
      <w:r>
        <w:rPr>
          <w:color w:val="231F20"/>
          <w:spacing w:val="-27"/>
          <w:w w:val="110"/>
          <w:sz w:val="18"/>
        </w:rPr>
        <w:t> </w:t>
      </w:r>
      <w:r>
        <w:rPr>
          <w:color w:val="231F20"/>
          <w:w w:val="110"/>
          <w:sz w:val="18"/>
        </w:rPr>
        <w:t>del</w:t>
      </w:r>
      <w:r>
        <w:rPr>
          <w:color w:val="231F20"/>
          <w:spacing w:val="-27"/>
          <w:w w:val="110"/>
          <w:sz w:val="18"/>
        </w:rPr>
        <w:t> </w:t>
      </w:r>
      <w:r>
        <w:rPr>
          <w:color w:val="231F20"/>
          <w:w w:val="110"/>
          <w:sz w:val="18"/>
        </w:rPr>
        <w:t>cliente.</w:t>
      </w:r>
      <w:r>
        <w:rPr>
          <w:color w:val="231F20"/>
          <w:spacing w:val="-27"/>
          <w:w w:val="110"/>
          <w:sz w:val="18"/>
        </w:rPr>
        <w:t> </w:t>
      </w:r>
      <w:r>
        <w:rPr>
          <w:color w:val="231F20"/>
          <w:w w:val="110"/>
          <w:sz w:val="18"/>
        </w:rPr>
        <w:t>Es</w:t>
      </w:r>
      <w:r>
        <w:rPr>
          <w:color w:val="231F20"/>
          <w:spacing w:val="-27"/>
          <w:w w:val="110"/>
          <w:sz w:val="18"/>
        </w:rPr>
        <w:t> </w:t>
      </w:r>
      <w:r>
        <w:rPr>
          <w:color w:val="231F20"/>
          <w:w w:val="110"/>
          <w:sz w:val="18"/>
        </w:rPr>
        <w:t>conveniente</w:t>
      </w:r>
      <w:r>
        <w:rPr>
          <w:color w:val="231F20"/>
          <w:spacing w:val="-27"/>
          <w:w w:val="110"/>
          <w:sz w:val="18"/>
        </w:rPr>
        <w:t> </w:t>
      </w:r>
      <w:r>
        <w:rPr>
          <w:color w:val="231F20"/>
          <w:w w:val="110"/>
          <w:sz w:val="18"/>
        </w:rPr>
        <w:t>señalar</w:t>
      </w:r>
      <w:r>
        <w:rPr>
          <w:color w:val="231F20"/>
          <w:spacing w:val="-27"/>
          <w:w w:val="110"/>
          <w:sz w:val="18"/>
        </w:rPr>
        <w:t> </w:t>
      </w:r>
      <w:r>
        <w:rPr>
          <w:color w:val="231F20"/>
          <w:w w:val="110"/>
          <w:sz w:val="18"/>
        </w:rPr>
        <w:t>que los resultados obtenidos en este apartado muestran que</w:t>
      </w:r>
      <w:r>
        <w:rPr>
          <w:color w:val="231F20"/>
          <w:spacing w:val="-6"/>
          <w:w w:val="110"/>
          <w:sz w:val="18"/>
        </w:rPr>
        <w:t> </w:t>
      </w:r>
      <w:r>
        <w:rPr>
          <w:color w:val="231F20"/>
          <w:w w:val="110"/>
          <w:sz w:val="18"/>
        </w:rPr>
        <w:t>37%</w:t>
      </w:r>
      <w:r>
        <w:rPr>
          <w:color w:val="231F20"/>
          <w:spacing w:val="-6"/>
          <w:w w:val="110"/>
          <w:sz w:val="18"/>
        </w:rPr>
        <w:t> </w:t>
      </w:r>
      <w:r>
        <w:rPr>
          <w:color w:val="231F20"/>
          <w:w w:val="110"/>
          <w:sz w:val="18"/>
        </w:rPr>
        <w:t>de</w:t>
      </w:r>
      <w:r>
        <w:rPr>
          <w:color w:val="231F20"/>
          <w:spacing w:val="-6"/>
          <w:w w:val="110"/>
          <w:sz w:val="18"/>
        </w:rPr>
        <w:t> </w:t>
      </w:r>
      <w:r>
        <w:rPr>
          <w:color w:val="231F20"/>
          <w:w w:val="110"/>
          <w:sz w:val="18"/>
        </w:rPr>
        <w:t>los</w:t>
      </w:r>
      <w:r>
        <w:rPr>
          <w:color w:val="231F20"/>
          <w:spacing w:val="-6"/>
          <w:w w:val="110"/>
          <w:sz w:val="18"/>
        </w:rPr>
        <w:t> </w:t>
      </w:r>
      <w:r>
        <w:rPr>
          <w:color w:val="231F20"/>
          <w:w w:val="110"/>
          <w:sz w:val="18"/>
        </w:rPr>
        <w:t>empresarios</w:t>
      </w:r>
      <w:r>
        <w:rPr>
          <w:color w:val="231F20"/>
          <w:spacing w:val="-6"/>
          <w:w w:val="110"/>
          <w:sz w:val="18"/>
        </w:rPr>
        <w:t> </w:t>
      </w:r>
      <w:r>
        <w:rPr>
          <w:color w:val="231F20"/>
          <w:w w:val="110"/>
          <w:sz w:val="18"/>
        </w:rPr>
        <w:t>entrevistados</w:t>
      </w:r>
      <w:r>
        <w:rPr>
          <w:color w:val="231F20"/>
          <w:spacing w:val="-6"/>
          <w:w w:val="110"/>
          <w:sz w:val="18"/>
        </w:rPr>
        <w:t> </w:t>
      </w:r>
      <w:r>
        <w:rPr>
          <w:color w:val="231F20"/>
          <w:w w:val="110"/>
          <w:sz w:val="18"/>
        </w:rPr>
        <w:t>afirmaron realizar mejoras en el diseño del producto, tomando en</w:t>
      </w:r>
      <w:r>
        <w:rPr>
          <w:color w:val="231F20"/>
          <w:spacing w:val="-4"/>
          <w:w w:val="110"/>
          <w:sz w:val="18"/>
        </w:rPr>
        <w:t> </w:t>
      </w:r>
      <w:r>
        <w:rPr>
          <w:color w:val="231F20"/>
          <w:w w:val="110"/>
          <w:sz w:val="18"/>
        </w:rPr>
        <w:t>cuenta</w:t>
      </w:r>
      <w:r>
        <w:rPr>
          <w:color w:val="231F20"/>
          <w:spacing w:val="-4"/>
          <w:w w:val="110"/>
          <w:sz w:val="18"/>
        </w:rPr>
        <w:t> </w:t>
      </w:r>
      <w:r>
        <w:rPr>
          <w:color w:val="231F20"/>
          <w:w w:val="110"/>
          <w:sz w:val="18"/>
        </w:rPr>
        <w:t>la</w:t>
      </w:r>
      <w:r>
        <w:rPr>
          <w:color w:val="231F20"/>
          <w:spacing w:val="-4"/>
          <w:w w:val="110"/>
          <w:sz w:val="18"/>
        </w:rPr>
        <w:t> </w:t>
      </w:r>
      <w:r>
        <w:rPr>
          <w:color w:val="231F20"/>
          <w:w w:val="110"/>
          <w:sz w:val="18"/>
        </w:rPr>
        <w:t>opinión</w:t>
      </w:r>
      <w:r>
        <w:rPr>
          <w:color w:val="231F20"/>
          <w:spacing w:val="-4"/>
          <w:w w:val="110"/>
          <w:sz w:val="18"/>
        </w:rPr>
        <w:t> </w:t>
      </w:r>
      <w:r>
        <w:rPr>
          <w:color w:val="231F20"/>
          <w:w w:val="110"/>
          <w:sz w:val="18"/>
        </w:rPr>
        <w:t>del</w:t>
      </w:r>
      <w:r>
        <w:rPr>
          <w:color w:val="231F20"/>
          <w:spacing w:val="-4"/>
          <w:w w:val="110"/>
          <w:sz w:val="18"/>
        </w:rPr>
        <w:t> </w:t>
      </w:r>
      <w:r>
        <w:rPr>
          <w:color w:val="231F20"/>
          <w:w w:val="110"/>
          <w:sz w:val="18"/>
        </w:rPr>
        <w:t>cliente</w:t>
      </w:r>
      <w:r>
        <w:rPr>
          <w:color w:val="231F20"/>
          <w:spacing w:val="-4"/>
          <w:w w:val="110"/>
          <w:sz w:val="18"/>
        </w:rPr>
        <w:t> </w:t>
      </w:r>
      <w:r>
        <w:rPr>
          <w:color w:val="231F20"/>
          <w:w w:val="110"/>
          <w:sz w:val="18"/>
        </w:rPr>
        <w:t>de</w:t>
      </w:r>
      <w:r>
        <w:rPr>
          <w:color w:val="231F20"/>
          <w:spacing w:val="-4"/>
          <w:w w:val="110"/>
          <w:sz w:val="18"/>
        </w:rPr>
        <w:t> </w:t>
      </w:r>
      <w:r>
        <w:rPr>
          <w:color w:val="231F20"/>
          <w:w w:val="110"/>
          <w:sz w:val="18"/>
        </w:rPr>
        <w:t>manera</w:t>
      </w:r>
      <w:r>
        <w:rPr>
          <w:color w:val="231F20"/>
          <w:spacing w:val="-4"/>
          <w:w w:val="110"/>
          <w:sz w:val="18"/>
        </w:rPr>
        <w:t> </w:t>
      </w:r>
      <w:r>
        <w:rPr>
          <w:color w:val="231F20"/>
          <w:w w:val="110"/>
          <w:sz w:val="18"/>
        </w:rPr>
        <w:t>directa,</w:t>
      </w:r>
      <w:r>
        <w:rPr>
          <w:color w:val="231F20"/>
          <w:spacing w:val="-4"/>
          <w:w w:val="110"/>
          <w:sz w:val="18"/>
        </w:rPr>
        <w:t> </w:t>
      </w:r>
      <w:r>
        <w:rPr>
          <w:color w:val="231F20"/>
          <w:w w:val="110"/>
          <w:sz w:val="18"/>
        </w:rPr>
        <w:t>ya que</w:t>
      </w:r>
      <w:r>
        <w:rPr>
          <w:color w:val="231F20"/>
          <w:spacing w:val="-11"/>
          <w:w w:val="110"/>
          <w:sz w:val="18"/>
        </w:rPr>
        <w:t> </w:t>
      </w:r>
      <w:r>
        <w:rPr>
          <w:color w:val="231F20"/>
          <w:w w:val="110"/>
          <w:sz w:val="18"/>
        </w:rPr>
        <w:t>entra</w:t>
      </w:r>
      <w:r>
        <w:rPr>
          <w:color w:val="231F20"/>
          <w:spacing w:val="-11"/>
          <w:w w:val="110"/>
          <w:sz w:val="18"/>
        </w:rPr>
        <w:t> </w:t>
      </w:r>
      <w:r>
        <w:rPr>
          <w:color w:val="231F20"/>
          <w:w w:val="110"/>
          <w:sz w:val="18"/>
        </w:rPr>
        <w:t>en</w:t>
      </w:r>
      <w:r>
        <w:rPr>
          <w:color w:val="231F20"/>
          <w:spacing w:val="-11"/>
          <w:w w:val="110"/>
          <w:sz w:val="18"/>
        </w:rPr>
        <w:t> </w:t>
      </w:r>
      <w:r>
        <w:rPr>
          <w:color w:val="231F20"/>
          <w:w w:val="110"/>
          <w:sz w:val="18"/>
        </w:rPr>
        <w:t>contacto</w:t>
      </w:r>
      <w:r>
        <w:rPr>
          <w:color w:val="231F20"/>
          <w:spacing w:val="-11"/>
          <w:w w:val="110"/>
          <w:sz w:val="18"/>
        </w:rPr>
        <w:t> </w:t>
      </w:r>
      <w:r>
        <w:rPr>
          <w:color w:val="231F20"/>
          <w:w w:val="110"/>
          <w:sz w:val="18"/>
        </w:rPr>
        <w:t>directo</w:t>
      </w:r>
      <w:r>
        <w:rPr>
          <w:color w:val="231F20"/>
          <w:spacing w:val="-11"/>
          <w:w w:val="110"/>
          <w:sz w:val="18"/>
        </w:rPr>
        <w:t> </w:t>
      </w:r>
      <w:r>
        <w:rPr>
          <w:color w:val="231F20"/>
          <w:w w:val="110"/>
          <w:sz w:val="18"/>
        </w:rPr>
        <w:t>con</w:t>
      </w:r>
      <w:r>
        <w:rPr>
          <w:color w:val="231F20"/>
          <w:spacing w:val="-11"/>
          <w:w w:val="110"/>
          <w:sz w:val="18"/>
        </w:rPr>
        <w:t> </w:t>
      </w:r>
      <w:r>
        <w:rPr>
          <w:color w:val="231F20"/>
          <w:w w:val="110"/>
          <w:sz w:val="18"/>
        </w:rPr>
        <w:t>él</w:t>
      </w:r>
      <w:r>
        <w:rPr>
          <w:color w:val="231F20"/>
          <w:spacing w:val="-11"/>
          <w:w w:val="110"/>
          <w:sz w:val="18"/>
        </w:rPr>
        <w:t> </w:t>
      </w:r>
      <w:r>
        <w:rPr>
          <w:color w:val="231F20"/>
          <w:w w:val="110"/>
          <w:sz w:val="18"/>
        </w:rPr>
        <w:t>en</w:t>
      </w:r>
      <w:r>
        <w:rPr>
          <w:color w:val="231F20"/>
          <w:spacing w:val="-11"/>
          <w:w w:val="110"/>
          <w:sz w:val="18"/>
        </w:rPr>
        <w:t> </w:t>
      </w:r>
      <w:r>
        <w:rPr>
          <w:color w:val="231F20"/>
          <w:w w:val="110"/>
          <w:sz w:val="18"/>
        </w:rPr>
        <w:t>las</w:t>
      </w:r>
      <w:r>
        <w:rPr>
          <w:color w:val="231F20"/>
          <w:spacing w:val="-11"/>
          <w:w w:val="110"/>
          <w:sz w:val="18"/>
        </w:rPr>
        <w:t> </w:t>
      </w:r>
      <w:r>
        <w:rPr>
          <w:color w:val="231F20"/>
          <w:w w:val="110"/>
          <w:sz w:val="18"/>
        </w:rPr>
        <w:t>plazas</w:t>
      </w:r>
      <w:r>
        <w:rPr>
          <w:color w:val="231F20"/>
          <w:spacing w:val="-11"/>
          <w:w w:val="110"/>
          <w:sz w:val="18"/>
        </w:rPr>
        <w:t> </w:t>
      </w:r>
      <w:r>
        <w:rPr>
          <w:color w:val="231F20"/>
          <w:w w:val="110"/>
          <w:sz w:val="18"/>
        </w:rPr>
        <w:t>don- de se lleva a cabo el proceso de comercialización del producto.</w:t>
      </w:r>
    </w:p>
    <w:p>
      <w:pPr>
        <w:pStyle w:val="BodyText"/>
        <w:rPr>
          <w:sz w:val="17"/>
        </w:rPr>
      </w:pPr>
    </w:p>
    <w:p>
      <w:pPr>
        <w:pStyle w:val="ListParagraph"/>
        <w:numPr>
          <w:ilvl w:val="0"/>
          <w:numId w:val="14"/>
        </w:numPr>
        <w:tabs>
          <w:tab w:pos="956" w:val="left" w:leader="none"/>
        </w:tabs>
        <w:spacing w:line="307" w:lineRule="auto" w:before="0" w:after="0"/>
        <w:ind w:left="955" w:right="541" w:hanging="357"/>
        <w:jc w:val="both"/>
        <w:rPr>
          <w:sz w:val="18"/>
        </w:rPr>
      </w:pPr>
      <w:r>
        <w:rPr>
          <w:color w:val="231F20"/>
          <w:spacing w:val="-3"/>
          <w:w w:val="110"/>
          <w:sz w:val="18"/>
        </w:rPr>
        <w:t>Por</w:t>
      </w:r>
      <w:r>
        <w:rPr>
          <w:color w:val="231F20"/>
          <w:spacing w:val="-6"/>
          <w:w w:val="110"/>
          <w:sz w:val="18"/>
        </w:rPr>
        <w:t> </w:t>
      </w:r>
      <w:r>
        <w:rPr>
          <w:color w:val="231F20"/>
          <w:w w:val="110"/>
          <w:sz w:val="18"/>
        </w:rPr>
        <w:t>medio</w:t>
      </w:r>
      <w:r>
        <w:rPr>
          <w:color w:val="231F20"/>
          <w:spacing w:val="-6"/>
          <w:w w:val="110"/>
          <w:sz w:val="18"/>
        </w:rPr>
        <w:t> </w:t>
      </w:r>
      <w:r>
        <w:rPr>
          <w:color w:val="231F20"/>
          <w:w w:val="110"/>
          <w:sz w:val="18"/>
        </w:rPr>
        <w:t>de</w:t>
      </w:r>
      <w:r>
        <w:rPr>
          <w:color w:val="231F20"/>
          <w:spacing w:val="-6"/>
          <w:w w:val="110"/>
          <w:sz w:val="18"/>
        </w:rPr>
        <w:t> </w:t>
      </w:r>
      <w:r>
        <w:rPr>
          <w:color w:val="231F20"/>
          <w:w w:val="110"/>
          <w:sz w:val="18"/>
        </w:rPr>
        <w:t>la</w:t>
      </w:r>
      <w:r>
        <w:rPr>
          <w:color w:val="231F20"/>
          <w:spacing w:val="-6"/>
          <w:w w:val="110"/>
          <w:sz w:val="18"/>
        </w:rPr>
        <w:t> </w:t>
      </w:r>
      <w:r>
        <w:rPr>
          <w:color w:val="231F20"/>
          <w:w w:val="110"/>
          <w:sz w:val="18"/>
        </w:rPr>
        <w:t>experiencia</w:t>
      </w:r>
      <w:r>
        <w:rPr>
          <w:color w:val="231F20"/>
          <w:spacing w:val="-6"/>
          <w:w w:val="110"/>
          <w:sz w:val="18"/>
        </w:rPr>
        <w:t> </w:t>
      </w:r>
      <w:r>
        <w:rPr>
          <w:color w:val="231F20"/>
          <w:w w:val="110"/>
          <w:sz w:val="18"/>
        </w:rPr>
        <w:t>del</w:t>
      </w:r>
      <w:r>
        <w:rPr>
          <w:color w:val="231F20"/>
          <w:spacing w:val="-6"/>
          <w:w w:val="110"/>
          <w:sz w:val="18"/>
        </w:rPr>
        <w:t> </w:t>
      </w:r>
      <w:r>
        <w:rPr>
          <w:color w:val="231F20"/>
          <w:w w:val="110"/>
          <w:sz w:val="18"/>
        </w:rPr>
        <w:t>empresario,</w:t>
      </w:r>
      <w:r>
        <w:rPr>
          <w:color w:val="231F20"/>
          <w:spacing w:val="-6"/>
          <w:w w:val="110"/>
          <w:sz w:val="18"/>
        </w:rPr>
        <w:t> </w:t>
      </w:r>
      <w:r>
        <w:rPr>
          <w:color w:val="231F20"/>
          <w:w w:val="110"/>
          <w:sz w:val="18"/>
        </w:rPr>
        <w:t>quien</w:t>
      </w:r>
      <w:r>
        <w:rPr>
          <w:color w:val="231F20"/>
          <w:spacing w:val="-6"/>
          <w:w w:val="110"/>
          <w:sz w:val="18"/>
        </w:rPr>
        <w:t> </w:t>
      </w:r>
      <w:r>
        <w:rPr>
          <w:color w:val="231F20"/>
          <w:w w:val="110"/>
          <w:sz w:val="18"/>
        </w:rPr>
        <w:t>di- seña los patrones de corte, también se obtienen dise- ños nuevos para la empresa al tener interacción con otros</w:t>
      </w:r>
      <w:r>
        <w:rPr>
          <w:color w:val="231F20"/>
          <w:spacing w:val="-11"/>
          <w:w w:val="110"/>
          <w:sz w:val="18"/>
        </w:rPr>
        <w:t> </w:t>
      </w:r>
      <w:r>
        <w:rPr>
          <w:color w:val="231F20"/>
          <w:w w:val="110"/>
          <w:sz w:val="18"/>
        </w:rPr>
        <w:t>negocios</w:t>
      </w:r>
      <w:r>
        <w:rPr>
          <w:color w:val="231F20"/>
          <w:spacing w:val="-11"/>
          <w:w w:val="110"/>
          <w:sz w:val="18"/>
        </w:rPr>
        <w:t> </w:t>
      </w:r>
      <w:r>
        <w:rPr>
          <w:color w:val="231F20"/>
          <w:w w:val="110"/>
          <w:sz w:val="18"/>
        </w:rPr>
        <w:t>locales</w:t>
      </w:r>
      <w:r>
        <w:rPr>
          <w:color w:val="231F20"/>
          <w:spacing w:val="-11"/>
          <w:w w:val="110"/>
          <w:sz w:val="18"/>
        </w:rPr>
        <w:t> </w:t>
      </w:r>
      <w:r>
        <w:rPr>
          <w:color w:val="231F20"/>
          <w:w w:val="110"/>
          <w:sz w:val="18"/>
        </w:rPr>
        <w:t>que</w:t>
      </w:r>
      <w:r>
        <w:rPr>
          <w:color w:val="231F20"/>
          <w:spacing w:val="-11"/>
          <w:w w:val="110"/>
          <w:sz w:val="18"/>
        </w:rPr>
        <w:t> </w:t>
      </w:r>
      <w:r>
        <w:rPr>
          <w:color w:val="231F20"/>
          <w:w w:val="110"/>
          <w:sz w:val="18"/>
        </w:rPr>
        <w:t>requieren</w:t>
      </w:r>
      <w:r>
        <w:rPr>
          <w:color w:val="231F20"/>
          <w:spacing w:val="-11"/>
          <w:w w:val="110"/>
          <w:sz w:val="18"/>
        </w:rPr>
        <w:t> </w:t>
      </w:r>
      <w:r>
        <w:rPr>
          <w:color w:val="231F20"/>
          <w:w w:val="110"/>
          <w:sz w:val="18"/>
        </w:rPr>
        <w:t>subcontratación de</w:t>
      </w:r>
      <w:r>
        <w:rPr>
          <w:color w:val="231F20"/>
          <w:spacing w:val="-5"/>
          <w:w w:val="110"/>
          <w:sz w:val="18"/>
        </w:rPr>
        <w:t> </w:t>
      </w:r>
      <w:r>
        <w:rPr>
          <w:color w:val="231F20"/>
          <w:w w:val="110"/>
          <w:sz w:val="18"/>
        </w:rPr>
        <w:t>actividades</w:t>
      </w:r>
      <w:r>
        <w:rPr>
          <w:color w:val="231F20"/>
          <w:spacing w:val="-5"/>
          <w:w w:val="110"/>
          <w:sz w:val="18"/>
        </w:rPr>
        <w:t> </w:t>
      </w:r>
      <w:r>
        <w:rPr>
          <w:color w:val="231F20"/>
          <w:w w:val="110"/>
          <w:sz w:val="18"/>
        </w:rPr>
        <w:t>en</w:t>
      </w:r>
      <w:r>
        <w:rPr>
          <w:color w:val="231F20"/>
          <w:spacing w:val="-5"/>
          <w:w w:val="110"/>
          <w:sz w:val="18"/>
        </w:rPr>
        <w:t> </w:t>
      </w:r>
      <w:r>
        <w:rPr>
          <w:color w:val="231F20"/>
          <w:w w:val="110"/>
          <w:sz w:val="18"/>
        </w:rPr>
        <w:t>el</w:t>
      </w:r>
      <w:r>
        <w:rPr>
          <w:color w:val="231F20"/>
          <w:spacing w:val="-5"/>
          <w:w w:val="110"/>
          <w:sz w:val="18"/>
        </w:rPr>
        <w:t> </w:t>
      </w:r>
      <w:r>
        <w:rPr>
          <w:color w:val="231F20"/>
          <w:w w:val="110"/>
          <w:sz w:val="18"/>
        </w:rPr>
        <w:t>maquilado,</w:t>
      </w:r>
      <w:r>
        <w:rPr>
          <w:color w:val="231F20"/>
          <w:spacing w:val="-5"/>
          <w:w w:val="110"/>
          <w:sz w:val="18"/>
        </w:rPr>
        <w:t> </w:t>
      </w:r>
      <w:r>
        <w:rPr>
          <w:color w:val="231F20"/>
          <w:w w:val="110"/>
          <w:sz w:val="18"/>
        </w:rPr>
        <w:t>terminado</w:t>
      </w:r>
      <w:r>
        <w:rPr>
          <w:color w:val="231F20"/>
          <w:spacing w:val="-5"/>
          <w:w w:val="110"/>
          <w:sz w:val="18"/>
        </w:rPr>
        <w:t> </w:t>
      </w:r>
      <w:r>
        <w:rPr>
          <w:color w:val="231F20"/>
          <w:w w:val="110"/>
          <w:sz w:val="18"/>
        </w:rPr>
        <w:t>o</w:t>
      </w:r>
      <w:r>
        <w:rPr>
          <w:color w:val="231F20"/>
          <w:spacing w:val="-5"/>
          <w:w w:val="110"/>
          <w:sz w:val="18"/>
        </w:rPr>
        <w:t> </w:t>
      </w:r>
      <w:r>
        <w:rPr>
          <w:color w:val="231F20"/>
          <w:w w:val="110"/>
          <w:sz w:val="18"/>
        </w:rPr>
        <w:t>corte.</w:t>
      </w:r>
      <w:r>
        <w:rPr>
          <w:color w:val="231F20"/>
          <w:spacing w:val="-5"/>
          <w:w w:val="110"/>
          <w:sz w:val="18"/>
        </w:rPr>
        <w:t> </w:t>
      </w:r>
      <w:r>
        <w:rPr>
          <w:color w:val="231F20"/>
          <w:w w:val="110"/>
          <w:sz w:val="18"/>
        </w:rPr>
        <w:t>Es el</w:t>
      </w:r>
      <w:r>
        <w:rPr>
          <w:color w:val="231F20"/>
          <w:spacing w:val="-8"/>
          <w:w w:val="110"/>
          <w:sz w:val="18"/>
        </w:rPr>
        <w:t> </w:t>
      </w:r>
      <w:r>
        <w:rPr>
          <w:color w:val="231F20"/>
          <w:w w:val="110"/>
          <w:sz w:val="18"/>
        </w:rPr>
        <w:t>subcontratista</w:t>
      </w:r>
      <w:r>
        <w:rPr>
          <w:color w:val="231F20"/>
          <w:spacing w:val="-8"/>
          <w:w w:val="110"/>
          <w:sz w:val="18"/>
        </w:rPr>
        <w:t> </w:t>
      </w:r>
      <w:r>
        <w:rPr>
          <w:color w:val="231F20"/>
          <w:w w:val="110"/>
          <w:sz w:val="18"/>
        </w:rPr>
        <w:t>quién</w:t>
      </w:r>
      <w:r>
        <w:rPr>
          <w:color w:val="231F20"/>
          <w:spacing w:val="-8"/>
          <w:w w:val="110"/>
          <w:sz w:val="18"/>
        </w:rPr>
        <w:t> </w:t>
      </w:r>
      <w:r>
        <w:rPr>
          <w:color w:val="231F20"/>
          <w:w w:val="110"/>
          <w:sz w:val="18"/>
        </w:rPr>
        <w:t>proporciona</w:t>
      </w:r>
      <w:r>
        <w:rPr>
          <w:color w:val="231F20"/>
          <w:spacing w:val="-8"/>
          <w:w w:val="110"/>
          <w:sz w:val="18"/>
        </w:rPr>
        <w:t> </w:t>
      </w:r>
      <w:r>
        <w:rPr>
          <w:color w:val="231F20"/>
          <w:w w:val="110"/>
          <w:sz w:val="18"/>
        </w:rPr>
        <w:t>los</w:t>
      </w:r>
      <w:r>
        <w:rPr>
          <w:color w:val="231F20"/>
          <w:spacing w:val="-8"/>
          <w:w w:val="110"/>
          <w:sz w:val="18"/>
        </w:rPr>
        <w:t> </w:t>
      </w:r>
      <w:r>
        <w:rPr>
          <w:color w:val="231F20"/>
          <w:w w:val="110"/>
          <w:sz w:val="18"/>
        </w:rPr>
        <w:t>moldes,</w:t>
      </w:r>
      <w:r>
        <w:rPr>
          <w:color w:val="231F20"/>
          <w:spacing w:val="-8"/>
          <w:w w:val="110"/>
          <w:sz w:val="18"/>
        </w:rPr>
        <w:t> </w:t>
      </w:r>
      <w:r>
        <w:rPr>
          <w:color w:val="231F20"/>
          <w:w w:val="110"/>
          <w:sz w:val="18"/>
        </w:rPr>
        <w:t>no</w:t>
      </w:r>
      <w:r>
        <w:rPr>
          <w:color w:val="231F20"/>
          <w:spacing w:val="-8"/>
          <w:w w:val="110"/>
          <w:sz w:val="18"/>
        </w:rPr>
        <w:t> </w:t>
      </w:r>
      <w:r>
        <w:rPr>
          <w:color w:val="231F20"/>
          <w:w w:val="110"/>
          <w:sz w:val="18"/>
        </w:rPr>
        <w:t>se prestan</w:t>
      </w:r>
      <w:r>
        <w:rPr>
          <w:color w:val="231F20"/>
          <w:spacing w:val="-21"/>
          <w:w w:val="110"/>
          <w:sz w:val="18"/>
        </w:rPr>
        <w:t> </w:t>
      </w:r>
      <w:r>
        <w:rPr>
          <w:color w:val="231F20"/>
          <w:w w:val="110"/>
          <w:sz w:val="18"/>
        </w:rPr>
        <w:t>los</w:t>
      </w:r>
      <w:r>
        <w:rPr>
          <w:color w:val="231F20"/>
          <w:spacing w:val="-21"/>
          <w:w w:val="110"/>
          <w:sz w:val="18"/>
        </w:rPr>
        <w:t> </w:t>
      </w:r>
      <w:r>
        <w:rPr>
          <w:color w:val="231F20"/>
          <w:w w:val="110"/>
          <w:sz w:val="18"/>
        </w:rPr>
        <w:t>moldes,</w:t>
      </w:r>
      <w:r>
        <w:rPr>
          <w:color w:val="231F20"/>
          <w:spacing w:val="-21"/>
          <w:w w:val="110"/>
          <w:sz w:val="18"/>
        </w:rPr>
        <w:t> </w:t>
      </w:r>
      <w:r>
        <w:rPr>
          <w:color w:val="231F20"/>
          <w:w w:val="110"/>
          <w:sz w:val="18"/>
        </w:rPr>
        <w:t>como</w:t>
      </w:r>
      <w:r>
        <w:rPr>
          <w:color w:val="231F20"/>
          <w:spacing w:val="-21"/>
          <w:w w:val="110"/>
          <w:sz w:val="18"/>
        </w:rPr>
        <w:t> </w:t>
      </w:r>
      <w:r>
        <w:rPr>
          <w:color w:val="231F20"/>
          <w:w w:val="110"/>
          <w:sz w:val="18"/>
        </w:rPr>
        <w:t>aseguraron</w:t>
      </w:r>
      <w:r>
        <w:rPr>
          <w:color w:val="231F20"/>
          <w:spacing w:val="-21"/>
          <w:w w:val="110"/>
          <w:sz w:val="18"/>
        </w:rPr>
        <w:t> </w:t>
      </w:r>
      <w:r>
        <w:rPr>
          <w:color w:val="231F20"/>
          <w:w w:val="110"/>
          <w:sz w:val="18"/>
        </w:rPr>
        <w:t>los</w:t>
      </w:r>
      <w:r>
        <w:rPr>
          <w:color w:val="231F20"/>
          <w:spacing w:val="-21"/>
          <w:w w:val="110"/>
          <w:sz w:val="18"/>
        </w:rPr>
        <w:t> </w:t>
      </w:r>
      <w:r>
        <w:rPr>
          <w:color w:val="231F20"/>
          <w:w w:val="110"/>
          <w:sz w:val="18"/>
        </w:rPr>
        <w:t>empresarios, y reconocieron que existe un celo en cuanto a sus di- seños, no cooperan de manera directa con otros em- presarios</w:t>
      </w:r>
      <w:r>
        <w:rPr>
          <w:color w:val="231F20"/>
          <w:spacing w:val="-28"/>
          <w:w w:val="110"/>
          <w:sz w:val="18"/>
        </w:rPr>
        <w:t> </w:t>
      </w:r>
      <w:r>
        <w:rPr>
          <w:color w:val="231F20"/>
          <w:w w:val="110"/>
          <w:sz w:val="18"/>
        </w:rPr>
        <w:t>en</w:t>
      </w:r>
      <w:r>
        <w:rPr>
          <w:color w:val="231F20"/>
          <w:spacing w:val="-28"/>
          <w:w w:val="110"/>
          <w:sz w:val="18"/>
        </w:rPr>
        <w:t> </w:t>
      </w:r>
      <w:r>
        <w:rPr>
          <w:color w:val="231F20"/>
          <w:w w:val="110"/>
          <w:sz w:val="18"/>
        </w:rPr>
        <w:t>la</w:t>
      </w:r>
      <w:r>
        <w:rPr>
          <w:color w:val="231F20"/>
          <w:spacing w:val="-28"/>
          <w:w w:val="110"/>
          <w:sz w:val="18"/>
        </w:rPr>
        <w:t> </w:t>
      </w:r>
      <w:r>
        <w:rPr>
          <w:color w:val="231F20"/>
          <w:w w:val="110"/>
          <w:sz w:val="18"/>
        </w:rPr>
        <w:t>elaboración</w:t>
      </w:r>
      <w:r>
        <w:rPr>
          <w:color w:val="231F20"/>
          <w:spacing w:val="-28"/>
          <w:w w:val="110"/>
          <w:sz w:val="18"/>
        </w:rPr>
        <w:t> </w:t>
      </w:r>
      <w:r>
        <w:rPr>
          <w:color w:val="231F20"/>
          <w:w w:val="110"/>
          <w:sz w:val="18"/>
        </w:rPr>
        <w:t>de</w:t>
      </w:r>
      <w:r>
        <w:rPr>
          <w:color w:val="231F20"/>
          <w:spacing w:val="-28"/>
          <w:w w:val="110"/>
          <w:sz w:val="18"/>
        </w:rPr>
        <w:t> </w:t>
      </w:r>
      <w:r>
        <w:rPr>
          <w:color w:val="231F20"/>
          <w:w w:val="110"/>
          <w:sz w:val="18"/>
        </w:rPr>
        <w:t>productos</w:t>
      </w:r>
      <w:r>
        <w:rPr>
          <w:color w:val="231F20"/>
          <w:spacing w:val="-28"/>
          <w:w w:val="110"/>
          <w:sz w:val="18"/>
        </w:rPr>
        <w:t> </w:t>
      </w:r>
      <w:r>
        <w:rPr>
          <w:color w:val="231F20"/>
          <w:w w:val="110"/>
          <w:sz w:val="18"/>
        </w:rPr>
        <w:t>ni</w:t>
      </w:r>
      <w:r>
        <w:rPr>
          <w:color w:val="231F20"/>
          <w:spacing w:val="-28"/>
          <w:w w:val="110"/>
          <w:sz w:val="18"/>
        </w:rPr>
        <w:t> </w:t>
      </w:r>
      <w:r>
        <w:rPr>
          <w:color w:val="231F20"/>
          <w:w w:val="110"/>
          <w:sz w:val="18"/>
        </w:rPr>
        <w:t>tampoco</w:t>
      </w:r>
      <w:r>
        <w:rPr>
          <w:color w:val="231F20"/>
          <w:spacing w:val="-28"/>
          <w:w w:val="110"/>
          <w:sz w:val="18"/>
        </w:rPr>
        <w:t> </w:t>
      </w:r>
      <w:r>
        <w:rPr>
          <w:color w:val="231F20"/>
          <w:w w:val="110"/>
          <w:sz w:val="18"/>
        </w:rPr>
        <w:t>en el</w:t>
      </w:r>
      <w:r>
        <w:rPr>
          <w:color w:val="231F20"/>
          <w:spacing w:val="-7"/>
          <w:w w:val="110"/>
          <w:sz w:val="18"/>
        </w:rPr>
        <w:t> </w:t>
      </w:r>
      <w:r>
        <w:rPr>
          <w:color w:val="231F20"/>
          <w:w w:val="110"/>
          <w:sz w:val="18"/>
        </w:rPr>
        <w:t>préstamo</w:t>
      </w:r>
      <w:r>
        <w:rPr>
          <w:color w:val="231F20"/>
          <w:spacing w:val="-7"/>
          <w:w w:val="110"/>
          <w:sz w:val="18"/>
        </w:rPr>
        <w:t> </w:t>
      </w:r>
      <w:r>
        <w:rPr>
          <w:color w:val="231F20"/>
          <w:w w:val="110"/>
          <w:sz w:val="18"/>
        </w:rPr>
        <w:t>de</w:t>
      </w:r>
      <w:r>
        <w:rPr>
          <w:color w:val="231F20"/>
          <w:spacing w:val="-7"/>
          <w:w w:val="110"/>
          <w:sz w:val="18"/>
        </w:rPr>
        <w:t> </w:t>
      </w:r>
      <w:r>
        <w:rPr>
          <w:color w:val="231F20"/>
          <w:w w:val="110"/>
          <w:sz w:val="18"/>
        </w:rPr>
        <w:t>maquinaria,</w:t>
      </w:r>
      <w:r>
        <w:rPr>
          <w:color w:val="231F20"/>
          <w:spacing w:val="-7"/>
          <w:w w:val="110"/>
          <w:sz w:val="18"/>
        </w:rPr>
        <w:t> </w:t>
      </w:r>
      <w:r>
        <w:rPr>
          <w:color w:val="231F20"/>
          <w:w w:val="110"/>
          <w:sz w:val="18"/>
        </w:rPr>
        <w:t>100%</w:t>
      </w:r>
      <w:r>
        <w:rPr>
          <w:color w:val="231F20"/>
          <w:spacing w:val="-7"/>
          <w:w w:val="110"/>
          <w:sz w:val="18"/>
        </w:rPr>
        <w:t> </w:t>
      </w:r>
      <w:r>
        <w:rPr>
          <w:color w:val="231F20"/>
          <w:w w:val="110"/>
          <w:sz w:val="18"/>
        </w:rPr>
        <w:t>de</w:t>
      </w:r>
      <w:r>
        <w:rPr>
          <w:color w:val="231F20"/>
          <w:spacing w:val="-7"/>
          <w:w w:val="110"/>
          <w:sz w:val="18"/>
        </w:rPr>
        <w:t> </w:t>
      </w:r>
      <w:r>
        <w:rPr>
          <w:color w:val="231F20"/>
          <w:w w:val="110"/>
          <w:sz w:val="18"/>
        </w:rPr>
        <w:t>los</w:t>
      </w:r>
      <w:r>
        <w:rPr>
          <w:color w:val="231F20"/>
          <w:spacing w:val="-7"/>
          <w:w w:val="110"/>
          <w:sz w:val="18"/>
        </w:rPr>
        <w:t> </w:t>
      </w:r>
      <w:r>
        <w:rPr>
          <w:color w:val="231F20"/>
          <w:w w:val="110"/>
          <w:sz w:val="18"/>
        </w:rPr>
        <w:t>empresarios entrevistados dijo que no se presta maquinaria entre empresas</w:t>
      </w:r>
      <w:r>
        <w:rPr>
          <w:color w:val="231F20"/>
          <w:spacing w:val="-6"/>
          <w:w w:val="110"/>
          <w:sz w:val="18"/>
        </w:rPr>
        <w:t> </w:t>
      </w:r>
      <w:r>
        <w:rPr>
          <w:color w:val="231F20"/>
          <w:w w:val="110"/>
          <w:sz w:val="18"/>
        </w:rPr>
        <w:t>locales,</w:t>
      </w:r>
      <w:r>
        <w:rPr>
          <w:color w:val="231F20"/>
          <w:spacing w:val="-6"/>
          <w:w w:val="110"/>
          <w:sz w:val="18"/>
        </w:rPr>
        <w:t> </w:t>
      </w:r>
      <w:r>
        <w:rPr>
          <w:color w:val="231F20"/>
          <w:w w:val="110"/>
          <w:sz w:val="18"/>
        </w:rPr>
        <w:t>no</w:t>
      </w:r>
      <w:r>
        <w:rPr>
          <w:color w:val="231F20"/>
          <w:spacing w:val="-6"/>
          <w:w w:val="110"/>
          <w:sz w:val="18"/>
        </w:rPr>
        <w:t> </w:t>
      </w:r>
      <w:r>
        <w:rPr>
          <w:color w:val="231F20"/>
          <w:w w:val="110"/>
          <w:sz w:val="18"/>
        </w:rPr>
        <w:t>desarrollan</w:t>
      </w:r>
      <w:r>
        <w:rPr>
          <w:color w:val="231F20"/>
          <w:spacing w:val="-6"/>
          <w:w w:val="110"/>
          <w:sz w:val="18"/>
        </w:rPr>
        <w:t> </w:t>
      </w:r>
      <w:r>
        <w:rPr>
          <w:color w:val="231F20"/>
          <w:w w:val="110"/>
          <w:sz w:val="18"/>
        </w:rPr>
        <w:t>estrategias</w:t>
      </w:r>
      <w:r>
        <w:rPr>
          <w:color w:val="231F20"/>
          <w:spacing w:val="-6"/>
          <w:w w:val="110"/>
          <w:sz w:val="18"/>
        </w:rPr>
        <w:t> </w:t>
      </w:r>
      <w:r>
        <w:rPr>
          <w:color w:val="231F20"/>
          <w:w w:val="110"/>
          <w:sz w:val="18"/>
        </w:rPr>
        <w:t>de</w:t>
      </w:r>
      <w:r>
        <w:rPr>
          <w:color w:val="231F20"/>
          <w:spacing w:val="-6"/>
          <w:w w:val="110"/>
          <w:sz w:val="18"/>
        </w:rPr>
        <w:t> </w:t>
      </w:r>
      <w:r>
        <w:rPr>
          <w:color w:val="231F20"/>
          <w:w w:val="110"/>
          <w:sz w:val="18"/>
        </w:rPr>
        <w:t>venta conjunta</w:t>
      </w:r>
      <w:r>
        <w:rPr>
          <w:color w:val="231F20"/>
          <w:spacing w:val="-6"/>
          <w:w w:val="110"/>
          <w:sz w:val="18"/>
        </w:rPr>
        <w:t> </w:t>
      </w:r>
      <w:r>
        <w:rPr>
          <w:color w:val="231F20"/>
          <w:w w:val="110"/>
          <w:sz w:val="18"/>
        </w:rPr>
        <w:t>y</w:t>
      </w:r>
      <w:r>
        <w:rPr>
          <w:color w:val="231F20"/>
          <w:spacing w:val="-6"/>
          <w:w w:val="110"/>
          <w:sz w:val="18"/>
        </w:rPr>
        <w:t> </w:t>
      </w:r>
      <w:r>
        <w:rPr>
          <w:color w:val="231F20"/>
          <w:w w:val="110"/>
          <w:sz w:val="18"/>
        </w:rPr>
        <w:t>tampoco</w:t>
      </w:r>
      <w:r>
        <w:rPr>
          <w:color w:val="231F20"/>
          <w:spacing w:val="-6"/>
          <w:w w:val="110"/>
          <w:sz w:val="18"/>
        </w:rPr>
        <w:t> </w:t>
      </w:r>
      <w:r>
        <w:rPr>
          <w:color w:val="231F20"/>
          <w:w w:val="110"/>
          <w:sz w:val="18"/>
        </w:rPr>
        <w:t>desarrollan</w:t>
      </w:r>
      <w:r>
        <w:rPr>
          <w:color w:val="231F20"/>
          <w:spacing w:val="-6"/>
          <w:w w:val="110"/>
          <w:sz w:val="18"/>
        </w:rPr>
        <w:t> </w:t>
      </w:r>
      <w:r>
        <w:rPr>
          <w:color w:val="231F20"/>
          <w:w w:val="110"/>
          <w:sz w:val="18"/>
        </w:rPr>
        <w:t>productos</w:t>
      </w:r>
      <w:r>
        <w:rPr>
          <w:color w:val="231F20"/>
          <w:spacing w:val="-6"/>
          <w:w w:val="110"/>
          <w:sz w:val="18"/>
        </w:rPr>
        <w:t> </w:t>
      </w:r>
      <w:r>
        <w:rPr>
          <w:color w:val="231F20"/>
          <w:w w:val="110"/>
          <w:sz w:val="18"/>
        </w:rPr>
        <w:t>nuevos</w:t>
      </w:r>
      <w:r>
        <w:rPr>
          <w:color w:val="231F20"/>
          <w:spacing w:val="-6"/>
          <w:w w:val="110"/>
          <w:sz w:val="18"/>
        </w:rPr>
        <w:t> </w:t>
      </w:r>
      <w:r>
        <w:rPr>
          <w:color w:val="231F20"/>
          <w:w w:val="110"/>
          <w:sz w:val="18"/>
        </w:rPr>
        <w:t>en colaboración.</w:t>
      </w:r>
    </w:p>
    <w:p>
      <w:pPr>
        <w:pStyle w:val="BodyText"/>
        <w:rPr>
          <w:sz w:val="17"/>
        </w:rPr>
      </w:pPr>
    </w:p>
    <w:p>
      <w:pPr>
        <w:pStyle w:val="BodyText"/>
        <w:spacing w:line="307" w:lineRule="auto"/>
        <w:ind w:left="247" w:right="541"/>
        <w:jc w:val="both"/>
      </w:pPr>
      <w:r>
        <w:rPr>
          <w:color w:val="231F20"/>
          <w:w w:val="105"/>
        </w:rPr>
        <w:t>Con base en la gráfica VI.1, se puede concluir que de las em- presas entrevistadas la mayoría son informales, microempresas manufactureras donde se realiza adaptación imitativa del dise- ño de producto. Dicho diseño depende del empresario quién   lo</w:t>
      </w:r>
    </w:p>
    <w:p>
      <w:pPr>
        <w:spacing w:after="0" w:line="307" w:lineRule="auto"/>
        <w:jc w:val="both"/>
        <w:sectPr>
          <w:headerReference w:type="default" r:id="rId512"/>
          <w:footerReference w:type="default" r:id="rId513"/>
          <w:footerReference w:type="even" r:id="rId514"/>
          <w:pgSz w:w="7380" w:h="11340"/>
          <w:pgMar w:header="0" w:footer="480" w:top="1040" w:bottom="680" w:left="1000" w:right="420"/>
          <w:pgNumType w:start="211"/>
        </w:sectPr>
      </w:pPr>
    </w:p>
    <w:p>
      <w:pPr>
        <w:pStyle w:val="BodyText"/>
        <w:spacing w:line="307" w:lineRule="auto" w:before="43"/>
        <w:ind w:left="563" w:right="244"/>
        <w:jc w:val="both"/>
      </w:pPr>
      <w:r>
        <w:rPr>
          <w:color w:val="231F20"/>
          <w:w w:val="110"/>
        </w:rPr>
        <w:t>realiza</w:t>
      </w:r>
      <w:r>
        <w:rPr>
          <w:color w:val="231F20"/>
          <w:spacing w:val="-25"/>
          <w:w w:val="110"/>
        </w:rPr>
        <w:t> </w:t>
      </w:r>
      <w:r>
        <w:rPr>
          <w:color w:val="231F20"/>
          <w:w w:val="110"/>
        </w:rPr>
        <w:t>de</w:t>
      </w:r>
      <w:r>
        <w:rPr>
          <w:color w:val="231F20"/>
          <w:spacing w:val="-25"/>
          <w:w w:val="110"/>
        </w:rPr>
        <w:t> </w:t>
      </w:r>
      <w:r>
        <w:rPr>
          <w:color w:val="231F20"/>
          <w:w w:val="110"/>
        </w:rPr>
        <w:t>manera</w:t>
      </w:r>
      <w:r>
        <w:rPr>
          <w:color w:val="231F20"/>
          <w:spacing w:val="-25"/>
          <w:w w:val="110"/>
        </w:rPr>
        <w:t> </w:t>
      </w:r>
      <w:r>
        <w:rPr>
          <w:color w:val="231F20"/>
          <w:w w:val="110"/>
        </w:rPr>
        <w:t>empírica</w:t>
      </w:r>
      <w:r>
        <w:rPr>
          <w:color w:val="231F20"/>
          <w:spacing w:val="-25"/>
          <w:w w:val="110"/>
        </w:rPr>
        <w:t> </w:t>
      </w:r>
      <w:r>
        <w:rPr>
          <w:color w:val="231F20"/>
          <w:w w:val="110"/>
        </w:rPr>
        <w:t>y</w:t>
      </w:r>
      <w:r>
        <w:rPr>
          <w:color w:val="231F20"/>
          <w:spacing w:val="-25"/>
          <w:w w:val="110"/>
        </w:rPr>
        <w:t> </w:t>
      </w:r>
      <w:r>
        <w:rPr>
          <w:color w:val="231F20"/>
          <w:w w:val="110"/>
        </w:rPr>
        <w:t>en</w:t>
      </w:r>
      <w:r>
        <w:rPr>
          <w:color w:val="231F20"/>
          <w:spacing w:val="-25"/>
          <w:w w:val="110"/>
        </w:rPr>
        <w:t> </w:t>
      </w:r>
      <w:r>
        <w:rPr>
          <w:color w:val="231F20"/>
          <w:w w:val="110"/>
        </w:rPr>
        <w:t>ocasiones</w:t>
      </w:r>
      <w:r>
        <w:rPr>
          <w:color w:val="231F20"/>
          <w:spacing w:val="-25"/>
          <w:w w:val="110"/>
        </w:rPr>
        <w:t> </w:t>
      </w:r>
      <w:r>
        <w:rPr>
          <w:color w:val="231F20"/>
          <w:w w:val="110"/>
        </w:rPr>
        <w:t>requiere</w:t>
      </w:r>
      <w:r>
        <w:rPr>
          <w:color w:val="231F20"/>
          <w:spacing w:val="-25"/>
          <w:w w:val="110"/>
        </w:rPr>
        <w:t> </w:t>
      </w:r>
      <w:r>
        <w:rPr>
          <w:color w:val="231F20"/>
          <w:w w:val="110"/>
        </w:rPr>
        <w:t>servicios</w:t>
      </w:r>
      <w:r>
        <w:rPr>
          <w:color w:val="231F20"/>
          <w:spacing w:val="-25"/>
          <w:w w:val="110"/>
        </w:rPr>
        <w:t> </w:t>
      </w:r>
      <w:r>
        <w:rPr>
          <w:color w:val="231F20"/>
          <w:w w:val="110"/>
        </w:rPr>
        <w:t>de diseñadores</w:t>
      </w:r>
      <w:r>
        <w:rPr>
          <w:color w:val="231F20"/>
          <w:spacing w:val="-27"/>
          <w:w w:val="110"/>
        </w:rPr>
        <w:t> </w:t>
      </w:r>
      <w:r>
        <w:rPr>
          <w:color w:val="231F20"/>
          <w:w w:val="110"/>
        </w:rPr>
        <w:t>locales,</w:t>
      </w:r>
      <w:r>
        <w:rPr>
          <w:color w:val="231F20"/>
          <w:spacing w:val="-27"/>
          <w:w w:val="110"/>
        </w:rPr>
        <w:t> </w:t>
      </w:r>
      <w:r>
        <w:rPr>
          <w:color w:val="231F20"/>
          <w:w w:val="110"/>
        </w:rPr>
        <w:t>personas</w:t>
      </w:r>
      <w:r>
        <w:rPr>
          <w:color w:val="231F20"/>
          <w:spacing w:val="-27"/>
          <w:w w:val="110"/>
        </w:rPr>
        <w:t> </w:t>
      </w:r>
      <w:r>
        <w:rPr>
          <w:color w:val="231F20"/>
          <w:w w:val="110"/>
        </w:rPr>
        <w:t>que</w:t>
      </w:r>
      <w:r>
        <w:rPr>
          <w:color w:val="231F20"/>
          <w:spacing w:val="-27"/>
          <w:w w:val="110"/>
        </w:rPr>
        <w:t> </w:t>
      </w:r>
      <w:r>
        <w:rPr>
          <w:color w:val="231F20"/>
          <w:w w:val="110"/>
        </w:rPr>
        <w:t>tienen</w:t>
      </w:r>
      <w:r>
        <w:rPr>
          <w:color w:val="231F20"/>
          <w:spacing w:val="-27"/>
          <w:w w:val="110"/>
        </w:rPr>
        <w:t> </w:t>
      </w:r>
      <w:r>
        <w:rPr>
          <w:color w:val="231F20"/>
          <w:w w:val="110"/>
        </w:rPr>
        <w:t>algún</w:t>
      </w:r>
      <w:r>
        <w:rPr>
          <w:color w:val="231F20"/>
          <w:spacing w:val="-27"/>
          <w:w w:val="110"/>
        </w:rPr>
        <w:t> </w:t>
      </w:r>
      <w:r>
        <w:rPr>
          <w:color w:val="231F20"/>
          <w:w w:val="110"/>
        </w:rPr>
        <w:t>curso</w:t>
      </w:r>
      <w:r>
        <w:rPr>
          <w:color w:val="231F20"/>
          <w:spacing w:val="-27"/>
          <w:w w:val="110"/>
        </w:rPr>
        <w:t> </w:t>
      </w:r>
      <w:r>
        <w:rPr>
          <w:color w:val="231F20"/>
          <w:w w:val="110"/>
        </w:rPr>
        <w:t>sobre</w:t>
      </w:r>
      <w:r>
        <w:rPr>
          <w:color w:val="231F20"/>
          <w:spacing w:val="-27"/>
          <w:w w:val="110"/>
        </w:rPr>
        <w:t> </w:t>
      </w:r>
      <w:r>
        <w:rPr>
          <w:color w:val="231F20"/>
          <w:w w:val="110"/>
        </w:rPr>
        <w:t>cor- te y confección, para adaptar los nuevos diseños según la</w:t>
      </w:r>
      <w:r>
        <w:rPr>
          <w:color w:val="231F20"/>
          <w:spacing w:val="-16"/>
          <w:w w:val="110"/>
        </w:rPr>
        <w:t> </w:t>
      </w:r>
      <w:r>
        <w:rPr>
          <w:color w:val="231F20"/>
          <w:w w:val="110"/>
        </w:rPr>
        <w:t>ten- dencia mundial de la moda. Adicionalmente las empresas po- seen</w:t>
      </w:r>
      <w:r>
        <w:rPr>
          <w:color w:val="231F20"/>
          <w:spacing w:val="-20"/>
          <w:w w:val="110"/>
        </w:rPr>
        <w:t> </w:t>
      </w:r>
      <w:r>
        <w:rPr>
          <w:color w:val="231F20"/>
          <w:w w:val="110"/>
        </w:rPr>
        <w:t>escasa</w:t>
      </w:r>
      <w:r>
        <w:rPr>
          <w:color w:val="231F20"/>
          <w:spacing w:val="-20"/>
          <w:w w:val="110"/>
        </w:rPr>
        <w:t> </w:t>
      </w:r>
      <w:r>
        <w:rPr>
          <w:color w:val="231F20"/>
          <w:w w:val="110"/>
        </w:rPr>
        <w:t>relación</w:t>
      </w:r>
      <w:r>
        <w:rPr>
          <w:color w:val="231F20"/>
          <w:spacing w:val="-20"/>
          <w:w w:val="110"/>
        </w:rPr>
        <w:t> </w:t>
      </w:r>
      <w:r>
        <w:rPr>
          <w:color w:val="231F20"/>
          <w:w w:val="110"/>
        </w:rPr>
        <w:t>con</w:t>
      </w:r>
      <w:r>
        <w:rPr>
          <w:color w:val="231F20"/>
          <w:spacing w:val="-20"/>
          <w:w w:val="110"/>
        </w:rPr>
        <w:t> </w:t>
      </w:r>
      <w:r>
        <w:rPr>
          <w:color w:val="231F20"/>
          <w:w w:val="110"/>
        </w:rPr>
        <w:t>los</w:t>
      </w:r>
      <w:r>
        <w:rPr>
          <w:color w:val="231F20"/>
          <w:spacing w:val="-20"/>
          <w:w w:val="110"/>
        </w:rPr>
        <w:t> </w:t>
      </w:r>
      <w:r>
        <w:rPr>
          <w:color w:val="231F20"/>
          <w:w w:val="110"/>
        </w:rPr>
        <w:t>centros</w:t>
      </w:r>
      <w:r>
        <w:rPr>
          <w:color w:val="231F20"/>
          <w:spacing w:val="-20"/>
          <w:w w:val="110"/>
        </w:rPr>
        <w:t> </w:t>
      </w:r>
      <w:r>
        <w:rPr>
          <w:color w:val="231F20"/>
          <w:w w:val="110"/>
        </w:rPr>
        <w:t>de</w:t>
      </w:r>
      <w:r>
        <w:rPr>
          <w:color w:val="231F20"/>
          <w:spacing w:val="-20"/>
          <w:w w:val="110"/>
        </w:rPr>
        <w:t> </w:t>
      </w:r>
      <w:r>
        <w:rPr>
          <w:color w:val="231F20"/>
          <w:w w:val="110"/>
        </w:rPr>
        <w:t>educación.</w:t>
      </w:r>
      <w:r>
        <w:rPr>
          <w:color w:val="231F20"/>
          <w:spacing w:val="-20"/>
          <w:w w:val="110"/>
        </w:rPr>
        <w:t> </w:t>
      </w:r>
      <w:r>
        <w:rPr>
          <w:color w:val="231F20"/>
          <w:spacing w:val="-3"/>
          <w:w w:val="110"/>
        </w:rPr>
        <w:t>Tienen</w:t>
      </w:r>
      <w:r>
        <w:rPr>
          <w:color w:val="231F20"/>
          <w:spacing w:val="-20"/>
          <w:w w:val="110"/>
        </w:rPr>
        <w:t> </w:t>
      </w:r>
      <w:r>
        <w:rPr>
          <w:color w:val="231F20"/>
          <w:w w:val="110"/>
        </w:rPr>
        <w:t>como principales</w:t>
      </w:r>
      <w:r>
        <w:rPr>
          <w:color w:val="231F20"/>
          <w:spacing w:val="-9"/>
          <w:w w:val="110"/>
        </w:rPr>
        <w:t> </w:t>
      </w:r>
      <w:r>
        <w:rPr>
          <w:color w:val="231F20"/>
          <w:w w:val="110"/>
        </w:rPr>
        <w:t>fuentes</w:t>
      </w:r>
      <w:r>
        <w:rPr>
          <w:color w:val="231F20"/>
          <w:spacing w:val="-9"/>
          <w:w w:val="110"/>
        </w:rPr>
        <w:t> </w:t>
      </w:r>
      <w:r>
        <w:rPr>
          <w:color w:val="231F20"/>
          <w:w w:val="110"/>
        </w:rPr>
        <w:t>de</w:t>
      </w:r>
      <w:r>
        <w:rPr>
          <w:color w:val="231F20"/>
          <w:spacing w:val="-9"/>
          <w:w w:val="110"/>
        </w:rPr>
        <w:t> </w:t>
      </w:r>
      <w:r>
        <w:rPr>
          <w:color w:val="231F20"/>
          <w:w w:val="110"/>
        </w:rPr>
        <w:t>innovación</w:t>
      </w:r>
      <w:r>
        <w:rPr>
          <w:color w:val="231F20"/>
          <w:spacing w:val="-9"/>
          <w:w w:val="110"/>
        </w:rPr>
        <w:t> </w:t>
      </w:r>
      <w:r>
        <w:rPr>
          <w:color w:val="231F20"/>
          <w:w w:val="110"/>
        </w:rPr>
        <w:t>en</w:t>
      </w:r>
      <w:r>
        <w:rPr>
          <w:color w:val="231F20"/>
          <w:spacing w:val="-9"/>
          <w:w w:val="110"/>
        </w:rPr>
        <w:t> </w:t>
      </w:r>
      <w:r>
        <w:rPr>
          <w:color w:val="231F20"/>
          <w:w w:val="110"/>
        </w:rPr>
        <w:t>el</w:t>
      </w:r>
      <w:r>
        <w:rPr>
          <w:color w:val="231F20"/>
          <w:spacing w:val="-9"/>
          <w:w w:val="110"/>
        </w:rPr>
        <w:t> </w:t>
      </w:r>
      <w:r>
        <w:rPr>
          <w:color w:val="231F20"/>
          <w:w w:val="110"/>
        </w:rPr>
        <w:t>diseño</w:t>
      </w:r>
      <w:r>
        <w:rPr>
          <w:color w:val="231F20"/>
          <w:spacing w:val="-9"/>
          <w:w w:val="110"/>
        </w:rPr>
        <w:t> </w:t>
      </w:r>
      <w:r>
        <w:rPr>
          <w:color w:val="231F20"/>
          <w:w w:val="110"/>
        </w:rPr>
        <w:t>de</w:t>
      </w:r>
      <w:r>
        <w:rPr>
          <w:color w:val="231F20"/>
          <w:spacing w:val="-9"/>
          <w:w w:val="110"/>
        </w:rPr>
        <w:t> </w:t>
      </w:r>
      <w:r>
        <w:rPr>
          <w:color w:val="231F20"/>
          <w:w w:val="110"/>
        </w:rPr>
        <w:t>producto</w:t>
      </w:r>
      <w:r>
        <w:rPr>
          <w:color w:val="231F20"/>
          <w:spacing w:val="-9"/>
          <w:w w:val="110"/>
        </w:rPr>
        <w:t> </w:t>
      </w:r>
      <w:r>
        <w:rPr>
          <w:color w:val="231F20"/>
          <w:w w:val="110"/>
        </w:rPr>
        <w:t>las revistas, Internet y, en ocasiones, las ferias de exhibición de moda local, de donde reproducen los modelos exhibidos y los adaptan a los requerimientos de la demanda local. A pesar de los</w:t>
      </w:r>
      <w:r>
        <w:rPr>
          <w:color w:val="231F20"/>
          <w:spacing w:val="-21"/>
          <w:w w:val="110"/>
        </w:rPr>
        <w:t> </w:t>
      </w:r>
      <w:r>
        <w:rPr>
          <w:color w:val="231F20"/>
          <w:w w:val="110"/>
        </w:rPr>
        <w:t>esfuerzos</w:t>
      </w:r>
      <w:r>
        <w:rPr>
          <w:color w:val="231F20"/>
          <w:spacing w:val="-21"/>
          <w:w w:val="110"/>
        </w:rPr>
        <w:t> </w:t>
      </w:r>
      <w:r>
        <w:rPr>
          <w:color w:val="231F20"/>
          <w:w w:val="110"/>
        </w:rPr>
        <w:t>realizados</w:t>
      </w:r>
      <w:r>
        <w:rPr>
          <w:color w:val="231F20"/>
          <w:spacing w:val="-21"/>
          <w:w w:val="110"/>
        </w:rPr>
        <w:t> </w:t>
      </w:r>
      <w:r>
        <w:rPr>
          <w:color w:val="231F20"/>
          <w:w w:val="110"/>
        </w:rPr>
        <w:t>por</w:t>
      </w:r>
      <w:r>
        <w:rPr>
          <w:color w:val="231F20"/>
          <w:spacing w:val="-21"/>
          <w:w w:val="110"/>
        </w:rPr>
        <w:t> </w:t>
      </w:r>
      <w:r>
        <w:rPr>
          <w:color w:val="231F20"/>
          <w:w w:val="110"/>
        </w:rPr>
        <w:t>el</w:t>
      </w:r>
      <w:r>
        <w:rPr>
          <w:color w:val="231F20"/>
          <w:spacing w:val="-21"/>
          <w:w w:val="110"/>
        </w:rPr>
        <w:t> </w:t>
      </w:r>
      <w:r>
        <w:rPr>
          <w:color w:val="231F20"/>
          <w:w w:val="110"/>
        </w:rPr>
        <w:t>gobierno</w:t>
      </w:r>
      <w:r>
        <w:rPr>
          <w:color w:val="231F20"/>
          <w:spacing w:val="-21"/>
          <w:w w:val="110"/>
        </w:rPr>
        <w:t> </w:t>
      </w:r>
      <w:r>
        <w:rPr>
          <w:color w:val="231F20"/>
          <w:w w:val="110"/>
        </w:rPr>
        <w:t>estatal</w:t>
      </w:r>
      <w:r>
        <w:rPr>
          <w:color w:val="231F20"/>
          <w:spacing w:val="-21"/>
          <w:w w:val="110"/>
        </w:rPr>
        <w:t> </w:t>
      </w:r>
      <w:r>
        <w:rPr>
          <w:color w:val="231F20"/>
          <w:w w:val="110"/>
        </w:rPr>
        <w:t>sobre</w:t>
      </w:r>
      <w:r>
        <w:rPr>
          <w:color w:val="231F20"/>
          <w:spacing w:val="-21"/>
          <w:w w:val="110"/>
        </w:rPr>
        <w:t> </w:t>
      </w:r>
      <w:r>
        <w:rPr>
          <w:color w:val="231F20"/>
          <w:w w:val="110"/>
        </w:rPr>
        <w:t>la</w:t>
      </w:r>
      <w:r>
        <w:rPr>
          <w:color w:val="231F20"/>
          <w:spacing w:val="-21"/>
          <w:w w:val="110"/>
        </w:rPr>
        <w:t> </w:t>
      </w:r>
      <w:r>
        <w:rPr>
          <w:color w:val="231F20"/>
          <w:w w:val="110"/>
        </w:rPr>
        <w:t>política de</w:t>
      </w:r>
      <w:r>
        <w:rPr>
          <w:color w:val="231F20"/>
          <w:spacing w:val="-10"/>
          <w:w w:val="110"/>
        </w:rPr>
        <w:t> </w:t>
      </w:r>
      <w:r>
        <w:rPr>
          <w:color w:val="231F20"/>
          <w:w w:val="110"/>
        </w:rPr>
        <w:t>innovación,</w:t>
      </w:r>
      <w:r>
        <w:rPr>
          <w:color w:val="231F20"/>
          <w:spacing w:val="-10"/>
          <w:w w:val="110"/>
        </w:rPr>
        <w:t> </w:t>
      </w:r>
      <w:r>
        <w:rPr>
          <w:color w:val="231F20"/>
          <w:w w:val="110"/>
        </w:rPr>
        <w:t>creación</w:t>
      </w:r>
      <w:r>
        <w:rPr>
          <w:color w:val="231F20"/>
          <w:spacing w:val="-10"/>
          <w:w w:val="110"/>
        </w:rPr>
        <w:t> </w:t>
      </w:r>
      <w:r>
        <w:rPr>
          <w:color w:val="231F20"/>
          <w:w w:val="110"/>
        </w:rPr>
        <w:t>del</w:t>
      </w:r>
      <w:r>
        <w:rPr>
          <w:color w:val="231F20"/>
          <w:spacing w:val="-10"/>
          <w:w w:val="110"/>
        </w:rPr>
        <w:t> </w:t>
      </w:r>
      <w:r>
        <w:rPr>
          <w:color w:val="231F20"/>
          <w:spacing w:val="-3"/>
          <w:w w:val="110"/>
        </w:rPr>
        <w:t>CIATIV</w:t>
      </w:r>
      <w:r>
        <w:rPr>
          <w:color w:val="231F20"/>
          <w:spacing w:val="-10"/>
          <w:w w:val="110"/>
        </w:rPr>
        <w:t> </w:t>
      </w:r>
      <w:r>
        <w:rPr>
          <w:color w:val="231F20"/>
          <w:w w:val="110"/>
        </w:rPr>
        <w:t>y</w:t>
      </w:r>
      <w:r>
        <w:rPr>
          <w:color w:val="231F20"/>
          <w:spacing w:val="-10"/>
          <w:w w:val="110"/>
        </w:rPr>
        <w:t> </w:t>
      </w:r>
      <w:r>
        <w:rPr>
          <w:color w:val="231F20"/>
          <w:w w:val="110"/>
        </w:rPr>
        <w:t>el</w:t>
      </w:r>
      <w:r>
        <w:rPr>
          <w:color w:val="231F20"/>
          <w:spacing w:val="-10"/>
          <w:w w:val="110"/>
        </w:rPr>
        <w:t> </w:t>
      </w:r>
      <w:r>
        <w:rPr>
          <w:color w:val="231F20"/>
          <w:w w:val="110"/>
        </w:rPr>
        <w:t>otorgamiento</w:t>
      </w:r>
      <w:r>
        <w:rPr>
          <w:color w:val="231F20"/>
          <w:spacing w:val="-10"/>
          <w:w w:val="110"/>
        </w:rPr>
        <w:t> </w:t>
      </w:r>
      <w:r>
        <w:rPr>
          <w:color w:val="231F20"/>
          <w:w w:val="110"/>
        </w:rPr>
        <w:t>de</w:t>
      </w:r>
      <w:r>
        <w:rPr>
          <w:color w:val="231F20"/>
          <w:spacing w:val="-10"/>
          <w:w w:val="110"/>
        </w:rPr>
        <w:t> </w:t>
      </w:r>
      <w:r>
        <w:rPr>
          <w:color w:val="231F20"/>
          <w:w w:val="110"/>
        </w:rPr>
        <w:t>crédi- tos</w:t>
      </w:r>
      <w:r>
        <w:rPr>
          <w:color w:val="231F20"/>
          <w:spacing w:val="-17"/>
          <w:w w:val="110"/>
        </w:rPr>
        <w:t> </w:t>
      </w:r>
      <w:r>
        <w:rPr>
          <w:color w:val="231F20"/>
          <w:w w:val="110"/>
        </w:rPr>
        <w:t>para</w:t>
      </w:r>
      <w:r>
        <w:rPr>
          <w:color w:val="231F20"/>
          <w:spacing w:val="-17"/>
          <w:w w:val="110"/>
        </w:rPr>
        <w:t> </w:t>
      </w:r>
      <w:r>
        <w:rPr>
          <w:color w:val="231F20"/>
          <w:w w:val="110"/>
        </w:rPr>
        <w:t>las</w:t>
      </w:r>
      <w:r>
        <w:rPr>
          <w:color w:val="231F20"/>
          <w:spacing w:val="-17"/>
          <w:w w:val="110"/>
        </w:rPr>
        <w:t> </w:t>
      </w:r>
      <w:r>
        <w:rPr>
          <w:color w:val="231F20"/>
          <w:w w:val="110"/>
        </w:rPr>
        <w:t>Mipymes</w:t>
      </w:r>
      <w:r>
        <w:rPr>
          <w:color w:val="231F20"/>
          <w:spacing w:val="-17"/>
          <w:w w:val="110"/>
        </w:rPr>
        <w:t> </w:t>
      </w:r>
      <w:r>
        <w:rPr>
          <w:color w:val="231F20"/>
          <w:w w:val="110"/>
        </w:rPr>
        <w:t>de</w:t>
      </w:r>
      <w:r>
        <w:rPr>
          <w:color w:val="231F20"/>
          <w:spacing w:val="-17"/>
          <w:w w:val="110"/>
        </w:rPr>
        <w:t> </w:t>
      </w:r>
      <w:r>
        <w:rPr>
          <w:color w:val="231F20"/>
          <w:w w:val="110"/>
        </w:rPr>
        <w:t>la</w:t>
      </w:r>
      <w:r>
        <w:rPr>
          <w:color w:val="231F20"/>
          <w:spacing w:val="-17"/>
          <w:w w:val="110"/>
        </w:rPr>
        <w:t> </w:t>
      </w:r>
      <w:r>
        <w:rPr>
          <w:color w:val="231F20"/>
          <w:w w:val="110"/>
        </w:rPr>
        <w:t>región,</w:t>
      </w:r>
      <w:r>
        <w:rPr>
          <w:color w:val="231F20"/>
          <w:spacing w:val="-17"/>
          <w:w w:val="110"/>
        </w:rPr>
        <w:t> </w:t>
      </w:r>
      <w:r>
        <w:rPr>
          <w:color w:val="231F20"/>
          <w:w w:val="110"/>
        </w:rPr>
        <w:t>se</w:t>
      </w:r>
      <w:r>
        <w:rPr>
          <w:color w:val="231F20"/>
          <w:spacing w:val="-17"/>
          <w:w w:val="110"/>
        </w:rPr>
        <w:t> </w:t>
      </w:r>
      <w:r>
        <w:rPr>
          <w:color w:val="231F20"/>
          <w:w w:val="110"/>
        </w:rPr>
        <w:t>pude</w:t>
      </w:r>
      <w:r>
        <w:rPr>
          <w:color w:val="231F20"/>
          <w:spacing w:val="-17"/>
          <w:w w:val="110"/>
        </w:rPr>
        <w:t> </w:t>
      </w:r>
      <w:r>
        <w:rPr>
          <w:color w:val="231F20"/>
          <w:w w:val="110"/>
        </w:rPr>
        <w:t>advertir</w:t>
      </w:r>
      <w:r>
        <w:rPr>
          <w:color w:val="231F20"/>
          <w:spacing w:val="-17"/>
          <w:w w:val="110"/>
        </w:rPr>
        <w:t> </w:t>
      </w:r>
      <w:r>
        <w:rPr>
          <w:color w:val="231F20"/>
          <w:w w:val="110"/>
        </w:rPr>
        <w:t>que</w:t>
      </w:r>
      <w:r>
        <w:rPr>
          <w:color w:val="231F20"/>
          <w:spacing w:val="-17"/>
          <w:w w:val="110"/>
        </w:rPr>
        <w:t> </w:t>
      </w:r>
      <w:r>
        <w:rPr>
          <w:color w:val="231F20"/>
          <w:w w:val="110"/>
        </w:rPr>
        <w:t>no</w:t>
      </w:r>
      <w:r>
        <w:rPr>
          <w:color w:val="231F20"/>
          <w:spacing w:val="-17"/>
          <w:w w:val="110"/>
        </w:rPr>
        <w:t> </w:t>
      </w:r>
      <w:r>
        <w:rPr>
          <w:color w:val="231F20"/>
          <w:w w:val="110"/>
        </w:rPr>
        <w:t>se</w:t>
      </w:r>
      <w:r>
        <w:rPr>
          <w:color w:val="231F20"/>
          <w:spacing w:val="-17"/>
          <w:w w:val="110"/>
        </w:rPr>
        <w:t> </w:t>
      </w:r>
      <w:r>
        <w:rPr>
          <w:color w:val="231F20"/>
          <w:w w:val="110"/>
        </w:rPr>
        <w:t>ha consolidado</w:t>
      </w:r>
      <w:r>
        <w:rPr>
          <w:color w:val="231F20"/>
          <w:spacing w:val="-20"/>
          <w:w w:val="110"/>
        </w:rPr>
        <w:t> </w:t>
      </w:r>
      <w:r>
        <w:rPr>
          <w:color w:val="231F20"/>
          <w:w w:val="110"/>
        </w:rPr>
        <w:t>un</w:t>
      </w:r>
      <w:r>
        <w:rPr>
          <w:color w:val="231F20"/>
          <w:spacing w:val="-20"/>
          <w:w w:val="110"/>
        </w:rPr>
        <w:t> </w:t>
      </w:r>
      <w:r>
        <w:rPr>
          <w:color w:val="231F20"/>
          <w:w w:val="110"/>
        </w:rPr>
        <w:t>sistema</w:t>
      </w:r>
      <w:r>
        <w:rPr>
          <w:color w:val="231F20"/>
          <w:spacing w:val="-20"/>
          <w:w w:val="110"/>
        </w:rPr>
        <w:t> </w:t>
      </w:r>
      <w:r>
        <w:rPr>
          <w:color w:val="231F20"/>
          <w:w w:val="110"/>
        </w:rPr>
        <w:t>de</w:t>
      </w:r>
      <w:r>
        <w:rPr>
          <w:color w:val="231F20"/>
          <w:spacing w:val="-20"/>
          <w:w w:val="110"/>
        </w:rPr>
        <w:t> </w:t>
      </w:r>
      <w:r>
        <w:rPr>
          <w:color w:val="231F20"/>
          <w:w w:val="110"/>
        </w:rPr>
        <w:t>innovación</w:t>
      </w:r>
      <w:r>
        <w:rPr>
          <w:color w:val="231F20"/>
          <w:spacing w:val="-20"/>
          <w:w w:val="110"/>
        </w:rPr>
        <w:t> </w:t>
      </w:r>
      <w:r>
        <w:rPr>
          <w:color w:val="231F20"/>
          <w:w w:val="110"/>
        </w:rPr>
        <w:t>regional</w:t>
      </w:r>
      <w:r>
        <w:rPr>
          <w:color w:val="231F20"/>
          <w:spacing w:val="-20"/>
          <w:w w:val="110"/>
        </w:rPr>
        <w:t> </w:t>
      </w:r>
      <w:r>
        <w:rPr>
          <w:color w:val="231F20"/>
          <w:w w:val="110"/>
        </w:rPr>
        <w:t>que</w:t>
      </w:r>
      <w:r>
        <w:rPr>
          <w:color w:val="231F20"/>
          <w:spacing w:val="-20"/>
          <w:w w:val="110"/>
        </w:rPr>
        <w:t> </w:t>
      </w:r>
      <w:r>
        <w:rPr>
          <w:color w:val="231F20"/>
          <w:w w:val="110"/>
        </w:rPr>
        <w:t>propicie</w:t>
      </w:r>
      <w:r>
        <w:rPr>
          <w:color w:val="231F20"/>
          <w:spacing w:val="-20"/>
          <w:w w:val="110"/>
        </w:rPr>
        <w:t> </w:t>
      </w:r>
      <w:r>
        <w:rPr>
          <w:color w:val="231F20"/>
          <w:w w:val="110"/>
        </w:rPr>
        <w:t>un </w:t>
      </w:r>
      <w:r>
        <w:rPr>
          <w:color w:val="231F20"/>
          <w:w w:val="105"/>
        </w:rPr>
        <w:t>entorno</w:t>
      </w:r>
      <w:r>
        <w:rPr>
          <w:color w:val="231F20"/>
          <w:spacing w:val="41"/>
          <w:w w:val="105"/>
        </w:rPr>
        <w:t> </w:t>
      </w:r>
      <w:r>
        <w:rPr>
          <w:color w:val="231F20"/>
          <w:w w:val="105"/>
        </w:rPr>
        <w:t>innovador.</w:t>
      </w:r>
    </w:p>
    <w:p>
      <w:pPr>
        <w:pStyle w:val="BodyText"/>
        <w:rPr>
          <w:sz w:val="20"/>
        </w:rPr>
      </w:pPr>
    </w:p>
    <w:p>
      <w:pPr>
        <w:pStyle w:val="BodyText"/>
        <w:spacing w:before="1"/>
        <w:rPr>
          <w:sz w:val="26"/>
        </w:rPr>
      </w:pPr>
    </w:p>
    <w:p>
      <w:pPr>
        <w:spacing w:line="307" w:lineRule="auto" w:before="78"/>
        <w:ind w:left="2547" w:right="2228" w:firstLine="0"/>
        <w:jc w:val="center"/>
        <w:rPr>
          <w:rFonts w:ascii="Calibri" w:hAnsi="Calibri"/>
          <w:sz w:val="15"/>
        </w:rPr>
      </w:pPr>
      <w:r>
        <w:rPr>
          <w:rFonts w:ascii="Calibri" w:hAnsi="Calibri"/>
          <w:color w:val="231F20"/>
          <w:w w:val="105"/>
          <w:sz w:val="15"/>
        </w:rPr>
        <w:t>Gráfica VI.1 Proceso de diseño</w:t>
      </w:r>
    </w:p>
    <w:p>
      <w:pPr>
        <w:pStyle w:val="BodyText"/>
        <w:rPr>
          <w:rFonts w:ascii="Calibri"/>
          <w:sz w:val="16"/>
        </w:rPr>
      </w:pPr>
    </w:p>
    <w:p>
      <w:pPr>
        <w:pStyle w:val="BodyText"/>
        <w:spacing w:before="2"/>
        <w:rPr>
          <w:rFonts w:ascii="Calibri"/>
          <w:sz w:val="12"/>
        </w:rPr>
      </w:pPr>
    </w:p>
    <w:p>
      <w:pPr>
        <w:spacing w:before="0"/>
        <w:ind w:left="567" w:right="179" w:firstLine="0"/>
        <w:jc w:val="left"/>
        <w:rPr>
          <w:rFonts w:ascii="Calibri" w:hAnsi="Calibri"/>
          <w:sz w:val="15"/>
        </w:rPr>
      </w:pPr>
      <w:r>
        <w:rPr>
          <w:rFonts w:ascii="Calibri" w:hAnsi="Calibri"/>
          <w:color w:val="231F20"/>
          <w:w w:val="105"/>
          <w:sz w:val="15"/>
        </w:rPr>
        <w:t>Diseño elaborado por un</w:t>
      </w:r>
    </w:p>
    <w:p>
      <w:pPr>
        <w:tabs>
          <w:tab w:pos="3805" w:val="left" w:leader="none"/>
        </w:tabs>
        <w:spacing w:before="6"/>
        <w:ind w:left="4252" w:right="312" w:hanging="3382"/>
        <w:jc w:val="left"/>
        <w:rPr>
          <w:rFonts w:ascii="Calibri" w:hAnsi="Calibri"/>
          <w:sz w:val="15"/>
        </w:rPr>
      </w:pPr>
      <w:r>
        <w:rPr/>
        <w:pict>
          <v:group style="position:absolute;margin-left:97.335182pt;margin-top:5.215116pt;width:145.5pt;height:147.35pt;mso-position-horizontal-relative:page;mso-position-vertical-relative:paragraph;z-index:-193024" coordorigin="1947,104" coordsize="2910,2947">
            <v:shape style="position:absolute;left:1952;top:109;width:1416;height:2514" coordorigin="1952,109" coordsize="1416,2514" path="m3367,109l3285,111,3205,118,3126,128,3048,143,2973,162,2899,185,2826,212,2756,243,2687,278,2621,318,2556,361,2494,408,2434,458,2376,513,2320,571,2267,634,2221,693,2179,754,2141,817,2106,881,2074,947,2047,1013,2022,1080,2002,1149,1985,1217,1971,1287,1961,1357,1955,1427,1952,1497,1952,1567,1956,1637,1963,1706,1974,1776,1988,1844,2006,1912,2027,1979,2051,2046,2079,2111,2110,2174,2144,2237,2182,2298,2223,2357,2267,2414,2314,2470,2365,2523,2419,2574,2476,2623,3367,1524,3367,109xe" filled="true" fillcolor="#adafb2" stroked="false">
              <v:path arrowok="t"/>
              <v:fill type="solid"/>
            </v:shape>
            <v:shape style="position:absolute;left:1952;top:109;width:1416;height:2514" coordorigin="1952,109" coordsize="1416,2514" path="m3367,1524l2476,2623,2419,2574,2365,2523,2314,2470,2267,2414,2223,2357,2182,2298,2144,2237,2110,2174,2079,2111,2051,2046,2027,1979,2006,1912,1988,1844,1974,1776,1963,1706,1956,1637,1952,1567,1952,1497,1955,1427,1961,1357,1971,1287,1985,1217,2002,1149,2022,1080,2047,1013,2074,947,2106,881,2141,817,2179,754,2221,693,2267,634,2320,571,2376,513,2434,458,2494,408,2556,361,2621,318,2687,278,2756,243,2826,212,2899,185,2973,162,3048,143,3126,128,3205,118,3285,111,3367,109,3367,1524xe" filled="false" stroked="true" strokeweight=".5pt" strokecolor="#231f20">
              <v:path arrowok="t"/>
            </v:shape>
            <v:shape style="position:absolute;left:2456;top:1630;width:2292;height:1416" coordorigin="2456,1630" coordsize="2292,1416" path="m3347,1630l2456,2730,2519,2779,2583,2823,2648,2863,2714,2899,2782,2931,2851,2958,2922,2982,2995,3002,3071,3019,3150,3032,3224,3040,3299,3045,3372,3046,3445,3043,3517,3036,3589,3025,3659,3011,3728,2994,3796,2973,3862,2949,3927,2921,3990,2891,4052,2857,4112,2821,4170,2781,4226,2739,4280,2694,4331,2647,4381,2597,4427,2544,4472,2489,4513,2432,4552,2372,4588,2311,4620,2247,4650,2182,4677,2114,4700,2045,4719,1974,4735,1901,4748,1827,3347,1630xe" filled="true" fillcolor="#e1e2e3" stroked="false">
              <v:path arrowok="t"/>
              <v:fill type="solid"/>
            </v:shape>
            <v:shape style="position:absolute;left:2456;top:1630;width:2292;height:1416" coordorigin="2456,1630" coordsize="2292,1416" path="m3347,1630l4748,1827,4735,1901,4719,1974,4700,2045,4677,2114,4650,2182,4620,2247,4588,2311,4552,2372,4513,2432,4472,2489,4427,2544,4381,2597,4331,2647,4280,2694,4226,2739,4170,2781,4112,2821,4052,2857,3990,2891,3927,2921,3862,2949,3796,2973,3728,2994,3659,3011,3589,3025,3517,3036,3445,3043,3372,3046,3299,3045,3224,3040,3150,3032,3071,3019,2995,3002,2922,2982,2851,2958,2782,2931,2714,2899,2648,2863,2583,2823,2519,2779,2456,2730,3347,1630xe" filled="false" stroked="true" strokeweight=".5pt" strokecolor="#231f20">
              <v:path arrowok="t"/>
            </v:shape>
            <v:shape style="position:absolute;left:3436;top:182;width:1416;height:1613" coordorigin="3436,182" coordsize="1416,1613" path="m3436,182l3436,1597,4838,1794,4844,1744,4848,1696,4851,1648,4852,1597,4850,1522,4844,1448,4834,1375,4821,1303,4804,1232,4784,1163,4760,1096,4733,1030,4703,965,4670,903,4634,842,4595,784,4553,727,4509,673,4462,621,4412,572,4360,525,4306,480,4249,438,4191,399,4130,363,4068,330,4003,300,3938,273,3870,249,3801,229,3730,212,3659,199,3585,189,3511,184,3436,182xe" filled="true" fillcolor="#231f20" stroked="false">
              <v:path arrowok="t"/>
              <v:fill type="solid"/>
            </v:shape>
            <v:shape style="position:absolute;left:3436;top:182;width:1416;height:1613" coordorigin="3436,182" coordsize="1416,1613" path="m3436,1597l3436,182,3511,184,3585,189,3659,199,3730,212,3801,229,3870,249,3938,273,4003,300,4068,330,4130,363,4191,399,4249,438,4306,480,4360,525,4412,572,4462,621,4509,673,4553,727,4595,784,4634,842,4670,903,4703,965,4733,1030,4760,1096,4784,1163,4804,1232,4821,1303,4834,1375,4844,1448,4850,1522,4852,1597,4851,1648,4848,1696,4844,1744,4838,1794,3436,1597xe" filled="false" stroked="true" strokeweight=".5pt" strokecolor="#231f20">
              <v:path arrowok="t"/>
            </v:shape>
            <w10:wrap type="none"/>
          </v:group>
        </w:pict>
      </w:r>
      <w:r>
        <w:rPr>
          <w:rFonts w:ascii="Calibri" w:hAnsi="Calibri"/>
          <w:color w:val="231F20"/>
          <w:w w:val="105"/>
          <w:position w:val="-4"/>
          <w:sz w:val="15"/>
        </w:rPr>
        <w:t>diseñador</w:t>
      </w:r>
      <w:r>
        <w:rPr>
          <w:rFonts w:ascii="Calibri" w:hAnsi="Calibri"/>
          <w:color w:val="231F20"/>
          <w:spacing w:val="4"/>
          <w:w w:val="105"/>
          <w:position w:val="-4"/>
          <w:sz w:val="15"/>
        </w:rPr>
        <w:t> </w:t>
      </w:r>
      <w:r>
        <w:rPr>
          <w:rFonts w:ascii="Calibri" w:hAnsi="Calibri"/>
          <w:color w:val="231F20"/>
          <w:w w:val="105"/>
          <w:position w:val="-4"/>
          <w:sz w:val="15"/>
        </w:rPr>
        <w:t>local</w:t>
        <w:tab/>
      </w:r>
      <w:r>
        <w:rPr>
          <w:rFonts w:ascii="Calibri" w:hAnsi="Calibri"/>
          <w:color w:val="231F20"/>
          <w:w w:val="105"/>
          <w:sz w:val="15"/>
        </w:rPr>
        <w:t>Diseño proporcionado</w:t>
      </w:r>
      <w:r>
        <w:rPr>
          <w:rFonts w:ascii="Calibri" w:hAnsi="Calibri"/>
          <w:color w:val="231F20"/>
          <w:spacing w:val="10"/>
          <w:w w:val="105"/>
          <w:sz w:val="15"/>
        </w:rPr>
        <w:t> </w:t>
      </w:r>
      <w:r>
        <w:rPr>
          <w:rFonts w:ascii="Calibri" w:hAnsi="Calibri"/>
          <w:color w:val="231F20"/>
          <w:w w:val="105"/>
          <w:sz w:val="15"/>
        </w:rPr>
        <w:t>por</w:t>
      </w:r>
      <w:r>
        <w:rPr>
          <w:rFonts w:ascii="Calibri" w:hAnsi="Calibri"/>
          <w:color w:val="231F20"/>
          <w:spacing w:val="5"/>
          <w:w w:val="105"/>
          <w:sz w:val="15"/>
        </w:rPr>
        <w:t> </w:t>
      </w:r>
      <w:r>
        <w:rPr>
          <w:rFonts w:ascii="Calibri" w:hAnsi="Calibri"/>
          <w:color w:val="231F20"/>
          <w:w w:val="105"/>
          <w:sz w:val="15"/>
        </w:rPr>
        <w:t>el</w:t>
      </w:r>
      <w:r>
        <w:rPr>
          <w:rFonts w:ascii="Calibri" w:hAnsi="Calibri"/>
          <w:color w:val="231F20"/>
          <w:w w:val="104"/>
          <w:sz w:val="15"/>
        </w:rPr>
        <w:t> </w:t>
      </w:r>
      <w:r>
        <w:rPr>
          <w:rFonts w:ascii="Calibri" w:hAnsi="Calibri"/>
          <w:color w:val="231F20"/>
          <w:w w:val="105"/>
          <w:sz w:val="15"/>
        </w:rPr>
        <w:t>subcontratista</w:t>
      </w:r>
    </w:p>
    <w:p>
      <w:pPr>
        <w:pStyle w:val="BodyText"/>
        <w:rPr>
          <w:rFonts w:ascii="Calibri"/>
          <w:sz w:val="20"/>
        </w:rPr>
      </w:pPr>
    </w:p>
    <w:p>
      <w:pPr>
        <w:spacing w:after="0"/>
        <w:rPr>
          <w:rFonts w:ascii="Calibri"/>
          <w:sz w:val="20"/>
        </w:rPr>
        <w:sectPr>
          <w:headerReference w:type="default" r:id="rId515"/>
          <w:pgSz w:w="7380" w:h="11340"/>
          <w:pgMar w:header="0" w:footer="480" w:top="1040" w:bottom="680" w:left="400" w:right="1000"/>
        </w:sectPr>
      </w:pPr>
    </w:p>
    <w:p>
      <w:pPr>
        <w:pStyle w:val="BodyText"/>
        <w:spacing w:before="9"/>
        <w:rPr>
          <w:rFonts w:ascii="Calibri"/>
          <w:sz w:val="41"/>
        </w:rPr>
      </w:pPr>
    </w:p>
    <w:p>
      <w:pPr>
        <w:pStyle w:val="Heading1"/>
        <w:spacing w:before="1"/>
      </w:pPr>
      <w:r>
        <w:rPr>
          <w:color w:val="231F20"/>
          <w:w w:val="120"/>
        </w:rPr>
        <w:t>30%</w:t>
      </w:r>
    </w:p>
    <w:p>
      <w:pPr>
        <w:spacing w:before="213"/>
        <w:ind w:left="970" w:right="0" w:firstLine="0"/>
        <w:jc w:val="left"/>
        <w:rPr>
          <w:rFonts w:ascii="Calibri"/>
          <w:sz w:val="28"/>
        </w:rPr>
      </w:pPr>
      <w:r>
        <w:rPr/>
        <w:br w:type="column"/>
      </w:r>
      <w:r>
        <w:rPr>
          <w:rFonts w:ascii="Calibri"/>
          <w:color w:val="FFFFFF"/>
          <w:w w:val="115"/>
          <w:sz w:val="28"/>
        </w:rPr>
        <w:t>27%</w:t>
      </w:r>
    </w:p>
    <w:p>
      <w:pPr>
        <w:pStyle w:val="BodyText"/>
        <w:rPr>
          <w:rFonts w:ascii="Calibri"/>
          <w:sz w:val="28"/>
        </w:rPr>
      </w:pPr>
    </w:p>
    <w:p>
      <w:pPr>
        <w:pStyle w:val="BodyText"/>
        <w:rPr>
          <w:rFonts w:ascii="Calibri"/>
          <w:sz w:val="28"/>
        </w:rPr>
      </w:pPr>
    </w:p>
    <w:p>
      <w:pPr>
        <w:pStyle w:val="BodyText"/>
        <w:spacing w:before="8"/>
        <w:rPr>
          <w:rFonts w:ascii="Calibri"/>
          <w:sz w:val="21"/>
        </w:rPr>
      </w:pPr>
    </w:p>
    <w:p>
      <w:pPr>
        <w:pStyle w:val="Heading1"/>
        <w:ind w:left="503"/>
        <w:jc w:val="left"/>
      </w:pPr>
      <w:r>
        <w:rPr>
          <w:color w:val="231F20"/>
          <w:w w:val="120"/>
        </w:rPr>
        <w:t>43%</w:t>
      </w:r>
    </w:p>
    <w:p>
      <w:pPr>
        <w:spacing w:after="0"/>
        <w:jc w:val="left"/>
        <w:sectPr>
          <w:type w:val="continuous"/>
          <w:pgSz w:w="7380" w:h="11340"/>
          <w:pgMar w:top="0" w:bottom="0" w:left="400" w:right="1000"/>
          <w:cols w:num="2" w:equalWidth="0">
            <w:col w:w="2445" w:space="40"/>
            <w:col w:w="3495"/>
          </w:cols>
        </w:sectPr>
      </w:pPr>
    </w:p>
    <w:p>
      <w:pPr>
        <w:pStyle w:val="BodyText"/>
        <w:spacing w:before="8"/>
        <w:rPr>
          <w:rFonts w:ascii="Calibri"/>
          <w:sz w:val="9"/>
        </w:rPr>
      </w:pPr>
    </w:p>
    <w:p>
      <w:pPr>
        <w:spacing w:line="307" w:lineRule="auto" w:before="79"/>
        <w:ind w:left="4433" w:right="179" w:hanging="398"/>
        <w:jc w:val="left"/>
        <w:rPr>
          <w:rFonts w:ascii="Calibri" w:hAnsi="Calibri"/>
          <w:sz w:val="15"/>
        </w:rPr>
      </w:pPr>
      <w:r>
        <w:rPr>
          <w:rFonts w:ascii="Calibri" w:hAnsi="Calibri"/>
          <w:color w:val="231F20"/>
          <w:w w:val="105"/>
          <w:sz w:val="15"/>
        </w:rPr>
        <w:t>Diseño elaborado por el empresario</w:t>
      </w:r>
    </w:p>
    <w:p>
      <w:pPr>
        <w:pStyle w:val="BodyText"/>
        <w:spacing w:before="7"/>
        <w:rPr>
          <w:rFonts w:ascii="Calibri"/>
          <w:sz w:val="10"/>
        </w:rPr>
      </w:pPr>
    </w:p>
    <w:p>
      <w:pPr>
        <w:spacing w:before="75"/>
        <w:ind w:left="563" w:right="179" w:firstLine="0"/>
        <w:jc w:val="left"/>
        <w:rPr>
          <w:rFonts w:ascii="Calibri" w:hAnsi="Calibri"/>
          <w:sz w:val="14"/>
        </w:rPr>
      </w:pPr>
      <w:r>
        <w:rPr>
          <w:rFonts w:ascii="Calibri" w:hAnsi="Calibri"/>
          <w:w w:val="105"/>
          <w:sz w:val="14"/>
        </w:rPr>
        <w:t>Fuente: Elaboración propia con base en las entrevistas.</w:t>
      </w:r>
    </w:p>
    <w:p>
      <w:pPr>
        <w:spacing w:after="0"/>
        <w:jc w:val="left"/>
        <w:rPr>
          <w:rFonts w:ascii="Calibri" w:hAnsi="Calibri"/>
          <w:sz w:val="14"/>
        </w:rPr>
        <w:sectPr>
          <w:type w:val="continuous"/>
          <w:pgSz w:w="7380" w:h="11340"/>
          <w:pgMar w:top="0" w:bottom="0" w:left="400" w:right="1000"/>
        </w:sectPr>
      </w:pPr>
    </w:p>
    <w:p>
      <w:pPr>
        <w:pStyle w:val="BodyText"/>
        <w:spacing w:line="307" w:lineRule="auto" w:before="43"/>
        <w:ind w:left="247" w:right="541"/>
        <w:jc w:val="both"/>
      </w:pPr>
      <w:r>
        <w:rPr>
          <w:color w:val="231F20"/>
          <w:w w:val="110"/>
        </w:rPr>
        <w:t>Se</w:t>
      </w:r>
      <w:r>
        <w:rPr>
          <w:color w:val="231F20"/>
          <w:spacing w:val="-18"/>
          <w:w w:val="110"/>
        </w:rPr>
        <w:t> </w:t>
      </w:r>
      <w:r>
        <w:rPr>
          <w:color w:val="231F20"/>
          <w:w w:val="110"/>
        </w:rPr>
        <w:t>requiere</w:t>
      </w:r>
      <w:r>
        <w:rPr>
          <w:color w:val="231F20"/>
          <w:spacing w:val="-18"/>
          <w:w w:val="110"/>
        </w:rPr>
        <w:t> </w:t>
      </w:r>
      <w:r>
        <w:rPr>
          <w:color w:val="231F20"/>
          <w:w w:val="110"/>
        </w:rPr>
        <w:t>poner</w:t>
      </w:r>
      <w:r>
        <w:rPr>
          <w:color w:val="231F20"/>
          <w:spacing w:val="-18"/>
          <w:w w:val="110"/>
        </w:rPr>
        <w:t> </w:t>
      </w:r>
      <w:r>
        <w:rPr>
          <w:color w:val="231F20"/>
          <w:w w:val="110"/>
        </w:rPr>
        <w:t>atención</w:t>
      </w:r>
      <w:r>
        <w:rPr>
          <w:color w:val="231F20"/>
          <w:spacing w:val="-18"/>
          <w:w w:val="110"/>
        </w:rPr>
        <w:t> </w:t>
      </w:r>
      <w:r>
        <w:rPr>
          <w:color w:val="231F20"/>
          <w:w w:val="110"/>
        </w:rPr>
        <w:t>en</w:t>
      </w:r>
      <w:r>
        <w:rPr>
          <w:color w:val="231F20"/>
          <w:spacing w:val="-18"/>
          <w:w w:val="110"/>
        </w:rPr>
        <w:t> </w:t>
      </w:r>
      <w:r>
        <w:rPr>
          <w:color w:val="231F20"/>
          <w:w w:val="110"/>
        </w:rPr>
        <w:t>la</w:t>
      </w:r>
      <w:r>
        <w:rPr>
          <w:color w:val="231F20"/>
          <w:spacing w:val="-18"/>
          <w:w w:val="110"/>
        </w:rPr>
        <w:t> </w:t>
      </w:r>
      <w:r>
        <w:rPr>
          <w:color w:val="231F20"/>
          <w:w w:val="110"/>
        </w:rPr>
        <w:t>manera</w:t>
      </w:r>
      <w:r>
        <w:rPr>
          <w:color w:val="231F20"/>
          <w:spacing w:val="-18"/>
          <w:w w:val="110"/>
        </w:rPr>
        <w:t> </w:t>
      </w:r>
      <w:r>
        <w:rPr>
          <w:color w:val="231F20"/>
          <w:w w:val="110"/>
        </w:rPr>
        <w:t>operativa</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instru- mentación de la política de innovación, la cual debe ser inclu- yente</w:t>
      </w:r>
      <w:r>
        <w:rPr>
          <w:color w:val="231F20"/>
          <w:spacing w:val="-6"/>
          <w:w w:val="110"/>
        </w:rPr>
        <w:t> </w:t>
      </w:r>
      <w:r>
        <w:rPr>
          <w:color w:val="231F20"/>
          <w:w w:val="110"/>
        </w:rPr>
        <w:t>y</w:t>
      </w:r>
      <w:r>
        <w:rPr>
          <w:color w:val="231F20"/>
          <w:spacing w:val="-6"/>
          <w:w w:val="110"/>
        </w:rPr>
        <w:t> </w:t>
      </w:r>
      <w:r>
        <w:rPr>
          <w:color w:val="231F20"/>
          <w:w w:val="110"/>
        </w:rPr>
        <w:t>tener</w:t>
      </w:r>
      <w:r>
        <w:rPr>
          <w:color w:val="231F20"/>
          <w:spacing w:val="-6"/>
          <w:w w:val="110"/>
        </w:rPr>
        <w:t> </w:t>
      </w:r>
      <w:r>
        <w:rPr>
          <w:color w:val="231F20"/>
          <w:w w:val="110"/>
        </w:rPr>
        <w:t>objetivos</w:t>
      </w:r>
      <w:r>
        <w:rPr>
          <w:color w:val="231F20"/>
          <w:spacing w:val="-6"/>
          <w:w w:val="110"/>
        </w:rPr>
        <w:t> </w:t>
      </w:r>
      <w:r>
        <w:rPr>
          <w:color w:val="231F20"/>
          <w:w w:val="110"/>
        </w:rPr>
        <w:t>definidos</w:t>
      </w:r>
      <w:r>
        <w:rPr>
          <w:color w:val="231F20"/>
          <w:spacing w:val="-6"/>
          <w:w w:val="110"/>
        </w:rPr>
        <w:t> </w:t>
      </w:r>
      <w:r>
        <w:rPr>
          <w:color w:val="231F20"/>
          <w:w w:val="110"/>
        </w:rPr>
        <w:t>de</w:t>
      </w:r>
      <w:r>
        <w:rPr>
          <w:color w:val="231F20"/>
          <w:spacing w:val="-6"/>
          <w:w w:val="110"/>
        </w:rPr>
        <w:t> </w:t>
      </w:r>
      <w:r>
        <w:rPr>
          <w:color w:val="231F20"/>
          <w:w w:val="110"/>
        </w:rPr>
        <w:t>manera</w:t>
      </w:r>
      <w:r>
        <w:rPr>
          <w:color w:val="231F20"/>
          <w:spacing w:val="-6"/>
          <w:w w:val="110"/>
        </w:rPr>
        <w:t> </w:t>
      </w:r>
      <w:r>
        <w:rPr>
          <w:color w:val="231F20"/>
          <w:w w:val="110"/>
        </w:rPr>
        <w:t>colectiva,</w:t>
      </w:r>
      <w:r>
        <w:rPr>
          <w:color w:val="231F20"/>
          <w:spacing w:val="-6"/>
          <w:w w:val="110"/>
        </w:rPr>
        <w:t> </w:t>
      </w:r>
      <w:r>
        <w:rPr>
          <w:color w:val="231F20"/>
          <w:w w:val="110"/>
        </w:rPr>
        <w:t>enfoca- dos</w:t>
      </w:r>
      <w:r>
        <w:rPr>
          <w:color w:val="231F20"/>
          <w:spacing w:val="-15"/>
          <w:w w:val="110"/>
        </w:rPr>
        <w:t> </w:t>
      </w:r>
      <w:r>
        <w:rPr>
          <w:color w:val="231F20"/>
          <w:w w:val="110"/>
        </w:rPr>
        <w:t>al</w:t>
      </w:r>
      <w:r>
        <w:rPr>
          <w:color w:val="231F20"/>
          <w:spacing w:val="-15"/>
          <w:w w:val="110"/>
        </w:rPr>
        <w:t> </w:t>
      </w:r>
      <w:r>
        <w:rPr>
          <w:color w:val="231F20"/>
          <w:w w:val="110"/>
        </w:rPr>
        <w:t>desarrollo</w:t>
      </w:r>
      <w:r>
        <w:rPr>
          <w:color w:val="231F20"/>
          <w:spacing w:val="-15"/>
          <w:w w:val="110"/>
        </w:rPr>
        <w:t> </w:t>
      </w:r>
      <w:r>
        <w:rPr>
          <w:color w:val="231F20"/>
          <w:w w:val="110"/>
        </w:rPr>
        <w:t>endógeno,</w:t>
      </w:r>
      <w:r>
        <w:rPr>
          <w:color w:val="231F20"/>
          <w:spacing w:val="-15"/>
          <w:w w:val="110"/>
        </w:rPr>
        <w:t> </w:t>
      </w:r>
      <w:r>
        <w:rPr>
          <w:color w:val="231F20"/>
          <w:w w:val="110"/>
        </w:rPr>
        <w:t>con</w:t>
      </w:r>
      <w:r>
        <w:rPr>
          <w:color w:val="231F20"/>
          <w:spacing w:val="-15"/>
          <w:w w:val="110"/>
        </w:rPr>
        <w:t> </w:t>
      </w:r>
      <w:r>
        <w:rPr>
          <w:color w:val="231F20"/>
          <w:w w:val="110"/>
        </w:rPr>
        <w:t>el</w:t>
      </w:r>
      <w:r>
        <w:rPr>
          <w:color w:val="231F20"/>
          <w:spacing w:val="-15"/>
          <w:w w:val="110"/>
        </w:rPr>
        <w:t> </w:t>
      </w:r>
      <w:r>
        <w:rPr>
          <w:color w:val="231F20"/>
          <w:w w:val="110"/>
        </w:rPr>
        <w:t>establecimiento</w:t>
      </w:r>
      <w:r>
        <w:rPr>
          <w:color w:val="231F20"/>
          <w:spacing w:val="-15"/>
          <w:w w:val="110"/>
        </w:rPr>
        <w:t> </w:t>
      </w:r>
      <w:r>
        <w:rPr>
          <w:color w:val="231F20"/>
          <w:w w:val="110"/>
        </w:rPr>
        <w:t>del</w:t>
      </w:r>
      <w:r>
        <w:rPr>
          <w:color w:val="231F20"/>
          <w:spacing w:val="-15"/>
          <w:w w:val="110"/>
        </w:rPr>
        <w:t> </w:t>
      </w:r>
      <w:r>
        <w:rPr>
          <w:color w:val="231F20"/>
          <w:w w:val="110"/>
        </w:rPr>
        <w:t>entorno innovador bajo el esquema de un sistema de innovación re- gional</w:t>
      </w:r>
      <w:r>
        <w:rPr>
          <w:color w:val="231F20"/>
          <w:spacing w:val="-11"/>
          <w:w w:val="110"/>
        </w:rPr>
        <w:t> </w:t>
      </w:r>
      <w:r>
        <w:rPr>
          <w:color w:val="231F20"/>
          <w:w w:val="110"/>
        </w:rPr>
        <w:t>(SIR).</w:t>
      </w:r>
      <w:r>
        <w:rPr>
          <w:color w:val="231F20"/>
          <w:spacing w:val="-11"/>
          <w:w w:val="110"/>
        </w:rPr>
        <w:t> </w:t>
      </w:r>
      <w:r>
        <w:rPr>
          <w:color w:val="231F20"/>
          <w:w w:val="110"/>
        </w:rPr>
        <w:t>Este</w:t>
      </w:r>
      <w:r>
        <w:rPr>
          <w:color w:val="231F20"/>
          <w:spacing w:val="-11"/>
          <w:w w:val="110"/>
        </w:rPr>
        <w:t> </w:t>
      </w:r>
      <w:r>
        <w:rPr>
          <w:color w:val="231F20"/>
          <w:w w:val="110"/>
        </w:rPr>
        <w:t>enfoque</w:t>
      </w:r>
      <w:r>
        <w:rPr>
          <w:color w:val="231F20"/>
          <w:spacing w:val="-11"/>
          <w:w w:val="110"/>
        </w:rPr>
        <w:t> </w:t>
      </w:r>
      <w:r>
        <w:rPr>
          <w:color w:val="231F20"/>
          <w:w w:val="110"/>
        </w:rPr>
        <w:t>del</w:t>
      </w:r>
      <w:r>
        <w:rPr>
          <w:color w:val="231F20"/>
          <w:spacing w:val="-11"/>
          <w:w w:val="110"/>
        </w:rPr>
        <w:t> </w:t>
      </w:r>
      <w:r>
        <w:rPr>
          <w:color w:val="231F20"/>
          <w:w w:val="110"/>
        </w:rPr>
        <w:t>entorno</w:t>
      </w:r>
      <w:r>
        <w:rPr>
          <w:color w:val="231F20"/>
          <w:spacing w:val="-11"/>
          <w:w w:val="110"/>
        </w:rPr>
        <w:t> </w:t>
      </w:r>
      <w:r>
        <w:rPr>
          <w:color w:val="231F20"/>
          <w:w w:val="110"/>
        </w:rPr>
        <w:t>innovador</w:t>
      </w:r>
      <w:r>
        <w:rPr>
          <w:color w:val="231F20"/>
          <w:spacing w:val="-11"/>
          <w:w w:val="110"/>
        </w:rPr>
        <w:t> </w:t>
      </w:r>
      <w:r>
        <w:rPr>
          <w:color w:val="231F20"/>
          <w:w w:val="110"/>
        </w:rPr>
        <w:t>y</w:t>
      </w:r>
      <w:r>
        <w:rPr>
          <w:color w:val="231F20"/>
          <w:spacing w:val="-11"/>
          <w:w w:val="110"/>
        </w:rPr>
        <w:t> </w:t>
      </w:r>
      <w:r>
        <w:rPr>
          <w:color w:val="231F20"/>
          <w:w w:val="110"/>
        </w:rPr>
        <w:t>el</w:t>
      </w:r>
      <w:r>
        <w:rPr>
          <w:color w:val="231F20"/>
          <w:spacing w:val="-11"/>
          <w:w w:val="110"/>
        </w:rPr>
        <w:t> </w:t>
      </w:r>
      <w:r>
        <w:rPr>
          <w:color w:val="231F20"/>
          <w:w w:val="110"/>
        </w:rPr>
        <w:t>esquema SIR</w:t>
      </w:r>
      <w:r>
        <w:rPr>
          <w:color w:val="231F20"/>
          <w:spacing w:val="-5"/>
          <w:w w:val="110"/>
        </w:rPr>
        <w:t> </w:t>
      </w:r>
      <w:r>
        <w:rPr>
          <w:color w:val="231F20"/>
          <w:w w:val="110"/>
        </w:rPr>
        <w:t>debe</w:t>
      </w:r>
      <w:r>
        <w:rPr>
          <w:color w:val="231F20"/>
          <w:spacing w:val="-5"/>
          <w:w w:val="110"/>
        </w:rPr>
        <w:t> </w:t>
      </w:r>
      <w:r>
        <w:rPr>
          <w:color w:val="231F20"/>
          <w:w w:val="110"/>
        </w:rPr>
        <w:t>impulsar</w:t>
      </w:r>
      <w:r>
        <w:rPr>
          <w:color w:val="231F20"/>
          <w:spacing w:val="-5"/>
          <w:w w:val="110"/>
        </w:rPr>
        <w:t> </w:t>
      </w:r>
      <w:r>
        <w:rPr>
          <w:color w:val="231F20"/>
          <w:w w:val="110"/>
        </w:rPr>
        <w:t>la</w:t>
      </w:r>
      <w:r>
        <w:rPr>
          <w:color w:val="231F20"/>
          <w:spacing w:val="-5"/>
          <w:w w:val="110"/>
        </w:rPr>
        <w:t> </w:t>
      </w:r>
      <w:r>
        <w:rPr>
          <w:color w:val="231F20"/>
          <w:w w:val="110"/>
        </w:rPr>
        <w:t>participación</w:t>
      </w:r>
      <w:r>
        <w:rPr>
          <w:color w:val="231F20"/>
          <w:spacing w:val="-5"/>
          <w:w w:val="110"/>
        </w:rPr>
        <w:t> </w:t>
      </w:r>
      <w:r>
        <w:rPr>
          <w:color w:val="231F20"/>
          <w:w w:val="110"/>
        </w:rPr>
        <w:t>del</w:t>
      </w:r>
      <w:r>
        <w:rPr>
          <w:color w:val="231F20"/>
          <w:spacing w:val="-5"/>
          <w:w w:val="110"/>
        </w:rPr>
        <w:t> </w:t>
      </w:r>
      <w:r>
        <w:rPr>
          <w:color w:val="231F20"/>
          <w:w w:val="110"/>
        </w:rPr>
        <w:t>sistema</w:t>
      </w:r>
      <w:r>
        <w:rPr>
          <w:color w:val="231F20"/>
          <w:spacing w:val="-5"/>
          <w:w w:val="110"/>
        </w:rPr>
        <w:t> </w:t>
      </w:r>
      <w:r>
        <w:rPr>
          <w:color w:val="231F20"/>
          <w:w w:val="110"/>
        </w:rPr>
        <w:t>productivo</w:t>
      </w:r>
      <w:r>
        <w:rPr>
          <w:color w:val="231F20"/>
          <w:spacing w:val="-5"/>
          <w:w w:val="110"/>
        </w:rPr>
        <w:t> </w:t>
      </w:r>
      <w:r>
        <w:rPr>
          <w:color w:val="231F20"/>
          <w:w w:val="110"/>
        </w:rPr>
        <w:t>y</w:t>
      </w:r>
      <w:r>
        <w:rPr>
          <w:color w:val="231F20"/>
          <w:spacing w:val="-5"/>
          <w:w w:val="110"/>
        </w:rPr>
        <w:t> </w:t>
      </w:r>
      <w:r>
        <w:rPr>
          <w:color w:val="231F20"/>
          <w:w w:val="110"/>
        </w:rPr>
        <w:t>la articulación</w:t>
      </w:r>
      <w:r>
        <w:rPr>
          <w:color w:val="231F20"/>
          <w:spacing w:val="-13"/>
          <w:w w:val="110"/>
        </w:rPr>
        <w:t> </w:t>
      </w:r>
      <w:r>
        <w:rPr>
          <w:color w:val="231F20"/>
          <w:w w:val="110"/>
        </w:rPr>
        <w:t>de</w:t>
      </w:r>
      <w:r>
        <w:rPr>
          <w:color w:val="231F20"/>
          <w:spacing w:val="-13"/>
          <w:w w:val="110"/>
        </w:rPr>
        <w:t> </w:t>
      </w:r>
      <w:r>
        <w:rPr>
          <w:color w:val="231F20"/>
          <w:w w:val="110"/>
        </w:rPr>
        <w:t>los</w:t>
      </w:r>
      <w:r>
        <w:rPr>
          <w:color w:val="231F20"/>
          <w:spacing w:val="-13"/>
          <w:w w:val="110"/>
        </w:rPr>
        <w:t> </w:t>
      </w:r>
      <w:r>
        <w:rPr>
          <w:color w:val="231F20"/>
          <w:w w:val="110"/>
        </w:rPr>
        <w:t>vínculos</w:t>
      </w:r>
      <w:r>
        <w:rPr>
          <w:color w:val="231F20"/>
          <w:spacing w:val="-13"/>
          <w:w w:val="110"/>
        </w:rPr>
        <w:t> </w:t>
      </w:r>
      <w:r>
        <w:rPr>
          <w:color w:val="231F20"/>
          <w:w w:val="110"/>
        </w:rPr>
        <w:t>de</w:t>
      </w:r>
      <w:r>
        <w:rPr>
          <w:color w:val="231F20"/>
          <w:spacing w:val="-13"/>
          <w:w w:val="110"/>
        </w:rPr>
        <w:t> </w:t>
      </w:r>
      <w:r>
        <w:rPr>
          <w:color w:val="231F20"/>
          <w:w w:val="110"/>
        </w:rPr>
        <w:t>cooperación</w:t>
      </w:r>
      <w:r>
        <w:rPr>
          <w:color w:val="231F20"/>
          <w:spacing w:val="-13"/>
          <w:w w:val="110"/>
        </w:rPr>
        <w:t> </w:t>
      </w:r>
      <w:r>
        <w:rPr>
          <w:color w:val="231F20"/>
          <w:w w:val="110"/>
        </w:rPr>
        <w:t>entre</w:t>
      </w:r>
      <w:r>
        <w:rPr>
          <w:color w:val="231F20"/>
          <w:spacing w:val="-13"/>
          <w:w w:val="110"/>
        </w:rPr>
        <w:t> </w:t>
      </w:r>
      <w:r>
        <w:rPr>
          <w:color w:val="231F20"/>
          <w:w w:val="110"/>
        </w:rPr>
        <w:t>las</w:t>
      </w:r>
      <w:r>
        <w:rPr>
          <w:color w:val="231F20"/>
          <w:spacing w:val="-13"/>
          <w:w w:val="110"/>
        </w:rPr>
        <w:t> </w:t>
      </w:r>
      <w:r>
        <w:rPr>
          <w:color w:val="231F20"/>
          <w:w w:val="110"/>
        </w:rPr>
        <w:t>empresas y desarrollar la vinculación entre las empresas, instituciones de educación superior, centros de investigación y el gobierno como</w:t>
      </w:r>
      <w:r>
        <w:rPr>
          <w:color w:val="231F20"/>
          <w:spacing w:val="-24"/>
          <w:w w:val="110"/>
        </w:rPr>
        <w:t> </w:t>
      </w:r>
      <w:r>
        <w:rPr>
          <w:color w:val="231F20"/>
          <w:w w:val="110"/>
        </w:rPr>
        <w:t>mediador</w:t>
      </w:r>
      <w:r>
        <w:rPr>
          <w:color w:val="231F20"/>
          <w:spacing w:val="-24"/>
          <w:w w:val="110"/>
        </w:rPr>
        <w:t> </w:t>
      </w:r>
      <w:r>
        <w:rPr>
          <w:color w:val="231F20"/>
          <w:w w:val="110"/>
        </w:rPr>
        <w:t>y</w:t>
      </w:r>
      <w:r>
        <w:rPr>
          <w:color w:val="231F20"/>
          <w:spacing w:val="-24"/>
          <w:w w:val="110"/>
        </w:rPr>
        <w:t> </w:t>
      </w:r>
      <w:r>
        <w:rPr>
          <w:color w:val="231F20"/>
          <w:w w:val="110"/>
        </w:rPr>
        <w:t>promotor</w:t>
      </w:r>
      <w:r>
        <w:rPr>
          <w:color w:val="231F20"/>
          <w:spacing w:val="-24"/>
          <w:w w:val="110"/>
        </w:rPr>
        <w:t> </w:t>
      </w:r>
      <w:r>
        <w:rPr>
          <w:color w:val="231F20"/>
          <w:w w:val="110"/>
        </w:rPr>
        <w:t>del</w:t>
      </w:r>
      <w:r>
        <w:rPr>
          <w:color w:val="231F20"/>
          <w:spacing w:val="-24"/>
          <w:w w:val="110"/>
        </w:rPr>
        <w:t> </w:t>
      </w:r>
      <w:r>
        <w:rPr>
          <w:color w:val="231F20"/>
          <w:w w:val="110"/>
        </w:rPr>
        <w:t>sistema</w:t>
      </w:r>
      <w:r>
        <w:rPr>
          <w:color w:val="231F20"/>
          <w:spacing w:val="-24"/>
          <w:w w:val="110"/>
        </w:rPr>
        <w:t> </w:t>
      </w:r>
      <w:r>
        <w:rPr>
          <w:color w:val="231F20"/>
          <w:w w:val="110"/>
        </w:rPr>
        <w:t>de</w:t>
      </w:r>
      <w:r>
        <w:rPr>
          <w:color w:val="231F20"/>
          <w:spacing w:val="-24"/>
          <w:w w:val="110"/>
        </w:rPr>
        <w:t> </w:t>
      </w:r>
      <w:r>
        <w:rPr>
          <w:color w:val="231F20"/>
          <w:w w:val="110"/>
        </w:rPr>
        <w:t>innovación</w:t>
      </w:r>
      <w:r>
        <w:rPr>
          <w:color w:val="231F20"/>
          <w:spacing w:val="-24"/>
          <w:w w:val="110"/>
        </w:rPr>
        <w:t> </w:t>
      </w:r>
      <w:r>
        <w:rPr>
          <w:color w:val="231F20"/>
          <w:w w:val="110"/>
        </w:rPr>
        <w:t>regional.</w:t>
      </w:r>
    </w:p>
    <w:p>
      <w:pPr>
        <w:pStyle w:val="BodyText"/>
        <w:spacing w:before="11"/>
        <w:rPr>
          <w:sz w:val="22"/>
        </w:rPr>
      </w:pPr>
    </w:p>
    <w:p>
      <w:pPr>
        <w:pStyle w:val="BodyText"/>
        <w:ind w:left="247"/>
        <w:jc w:val="both"/>
        <w:rPr>
          <w:rFonts w:ascii="Calibri"/>
        </w:rPr>
      </w:pPr>
      <w:r>
        <w:rPr>
          <w:rFonts w:ascii="Calibri"/>
          <w:color w:val="231F20"/>
          <w:w w:val="105"/>
        </w:rPr>
        <w:t>Fuentes Consultadas</w:t>
      </w:r>
    </w:p>
    <w:p>
      <w:pPr>
        <w:pStyle w:val="BodyText"/>
        <w:spacing w:before="7"/>
        <w:rPr>
          <w:rFonts w:ascii="Calibri"/>
          <w:sz w:val="25"/>
        </w:rPr>
      </w:pPr>
    </w:p>
    <w:p>
      <w:pPr>
        <w:spacing w:line="319" w:lineRule="auto" w:before="1"/>
        <w:ind w:left="956" w:right="541" w:hanging="709"/>
        <w:jc w:val="both"/>
        <w:rPr>
          <w:sz w:val="15"/>
        </w:rPr>
      </w:pPr>
      <w:r>
        <w:rPr>
          <w:color w:val="231F20"/>
          <w:w w:val="110"/>
          <w:sz w:val="15"/>
        </w:rPr>
        <w:t>Arechaval, R. y M. Gómez (2009), “La evolución de nuestras empresas y la investigación:</w:t>
      </w:r>
      <w:r>
        <w:rPr>
          <w:color w:val="231F20"/>
          <w:spacing w:val="-5"/>
          <w:w w:val="110"/>
          <w:sz w:val="15"/>
        </w:rPr>
        <w:t> </w:t>
      </w:r>
      <w:r>
        <w:rPr>
          <w:color w:val="231F20"/>
          <w:w w:val="110"/>
          <w:sz w:val="15"/>
        </w:rPr>
        <w:t>un</w:t>
      </w:r>
      <w:r>
        <w:rPr>
          <w:color w:val="231F20"/>
          <w:spacing w:val="-5"/>
          <w:w w:val="110"/>
          <w:sz w:val="15"/>
        </w:rPr>
        <w:t> </w:t>
      </w:r>
      <w:r>
        <w:rPr>
          <w:color w:val="231F20"/>
          <w:w w:val="110"/>
          <w:sz w:val="15"/>
        </w:rPr>
        <w:t>esfuerzo</w:t>
      </w:r>
      <w:r>
        <w:rPr>
          <w:color w:val="231F20"/>
          <w:spacing w:val="-5"/>
          <w:w w:val="110"/>
          <w:sz w:val="15"/>
        </w:rPr>
        <w:t> </w:t>
      </w:r>
      <w:r>
        <w:rPr>
          <w:color w:val="231F20"/>
          <w:w w:val="110"/>
          <w:sz w:val="15"/>
        </w:rPr>
        <w:t>de</w:t>
      </w:r>
      <w:r>
        <w:rPr>
          <w:color w:val="231F20"/>
          <w:spacing w:val="-5"/>
          <w:w w:val="110"/>
          <w:sz w:val="15"/>
        </w:rPr>
        <w:t> </w:t>
      </w:r>
      <w:r>
        <w:rPr>
          <w:color w:val="231F20"/>
          <w:w w:val="110"/>
          <w:sz w:val="15"/>
        </w:rPr>
        <w:t>relevacia</w:t>
      </w:r>
      <w:r>
        <w:rPr>
          <w:color w:val="231F20"/>
          <w:spacing w:val="-5"/>
          <w:w w:val="110"/>
          <w:sz w:val="15"/>
        </w:rPr>
        <w:t> </w:t>
      </w:r>
      <w:r>
        <w:rPr>
          <w:color w:val="231F20"/>
          <w:w w:val="110"/>
          <w:sz w:val="15"/>
        </w:rPr>
        <w:t>aún</w:t>
      </w:r>
      <w:r>
        <w:rPr>
          <w:color w:val="231F20"/>
          <w:spacing w:val="-5"/>
          <w:w w:val="110"/>
          <w:sz w:val="15"/>
        </w:rPr>
        <w:t> </w:t>
      </w:r>
      <w:r>
        <w:rPr>
          <w:color w:val="231F20"/>
          <w:w w:val="110"/>
          <w:sz w:val="15"/>
        </w:rPr>
        <w:t>por</w:t>
      </w:r>
      <w:r>
        <w:rPr>
          <w:color w:val="231F20"/>
          <w:spacing w:val="-5"/>
          <w:w w:val="110"/>
          <w:sz w:val="15"/>
        </w:rPr>
        <w:t> </w:t>
      </w:r>
      <w:r>
        <w:rPr>
          <w:color w:val="231F20"/>
          <w:w w:val="110"/>
          <w:sz w:val="15"/>
        </w:rPr>
        <w:t>cristalizar”,</w:t>
      </w:r>
      <w:r>
        <w:rPr>
          <w:color w:val="231F20"/>
          <w:spacing w:val="-5"/>
          <w:w w:val="110"/>
          <w:sz w:val="15"/>
        </w:rPr>
        <w:t> </w:t>
      </w:r>
      <w:r>
        <w:rPr>
          <w:color w:val="231F20"/>
          <w:w w:val="110"/>
          <w:sz w:val="15"/>
        </w:rPr>
        <w:t>en</w:t>
      </w:r>
      <w:r>
        <w:rPr>
          <w:color w:val="231F20"/>
          <w:spacing w:val="-5"/>
          <w:w w:val="110"/>
          <w:sz w:val="15"/>
        </w:rPr>
        <w:t> </w:t>
      </w:r>
      <w:r>
        <w:rPr>
          <w:color w:val="231F20"/>
          <w:spacing w:val="-16"/>
          <w:w w:val="110"/>
          <w:sz w:val="15"/>
        </w:rPr>
        <w:t>V. </w:t>
      </w:r>
      <w:r>
        <w:rPr>
          <w:color w:val="231F20"/>
          <w:w w:val="110"/>
          <w:sz w:val="15"/>
        </w:rPr>
        <w:t>Sánchez</w:t>
      </w:r>
      <w:r>
        <w:rPr>
          <w:color w:val="231F20"/>
          <w:spacing w:val="-20"/>
          <w:w w:val="110"/>
          <w:sz w:val="15"/>
        </w:rPr>
        <w:t> </w:t>
      </w:r>
      <w:r>
        <w:rPr>
          <w:color w:val="231F20"/>
          <w:w w:val="110"/>
          <w:sz w:val="15"/>
        </w:rPr>
        <w:t>Trejo,</w:t>
      </w:r>
      <w:r>
        <w:rPr>
          <w:color w:val="231F20"/>
          <w:spacing w:val="-20"/>
          <w:w w:val="110"/>
          <w:sz w:val="15"/>
        </w:rPr>
        <w:t> </w:t>
      </w:r>
      <w:r>
        <w:rPr>
          <w:i/>
          <w:color w:val="231F20"/>
          <w:w w:val="110"/>
          <w:sz w:val="15"/>
        </w:rPr>
        <w:t>La</w:t>
      </w:r>
      <w:r>
        <w:rPr>
          <w:i/>
          <w:color w:val="231F20"/>
          <w:spacing w:val="-20"/>
          <w:w w:val="110"/>
          <w:sz w:val="15"/>
        </w:rPr>
        <w:t> </w:t>
      </w:r>
      <w:r>
        <w:rPr>
          <w:i/>
          <w:color w:val="231F20"/>
          <w:w w:val="110"/>
          <w:sz w:val="15"/>
        </w:rPr>
        <w:t>investigación</w:t>
      </w:r>
      <w:r>
        <w:rPr>
          <w:i/>
          <w:color w:val="231F20"/>
          <w:spacing w:val="-20"/>
          <w:w w:val="110"/>
          <w:sz w:val="15"/>
        </w:rPr>
        <w:t> </w:t>
      </w:r>
      <w:r>
        <w:rPr>
          <w:i/>
          <w:color w:val="231F20"/>
          <w:w w:val="110"/>
          <w:sz w:val="15"/>
        </w:rPr>
        <w:t>académica</w:t>
      </w:r>
      <w:r>
        <w:rPr>
          <w:i/>
          <w:color w:val="231F20"/>
          <w:spacing w:val="-20"/>
          <w:w w:val="110"/>
          <w:sz w:val="15"/>
        </w:rPr>
        <w:t> </w:t>
      </w:r>
      <w:r>
        <w:rPr>
          <w:i/>
          <w:color w:val="231F20"/>
          <w:w w:val="110"/>
          <w:sz w:val="15"/>
        </w:rPr>
        <w:t>en</w:t>
      </w:r>
      <w:r>
        <w:rPr>
          <w:i/>
          <w:color w:val="231F20"/>
          <w:spacing w:val="-20"/>
          <w:w w:val="110"/>
          <w:sz w:val="15"/>
        </w:rPr>
        <w:t> </w:t>
      </w:r>
      <w:r>
        <w:rPr>
          <w:i/>
          <w:color w:val="231F20"/>
          <w:w w:val="110"/>
          <w:sz w:val="15"/>
        </w:rPr>
        <w:t>la</w:t>
      </w:r>
      <w:r>
        <w:rPr>
          <w:i/>
          <w:color w:val="231F20"/>
          <w:spacing w:val="-20"/>
          <w:w w:val="110"/>
          <w:sz w:val="15"/>
        </w:rPr>
        <w:t> </w:t>
      </w:r>
      <w:r>
        <w:rPr>
          <w:i/>
          <w:color w:val="231F20"/>
          <w:w w:val="110"/>
          <w:sz w:val="15"/>
        </w:rPr>
        <w:t>MYPYME:</w:t>
      </w:r>
      <w:r>
        <w:rPr>
          <w:i/>
          <w:color w:val="231F20"/>
          <w:spacing w:val="-20"/>
          <w:w w:val="110"/>
          <w:sz w:val="15"/>
        </w:rPr>
        <w:t> </w:t>
      </w:r>
      <w:r>
        <w:rPr>
          <w:i/>
          <w:color w:val="231F20"/>
          <w:w w:val="110"/>
          <w:sz w:val="15"/>
        </w:rPr>
        <w:t>realida- </w:t>
      </w:r>
      <w:r>
        <w:rPr>
          <w:i/>
          <w:color w:val="231F20"/>
          <w:w w:val="110"/>
          <w:sz w:val="15"/>
        </w:rPr>
        <w:t>des, retos y oportunidades, </w:t>
      </w:r>
      <w:r>
        <w:rPr>
          <w:color w:val="231F20"/>
          <w:spacing w:val="-3"/>
          <w:w w:val="110"/>
          <w:sz w:val="15"/>
        </w:rPr>
        <w:t>UAEH, </w:t>
      </w:r>
      <w:r>
        <w:rPr>
          <w:color w:val="231F20"/>
          <w:w w:val="110"/>
          <w:sz w:val="15"/>
        </w:rPr>
        <w:t>Pachuca, Hidalgo, pp.</w:t>
      </w:r>
      <w:r>
        <w:rPr>
          <w:color w:val="231F20"/>
          <w:spacing w:val="-7"/>
          <w:w w:val="110"/>
          <w:sz w:val="15"/>
        </w:rPr>
        <w:t> </w:t>
      </w:r>
      <w:r>
        <w:rPr>
          <w:color w:val="231F20"/>
          <w:w w:val="110"/>
          <w:sz w:val="15"/>
        </w:rPr>
        <w:t>87-107.</w:t>
      </w:r>
    </w:p>
    <w:p>
      <w:pPr>
        <w:pStyle w:val="BodyText"/>
        <w:rPr>
          <w:sz w:val="17"/>
        </w:rPr>
      </w:pPr>
    </w:p>
    <w:p>
      <w:pPr>
        <w:spacing w:before="1"/>
        <w:ind w:left="247" w:right="0" w:firstLine="0"/>
        <w:jc w:val="both"/>
        <w:rPr>
          <w:sz w:val="15"/>
        </w:rPr>
      </w:pPr>
      <w:r>
        <w:rPr>
          <w:color w:val="231F20"/>
          <w:w w:val="110"/>
          <w:sz w:val="15"/>
        </w:rPr>
        <w:t>Aydalot, P. (1985), </w:t>
      </w:r>
      <w:r>
        <w:rPr>
          <w:i/>
          <w:color w:val="231F20"/>
          <w:w w:val="110"/>
          <w:sz w:val="15"/>
        </w:rPr>
        <w:t>Economie Régionale et Urbanie, </w:t>
      </w:r>
      <w:r>
        <w:rPr>
          <w:color w:val="231F20"/>
          <w:w w:val="110"/>
          <w:sz w:val="15"/>
        </w:rPr>
        <w:t>Economica, Par</w:t>
      </w:r>
      <w:r>
        <w:rPr>
          <w:rFonts w:ascii="Times New Roman" w:hAnsi="Times New Roman"/>
          <w:color w:val="231F20"/>
          <w:w w:val="110"/>
          <w:sz w:val="15"/>
        </w:rPr>
        <w:t>í</w:t>
      </w:r>
      <w:r>
        <w:rPr>
          <w:color w:val="231F20"/>
          <w:w w:val="110"/>
          <w:sz w:val="15"/>
        </w:rPr>
        <w:t>s.</w:t>
      </w:r>
    </w:p>
    <w:p>
      <w:pPr>
        <w:pStyle w:val="BodyText"/>
        <w:rPr>
          <w:sz w:val="22"/>
        </w:rPr>
      </w:pPr>
    </w:p>
    <w:p>
      <w:pPr>
        <w:spacing w:line="319" w:lineRule="auto" w:before="0"/>
        <w:ind w:left="956" w:right="541" w:hanging="709"/>
        <w:jc w:val="both"/>
        <w:rPr>
          <w:sz w:val="15"/>
        </w:rPr>
      </w:pPr>
      <w:r>
        <w:rPr>
          <w:color w:val="231F20"/>
          <w:w w:val="110"/>
          <w:sz w:val="15"/>
        </w:rPr>
        <w:t>Boisier, S. (2003), </w:t>
      </w:r>
      <w:r>
        <w:rPr>
          <w:i/>
          <w:color w:val="231F20"/>
          <w:w w:val="110"/>
          <w:sz w:val="15"/>
        </w:rPr>
        <w:t>El desarrollo en su lugar, </w:t>
      </w:r>
      <w:r>
        <w:rPr>
          <w:color w:val="231F20"/>
          <w:w w:val="110"/>
          <w:sz w:val="15"/>
        </w:rPr>
        <w:t>Universidad Católica de Chile, Santiago.</w:t>
      </w:r>
    </w:p>
    <w:p>
      <w:pPr>
        <w:pStyle w:val="BodyText"/>
        <w:rPr>
          <w:sz w:val="17"/>
        </w:rPr>
      </w:pPr>
    </w:p>
    <w:p>
      <w:pPr>
        <w:spacing w:line="319" w:lineRule="auto" w:before="1"/>
        <w:ind w:left="956" w:right="541" w:hanging="709"/>
        <w:jc w:val="both"/>
        <w:rPr>
          <w:sz w:val="15"/>
        </w:rPr>
      </w:pPr>
      <w:r>
        <w:rPr>
          <w:color w:val="231F20"/>
          <w:w w:val="110"/>
          <w:sz w:val="15"/>
        </w:rPr>
        <w:t>Camagni, R. (1991), </w:t>
      </w:r>
      <w:r>
        <w:rPr>
          <w:i/>
          <w:color w:val="231F20"/>
          <w:w w:val="110"/>
          <w:sz w:val="15"/>
        </w:rPr>
        <w:t>Local “mileu”, uncertainty and innovation networks: </w:t>
      </w:r>
      <w:r>
        <w:rPr>
          <w:i/>
          <w:color w:val="231F20"/>
          <w:w w:val="110"/>
          <w:sz w:val="15"/>
        </w:rPr>
        <w:t>towards a new dynamic theory of economic space, </w:t>
      </w:r>
      <w:r>
        <w:rPr>
          <w:color w:val="231F20"/>
          <w:w w:val="110"/>
          <w:sz w:val="15"/>
        </w:rPr>
        <w:t>Press London, Belhaven.</w:t>
      </w:r>
    </w:p>
    <w:p>
      <w:pPr>
        <w:pStyle w:val="BodyText"/>
        <w:rPr>
          <w:sz w:val="17"/>
        </w:rPr>
      </w:pPr>
    </w:p>
    <w:p>
      <w:pPr>
        <w:spacing w:line="319" w:lineRule="auto" w:before="1"/>
        <w:ind w:left="956" w:right="541" w:hanging="709"/>
        <w:jc w:val="both"/>
        <w:rPr>
          <w:sz w:val="15"/>
        </w:rPr>
      </w:pPr>
      <w:r>
        <w:rPr>
          <w:color w:val="231F20"/>
          <w:w w:val="115"/>
          <w:sz w:val="15"/>
        </w:rPr>
        <w:t>Cooke, </w:t>
      </w:r>
      <w:r>
        <w:rPr>
          <w:color w:val="231F20"/>
          <w:spacing w:val="-16"/>
          <w:w w:val="115"/>
          <w:sz w:val="15"/>
        </w:rPr>
        <w:t>P. </w:t>
      </w:r>
      <w:r>
        <w:rPr>
          <w:color w:val="231F20"/>
          <w:w w:val="115"/>
          <w:sz w:val="15"/>
        </w:rPr>
        <w:t>(2001), “Regional Innovation Systems, clusters and the Knowledge</w:t>
      </w:r>
      <w:r>
        <w:rPr>
          <w:color w:val="231F20"/>
          <w:spacing w:val="-26"/>
          <w:w w:val="115"/>
          <w:sz w:val="15"/>
        </w:rPr>
        <w:t> </w:t>
      </w:r>
      <w:r>
        <w:rPr>
          <w:color w:val="231F20"/>
          <w:w w:val="115"/>
          <w:sz w:val="15"/>
        </w:rPr>
        <w:t>economy”,</w:t>
      </w:r>
      <w:r>
        <w:rPr>
          <w:color w:val="231F20"/>
          <w:spacing w:val="-26"/>
          <w:w w:val="115"/>
          <w:sz w:val="15"/>
        </w:rPr>
        <w:t> </w:t>
      </w:r>
      <w:r>
        <w:rPr>
          <w:i/>
          <w:color w:val="231F20"/>
          <w:w w:val="115"/>
          <w:sz w:val="15"/>
        </w:rPr>
        <w:t>Industrial</w:t>
      </w:r>
      <w:r>
        <w:rPr>
          <w:i/>
          <w:color w:val="231F20"/>
          <w:spacing w:val="-26"/>
          <w:w w:val="115"/>
          <w:sz w:val="15"/>
        </w:rPr>
        <w:t> </w:t>
      </w:r>
      <w:r>
        <w:rPr>
          <w:i/>
          <w:color w:val="231F20"/>
          <w:w w:val="115"/>
          <w:sz w:val="15"/>
        </w:rPr>
        <w:t>and</w:t>
      </w:r>
      <w:r>
        <w:rPr>
          <w:i/>
          <w:color w:val="231F20"/>
          <w:spacing w:val="-26"/>
          <w:w w:val="115"/>
          <w:sz w:val="15"/>
        </w:rPr>
        <w:t> </w:t>
      </w:r>
      <w:r>
        <w:rPr>
          <w:i/>
          <w:color w:val="231F20"/>
          <w:w w:val="115"/>
          <w:sz w:val="15"/>
        </w:rPr>
        <w:t>Corporate</w:t>
      </w:r>
      <w:r>
        <w:rPr>
          <w:i/>
          <w:color w:val="231F20"/>
          <w:spacing w:val="-26"/>
          <w:w w:val="115"/>
          <w:sz w:val="15"/>
        </w:rPr>
        <w:t> </w:t>
      </w:r>
      <w:r>
        <w:rPr>
          <w:i/>
          <w:color w:val="231F20"/>
          <w:w w:val="115"/>
          <w:sz w:val="15"/>
        </w:rPr>
        <w:t>Change,</w:t>
      </w:r>
      <w:r>
        <w:rPr>
          <w:i/>
          <w:color w:val="231F20"/>
          <w:spacing w:val="-26"/>
          <w:w w:val="115"/>
          <w:sz w:val="15"/>
        </w:rPr>
        <w:t> </w:t>
      </w:r>
      <w:r>
        <w:rPr>
          <w:color w:val="231F20"/>
          <w:w w:val="115"/>
          <w:sz w:val="15"/>
        </w:rPr>
        <w:t>vol.</w:t>
      </w:r>
      <w:r>
        <w:rPr>
          <w:color w:val="231F20"/>
          <w:spacing w:val="-26"/>
          <w:w w:val="115"/>
          <w:sz w:val="15"/>
        </w:rPr>
        <w:t> </w:t>
      </w:r>
      <w:r>
        <w:rPr>
          <w:color w:val="231F20"/>
          <w:w w:val="115"/>
          <w:sz w:val="15"/>
        </w:rPr>
        <w:t>10, núm. 4, pp.</w:t>
      </w:r>
      <w:r>
        <w:rPr>
          <w:color w:val="231F20"/>
          <w:spacing w:val="10"/>
          <w:w w:val="115"/>
          <w:sz w:val="15"/>
        </w:rPr>
        <w:t> </w:t>
      </w:r>
      <w:r>
        <w:rPr>
          <w:color w:val="231F20"/>
          <w:w w:val="115"/>
          <w:sz w:val="15"/>
        </w:rPr>
        <w:t>945-974.</w:t>
      </w:r>
    </w:p>
    <w:p>
      <w:pPr>
        <w:pStyle w:val="BodyText"/>
        <w:spacing w:before="4"/>
        <w:rPr>
          <w:sz w:val="10"/>
        </w:rPr>
      </w:pPr>
    </w:p>
    <w:p>
      <w:pPr>
        <w:tabs>
          <w:tab w:pos="884" w:val="left" w:leader="none"/>
        </w:tabs>
        <w:spacing w:line="319" w:lineRule="auto" w:before="79"/>
        <w:ind w:left="956" w:right="541" w:hanging="709"/>
        <w:jc w:val="both"/>
        <w:rPr>
          <w:sz w:val="15"/>
        </w:rPr>
      </w:pPr>
      <w:r>
        <w:rPr>
          <w:color w:val="231F20"/>
          <w:w w:val="108"/>
          <w:sz w:val="15"/>
          <w:u w:val="single" w:color="231F20"/>
        </w:rPr>
        <w:t> </w:t>
      </w:r>
      <w:r>
        <w:rPr>
          <w:color w:val="231F20"/>
          <w:sz w:val="15"/>
          <w:u w:val="single" w:color="231F20"/>
        </w:rPr>
        <w:tab/>
      </w:r>
      <w:r>
        <w:rPr>
          <w:color w:val="231F20"/>
          <w:sz w:val="15"/>
        </w:rPr>
        <w:t> </w:t>
      </w:r>
      <w:r>
        <w:rPr>
          <w:color w:val="231F20"/>
          <w:spacing w:val="-16"/>
          <w:sz w:val="15"/>
        </w:rPr>
        <w:t> </w:t>
      </w:r>
      <w:r>
        <w:rPr>
          <w:color w:val="231F20"/>
          <w:w w:val="110"/>
          <w:sz w:val="15"/>
        </w:rPr>
        <w:t>y K. Morgan, (1998), </w:t>
      </w:r>
      <w:r>
        <w:rPr>
          <w:i/>
          <w:color w:val="231F20"/>
          <w:w w:val="110"/>
          <w:sz w:val="15"/>
        </w:rPr>
        <w:t>The associational Economy:</w:t>
      </w:r>
      <w:r>
        <w:rPr>
          <w:i/>
          <w:color w:val="231F20"/>
          <w:spacing w:val="19"/>
          <w:w w:val="110"/>
          <w:sz w:val="15"/>
        </w:rPr>
        <w:t> </w:t>
      </w:r>
      <w:r>
        <w:rPr>
          <w:i/>
          <w:color w:val="231F20"/>
          <w:w w:val="110"/>
          <w:sz w:val="15"/>
        </w:rPr>
        <w:t>Firms,</w:t>
      </w:r>
      <w:r>
        <w:rPr>
          <w:i/>
          <w:color w:val="231F20"/>
          <w:spacing w:val="2"/>
          <w:w w:val="110"/>
          <w:sz w:val="15"/>
        </w:rPr>
        <w:t> </w:t>
      </w:r>
      <w:r>
        <w:rPr>
          <w:i/>
          <w:color w:val="231F20"/>
          <w:w w:val="110"/>
          <w:sz w:val="15"/>
        </w:rPr>
        <w:t>Regions,</w:t>
      </w:r>
      <w:r>
        <w:rPr>
          <w:i/>
          <w:color w:val="231F20"/>
          <w:w w:val="108"/>
          <w:sz w:val="15"/>
        </w:rPr>
        <w:t> </w:t>
      </w:r>
      <w:r>
        <w:rPr>
          <w:i/>
          <w:color w:val="231F20"/>
          <w:w w:val="110"/>
          <w:sz w:val="15"/>
        </w:rPr>
        <w:t>and Innovatio, </w:t>
      </w:r>
      <w:r>
        <w:rPr>
          <w:color w:val="231F20"/>
          <w:w w:val="110"/>
          <w:sz w:val="15"/>
        </w:rPr>
        <w:t>Oxford University Press,</w:t>
      </w:r>
      <w:r>
        <w:rPr>
          <w:color w:val="231F20"/>
          <w:spacing w:val="26"/>
          <w:w w:val="110"/>
          <w:sz w:val="15"/>
        </w:rPr>
        <w:t> </w:t>
      </w:r>
      <w:r>
        <w:rPr>
          <w:color w:val="231F20"/>
          <w:w w:val="110"/>
          <w:sz w:val="15"/>
        </w:rPr>
        <w:t>Oxford.</w:t>
      </w:r>
    </w:p>
    <w:p>
      <w:pPr>
        <w:pStyle w:val="BodyText"/>
        <w:rPr>
          <w:sz w:val="17"/>
        </w:rPr>
      </w:pPr>
    </w:p>
    <w:p>
      <w:pPr>
        <w:spacing w:line="319" w:lineRule="auto" w:before="1"/>
        <w:ind w:left="956" w:right="541" w:hanging="709"/>
        <w:jc w:val="both"/>
        <w:rPr>
          <w:sz w:val="15"/>
        </w:rPr>
      </w:pPr>
      <w:r>
        <w:rPr>
          <w:color w:val="231F20"/>
          <w:w w:val="110"/>
          <w:sz w:val="15"/>
        </w:rPr>
        <w:t>Fernández, J. (2006), </w:t>
      </w:r>
      <w:r>
        <w:rPr>
          <w:i/>
          <w:color w:val="231F20"/>
          <w:w w:val="110"/>
          <w:sz w:val="15"/>
        </w:rPr>
        <w:t>Diagnóstico de la política científica, tecnológica y de </w:t>
      </w:r>
      <w:r>
        <w:rPr>
          <w:i/>
          <w:color w:val="231F20"/>
          <w:w w:val="110"/>
          <w:sz w:val="15"/>
        </w:rPr>
        <w:t>Fomento a la Innovación en México, </w:t>
      </w:r>
      <w:r>
        <w:rPr>
          <w:color w:val="231F20"/>
          <w:w w:val="110"/>
          <w:sz w:val="15"/>
        </w:rPr>
        <w:t>Foro Consultivo Científico y Tecnológico,  México.</w:t>
      </w:r>
    </w:p>
    <w:p>
      <w:pPr>
        <w:spacing w:after="0" w:line="319" w:lineRule="auto"/>
        <w:jc w:val="both"/>
        <w:rPr>
          <w:sz w:val="15"/>
        </w:rPr>
        <w:sectPr>
          <w:headerReference w:type="default" r:id="rId516"/>
          <w:footerReference w:type="default" r:id="rId517"/>
          <w:footerReference w:type="even" r:id="rId518"/>
          <w:pgSz w:w="7380" w:h="11340"/>
          <w:pgMar w:header="0" w:footer="480" w:top="1040" w:bottom="680" w:left="1000" w:right="420"/>
          <w:pgNumType w:start="213"/>
        </w:sectPr>
      </w:pPr>
    </w:p>
    <w:p>
      <w:pPr>
        <w:tabs>
          <w:tab w:pos="1265" w:val="left" w:leader="none"/>
        </w:tabs>
        <w:spacing w:line="319" w:lineRule="auto" w:before="53"/>
        <w:ind w:left="1272" w:right="245" w:hanging="709"/>
        <w:jc w:val="both"/>
        <w:rPr>
          <w:sz w:val="15"/>
        </w:rPr>
      </w:pPr>
      <w:r>
        <w:rPr>
          <w:color w:val="231F20"/>
          <w:w w:val="108"/>
          <w:sz w:val="15"/>
          <w:u w:val="single" w:color="221E1F"/>
        </w:rPr>
        <w:t> </w:t>
      </w:r>
      <w:r>
        <w:rPr>
          <w:color w:val="231F20"/>
          <w:sz w:val="15"/>
          <w:u w:val="single" w:color="221E1F"/>
        </w:rPr>
        <w:tab/>
      </w:r>
      <w:r>
        <w:rPr>
          <w:color w:val="231F20"/>
          <w:spacing w:val="-2"/>
          <w:sz w:val="15"/>
        </w:rPr>
        <w:t> </w:t>
      </w:r>
      <w:r>
        <w:rPr>
          <w:color w:val="231F20"/>
          <w:w w:val="105"/>
          <w:sz w:val="15"/>
        </w:rPr>
        <w:t>(2006), </w:t>
      </w:r>
      <w:r>
        <w:rPr>
          <w:i/>
          <w:color w:val="231F20"/>
          <w:w w:val="105"/>
          <w:sz w:val="15"/>
        </w:rPr>
        <w:t>Elementos del Plan Nacional de Desarrollo</w:t>
      </w:r>
      <w:r>
        <w:rPr>
          <w:i/>
          <w:color w:val="231F20"/>
          <w:spacing w:val="-22"/>
          <w:w w:val="105"/>
          <w:sz w:val="15"/>
        </w:rPr>
        <w:t> </w:t>
      </w:r>
      <w:r>
        <w:rPr>
          <w:i/>
          <w:color w:val="231F20"/>
          <w:w w:val="105"/>
          <w:sz w:val="15"/>
        </w:rPr>
        <w:t>2006-2012,</w:t>
      </w:r>
      <w:r>
        <w:rPr>
          <w:i/>
          <w:color w:val="231F20"/>
          <w:spacing w:val="-4"/>
          <w:w w:val="105"/>
          <w:sz w:val="15"/>
        </w:rPr>
        <w:t> </w:t>
      </w:r>
      <w:r>
        <w:rPr>
          <w:color w:val="231F20"/>
          <w:w w:val="105"/>
          <w:sz w:val="15"/>
        </w:rPr>
        <w:t>Foro</w:t>
      </w:r>
      <w:r>
        <w:rPr>
          <w:color w:val="231F20"/>
          <w:w w:val="107"/>
          <w:sz w:val="15"/>
        </w:rPr>
        <w:t> </w:t>
      </w:r>
      <w:r>
        <w:rPr>
          <w:color w:val="231F20"/>
          <w:w w:val="110"/>
          <w:sz w:val="15"/>
        </w:rPr>
        <w:t>Consultivo  Científico  y  Tecnológico,</w:t>
      </w:r>
      <w:r>
        <w:rPr>
          <w:color w:val="231F20"/>
          <w:spacing w:val="-13"/>
          <w:w w:val="110"/>
          <w:sz w:val="15"/>
        </w:rPr>
        <w:t> </w:t>
      </w:r>
      <w:r>
        <w:rPr>
          <w:color w:val="231F20"/>
          <w:w w:val="110"/>
          <w:sz w:val="15"/>
        </w:rPr>
        <w:t>México.</w:t>
      </w:r>
    </w:p>
    <w:p>
      <w:pPr>
        <w:pStyle w:val="BodyText"/>
        <w:rPr>
          <w:sz w:val="17"/>
        </w:rPr>
      </w:pPr>
    </w:p>
    <w:p>
      <w:pPr>
        <w:spacing w:line="319" w:lineRule="auto" w:before="1"/>
        <w:ind w:left="1272" w:right="245" w:hanging="709"/>
        <w:jc w:val="both"/>
        <w:rPr>
          <w:sz w:val="15"/>
        </w:rPr>
      </w:pPr>
      <w:r>
        <w:rPr>
          <w:color w:val="231F20"/>
          <w:w w:val="115"/>
          <w:sz w:val="15"/>
        </w:rPr>
        <w:t>Hernández</w:t>
      </w:r>
      <w:r>
        <w:rPr>
          <w:color w:val="231F20"/>
          <w:spacing w:val="-21"/>
          <w:w w:val="115"/>
          <w:sz w:val="15"/>
        </w:rPr>
        <w:t> </w:t>
      </w:r>
      <w:r>
        <w:rPr>
          <w:color w:val="231F20"/>
          <w:w w:val="115"/>
          <w:sz w:val="15"/>
        </w:rPr>
        <w:t>Sampieri,</w:t>
      </w:r>
      <w:r>
        <w:rPr>
          <w:color w:val="231F20"/>
          <w:spacing w:val="-21"/>
          <w:w w:val="115"/>
          <w:sz w:val="15"/>
        </w:rPr>
        <w:t> </w:t>
      </w:r>
      <w:r>
        <w:rPr>
          <w:color w:val="231F20"/>
          <w:w w:val="115"/>
          <w:sz w:val="15"/>
        </w:rPr>
        <w:t>R.</w:t>
      </w:r>
      <w:r>
        <w:rPr>
          <w:color w:val="231F20"/>
          <w:spacing w:val="-21"/>
          <w:w w:val="115"/>
          <w:sz w:val="15"/>
        </w:rPr>
        <w:t> </w:t>
      </w:r>
      <w:r>
        <w:rPr>
          <w:color w:val="231F20"/>
          <w:w w:val="115"/>
          <w:sz w:val="15"/>
        </w:rPr>
        <w:t>(2006),</w:t>
      </w:r>
      <w:r>
        <w:rPr>
          <w:color w:val="231F20"/>
          <w:spacing w:val="-21"/>
          <w:w w:val="115"/>
          <w:sz w:val="15"/>
        </w:rPr>
        <w:t> </w:t>
      </w:r>
      <w:r>
        <w:rPr>
          <w:i/>
          <w:color w:val="231F20"/>
          <w:w w:val="115"/>
          <w:sz w:val="15"/>
        </w:rPr>
        <w:t>Metodología</w:t>
      </w:r>
      <w:r>
        <w:rPr>
          <w:i/>
          <w:color w:val="231F20"/>
          <w:spacing w:val="-21"/>
          <w:w w:val="115"/>
          <w:sz w:val="15"/>
        </w:rPr>
        <w:t> </w:t>
      </w:r>
      <w:r>
        <w:rPr>
          <w:i/>
          <w:color w:val="231F20"/>
          <w:w w:val="115"/>
          <w:sz w:val="15"/>
        </w:rPr>
        <w:t>de</w:t>
      </w:r>
      <w:r>
        <w:rPr>
          <w:i/>
          <w:color w:val="231F20"/>
          <w:spacing w:val="-21"/>
          <w:w w:val="115"/>
          <w:sz w:val="15"/>
        </w:rPr>
        <w:t> </w:t>
      </w:r>
      <w:r>
        <w:rPr>
          <w:i/>
          <w:color w:val="231F20"/>
          <w:w w:val="115"/>
          <w:sz w:val="15"/>
        </w:rPr>
        <w:t>la</w:t>
      </w:r>
      <w:r>
        <w:rPr>
          <w:i/>
          <w:color w:val="231F20"/>
          <w:spacing w:val="-21"/>
          <w:w w:val="115"/>
          <w:sz w:val="15"/>
        </w:rPr>
        <w:t> </w:t>
      </w:r>
      <w:r>
        <w:rPr>
          <w:i/>
          <w:color w:val="231F20"/>
          <w:w w:val="115"/>
          <w:sz w:val="15"/>
        </w:rPr>
        <w:t>Investigación,</w:t>
      </w:r>
      <w:r>
        <w:rPr>
          <w:i/>
          <w:color w:val="231F20"/>
          <w:spacing w:val="-21"/>
          <w:w w:val="115"/>
          <w:sz w:val="15"/>
        </w:rPr>
        <w:t> </w:t>
      </w:r>
      <w:r>
        <w:rPr>
          <w:color w:val="231F20"/>
          <w:w w:val="115"/>
          <w:sz w:val="15"/>
        </w:rPr>
        <w:t>Mc</w:t>
      </w:r>
      <w:r>
        <w:rPr>
          <w:color w:val="231F20"/>
          <w:spacing w:val="-21"/>
          <w:w w:val="115"/>
          <w:sz w:val="15"/>
        </w:rPr>
        <w:t> </w:t>
      </w:r>
      <w:r>
        <w:rPr>
          <w:color w:val="231F20"/>
          <w:w w:val="115"/>
          <w:sz w:val="15"/>
        </w:rPr>
        <w:t>Graw Hill,  s.l.</w:t>
      </w:r>
    </w:p>
    <w:p>
      <w:pPr>
        <w:pStyle w:val="BodyText"/>
        <w:rPr>
          <w:sz w:val="17"/>
        </w:rPr>
      </w:pPr>
    </w:p>
    <w:p>
      <w:pPr>
        <w:spacing w:line="319" w:lineRule="auto" w:before="1"/>
        <w:ind w:left="1272" w:right="245" w:hanging="709"/>
        <w:jc w:val="both"/>
        <w:rPr>
          <w:sz w:val="15"/>
        </w:rPr>
      </w:pPr>
      <w:r>
        <w:rPr>
          <w:color w:val="231F20"/>
          <w:w w:val="110"/>
          <w:sz w:val="15"/>
        </w:rPr>
        <w:t>Kuri, A. (2000), </w:t>
      </w:r>
      <w:r>
        <w:rPr>
          <w:i/>
          <w:color w:val="231F20"/>
          <w:w w:val="110"/>
          <w:sz w:val="15"/>
        </w:rPr>
        <w:t>Innovación tecnológica y sistemas productivos locales, </w:t>
      </w:r>
      <w:r>
        <w:rPr>
          <w:color w:val="231F20"/>
          <w:w w:val="110"/>
          <w:sz w:val="15"/>
        </w:rPr>
        <w:t>Eco- </w:t>
      </w:r>
      <w:r>
        <w:rPr>
          <w:color w:val="231F20"/>
          <w:w w:val="115"/>
          <w:sz w:val="15"/>
        </w:rPr>
        <w:t>nomía UNAM, México.</w:t>
      </w:r>
    </w:p>
    <w:p>
      <w:pPr>
        <w:pStyle w:val="BodyText"/>
        <w:rPr>
          <w:sz w:val="17"/>
        </w:rPr>
      </w:pPr>
    </w:p>
    <w:p>
      <w:pPr>
        <w:spacing w:before="1"/>
        <w:ind w:left="563" w:right="179" w:firstLine="0"/>
        <w:jc w:val="left"/>
        <w:rPr>
          <w:sz w:val="15"/>
        </w:rPr>
      </w:pPr>
      <w:r>
        <w:rPr>
          <w:color w:val="231F20"/>
          <w:w w:val="110"/>
          <w:sz w:val="15"/>
        </w:rPr>
        <w:t>Marshall, A. (1890), </w:t>
      </w:r>
      <w:r>
        <w:rPr>
          <w:i/>
          <w:color w:val="231F20"/>
          <w:w w:val="110"/>
          <w:sz w:val="15"/>
        </w:rPr>
        <w:t>Principles of Economics, </w:t>
      </w:r>
      <w:r>
        <w:rPr>
          <w:color w:val="231F20"/>
          <w:w w:val="110"/>
          <w:sz w:val="15"/>
        </w:rPr>
        <w:t>Macmillan, Londres.</w:t>
      </w:r>
    </w:p>
    <w:p>
      <w:pPr>
        <w:pStyle w:val="BodyText"/>
        <w:rPr>
          <w:sz w:val="22"/>
        </w:rPr>
      </w:pPr>
    </w:p>
    <w:p>
      <w:pPr>
        <w:spacing w:line="319" w:lineRule="auto" w:before="0"/>
        <w:ind w:left="1272" w:right="244" w:hanging="709"/>
        <w:jc w:val="both"/>
        <w:rPr>
          <w:sz w:val="15"/>
        </w:rPr>
      </w:pPr>
      <w:r>
        <w:rPr>
          <w:color w:val="231F20"/>
          <w:w w:val="115"/>
          <w:sz w:val="15"/>
        </w:rPr>
        <w:t>Martínez,</w:t>
      </w:r>
      <w:r>
        <w:rPr>
          <w:color w:val="231F20"/>
          <w:spacing w:val="-4"/>
          <w:w w:val="115"/>
          <w:sz w:val="15"/>
        </w:rPr>
        <w:t> </w:t>
      </w:r>
      <w:r>
        <w:rPr>
          <w:color w:val="231F20"/>
          <w:w w:val="115"/>
          <w:sz w:val="15"/>
        </w:rPr>
        <w:t>A.</w:t>
      </w:r>
      <w:r>
        <w:rPr>
          <w:color w:val="231F20"/>
          <w:spacing w:val="-4"/>
          <w:w w:val="115"/>
          <w:sz w:val="15"/>
        </w:rPr>
        <w:t> </w:t>
      </w:r>
      <w:r>
        <w:rPr>
          <w:color w:val="231F20"/>
          <w:w w:val="115"/>
          <w:sz w:val="15"/>
        </w:rPr>
        <w:t>(2009).</w:t>
      </w:r>
      <w:r>
        <w:rPr>
          <w:color w:val="231F20"/>
          <w:spacing w:val="-4"/>
          <w:w w:val="115"/>
          <w:sz w:val="15"/>
        </w:rPr>
        <w:t> </w:t>
      </w:r>
      <w:r>
        <w:rPr>
          <w:color w:val="231F20"/>
          <w:w w:val="115"/>
          <w:sz w:val="15"/>
        </w:rPr>
        <w:t>“El</w:t>
      </w:r>
      <w:r>
        <w:rPr>
          <w:color w:val="231F20"/>
          <w:spacing w:val="-4"/>
          <w:w w:val="115"/>
          <w:sz w:val="15"/>
        </w:rPr>
        <w:t> </w:t>
      </w:r>
      <w:r>
        <w:rPr>
          <w:color w:val="231F20"/>
          <w:w w:val="115"/>
          <w:sz w:val="15"/>
        </w:rPr>
        <w:t>Sistema</w:t>
      </w:r>
      <w:r>
        <w:rPr>
          <w:color w:val="231F20"/>
          <w:spacing w:val="-4"/>
          <w:w w:val="115"/>
          <w:sz w:val="15"/>
        </w:rPr>
        <w:t> </w:t>
      </w:r>
      <w:r>
        <w:rPr>
          <w:color w:val="231F20"/>
          <w:w w:val="115"/>
          <w:sz w:val="15"/>
        </w:rPr>
        <w:t>Sectorial</w:t>
      </w:r>
      <w:r>
        <w:rPr>
          <w:color w:val="231F20"/>
          <w:spacing w:val="-4"/>
          <w:w w:val="115"/>
          <w:sz w:val="15"/>
        </w:rPr>
        <w:t> </w:t>
      </w:r>
      <w:r>
        <w:rPr>
          <w:color w:val="231F20"/>
          <w:w w:val="115"/>
          <w:sz w:val="15"/>
        </w:rPr>
        <w:t>de</w:t>
      </w:r>
      <w:r>
        <w:rPr>
          <w:color w:val="231F20"/>
          <w:spacing w:val="-4"/>
          <w:w w:val="115"/>
          <w:sz w:val="15"/>
        </w:rPr>
        <w:t> </w:t>
      </w:r>
      <w:r>
        <w:rPr>
          <w:color w:val="231F20"/>
          <w:w w:val="115"/>
          <w:sz w:val="15"/>
        </w:rPr>
        <w:t>Innovación</w:t>
      </w:r>
      <w:r>
        <w:rPr>
          <w:color w:val="231F20"/>
          <w:spacing w:val="-4"/>
          <w:w w:val="115"/>
          <w:sz w:val="15"/>
        </w:rPr>
        <w:t> </w:t>
      </w:r>
      <w:r>
        <w:rPr>
          <w:color w:val="231F20"/>
          <w:w w:val="115"/>
          <w:sz w:val="15"/>
        </w:rPr>
        <w:t>del</w:t>
      </w:r>
      <w:r>
        <w:rPr>
          <w:color w:val="231F20"/>
          <w:spacing w:val="-4"/>
          <w:w w:val="115"/>
          <w:sz w:val="15"/>
        </w:rPr>
        <w:t> </w:t>
      </w:r>
      <w:r>
        <w:rPr>
          <w:color w:val="231F20"/>
          <w:w w:val="115"/>
          <w:sz w:val="15"/>
        </w:rPr>
        <w:t>Calzado:</w:t>
      </w:r>
      <w:r>
        <w:rPr>
          <w:color w:val="231F20"/>
          <w:spacing w:val="-4"/>
          <w:w w:val="115"/>
          <w:sz w:val="15"/>
        </w:rPr>
        <w:t> </w:t>
      </w:r>
      <w:r>
        <w:rPr>
          <w:color w:val="231F20"/>
          <w:w w:val="115"/>
          <w:sz w:val="15"/>
        </w:rPr>
        <w:t>el caso Guanajuato”, en D. Villavicencio y </w:t>
      </w:r>
      <w:r>
        <w:rPr>
          <w:color w:val="231F20"/>
          <w:spacing w:val="-16"/>
          <w:w w:val="115"/>
          <w:sz w:val="15"/>
        </w:rPr>
        <w:t>P. </w:t>
      </w:r>
      <w:r>
        <w:rPr>
          <w:color w:val="231F20"/>
          <w:w w:val="115"/>
          <w:sz w:val="15"/>
        </w:rPr>
        <w:t>López, </w:t>
      </w:r>
      <w:r>
        <w:rPr>
          <w:i/>
          <w:color w:val="231F20"/>
          <w:w w:val="115"/>
          <w:sz w:val="15"/>
        </w:rPr>
        <w:t>Sistemas de </w:t>
      </w:r>
      <w:r>
        <w:rPr>
          <w:i/>
          <w:color w:val="231F20"/>
          <w:w w:val="115"/>
          <w:sz w:val="15"/>
        </w:rPr>
        <w:t>Innovación</w:t>
      </w:r>
      <w:r>
        <w:rPr>
          <w:i/>
          <w:color w:val="231F20"/>
          <w:spacing w:val="-22"/>
          <w:w w:val="115"/>
          <w:sz w:val="15"/>
        </w:rPr>
        <w:t> </w:t>
      </w:r>
      <w:r>
        <w:rPr>
          <w:i/>
          <w:color w:val="231F20"/>
          <w:w w:val="115"/>
          <w:sz w:val="15"/>
        </w:rPr>
        <w:t>en</w:t>
      </w:r>
      <w:r>
        <w:rPr>
          <w:i/>
          <w:color w:val="231F20"/>
          <w:spacing w:val="-22"/>
          <w:w w:val="115"/>
          <w:sz w:val="15"/>
        </w:rPr>
        <w:t> </w:t>
      </w:r>
      <w:r>
        <w:rPr>
          <w:i/>
          <w:color w:val="231F20"/>
          <w:w w:val="115"/>
          <w:sz w:val="15"/>
        </w:rPr>
        <w:t>México:</w:t>
      </w:r>
      <w:r>
        <w:rPr>
          <w:i/>
          <w:color w:val="231F20"/>
          <w:spacing w:val="-22"/>
          <w:w w:val="115"/>
          <w:sz w:val="15"/>
        </w:rPr>
        <w:t> </w:t>
      </w:r>
      <w:r>
        <w:rPr>
          <w:i/>
          <w:color w:val="231F20"/>
          <w:w w:val="115"/>
          <w:sz w:val="15"/>
        </w:rPr>
        <w:t>Regiones,</w:t>
      </w:r>
      <w:r>
        <w:rPr>
          <w:i/>
          <w:color w:val="231F20"/>
          <w:spacing w:val="-22"/>
          <w:w w:val="115"/>
          <w:sz w:val="15"/>
        </w:rPr>
        <w:t> </w:t>
      </w:r>
      <w:r>
        <w:rPr>
          <w:i/>
          <w:color w:val="231F20"/>
          <w:w w:val="115"/>
          <w:sz w:val="15"/>
        </w:rPr>
        <w:t>Redes</w:t>
      </w:r>
      <w:r>
        <w:rPr>
          <w:i/>
          <w:color w:val="231F20"/>
          <w:spacing w:val="-22"/>
          <w:w w:val="115"/>
          <w:sz w:val="15"/>
        </w:rPr>
        <w:t> </w:t>
      </w:r>
      <w:r>
        <w:rPr>
          <w:i/>
          <w:color w:val="231F20"/>
          <w:w w:val="115"/>
          <w:sz w:val="15"/>
        </w:rPr>
        <w:t>y</w:t>
      </w:r>
      <w:r>
        <w:rPr>
          <w:i/>
          <w:color w:val="231F20"/>
          <w:spacing w:val="-22"/>
          <w:w w:val="115"/>
          <w:sz w:val="15"/>
        </w:rPr>
        <w:t> </w:t>
      </w:r>
      <w:r>
        <w:rPr>
          <w:i/>
          <w:color w:val="231F20"/>
          <w:w w:val="115"/>
          <w:sz w:val="15"/>
        </w:rPr>
        <w:t>Sectores</w:t>
      </w:r>
      <w:r>
        <w:rPr>
          <w:color w:val="231F20"/>
          <w:w w:val="115"/>
          <w:sz w:val="15"/>
        </w:rPr>
        <w:t>,</w:t>
      </w:r>
      <w:r>
        <w:rPr>
          <w:color w:val="231F20"/>
          <w:spacing w:val="-22"/>
          <w:w w:val="115"/>
          <w:sz w:val="15"/>
        </w:rPr>
        <w:t> </w:t>
      </w:r>
      <w:r>
        <w:rPr>
          <w:color w:val="231F20"/>
          <w:w w:val="115"/>
          <w:sz w:val="15"/>
        </w:rPr>
        <w:t>Plaza</w:t>
      </w:r>
      <w:r>
        <w:rPr>
          <w:color w:val="231F20"/>
          <w:spacing w:val="-22"/>
          <w:w w:val="115"/>
          <w:sz w:val="15"/>
        </w:rPr>
        <w:t> </w:t>
      </w:r>
      <w:r>
        <w:rPr>
          <w:color w:val="231F20"/>
          <w:w w:val="115"/>
          <w:sz w:val="15"/>
        </w:rPr>
        <w:t>y</w:t>
      </w:r>
      <w:r>
        <w:rPr>
          <w:color w:val="231F20"/>
          <w:spacing w:val="-22"/>
          <w:w w:val="115"/>
          <w:sz w:val="15"/>
        </w:rPr>
        <w:t> </w:t>
      </w:r>
      <w:r>
        <w:rPr>
          <w:color w:val="231F20"/>
          <w:spacing w:val="-3"/>
          <w:w w:val="115"/>
          <w:sz w:val="15"/>
        </w:rPr>
        <w:t>Valdés, </w:t>
      </w:r>
      <w:r>
        <w:rPr>
          <w:rFonts w:ascii="Times New Roman" w:hAnsi="Times New Roman"/>
          <w:color w:val="231F20"/>
          <w:w w:val="115"/>
          <w:sz w:val="15"/>
        </w:rPr>
        <w:t>Méxido</w:t>
      </w:r>
      <w:r>
        <w:rPr>
          <w:color w:val="231F20"/>
          <w:w w:val="115"/>
          <w:sz w:val="15"/>
        </w:rPr>
        <w:t>, pp.</w:t>
      </w:r>
      <w:r>
        <w:rPr>
          <w:color w:val="231F20"/>
          <w:spacing w:val="-25"/>
          <w:w w:val="115"/>
          <w:sz w:val="15"/>
        </w:rPr>
        <w:t> </w:t>
      </w:r>
      <w:r>
        <w:rPr>
          <w:color w:val="231F20"/>
          <w:w w:val="115"/>
          <w:sz w:val="15"/>
        </w:rPr>
        <w:t>59-88.</w:t>
      </w:r>
    </w:p>
    <w:p>
      <w:pPr>
        <w:pStyle w:val="BodyText"/>
        <w:rPr>
          <w:sz w:val="17"/>
        </w:rPr>
      </w:pPr>
    </w:p>
    <w:p>
      <w:pPr>
        <w:spacing w:before="1"/>
        <w:ind w:left="563" w:right="179" w:firstLine="0"/>
        <w:jc w:val="left"/>
        <w:rPr>
          <w:sz w:val="15"/>
        </w:rPr>
      </w:pPr>
      <w:r>
        <w:rPr>
          <w:color w:val="231F20"/>
          <w:w w:val="115"/>
          <w:sz w:val="15"/>
        </w:rPr>
        <w:t>Navarrete, D. (2009), “Fabricación de prendas de vestir sector 315”, en</w:t>
      </w:r>
    </w:p>
    <w:p>
      <w:pPr>
        <w:spacing w:line="319" w:lineRule="auto" w:before="58"/>
        <w:ind w:left="1272" w:right="179" w:firstLine="0"/>
        <w:jc w:val="left"/>
        <w:rPr>
          <w:sz w:val="15"/>
        </w:rPr>
      </w:pPr>
      <w:r>
        <w:rPr>
          <w:color w:val="231F20"/>
          <w:w w:val="110"/>
          <w:sz w:val="15"/>
        </w:rPr>
        <w:t>M. Hernandez Calzada (coord.), </w:t>
      </w:r>
      <w:r>
        <w:rPr>
          <w:i/>
          <w:color w:val="231F20"/>
          <w:w w:val="110"/>
          <w:sz w:val="15"/>
        </w:rPr>
        <w:t>Análisis de la industria manu- </w:t>
      </w:r>
      <w:r>
        <w:rPr>
          <w:i/>
          <w:color w:val="231F20"/>
          <w:w w:val="110"/>
          <w:sz w:val="15"/>
        </w:rPr>
        <w:t>facturera en el estado de Hidalgo, </w:t>
      </w:r>
      <w:r>
        <w:rPr>
          <w:color w:val="231F20"/>
          <w:w w:val="110"/>
          <w:sz w:val="15"/>
        </w:rPr>
        <w:t>UAEH, Pachuca, pp. 115-129.</w:t>
      </w:r>
    </w:p>
    <w:p>
      <w:pPr>
        <w:pStyle w:val="BodyText"/>
        <w:rPr>
          <w:sz w:val="17"/>
        </w:rPr>
      </w:pPr>
    </w:p>
    <w:p>
      <w:pPr>
        <w:spacing w:line="319" w:lineRule="auto" w:before="1"/>
        <w:ind w:left="1272" w:right="245" w:hanging="709"/>
        <w:jc w:val="both"/>
        <w:rPr>
          <w:sz w:val="15"/>
        </w:rPr>
      </w:pPr>
      <w:r>
        <w:rPr>
          <w:color w:val="231F20"/>
          <w:w w:val="110"/>
          <w:sz w:val="15"/>
        </w:rPr>
        <w:t>Lundvall,</w:t>
      </w:r>
      <w:r>
        <w:rPr>
          <w:color w:val="231F20"/>
          <w:spacing w:val="-6"/>
          <w:w w:val="110"/>
          <w:sz w:val="15"/>
        </w:rPr>
        <w:t> </w:t>
      </w:r>
      <w:r>
        <w:rPr>
          <w:color w:val="231F20"/>
          <w:w w:val="110"/>
          <w:sz w:val="15"/>
        </w:rPr>
        <w:t>B.</w:t>
      </w:r>
      <w:r>
        <w:rPr>
          <w:color w:val="231F20"/>
          <w:spacing w:val="-6"/>
          <w:w w:val="110"/>
          <w:sz w:val="15"/>
        </w:rPr>
        <w:t> </w:t>
      </w:r>
      <w:r>
        <w:rPr>
          <w:color w:val="231F20"/>
          <w:w w:val="110"/>
          <w:sz w:val="15"/>
        </w:rPr>
        <w:t>(1992),</w:t>
      </w:r>
      <w:r>
        <w:rPr>
          <w:color w:val="231F20"/>
          <w:spacing w:val="-6"/>
          <w:w w:val="110"/>
          <w:sz w:val="15"/>
        </w:rPr>
        <w:t> </w:t>
      </w:r>
      <w:r>
        <w:rPr>
          <w:i/>
          <w:color w:val="231F20"/>
          <w:w w:val="110"/>
          <w:sz w:val="15"/>
        </w:rPr>
        <w:t>National</w:t>
      </w:r>
      <w:r>
        <w:rPr>
          <w:i/>
          <w:color w:val="231F20"/>
          <w:spacing w:val="-6"/>
          <w:w w:val="110"/>
          <w:sz w:val="15"/>
        </w:rPr>
        <w:t> </w:t>
      </w:r>
      <w:r>
        <w:rPr>
          <w:i/>
          <w:color w:val="231F20"/>
          <w:w w:val="110"/>
          <w:sz w:val="15"/>
        </w:rPr>
        <w:t>Systems</w:t>
      </w:r>
      <w:r>
        <w:rPr>
          <w:i/>
          <w:color w:val="231F20"/>
          <w:spacing w:val="-6"/>
          <w:w w:val="110"/>
          <w:sz w:val="15"/>
        </w:rPr>
        <w:t> </w:t>
      </w:r>
      <w:r>
        <w:rPr>
          <w:i/>
          <w:color w:val="231F20"/>
          <w:w w:val="110"/>
          <w:sz w:val="15"/>
        </w:rPr>
        <w:t>of</w:t>
      </w:r>
      <w:r>
        <w:rPr>
          <w:i/>
          <w:color w:val="231F20"/>
          <w:spacing w:val="-6"/>
          <w:w w:val="110"/>
          <w:sz w:val="15"/>
        </w:rPr>
        <w:t> </w:t>
      </w:r>
      <w:r>
        <w:rPr>
          <w:i/>
          <w:color w:val="231F20"/>
          <w:w w:val="110"/>
          <w:sz w:val="15"/>
        </w:rPr>
        <w:t>Innovation:</w:t>
      </w:r>
      <w:r>
        <w:rPr>
          <w:i/>
          <w:color w:val="231F20"/>
          <w:spacing w:val="-6"/>
          <w:w w:val="110"/>
          <w:sz w:val="15"/>
        </w:rPr>
        <w:t> </w:t>
      </w:r>
      <w:r>
        <w:rPr>
          <w:i/>
          <w:color w:val="231F20"/>
          <w:spacing w:val="-3"/>
          <w:w w:val="110"/>
          <w:sz w:val="15"/>
        </w:rPr>
        <w:t>Towards</w:t>
      </w:r>
      <w:r>
        <w:rPr>
          <w:i/>
          <w:color w:val="231F20"/>
          <w:spacing w:val="-6"/>
          <w:w w:val="110"/>
          <w:sz w:val="15"/>
        </w:rPr>
        <w:t> </w:t>
      </w:r>
      <w:r>
        <w:rPr>
          <w:i/>
          <w:color w:val="231F20"/>
          <w:w w:val="110"/>
          <w:sz w:val="15"/>
        </w:rPr>
        <w:t>a</w:t>
      </w:r>
      <w:r>
        <w:rPr>
          <w:i/>
          <w:color w:val="231F20"/>
          <w:spacing w:val="-6"/>
          <w:w w:val="110"/>
          <w:sz w:val="15"/>
        </w:rPr>
        <w:t> </w:t>
      </w:r>
      <w:r>
        <w:rPr>
          <w:i/>
          <w:color w:val="231F20"/>
          <w:w w:val="110"/>
          <w:sz w:val="15"/>
        </w:rPr>
        <w:t>theory</w:t>
      </w:r>
      <w:r>
        <w:rPr>
          <w:i/>
          <w:color w:val="231F20"/>
          <w:spacing w:val="-6"/>
          <w:w w:val="110"/>
          <w:sz w:val="15"/>
        </w:rPr>
        <w:t> </w:t>
      </w:r>
      <w:r>
        <w:rPr>
          <w:i/>
          <w:color w:val="231F20"/>
          <w:w w:val="110"/>
          <w:sz w:val="15"/>
        </w:rPr>
        <w:t>of</w:t>
      </w:r>
      <w:r>
        <w:rPr>
          <w:i/>
          <w:color w:val="231F20"/>
          <w:spacing w:val="-6"/>
          <w:w w:val="110"/>
          <w:sz w:val="15"/>
        </w:rPr>
        <w:t> </w:t>
      </w:r>
      <w:r>
        <w:rPr>
          <w:i/>
          <w:color w:val="231F20"/>
          <w:w w:val="110"/>
          <w:sz w:val="15"/>
        </w:rPr>
        <w:t>in- </w:t>
      </w:r>
      <w:r>
        <w:rPr>
          <w:i/>
          <w:color w:val="231F20"/>
          <w:w w:val="110"/>
          <w:sz w:val="15"/>
        </w:rPr>
        <w:t>novation</w:t>
      </w:r>
      <w:r>
        <w:rPr>
          <w:i/>
          <w:color w:val="231F20"/>
          <w:spacing w:val="-11"/>
          <w:w w:val="110"/>
          <w:sz w:val="15"/>
        </w:rPr>
        <w:t> </w:t>
      </w:r>
      <w:r>
        <w:rPr>
          <w:i/>
          <w:color w:val="231F20"/>
          <w:w w:val="110"/>
          <w:sz w:val="15"/>
        </w:rPr>
        <w:t>and</w:t>
      </w:r>
      <w:r>
        <w:rPr>
          <w:i/>
          <w:color w:val="231F20"/>
          <w:spacing w:val="-11"/>
          <w:w w:val="110"/>
          <w:sz w:val="15"/>
        </w:rPr>
        <w:t> </w:t>
      </w:r>
      <w:r>
        <w:rPr>
          <w:i/>
          <w:color w:val="231F20"/>
          <w:w w:val="110"/>
          <w:sz w:val="15"/>
        </w:rPr>
        <w:t>interactive</w:t>
      </w:r>
      <w:r>
        <w:rPr>
          <w:i/>
          <w:color w:val="231F20"/>
          <w:spacing w:val="-11"/>
          <w:w w:val="110"/>
          <w:sz w:val="15"/>
        </w:rPr>
        <w:t> </w:t>
      </w:r>
      <w:r>
        <w:rPr>
          <w:i/>
          <w:color w:val="231F20"/>
          <w:w w:val="110"/>
          <w:sz w:val="15"/>
        </w:rPr>
        <w:t>learning,</w:t>
      </w:r>
      <w:r>
        <w:rPr>
          <w:i/>
          <w:color w:val="231F20"/>
          <w:spacing w:val="-11"/>
          <w:w w:val="110"/>
          <w:sz w:val="15"/>
        </w:rPr>
        <w:t> </w:t>
      </w:r>
      <w:r>
        <w:rPr>
          <w:color w:val="231F20"/>
          <w:w w:val="110"/>
          <w:sz w:val="15"/>
        </w:rPr>
        <w:t>Pinter,</w:t>
      </w:r>
      <w:r>
        <w:rPr>
          <w:color w:val="231F20"/>
          <w:spacing w:val="-11"/>
          <w:w w:val="110"/>
          <w:sz w:val="15"/>
        </w:rPr>
        <w:t> </w:t>
      </w:r>
      <w:r>
        <w:rPr>
          <w:color w:val="231F20"/>
          <w:w w:val="110"/>
          <w:sz w:val="15"/>
        </w:rPr>
        <w:t>Londres.</w:t>
      </w:r>
    </w:p>
    <w:p>
      <w:pPr>
        <w:pStyle w:val="BodyText"/>
        <w:rPr>
          <w:sz w:val="17"/>
        </w:rPr>
      </w:pPr>
    </w:p>
    <w:p>
      <w:pPr>
        <w:spacing w:line="319" w:lineRule="auto" w:before="1"/>
        <w:ind w:left="1272" w:right="245" w:hanging="709"/>
        <w:jc w:val="both"/>
        <w:rPr>
          <w:sz w:val="15"/>
        </w:rPr>
      </w:pPr>
      <w:r>
        <w:rPr>
          <w:color w:val="231F20"/>
          <w:w w:val="115"/>
          <w:sz w:val="15"/>
        </w:rPr>
        <w:t>Pacheco-Vega, R. (2009), “Aglomeración geográfica y desarrollo</w:t>
      </w:r>
      <w:r>
        <w:rPr>
          <w:color w:val="231F20"/>
          <w:spacing w:val="-21"/>
          <w:w w:val="115"/>
          <w:sz w:val="15"/>
        </w:rPr>
        <w:t> </w:t>
      </w:r>
      <w:r>
        <w:rPr>
          <w:color w:val="231F20"/>
          <w:w w:val="115"/>
          <w:sz w:val="15"/>
        </w:rPr>
        <w:t>indus- trial regional: una crítica a la teoría de clusters”, en D. Villa- vicencio</w:t>
      </w:r>
      <w:r>
        <w:rPr>
          <w:color w:val="231F20"/>
          <w:spacing w:val="-17"/>
          <w:w w:val="115"/>
          <w:sz w:val="15"/>
        </w:rPr>
        <w:t> </w:t>
      </w:r>
      <w:r>
        <w:rPr>
          <w:color w:val="231F20"/>
          <w:w w:val="115"/>
          <w:sz w:val="15"/>
        </w:rPr>
        <w:t>y</w:t>
      </w:r>
      <w:r>
        <w:rPr>
          <w:color w:val="231F20"/>
          <w:spacing w:val="-17"/>
          <w:w w:val="115"/>
          <w:sz w:val="15"/>
        </w:rPr>
        <w:t> </w:t>
      </w:r>
      <w:r>
        <w:rPr>
          <w:color w:val="231F20"/>
          <w:spacing w:val="-16"/>
          <w:w w:val="115"/>
          <w:sz w:val="15"/>
        </w:rPr>
        <w:t>P.</w:t>
      </w:r>
      <w:r>
        <w:rPr>
          <w:color w:val="231F20"/>
          <w:spacing w:val="-17"/>
          <w:w w:val="115"/>
          <w:sz w:val="15"/>
        </w:rPr>
        <w:t> </w:t>
      </w:r>
      <w:r>
        <w:rPr>
          <w:color w:val="231F20"/>
          <w:w w:val="115"/>
          <w:sz w:val="15"/>
        </w:rPr>
        <w:t>López,</w:t>
      </w:r>
      <w:r>
        <w:rPr>
          <w:color w:val="231F20"/>
          <w:spacing w:val="-17"/>
          <w:w w:val="115"/>
          <w:sz w:val="15"/>
        </w:rPr>
        <w:t> </w:t>
      </w:r>
      <w:r>
        <w:rPr>
          <w:i/>
          <w:color w:val="231F20"/>
          <w:w w:val="115"/>
          <w:sz w:val="15"/>
        </w:rPr>
        <w:t>Sistemas</w:t>
      </w:r>
      <w:r>
        <w:rPr>
          <w:i/>
          <w:color w:val="231F20"/>
          <w:spacing w:val="-17"/>
          <w:w w:val="115"/>
          <w:sz w:val="15"/>
        </w:rPr>
        <w:t> </w:t>
      </w:r>
      <w:r>
        <w:rPr>
          <w:i/>
          <w:color w:val="231F20"/>
          <w:w w:val="115"/>
          <w:sz w:val="15"/>
        </w:rPr>
        <w:t>de</w:t>
      </w:r>
      <w:r>
        <w:rPr>
          <w:i/>
          <w:color w:val="231F20"/>
          <w:spacing w:val="-17"/>
          <w:w w:val="115"/>
          <w:sz w:val="15"/>
        </w:rPr>
        <w:t> </w:t>
      </w:r>
      <w:r>
        <w:rPr>
          <w:i/>
          <w:color w:val="231F20"/>
          <w:w w:val="115"/>
          <w:sz w:val="15"/>
        </w:rPr>
        <w:t>Innovación</w:t>
      </w:r>
      <w:r>
        <w:rPr>
          <w:i/>
          <w:color w:val="231F20"/>
          <w:spacing w:val="-17"/>
          <w:w w:val="115"/>
          <w:sz w:val="15"/>
        </w:rPr>
        <w:t> </w:t>
      </w:r>
      <w:r>
        <w:rPr>
          <w:i/>
          <w:color w:val="231F20"/>
          <w:w w:val="115"/>
          <w:sz w:val="15"/>
        </w:rPr>
        <w:t>en</w:t>
      </w:r>
      <w:r>
        <w:rPr>
          <w:i/>
          <w:color w:val="231F20"/>
          <w:spacing w:val="-17"/>
          <w:w w:val="115"/>
          <w:sz w:val="15"/>
        </w:rPr>
        <w:t> </w:t>
      </w:r>
      <w:r>
        <w:rPr>
          <w:i/>
          <w:color w:val="231F20"/>
          <w:w w:val="115"/>
          <w:sz w:val="15"/>
        </w:rPr>
        <w:t>México:</w:t>
      </w:r>
      <w:r>
        <w:rPr>
          <w:i/>
          <w:color w:val="231F20"/>
          <w:spacing w:val="-17"/>
          <w:w w:val="115"/>
          <w:sz w:val="15"/>
        </w:rPr>
        <w:t> </w:t>
      </w:r>
      <w:r>
        <w:rPr>
          <w:i/>
          <w:color w:val="231F20"/>
          <w:w w:val="115"/>
          <w:sz w:val="15"/>
        </w:rPr>
        <w:t>Regiones, </w:t>
      </w:r>
      <w:r>
        <w:rPr>
          <w:i/>
          <w:color w:val="231F20"/>
          <w:w w:val="110"/>
          <w:sz w:val="15"/>
        </w:rPr>
        <w:t>Redes</w:t>
      </w:r>
      <w:r>
        <w:rPr>
          <w:i/>
          <w:color w:val="231F20"/>
          <w:spacing w:val="-6"/>
          <w:w w:val="110"/>
          <w:sz w:val="15"/>
        </w:rPr>
        <w:t> </w:t>
      </w:r>
      <w:r>
        <w:rPr>
          <w:i/>
          <w:color w:val="231F20"/>
          <w:w w:val="110"/>
          <w:sz w:val="15"/>
        </w:rPr>
        <w:t>y</w:t>
      </w:r>
      <w:r>
        <w:rPr>
          <w:i/>
          <w:color w:val="231F20"/>
          <w:spacing w:val="-6"/>
          <w:w w:val="110"/>
          <w:sz w:val="15"/>
        </w:rPr>
        <w:t> </w:t>
      </w:r>
      <w:r>
        <w:rPr>
          <w:i/>
          <w:color w:val="231F20"/>
          <w:w w:val="110"/>
          <w:sz w:val="15"/>
        </w:rPr>
        <w:t>Sectores,</w:t>
      </w:r>
      <w:r>
        <w:rPr>
          <w:i/>
          <w:color w:val="231F20"/>
          <w:spacing w:val="-6"/>
          <w:w w:val="110"/>
          <w:sz w:val="15"/>
        </w:rPr>
        <w:t> </w:t>
      </w:r>
      <w:r>
        <w:rPr>
          <w:color w:val="231F20"/>
          <w:w w:val="110"/>
          <w:sz w:val="15"/>
        </w:rPr>
        <w:t>Plaza</w:t>
      </w:r>
      <w:r>
        <w:rPr>
          <w:color w:val="231F20"/>
          <w:spacing w:val="-6"/>
          <w:w w:val="110"/>
          <w:sz w:val="15"/>
        </w:rPr>
        <w:t> </w:t>
      </w:r>
      <w:r>
        <w:rPr>
          <w:color w:val="231F20"/>
          <w:w w:val="110"/>
          <w:sz w:val="15"/>
        </w:rPr>
        <w:t>y</w:t>
      </w:r>
      <w:r>
        <w:rPr>
          <w:color w:val="231F20"/>
          <w:spacing w:val="-6"/>
          <w:w w:val="110"/>
          <w:sz w:val="15"/>
        </w:rPr>
        <w:t> </w:t>
      </w:r>
      <w:r>
        <w:rPr>
          <w:color w:val="231F20"/>
          <w:spacing w:val="-3"/>
          <w:w w:val="110"/>
          <w:sz w:val="15"/>
        </w:rPr>
        <w:t>Valdés, </w:t>
      </w:r>
      <w:r>
        <w:rPr>
          <w:rFonts w:ascii="Times New Roman" w:hAnsi="Times New Roman"/>
          <w:color w:val="231F20"/>
          <w:w w:val="110"/>
          <w:sz w:val="15"/>
        </w:rPr>
        <w:t>Méxido</w:t>
      </w:r>
      <w:r>
        <w:rPr>
          <w:color w:val="231F20"/>
          <w:w w:val="110"/>
          <w:sz w:val="15"/>
        </w:rPr>
        <w:t>,</w:t>
      </w:r>
      <w:r>
        <w:rPr>
          <w:color w:val="231F20"/>
          <w:spacing w:val="-6"/>
          <w:w w:val="110"/>
          <w:sz w:val="15"/>
        </w:rPr>
        <w:t> </w:t>
      </w:r>
      <w:r>
        <w:rPr>
          <w:color w:val="231F20"/>
          <w:w w:val="110"/>
          <w:sz w:val="15"/>
        </w:rPr>
        <w:t>pp.</w:t>
      </w:r>
      <w:r>
        <w:rPr>
          <w:color w:val="231F20"/>
          <w:spacing w:val="-6"/>
          <w:w w:val="110"/>
          <w:sz w:val="15"/>
        </w:rPr>
        <w:t> </w:t>
      </w:r>
      <w:r>
        <w:rPr>
          <w:color w:val="231F20"/>
          <w:w w:val="110"/>
          <w:sz w:val="15"/>
        </w:rPr>
        <w:t>141-156.</w:t>
      </w:r>
    </w:p>
    <w:p>
      <w:pPr>
        <w:pStyle w:val="BodyText"/>
        <w:rPr>
          <w:sz w:val="17"/>
        </w:rPr>
      </w:pPr>
    </w:p>
    <w:p>
      <w:pPr>
        <w:spacing w:line="319" w:lineRule="auto" w:before="1"/>
        <w:ind w:left="1272" w:right="245" w:hanging="709"/>
        <w:jc w:val="both"/>
        <w:rPr>
          <w:sz w:val="15"/>
        </w:rPr>
      </w:pPr>
      <w:r>
        <w:rPr>
          <w:rFonts w:ascii="Times New Roman" w:hAnsi="Times New Roman"/>
          <w:color w:val="231F20"/>
          <w:w w:val="105"/>
          <w:sz w:val="15"/>
        </w:rPr>
        <w:t>Porter, M. (1987)</w:t>
      </w:r>
      <w:r>
        <w:rPr>
          <w:color w:val="231F20"/>
          <w:w w:val="105"/>
          <w:sz w:val="15"/>
        </w:rPr>
        <w:t>, </w:t>
      </w:r>
      <w:r>
        <w:rPr>
          <w:i/>
          <w:color w:val="231F20"/>
          <w:w w:val="105"/>
          <w:sz w:val="15"/>
        </w:rPr>
        <w:t>Ventaja Competitiva: Creación y sostenimiento de un Desem- </w:t>
      </w:r>
      <w:r>
        <w:rPr>
          <w:i/>
          <w:color w:val="231F20"/>
          <w:w w:val="105"/>
          <w:sz w:val="15"/>
        </w:rPr>
        <w:t>peño  Superior,  </w:t>
      </w:r>
      <w:r>
        <w:rPr>
          <w:color w:val="231F20"/>
          <w:w w:val="105"/>
          <w:sz w:val="15"/>
        </w:rPr>
        <w:t>CECSA, México.</w:t>
      </w:r>
    </w:p>
    <w:p>
      <w:pPr>
        <w:pStyle w:val="BodyText"/>
        <w:rPr>
          <w:sz w:val="17"/>
        </w:rPr>
      </w:pPr>
    </w:p>
    <w:p>
      <w:pPr>
        <w:spacing w:line="319" w:lineRule="auto" w:before="1"/>
        <w:ind w:left="1272" w:right="245" w:hanging="709"/>
        <w:jc w:val="both"/>
        <w:rPr>
          <w:sz w:val="15"/>
        </w:rPr>
      </w:pPr>
      <w:r>
        <w:rPr>
          <w:color w:val="231F20"/>
          <w:w w:val="110"/>
          <w:sz w:val="15"/>
        </w:rPr>
        <w:t>Rabelloti,</w:t>
      </w:r>
      <w:r>
        <w:rPr>
          <w:color w:val="231F20"/>
          <w:spacing w:val="-5"/>
          <w:w w:val="110"/>
          <w:sz w:val="15"/>
        </w:rPr>
        <w:t> </w:t>
      </w:r>
      <w:r>
        <w:rPr>
          <w:color w:val="231F20"/>
          <w:w w:val="110"/>
          <w:sz w:val="15"/>
        </w:rPr>
        <w:t>R.</w:t>
      </w:r>
      <w:r>
        <w:rPr>
          <w:color w:val="231F20"/>
          <w:spacing w:val="-5"/>
          <w:w w:val="110"/>
          <w:sz w:val="15"/>
        </w:rPr>
        <w:t> </w:t>
      </w:r>
      <w:r>
        <w:rPr>
          <w:color w:val="231F20"/>
          <w:w w:val="110"/>
          <w:sz w:val="15"/>
        </w:rPr>
        <w:t>(1997),</w:t>
      </w:r>
      <w:r>
        <w:rPr>
          <w:color w:val="231F20"/>
          <w:spacing w:val="-5"/>
          <w:w w:val="110"/>
          <w:sz w:val="15"/>
        </w:rPr>
        <w:t> </w:t>
      </w:r>
      <w:r>
        <w:rPr>
          <w:i/>
          <w:color w:val="231F20"/>
          <w:w w:val="110"/>
          <w:sz w:val="15"/>
        </w:rPr>
        <w:t>External</w:t>
      </w:r>
      <w:r>
        <w:rPr>
          <w:i/>
          <w:color w:val="231F20"/>
          <w:spacing w:val="-5"/>
          <w:w w:val="110"/>
          <w:sz w:val="15"/>
        </w:rPr>
        <w:t> </w:t>
      </w:r>
      <w:r>
        <w:rPr>
          <w:i/>
          <w:color w:val="231F20"/>
          <w:w w:val="110"/>
          <w:sz w:val="15"/>
        </w:rPr>
        <w:t>Economies</w:t>
      </w:r>
      <w:r>
        <w:rPr>
          <w:i/>
          <w:color w:val="231F20"/>
          <w:spacing w:val="-5"/>
          <w:w w:val="110"/>
          <w:sz w:val="15"/>
        </w:rPr>
        <w:t> </w:t>
      </w:r>
      <w:r>
        <w:rPr>
          <w:i/>
          <w:color w:val="231F20"/>
          <w:w w:val="110"/>
          <w:sz w:val="15"/>
        </w:rPr>
        <w:t>and</w:t>
      </w:r>
      <w:r>
        <w:rPr>
          <w:i/>
          <w:color w:val="231F20"/>
          <w:spacing w:val="-5"/>
          <w:w w:val="110"/>
          <w:sz w:val="15"/>
        </w:rPr>
        <w:t> </w:t>
      </w:r>
      <w:r>
        <w:rPr>
          <w:i/>
          <w:color w:val="231F20"/>
          <w:w w:val="110"/>
          <w:sz w:val="15"/>
        </w:rPr>
        <w:t>Cooperation</w:t>
      </w:r>
      <w:r>
        <w:rPr>
          <w:i/>
          <w:color w:val="231F20"/>
          <w:spacing w:val="-5"/>
          <w:w w:val="110"/>
          <w:sz w:val="15"/>
        </w:rPr>
        <w:t> </w:t>
      </w:r>
      <w:r>
        <w:rPr>
          <w:i/>
          <w:color w:val="231F20"/>
          <w:w w:val="110"/>
          <w:sz w:val="15"/>
        </w:rPr>
        <w:t>on</w:t>
      </w:r>
      <w:r>
        <w:rPr>
          <w:i/>
          <w:color w:val="231F20"/>
          <w:spacing w:val="-5"/>
          <w:w w:val="110"/>
          <w:sz w:val="15"/>
        </w:rPr>
        <w:t> </w:t>
      </w:r>
      <w:r>
        <w:rPr>
          <w:i/>
          <w:color w:val="231F20"/>
          <w:w w:val="110"/>
          <w:sz w:val="15"/>
        </w:rPr>
        <w:t>industrial</w:t>
      </w:r>
      <w:r>
        <w:rPr>
          <w:i/>
          <w:color w:val="231F20"/>
          <w:spacing w:val="-5"/>
          <w:w w:val="110"/>
          <w:sz w:val="15"/>
        </w:rPr>
        <w:t> </w:t>
      </w:r>
      <w:r>
        <w:rPr>
          <w:i/>
          <w:color w:val="231F20"/>
          <w:w w:val="110"/>
          <w:sz w:val="15"/>
        </w:rPr>
        <w:t>Dis- </w:t>
      </w:r>
      <w:r>
        <w:rPr>
          <w:i/>
          <w:color w:val="231F20"/>
          <w:w w:val="110"/>
          <w:sz w:val="15"/>
        </w:rPr>
        <w:t>tricts: A comparison of Italy and Mexico, </w:t>
      </w:r>
      <w:r>
        <w:rPr>
          <w:color w:val="231F20"/>
          <w:spacing w:val="-7"/>
          <w:w w:val="110"/>
          <w:sz w:val="15"/>
        </w:rPr>
        <w:t>ST. </w:t>
      </w:r>
      <w:r>
        <w:rPr>
          <w:color w:val="231F20"/>
          <w:w w:val="110"/>
          <w:sz w:val="15"/>
        </w:rPr>
        <w:t>Martin´s Press Inc, Nueva</w:t>
      </w:r>
      <w:r>
        <w:rPr>
          <w:color w:val="231F20"/>
          <w:spacing w:val="23"/>
          <w:w w:val="110"/>
          <w:sz w:val="15"/>
        </w:rPr>
        <w:t> </w:t>
      </w:r>
      <w:r>
        <w:rPr>
          <w:color w:val="231F20"/>
          <w:spacing w:val="-4"/>
          <w:w w:val="110"/>
          <w:sz w:val="15"/>
        </w:rPr>
        <w:t>York.</w:t>
      </w:r>
    </w:p>
    <w:p>
      <w:pPr>
        <w:pStyle w:val="BodyText"/>
        <w:rPr>
          <w:sz w:val="17"/>
        </w:rPr>
      </w:pPr>
    </w:p>
    <w:p>
      <w:pPr>
        <w:spacing w:line="319" w:lineRule="auto" w:before="1"/>
        <w:ind w:left="1272" w:right="245" w:hanging="709"/>
        <w:jc w:val="both"/>
        <w:rPr>
          <w:sz w:val="15"/>
        </w:rPr>
      </w:pPr>
      <w:r>
        <w:rPr>
          <w:color w:val="231F20"/>
          <w:w w:val="105"/>
          <w:sz w:val="15"/>
        </w:rPr>
        <w:t>Ramírez Chavarín, A. (2010), </w:t>
      </w:r>
      <w:r>
        <w:rPr>
          <w:i/>
          <w:color w:val="231F20"/>
          <w:w w:val="105"/>
          <w:sz w:val="15"/>
        </w:rPr>
        <w:t>Análisis de aglomeraciones productivas loca-  </w:t>
      </w:r>
      <w:r>
        <w:rPr>
          <w:i/>
          <w:color w:val="231F20"/>
          <w:w w:val="105"/>
          <w:sz w:val="15"/>
        </w:rPr>
        <w:t>les: el caso de la industria textil y de la confección en la región del valle de Tulancingo, Hidalgo, </w:t>
      </w:r>
      <w:r>
        <w:rPr>
          <w:color w:val="231F20"/>
          <w:w w:val="105"/>
          <w:sz w:val="15"/>
        </w:rPr>
        <w:t>tesis de maestría, El Colegio del Es- tado  de  Hidalgo,  </w:t>
      </w:r>
      <w:r>
        <w:rPr>
          <w:color w:val="231F20"/>
          <w:spacing w:val="3"/>
          <w:w w:val="105"/>
          <w:sz w:val="15"/>
        </w:rPr>
        <w:t> </w:t>
      </w:r>
      <w:r>
        <w:rPr>
          <w:color w:val="231F20"/>
          <w:w w:val="105"/>
          <w:sz w:val="15"/>
        </w:rPr>
        <w:t>Pachuca.</w:t>
      </w:r>
    </w:p>
    <w:p>
      <w:pPr>
        <w:spacing w:after="0" w:line="319" w:lineRule="auto"/>
        <w:jc w:val="both"/>
        <w:rPr>
          <w:sz w:val="15"/>
        </w:rPr>
        <w:sectPr>
          <w:headerReference w:type="default" r:id="rId519"/>
          <w:pgSz w:w="7380" w:h="11340"/>
          <w:pgMar w:header="0" w:footer="480" w:top="1040" w:bottom="680" w:left="400" w:right="1000"/>
        </w:sectPr>
      </w:pPr>
    </w:p>
    <w:p>
      <w:pPr>
        <w:spacing w:line="319" w:lineRule="auto" w:before="53"/>
        <w:ind w:left="956" w:right="541" w:hanging="709"/>
        <w:jc w:val="both"/>
        <w:rPr>
          <w:sz w:val="15"/>
        </w:rPr>
      </w:pPr>
      <w:r>
        <w:rPr>
          <w:color w:val="231F20"/>
          <w:w w:val="110"/>
          <w:sz w:val="15"/>
        </w:rPr>
        <w:t>Schumpeter, </w:t>
      </w:r>
      <w:r>
        <w:rPr>
          <w:color w:val="231F20"/>
          <w:spacing w:val="-8"/>
          <w:w w:val="110"/>
          <w:sz w:val="15"/>
        </w:rPr>
        <w:t>J. </w:t>
      </w:r>
      <w:r>
        <w:rPr>
          <w:color w:val="231F20"/>
          <w:w w:val="110"/>
          <w:sz w:val="15"/>
        </w:rPr>
        <w:t>(1934), </w:t>
      </w:r>
      <w:r>
        <w:rPr>
          <w:i/>
          <w:color w:val="231F20"/>
          <w:w w:val="110"/>
          <w:sz w:val="15"/>
        </w:rPr>
        <w:t>The Theory of Economic Development, </w:t>
      </w:r>
      <w:r>
        <w:rPr>
          <w:color w:val="231F20"/>
          <w:w w:val="110"/>
          <w:sz w:val="15"/>
        </w:rPr>
        <w:t>Harvard Uni- </w:t>
      </w:r>
      <w:r>
        <w:rPr>
          <w:color w:val="231F20"/>
          <w:w w:val="115"/>
          <w:sz w:val="15"/>
        </w:rPr>
        <w:t>versity Press, Cambridge.</w:t>
      </w:r>
    </w:p>
    <w:p>
      <w:pPr>
        <w:pStyle w:val="BodyText"/>
        <w:rPr>
          <w:sz w:val="17"/>
        </w:rPr>
      </w:pPr>
    </w:p>
    <w:p>
      <w:pPr>
        <w:spacing w:line="319" w:lineRule="auto" w:before="1"/>
        <w:ind w:left="956" w:right="541" w:hanging="709"/>
        <w:jc w:val="both"/>
        <w:rPr>
          <w:sz w:val="15"/>
        </w:rPr>
      </w:pPr>
      <w:r>
        <w:rPr>
          <w:color w:val="231F20"/>
          <w:w w:val="120"/>
          <w:sz w:val="15"/>
        </w:rPr>
        <w:t>Solleiro, </w:t>
      </w:r>
      <w:r>
        <w:rPr>
          <w:color w:val="231F20"/>
          <w:spacing w:val="-6"/>
          <w:w w:val="120"/>
          <w:sz w:val="15"/>
        </w:rPr>
        <w:t>J., </w:t>
      </w:r>
      <w:r>
        <w:rPr>
          <w:color w:val="231F20"/>
          <w:w w:val="120"/>
          <w:sz w:val="15"/>
        </w:rPr>
        <w:t>K. Luna y R. Catañon (2009), “Políticas públicas que sus- </w:t>
      </w:r>
      <w:r>
        <w:rPr>
          <w:color w:val="231F20"/>
          <w:w w:val="115"/>
          <w:sz w:val="15"/>
        </w:rPr>
        <w:t>tentan</w:t>
      </w:r>
      <w:r>
        <w:rPr>
          <w:color w:val="231F20"/>
          <w:spacing w:val="-9"/>
          <w:w w:val="115"/>
          <w:sz w:val="15"/>
        </w:rPr>
        <w:t> </w:t>
      </w:r>
      <w:r>
        <w:rPr>
          <w:color w:val="231F20"/>
          <w:w w:val="115"/>
          <w:sz w:val="15"/>
        </w:rPr>
        <w:t>los</w:t>
      </w:r>
      <w:r>
        <w:rPr>
          <w:color w:val="231F20"/>
          <w:spacing w:val="-9"/>
          <w:w w:val="115"/>
          <w:sz w:val="15"/>
        </w:rPr>
        <w:t> </w:t>
      </w:r>
      <w:r>
        <w:rPr>
          <w:color w:val="231F20"/>
          <w:w w:val="115"/>
          <w:sz w:val="15"/>
        </w:rPr>
        <w:t>Sistemas</w:t>
      </w:r>
      <w:r>
        <w:rPr>
          <w:color w:val="231F20"/>
          <w:spacing w:val="-9"/>
          <w:w w:val="115"/>
          <w:sz w:val="15"/>
        </w:rPr>
        <w:t> </w:t>
      </w:r>
      <w:r>
        <w:rPr>
          <w:color w:val="231F20"/>
          <w:w w:val="115"/>
          <w:sz w:val="15"/>
        </w:rPr>
        <w:t>Regionales</w:t>
      </w:r>
      <w:r>
        <w:rPr>
          <w:color w:val="231F20"/>
          <w:spacing w:val="-9"/>
          <w:w w:val="115"/>
          <w:sz w:val="15"/>
        </w:rPr>
        <w:t> </w:t>
      </w:r>
      <w:r>
        <w:rPr>
          <w:color w:val="231F20"/>
          <w:w w:val="115"/>
          <w:sz w:val="15"/>
        </w:rPr>
        <w:t>de</w:t>
      </w:r>
      <w:r>
        <w:rPr>
          <w:color w:val="231F20"/>
          <w:spacing w:val="-9"/>
          <w:w w:val="115"/>
          <w:sz w:val="15"/>
        </w:rPr>
        <w:t> </w:t>
      </w:r>
      <w:r>
        <w:rPr>
          <w:color w:val="231F20"/>
          <w:w w:val="115"/>
          <w:sz w:val="15"/>
        </w:rPr>
        <w:t>Innovación:</w:t>
      </w:r>
      <w:r>
        <w:rPr>
          <w:color w:val="231F20"/>
          <w:spacing w:val="-9"/>
          <w:w w:val="115"/>
          <w:sz w:val="15"/>
        </w:rPr>
        <w:t> </w:t>
      </w:r>
      <w:r>
        <w:rPr>
          <w:color w:val="231F20"/>
          <w:w w:val="115"/>
          <w:sz w:val="15"/>
        </w:rPr>
        <w:t>aportes</w:t>
      </w:r>
      <w:r>
        <w:rPr>
          <w:color w:val="231F20"/>
          <w:spacing w:val="-9"/>
          <w:w w:val="115"/>
          <w:sz w:val="15"/>
        </w:rPr>
        <w:t> </w:t>
      </w:r>
      <w:r>
        <w:rPr>
          <w:color w:val="231F20"/>
          <w:w w:val="115"/>
          <w:sz w:val="15"/>
        </w:rPr>
        <w:t>para</w:t>
      </w:r>
      <w:r>
        <w:rPr>
          <w:color w:val="231F20"/>
          <w:spacing w:val="-9"/>
          <w:w w:val="115"/>
          <w:sz w:val="15"/>
        </w:rPr>
        <w:t> </w:t>
      </w:r>
      <w:r>
        <w:rPr>
          <w:color w:val="231F20"/>
          <w:w w:val="115"/>
          <w:sz w:val="15"/>
        </w:rPr>
        <w:t>la discusión”,</w:t>
      </w:r>
      <w:r>
        <w:rPr>
          <w:color w:val="231F20"/>
          <w:spacing w:val="-14"/>
          <w:w w:val="115"/>
          <w:sz w:val="15"/>
        </w:rPr>
        <w:t> </w:t>
      </w:r>
      <w:r>
        <w:rPr>
          <w:color w:val="231F20"/>
          <w:w w:val="115"/>
          <w:sz w:val="15"/>
        </w:rPr>
        <w:t>en</w:t>
      </w:r>
      <w:r>
        <w:rPr>
          <w:color w:val="231F20"/>
          <w:spacing w:val="-14"/>
          <w:w w:val="115"/>
          <w:sz w:val="15"/>
        </w:rPr>
        <w:t> </w:t>
      </w:r>
      <w:r>
        <w:rPr>
          <w:color w:val="231F20"/>
          <w:w w:val="115"/>
          <w:sz w:val="15"/>
        </w:rPr>
        <w:t>D.</w:t>
      </w:r>
      <w:r>
        <w:rPr>
          <w:color w:val="231F20"/>
          <w:spacing w:val="-14"/>
          <w:w w:val="115"/>
          <w:sz w:val="15"/>
        </w:rPr>
        <w:t> </w:t>
      </w:r>
      <w:r>
        <w:rPr>
          <w:color w:val="231F20"/>
          <w:w w:val="115"/>
          <w:sz w:val="15"/>
        </w:rPr>
        <w:t>Villavicencio</w:t>
      </w:r>
      <w:r>
        <w:rPr>
          <w:color w:val="231F20"/>
          <w:spacing w:val="-14"/>
          <w:w w:val="115"/>
          <w:sz w:val="15"/>
        </w:rPr>
        <w:t> </w:t>
      </w:r>
      <w:r>
        <w:rPr>
          <w:color w:val="231F20"/>
          <w:w w:val="115"/>
          <w:sz w:val="15"/>
        </w:rPr>
        <w:t>(coord.),</w:t>
      </w:r>
      <w:r>
        <w:rPr>
          <w:color w:val="231F20"/>
          <w:spacing w:val="-14"/>
          <w:w w:val="115"/>
          <w:sz w:val="15"/>
        </w:rPr>
        <w:t> </w:t>
      </w:r>
      <w:r>
        <w:rPr>
          <w:i/>
          <w:color w:val="231F20"/>
          <w:w w:val="115"/>
          <w:sz w:val="15"/>
        </w:rPr>
        <w:t>Sistemas</w:t>
      </w:r>
      <w:r>
        <w:rPr>
          <w:i/>
          <w:color w:val="231F20"/>
          <w:spacing w:val="-14"/>
          <w:w w:val="115"/>
          <w:sz w:val="15"/>
        </w:rPr>
        <w:t> </w:t>
      </w:r>
      <w:r>
        <w:rPr>
          <w:i/>
          <w:color w:val="231F20"/>
          <w:w w:val="115"/>
          <w:sz w:val="15"/>
        </w:rPr>
        <w:t>de</w:t>
      </w:r>
      <w:r>
        <w:rPr>
          <w:i/>
          <w:color w:val="231F20"/>
          <w:spacing w:val="-14"/>
          <w:w w:val="115"/>
          <w:sz w:val="15"/>
        </w:rPr>
        <w:t> </w:t>
      </w:r>
      <w:r>
        <w:rPr>
          <w:i/>
          <w:color w:val="231F20"/>
          <w:w w:val="115"/>
          <w:sz w:val="15"/>
        </w:rPr>
        <w:t>innovación </w:t>
      </w:r>
      <w:r>
        <w:rPr>
          <w:i/>
          <w:color w:val="231F20"/>
          <w:w w:val="115"/>
          <w:sz w:val="15"/>
        </w:rPr>
        <w:t>regionales</w:t>
      </w:r>
      <w:r>
        <w:rPr>
          <w:i/>
          <w:color w:val="231F20"/>
          <w:spacing w:val="-16"/>
          <w:w w:val="115"/>
          <w:sz w:val="15"/>
        </w:rPr>
        <w:t> </w:t>
      </w:r>
      <w:r>
        <w:rPr>
          <w:i/>
          <w:color w:val="231F20"/>
          <w:w w:val="115"/>
          <w:sz w:val="15"/>
        </w:rPr>
        <w:t>en</w:t>
      </w:r>
      <w:r>
        <w:rPr>
          <w:i/>
          <w:color w:val="231F20"/>
          <w:spacing w:val="-16"/>
          <w:w w:val="115"/>
          <w:sz w:val="15"/>
        </w:rPr>
        <w:t> </w:t>
      </w:r>
      <w:r>
        <w:rPr>
          <w:i/>
          <w:color w:val="231F20"/>
          <w:w w:val="115"/>
          <w:sz w:val="15"/>
        </w:rPr>
        <w:t>México:</w:t>
      </w:r>
      <w:r>
        <w:rPr>
          <w:i/>
          <w:color w:val="231F20"/>
          <w:spacing w:val="-16"/>
          <w:w w:val="115"/>
          <w:sz w:val="15"/>
        </w:rPr>
        <w:t> </w:t>
      </w:r>
      <w:r>
        <w:rPr>
          <w:i/>
          <w:color w:val="231F20"/>
          <w:w w:val="115"/>
          <w:sz w:val="15"/>
        </w:rPr>
        <w:t>Regiones,</w:t>
      </w:r>
      <w:r>
        <w:rPr>
          <w:i/>
          <w:color w:val="231F20"/>
          <w:spacing w:val="-16"/>
          <w:w w:val="115"/>
          <w:sz w:val="15"/>
        </w:rPr>
        <w:t> </w:t>
      </w:r>
      <w:r>
        <w:rPr>
          <w:i/>
          <w:color w:val="231F20"/>
          <w:w w:val="115"/>
          <w:sz w:val="15"/>
        </w:rPr>
        <w:t>Redes</w:t>
      </w:r>
      <w:r>
        <w:rPr>
          <w:i/>
          <w:color w:val="231F20"/>
          <w:spacing w:val="-16"/>
          <w:w w:val="115"/>
          <w:sz w:val="15"/>
        </w:rPr>
        <w:t> </w:t>
      </w:r>
      <w:r>
        <w:rPr>
          <w:i/>
          <w:color w:val="231F20"/>
          <w:w w:val="115"/>
          <w:sz w:val="15"/>
        </w:rPr>
        <w:t>y</w:t>
      </w:r>
      <w:r>
        <w:rPr>
          <w:i/>
          <w:color w:val="231F20"/>
          <w:spacing w:val="-16"/>
          <w:w w:val="115"/>
          <w:sz w:val="15"/>
        </w:rPr>
        <w:t> </w:t>
      </w:r>
      <w:r>
        <w:rPr>
          <w:i/>
          <w:color w:val="231F20"/>
          <w:w w:val="115"/>
          <w:sz w:val="15"/>
        </w:rPr>
        <w:t>Sectores,</w:t>
      </w:r>
      <w:r>
        <w:rPr>
          <w:i/>
          <w:color w:val="231F20"/>
          <w:spacing w:val="-16"/>
          <w:w w:val="115"/>
          <w:sz w:val="15"/>
        </w:rPr>
        <w:t> </w:t>
      </w:r>
      <w:r>
        <w:rPr>
          <w:color w:val="231F20"/>
          <w:w w:val="115"/>
          <w:sz w:val="15"/>
        </w:rPr>
        <w:t>Plaza</w:t>
      </w:r>
      <w:r>
        <w:rPr>
          <w:color w:val="231F20"/>
          <w:spacing w:val="-16"/>
          <w:w w:val="115"/>
          <w:sz w:val="15"/>
        </w:rPr>
        <w:t> </w:t>
      </w:r>
      <w:r>
        <w:rPr>
          <w:color w:val="231F20"/>
          <w:w w:val="115"/>
          <w:sz w:val="15"/>
        </w:rPr>
        <w:t>y</w:t>
      </w:r>
      <w:r>
        <w:rPr>
          <w:color w:val="231F20"/>
          <w:spacing w:val="-16"/>
          <w:w w:val="115"/>
          <w:sz w:val="15"/>
        </w:rPr>
        <w:t> </w:t>
      </w:r>
      <w:r>
        <w:rPr>
          <w:color w:val="231F20"/>
          <w:spacing w:val="-3"/>
          <w:w w:val="115"/>
          <w:sz w:val="15"/>
        </w:rPr>
        <w:t>Valdés, </w:t>
      </w:r>
      <w:r>
        <w:rPr>
          <w:rFonts w:ascii="Times New Roman" w:hAnsi="Times New Roman"/>
          <w:color w:val="231F20"/>
          <w:w w:val="110"/>
          <w:sz w:val="15"/>
        </w:rPr>
        <w:t>México</w:t>
      </w:r>
      <w:r>
        <w:rPr>
          <w:color w:val="231F20"/>
          <w:w w:val="110"/>
          <w:sz w:val="15"/>
        </w:rPr>
        <w:t>, pp.</w:t>
      </w:r>
      <w:r>
        <w:rPr>
          <w:color w:val="231F20"/>
          <w:spacing w:val="-10"/>
          <w:w w:val="110"/>
          <w:sz w:val="15"/>
        </w:rPr>
        <w:t> </w:t>
      </w:r>
      <w:r>
        <w:rPr>
          <w:color w:val="231F20"/>
          <w:w w:val="110"/>
          <w:sz w:val="15"/>
        </w:rPr>
        <w:t>281-202.</w:t>
      </w:r>
    </w:p>
    <w:p>
      <w:pPr>
        <w:pStyle w:val="BodyText"/>
        <w:rPr>
          <w:sz w:val="17"/>
        </w:rPr>
      </w:pPr>
    </w:p>
    <w:p>
      <w:pPr>
        <w:spacing w:line="319" w:lineRule="auto" w:before="1"/>
        <w:ind w:left="956" w:right="541" w:hanging="709"/>
        <w:jc w:val="both"/>
        <w:rPr>
          <w:sz w:val="15"/>
        </w:rPr>
      </w:pPr>
      <w:r>
        <w:rPr>
          <w:color w:val="231F20"/>
          <w:w w:val="110"/>
          <w:sz w:val="15"/>
        </w:rPr>
        <w:t>Sosa</w:t>
      </w:r>
      <w:r>
        <w:rPr>
          <w:color w:val="231F20"/>
          <w:spacing w:val="-9"/>
          <w:w w:val="110"/>
          <w:sz w:val="15"/>
        </w:rPr>
        <w:t> </w:t>
      </w:r>
      <w:r>
        <w:rPr>
          <w:color w:val="231F20"/>
          <w:w w:val="110"/>
          <w:sz w:val="15"/>
        </w:rPr>
        <w:t>Juarico,</w:t>
      </w:r>
      <w:r>
        <w:rPr>
          <w:color w:val="231F20"/>
          <w:spacing w:val="-9"/>
          <w:w w:val="110"/>
          <w:sz w:val="15"/>
        </w:rPr>
        <w:t> </w:t>
      </w:r>
      <w:r>
        <w:rPr>
          <w:color w:val="231F20"/>
          <w:w w:val="110"/>
          <w:sz w:val="15"/>
        </w:rPr>
        <w:t>M.</w:t>
      </w:r>
      <w:r>
        <w:rPr>
          <w:color w:val="231F20"/>
          <w:spacing w:val="-9"/>
          <w:w w:val="110"/>
          <w:sz w:val="15"/>
        </w:rPr>
        <w:t> </w:t>
      </w:r>
      <w:r>
        <w:rPr>
          <w:color w:val="231F20"/>
          <w:w w:val="110"/>
          <w:sz w:val="15"/>
        </w:rPr>
        <w:t>(2005),</w:t>
      </w:r>
      <w:r>
        <w:rPr>
          <w:color w:val="231F20"/>
          <w:spacing w:val="-9"/>
          <w:w w:val="110"/>
          <w:sz w:val="15"/>
        </w:rPr>
        <w:t> </w:t>
      </w:r>
      <w:r>
        <w:rPr>
          <w:i/>
          <w:color w:val="231F20"/>
          <w:w w:val="110"/>
          <w:sz w:val="15"/>
        </w:rPr>
        <w:t>La</w:t>
      </w:r>
      <w:r>
        <w:rPr>
          <w:i/>
          <w:color w:val="231F20"/>
          <w:spacing w:val="-9"/>
          <w:w w:val="110"/>
          <w:sz w:val="15"/>
        </w:rPr>
        <w:t> </w:t>
      </w:r>
      <w:r>
        <w:rPr>
          <w:i/>
          <w:color w:val="231F20"/>
          <w:w w:val="110"/>
          <w:sz w:val="15"/>
        </w:rPr>
        <w:t>industria</w:t>
      </w:r>
      <w:r>
        <w:rPr>
          <w:i/>
          <w:color w:val="231F20"/>
          <w:spacing w:val="-9"/>
          <w:w w:val="110"/>
          <w:sz w:val="15"/>
        </w:rPr>
        <w:t> </w:t>
      </w:r>
      <w:r>
        <w:rPr>
          <w:i/>
          <w:color w:val="231F20"/>
          <w:w w:val="110"/>
          <w:sz w:val="15"/>
        </w:rPr>
        <w:t>textil</w:t>
      </w:r>
      <w:r>
        <w:rPr>
          <w:i/>
          <w:color w:val="231F20"/>
          <w:spacing w:val="-9"/>
          <w:w w:val="110"/>
          <w:sz w:val="15"/>
        </w:rPr>
        <w:t> </w:t>
      </w:r>
      <w:r>
        <w:rPr>
          <w:i/>
          <w:color w:val="231F20"/>
          <w:w w:val="110"/>
          <w:sz w:val="15"/>
        </w:rPr>
        <w:t>y</w:t>
      </w:r>
      <w:r>
        <w:rPr>
          <w:i/>
          <w:color w:val="231F20"/>
          <w:spacing w:val="-9"/>
          <w:w w:val="110"/>
          <w:sz w:val="15"/>
        </w:rPr>
        <w:t> </w:t>
      </w:r>
      <w:r>
        <w:rPr>
          <w:i/>
          <w:color w:val="231F20"/>
          <w:w w:val="110"/>
          <w:sz w:val="15"/>
        </w:rPr>
        <w:t>del</w:t>
      </w:r>
      <w:r>
        <w:rPr>
          <w:i/>
          <w:color w:val="231F20"/>
          <w:spacing w:val="-9"/>
          <w:w w:val="110"/>
          <w:sz w:val="15"/>
        </w:rPr>
        <w:t> </w:t>
      </w:r>
      <w:r>
        <w:rPr>
          <w:i/>
          <w:color w:val="231F20"/>
          <w:w w:val="110"/>
          <w:sz w:val="15"/>
        </w:rPr>
        <w:t>vestido</w:t>
      </w:r>
      <w:r>
        <w:rPr>
          <w:i/>
          <w:color w:val="231F20"/>
          <w:spacing w:val="-9"/>
          <w:w w:val="110"/>
          <w:sz w:val="15"/>
        </w:rPr>
        <w:t> </w:t>
      </w:r>
      <w:r>
        <w:rPr>
          <w:i/>
          <w:color w:val="231F20"/>
          <w:w w:val="110"/>
          <w:sz w:val="15"/>
        </w:rPr>
        <w:t>en</w:t>
      </w:r>
      <w:r>
        <w:rPr>
          <w:i/>
          <w:color w:val="231F20"/>
          <w:spacing w:val="-9"/>
          <w:w w:val="110"/>
          <w:sz w:val="15"/>
        </w:rPr>
        <w:t> </w:t>
      </w:r>
      <w:r>
        <w:rPr>
          <w:i/>
          <w:color w:val="231F20"/>
          <w:w w:val="110"/>
          <w:sz w:val="15"/>
        </w:rPr>
        <w:t>la</w:t>
      </w:r>
      <w:r>
        <w:rPr>
          <w:i/>
          <w:color w:val="231F20"/>
          <w:spacing w:val="-9"/>
          <w:w w:val="110"/>
          <w:sz w:val="15"/>
        </w:rPr>
        <w:t> </w:t>
      </w:r>
      <w:r>
        <w:rPr>
          <w:i/>
          <w:color w:val="231F20"/>
          <w:w w:val="110"/>
          <w:sz w:val="15"/>
        </w:rPr>
        <w:t>micro</w:t>
      </w:r>
      <w:r>
        <w:rPr>
          <w:i/>
          <w:color w:val="231F20"/>
          <w:spacing w:val="-9"/>
          <w:w w:val="110"/>
          <w:sz w:val="15"/>
        </w:rPr>
        <w:t> </w:t>
      </w:r>
      <w:r>
        <w:rPr>
          <w:i/>
          <w:color w:val="231F20"/>
          <w:w w:val="110"/>
          <w:sz w:val="15"/>
        </w:rPr>
        <w:t>región</w:t>
      </w:r>
      <w:r>
        <w:rPr>
          <w:i/>
          <w:color w:val="231F20"/>
          <w:spacing w:val="-9"/>
          <w:w w:val="110"/>
          <w:sz w:val="15"/>
        </w:rPr>
        <w:t> </w:t>
      </w:r>
      <w:r>
        <w:rPr>
          <w:i/>
          <w:color w:val="231F20"/>
          <w:w w:val="110"/>
          <w:sz w:val="15"/>
        </w:rPr>
        <w:t>de </w:t>
      </w:r>
      <w:r>
        <w:rPr>
          <w:i/>
          <w:color w:val="231F20"/>
          <w:w w:val="110"/>
          <w:sz w:val="15"/>
        </w:rPr>
        <w:t>Tulancingo, Hidalgo, </w:t>
      </w:r>
      <w:r>
        <w:rPr>
          <w:color w:val="231F20"/>
          <w:w w:val="110"/>
          <w:sz w:val="15"/>
        </w:rPr>
        <w:t>tesis de maestría, COLMEX,</w:t>
      </w:r>
      <w:r>
        <w:rPr>
          <w:color w:val="231F20"/>
          <w:spacing w:val="1"/>
          <w:w w:val="110"/>
          <w:sz w:val="15"/>
        </w:rPr>
        <w:t> </w:t>
      </w:r>
      <w:r>
        <w:rPr>
          <w:rFonts w:ascii="Times New Roman" w:hAnsi="Times New Roman"/>
          <w:color w:val="231F20"/>
          <w:w w:val="110"/>
          <w:sz w:val="15"/>
        </w:rPr>
        <w:t>México</w:t>
      </w:r>
      <w:r>
        <w:rPr>
          <w:color w:val="231F20"/>
          <w:w w:val="110"/>
          <w:sz w:val="15"/>
        </w:rPr>
        <w:t>.</w:t>
      </w:r>
    </w:p>
    <w:p>
      <w:pPr>
        <w:pStyle w:val="BodyText"/>
        <w:rPr>
          <w:sz w:val="17"/>
        </w:rPr>
      </w:pPr>
    </w:p>
    <w:p>
      <w:pPr>
        <w:spacing w:line="319" w:lineRule="auto" w:before="1"/>
        <w:ind w:left="956" w:right="541" w:hanging="709"/>
        <w:jc w:val="both"/>
        <w:rPr>
          <w:sz w:val="15"/>
        </w:rPr>
      </w:pPr>
      <w:r>
        <w:rPr>
          <w:color w:val="231F20"/>
          <w:w w:val="110"/>
          <w:sz w:val="15"/>
        </w:rPr>
        <w:t>Vázquez-Barquero, A. (2010), </w:t>
      </w:r>
      <w:r>
        <w:rPr>
          <w:i/>
          <w:color w:val="231F20"/>
          <w:w w:val="110"/>
          <w:sz w:val="15"/>
        </w:rPr>
        <w:t>The New Forces of Development, </w:t>
      </w:r>
      <w:r>
        <w:rPr>
          <w:color w:val="231F20"/>
          <w:w w:val="110"/>
          <w:sz w:val="15"/>
        </w:rPr>
        <w:t>World Scientific,  Madrid.</w:t>
      </w:r>
    </w:p>
    <w:p>
      <w:pPr>
        <w:pStyle w:val="BodyText"/>
        <w:rPr>
          <w:sz w:val="17"/>
        </w:rPr>
      </w:pPr>
    </w:p>
    <w:p>
      <w:pPr>
        <w:spacing w:line="319" w:lineRule="auto" w:before="1"/>
        <w:ind w:left="956" w:right="541" w:hanging="709"/>
        <w:jc w:val="both"/>
        <w:rPr>
          <w:sz w:val="15"/>
        </w:rPr>
      </w:pPr>
      <w:r>
        <w:rPr>
          <w:color w:val="231F20"/>
          <w:w w:val="115"/>
          <w:sz w:val="15"/>
        </w:rPr>
        <w:t>Villavicencio,</w:t>
      </w:r>
      <w:r>
        <w:rPr>
          <w:color w:val="231F20"/>
          <w:spacing w:val="-10"/>
          <w:w w:val="115"/>
          <w:sz w:val="15"/>
        </w:rPr>
        <w:t> </w:t>
      </w:r>
      <w:r>
        <w:rPr>
          <w:color w:val="231F20"/>
          <w:w w:val="115"/>
          <w:sz w:val="15"/>
        </w:rPr>
        <w:t>D.</w:t>
      </w:r>
      <w:r>
        <w:rPr>
          <w:color w:val="231F20"/>
          <w:spacing w:val="-10"/>
          <w:w w:val="115"/>
          <w:sz w:val="15"/>
        </w:rPr>
        <w:t> </w:t>
      </w:r>
      <w:r>
        <w:rPr>
          <w:color w:val="231F20"/>
          <w:w w:val="115"/>
          <w:sz w:val="15"/>
        </w:rPr>
        <w:t>y</w:t>
      </w:r>
      <w:r>
        <w:rPr>
          <w:color w:val="231F20"/>
          <w:spacing w:val="-10"/>
          <w:w w:val="115"/>
          <w:sz w:val="15"/>
        </w:rPr>
        <w:t> </w:t>
      </w:r>
      <w:r>
        <w:rPr>
          <w:color w:val="231F20"/>
          <w:spacing w:val="-16"/>
          <w:w w:val="115"/>
          <w:sz w:val="15"/>
        </w:rPr>
        <w:t>P.</w:t>
      </w:r>
      <w:r>
        <w:rPr>
          <w:color w:val="231F20"/>
          <w:spacing w:val="-10"/>
          <w:w w:val="115"/>
          <w:sz w:val="15"/>
        </w:rPr>
        <w:t> </w:t>
      </w:r>
      <w:r>
        <w:rPr>
          <w:color w:val="231F20"/>
          <w:w w:val="115"/>
          <w:sz w:val="15"/>
        </w:rPr>
        <w:t>López</w:t>
      </w:r>
      <w:r>
        <w:rPr>
          <w:color w:val="231F20"/>
          <w:spacing w:val="-10"/>
          <w:w w:val="115"/>
          <w:sz w:val="15"/>
        </w:rPr>
        <w:t> </w:t>
      </w:r>
      <w:r>
        <w:rPr>
          <w:color w:val="231F20"/>
          <w:w w:val="115"/>
          <w:sz w:val="15"/>
        </w:rPr>
        <w:t>(2009),</w:t>
      </w:r>
      <w:r>
        <w:rPr>
          <w:color w:val="231F20"/>
          <w:spacing w:val="-10"/>
          <w:w w:val="115"/>
          <w:sz w:val="15"/>
        </w:rPr>
        <w:t> </w:t>
      </w:r>
      <w:r>
        <w:rPr>
          <w:i/>
          <w:color w:val="231F20"/>
          <w:w w:val="115"/>
          <w:sz w:val="15"/>
        </w:rPr>
        <w:t>Sistemas</w:t>
      </w:r>
      <w:r>
        <w:rPr>
          <w:i/>
          <w:color w:val="231F20"/>
          <w:spacing w:val="-10"/>
          <w:w w:val="115"/>
          <w:sz w:val="15"/>
        </w:rPr>
        <w:t> </w:t>
      </w:r>
      <w:r>
        <w:rPr>
          <w:i/>
          <w:color w:val="231F20"/>
          <w:w w:val="115"/>
          <w:sz w:val="15"/>
        </w:rPr>
        <w:t>de</w:t>
      </w:r>
      <w:r>
        <w:rPr>
          <w:i/>
          <w:color w:val="231F20"/>
          <w:spacing w:val="-10"/>
          <w:w w:val="115"/>
          <w:sz w:val="15"/>
        </w:rPr>
        <w:t> </w:t>
      </w:r>
      <w:r>
        <w:rPr>
          <w:i/>
          <w:color w:val="231F20"/>
          <w:w w:val="115"/>
          <w:sz w:val="15"/>
        </w:rPr>
        <w:t>Innovación</w:t>
      </w:r>
      <w:r>
        <w:rPr>
          <w:i/>
          <w:color w:val="231F20"/>
          <w:spacing w:val="-10"/>
          <w:w w:val="115"/>
          <w:sz w:val="15"/>
        </w:rPr>
        <w:t> </w:t>
      </w:r>
      <w:r>
        <w:rPr>
          <w:i/>
          <w:color w:val="231F20"/>
          <w:w w:val="115"/>
          <w:sz w:val="15"/>
        </w:rPr>
        <w:t>en</w:t>
      </w:r>
      <w:r>
        <w:rPr>
          <w:i/>
          <w:color w:val="231F20"/>
          <w:spacing w:val="-10"/>
          <w:w w:val="115"/>
          <w:sz w:val="15"/>
        </w:rPr>
        <w:t> </w:t>
      </w:r>
      <w:r>
        <w:rPr>
          <w:i/>
          <w:color w:val="231F20"/>
          <w:w w:val="115"/>
          <w:sz w:val="15"/>
        </w:rPr>
        <w:t>México:</w:t>
      </w:r>
      <w:r>
        <w:rPr>
          <w:i/>
          <w:color w:val="231F20"/>
          <w:spacing w:val="-10"/>
          <w:w w:val="115"/>
          <w:sz w:val="15"/>
        </w:rPr>
        <w:t> </w:t>
      </w:r>
      <w:r>
        <w:rPr>
          <w:i/>
          <w:color w:val="231F20"/>
          <w:spacing w:val="-3"/>
          <w:w w:val="115"/>
          <w:sz w:val="15"/>
        </w:rPr>
        <w:t>Re- </w:t>
      </w:r>
      <w:r>
        <w:rPr>
          <w:i/>
          <w:color w:val="231F20"/>
          <w:w w:val="115"/>
          <w:sz w:val="15"/>
        </w:rPr>
        <w:t>giones,</w:t>
      </w:r>
      <w:r>
        <w:rPr>
          <w:i/>
          <w:color w:val="231F20"/>
          <w:spacing w:val="-23"/>
          <w:w w:val="115"/>
          <w:sz w:val="15"/>
        </w:rPr>
        <w:t> </w:t>
      </w:r>
      <w:r>
        <w:rPr>
          <w:i/>
          <w:color w:val="231F20"/>
          <w:w w:val="115"/>
          <w:sz w:val="15"/>
        </w:rPr>
        <w:t>Redes</w:t>
      </w:r>
      <w:r>
        <w:rPr>
          <w:i/>
          <w:color w:val="231F20"/>
          <w:spacing w:val="-23"/>
          <w:w w:val="115"/>
          <w:sz w:val="15"/>
        </w:rPr>
        <w:t> </w:t>
      </w:r>
      <w:r>
        <w:rPr>
          <w:i/>
          <w:color w:val="231F20"/>
          <w:w w:val="115"/>
          <w:sz w:val="15"/>
        </w:rPr>
        <w:t>y</w:t>
      </w:r>
      <w:r>
        <w:rPr>
          <w:i/>
          <w:color w:val="231F20"/>
          <w:spacing w:val="-23"/>
          <w:w w:val="115"/>
          <w:sz w:val="15"/>
        </w:rPr>
        <w:t> </w:t>
      </w:r>
      <w:r>
        <w:rPr>
          <w:i/>
          <w:color w:val="231F20"/>
          <w:w w:val="115"/>
          <w:sz w:val="15"/>
        </w:rPr>
        <w:t>Sectores,</w:t>
      </w:r>
      <w:r>
        <w:rPr>
          <w:i/>
          <w:color w:val="231F20"/>
          <w:spacing w:val="-23"/>
          <w:w w:val="115"/>
          <w:sz w:val="15"/>
        </w:rPr>
        <w:t> </w:t>
      </w:r>
      <w:r>
        <w:rPr>
          <w:color w:val="231F20"/>
          <w:w w:val="115"/>
          <w:sz w:val="15"/>
        </w:rPr>
        <w:t>Plaza</w:t>
      </w:r>
      <w:r>
        <w:rPr>
          <w:color w:val="231F20"/>
          <w:spacing w:val="-23"/>
          <w:w w:val="115"/>
          <w:sz w:val="15"/>
        </w:rPr>
        <w:t> </w:t>
      </w:r>
      <w:r>
        <w:rPr>
          <w:color w:val="231F20"/>
          <w:w w:val="115"/>
          <w:sz w:val="15"/>
        </w:rPr>
        <w:t>y</w:t>
      </w:r>
      <w:r>
        <w:rPr>
          <w:color w:val="231F20"/>
          <w:spacing w:val="-23"/>
          <w:w w:val="115"/>
          <w:sz w:val="15"/>
        </w:rPr>
        <w:t> </w:t>
      </w:r>
      <w:r>
        <w:rPr>
          <w:color w:val="231F20"/>
          <w:spacing w:val="-3"/>
          <w:w w:val="115"/>
          <w:sz w:val="15"/>
        </w:rPr>
        <w:t>Valdés,</w:t>
      </w:r>
      <w:r>
        <w:rPr>
          <w:color w:val="231F20"/>
          <w:spacing w:val="-22"/>
          <w:w w:val="115"/>
          <w:sz w:val="15"/>
        </w:rPr>
        <w:t> </w:t>
      </w:r>
      <w:r>
        <w:rPr>
          <w:rFonts w:ascii="Times New Roman" w:hAnsi="Times New Roman"/>
          <w:color w:val="231F20"/>
          <w:w w:val="115"/>
          <w:sz w:val="15"/>
        </w:rPr>
        <w:t>Méxi</w:t>
      </w:r>
      <w:r>
        <w:rPr>
          <w:color w:val="231F20"/>
          <w:w w:val="115"/>
          <w:sz w:val="15"/>
        </w:rPr>
        <w:t>co.</w:t>
      </w:r>
    </w:p>
    <w:p>
      <w:pPr>
        <w:pStyle w:val="BodyText"/>
        <w:rPr>
          <w:sz w:val="17"/>
        </w:rPr>
      </w:pPr>
    </w:p>
    <w:p>
      <w:pPr>
        <w:spacing w:line="319" w:lineRule="auto" w:before="1"/>
        <w:ind w:left="956" w:right="541" w:hanging="709"/>
        <w:jc w:val="both"/>
        <w:rPr>
          <w:sz w:val="15"/>
        </w:rPr>
      </w:pPr>
      <w:r>
        <w:rPr>
          <w:color w:val="231F20"/>
          <w:spacing w:val="-3"/>
          <w:w w:val="110"/>
          <w:sz w:val="15"/>
        </w:rPr>
        <w:t>Yoguel, </w:t>
      </w:r>
      <w:r>
        <w:rPr>
          <w:color w:val="231F20"/>
          <w:w w:val="110"/>
          <w:sz w:val="15"/>
        </w:rPr>
        <w:t>G. (1998), “El ajuste empresarial frente a la apertura: La heteroge- neidad</w:t>
      </w:r>
      <w:r>
        <w:rPr>
          <w:color w:val="231F20"/>
          <w:spacing w:val="-9"/>
          <w:w w:val="110"/>
          <w:sz w:val="15"/>
        </w:rPr>
        <w:t> </w:t>
      </w:r>
      <w:r>
        <w:rPr>
          <w:color w:val="231F20"/>
          <w:w w:val="110"/>
          <w:sz w:val="15"/>
        </w:rPr>
        <w:t>de</w:t>
      </w:r>
      <w:r>
        <w:rPr>
          <w:color w:val="231F20"/>
          <w:spacing w:val="-9"/>
          <w:w w:val="110"/>
          <w:sz w:val="15"/>
        </w:rPr>
        <w:t> </w:t>
      </w:r>
      <w:r>
        <w:rPr>
          <w:color w:val="231F20"/>
          <w:w w:val="110"/>
          <w:sz w:val="15"/>
        </w:rPr>
        <w:t>las</w:t>
      </w:r>
      <w:r>
        <w:rPr>
          <w:color w:val="231F20"/>
          <w:spacing w:val="-9"/>
          <w:w w:val="110"/>
          <w:sz w:val="15"/>
        </w:rPr>
        <w:t> </w:t>
      </w:r>
      <w:r>
        <w:rPr>
          <w:color w:val="231F20"/>
          <w:w w:val="110"/>
          <w:sz w:val="15"/>
        </w:rPr>
        <w:t>respuestas</w:t>
      </w:r>
      <w:r>
        <w:rPr>
          <w:color w:val="231F20"/>
          <w:spacing w:val="-9"/>
          <w:w w:val="110"/>
          <w:sz w:val="15"/>
        </w:rPr>
        <w:t> </w:t>
      </w:r>
      <w:r>
        <w:rPr>
          <w:color w:val="231F20"/>
          <w:w w:val="110"/>
          <w:sz w:val="15"/>
        </w:rPr>
        <w:t>de</w:t>
      </w:r>
      <w:r>
        <w:rPr>
          <w:color w:val="231F20"/>
          <w:spacing w:val="-9"/>
          <w:w w:val="110"/>
          <w:sz w:val="15"/>
        </w:rPr>
        <w:t> </w:t>
      </w:r>
      <w:r>
        <w:rPr>
          <w:color w:val="231F20"/>
          <w:w w:val="110"/>
          <w:sz w:val="15"/>
        </w:rPr>
        <w:t>las</w:t>
      </w:r>
      <w:r>
        <w:rPr>
          <w:color w:val="231F20"/>
          <w:spacing w:val="-9"/>
          <w:w w:val="110"/>
          <w:sz w:val="15"/>
        </w:rPr>
        <w:t> </w:t>
      </w:r>
      <w:r>
        <w:rPr>
          <w:color w:val="231F20"/>
          <w:w w:val="110"/>
          <w:sz w:val="15"/>
        </w:rPr>
        <w:t>pymes”,</w:t>
      </w:r>
      <w:r>
        <w:rPr>
          <w:color w:val="231F20"/>
          <w:spacing w:val="-9"/>
          <w:w w:val="110"/>
          <w:sz w:val="15"/>
        </w:rPr>
        <w:t> </w:t>
      </w:r>
      <w:r>
        <w:rPr>
          <w:i/>
          <w:color w:val="231F20"/>
          <w:w w:val="110"/>
          <w:sz w:val="15"/>
        </w:rPr>
        <w:t>Revista</w:t>
      </w:r>
      <w:r>
        <w:rPr>
          <w:i/>
          <w:color w:val="231F20"/>
          <w:spacing w:val="-9"/>
          <w:w w:val="110"/>
          <w:sz w:val="15"/>
        </w:rPr>
        <w:t> </w:t>
      </w:r>
      <w:r>
        <w:rPr>
          <w:i/>
          <w:color w:val="231F20"/>
          <w:w w:val="110"/>
          <w:sz w:val="15"/>
        </w:rPr>
        <w:t>Desarrollo</w:t>
      </w:r>
      <w:r>
        <w:rPr>
          <w:i/>
          <w:color w:val="231F20"/>
          <w:spacing w:val="-9"/>
          <w:w w:val="110"/>
          <w:sz w:val="15"/>
        </w:rPr>
        <w:t> </w:t>
      </w:r>
      <w:r>
        <w:rPr>
          <w:i/>
          <w:color w:val="231F20"/>
          <w:w w:val="110"/>
          <w:sz w:val="15"/>
        </w:rPr>
        <w:t>Econí- </w:t>
      </w:r>
      <w:r>
        <w:rPr>
          <w:i/>
          <w:color w:val="231F20"/>
          <w:w w:val="110"/>
          <w:sz w:val="15"/>
        </w:rPr>
        <w:t>mico, </w:t>
      </w:r>
      <w:r>
        <w:rPr>
          <w:color w:val="231F20"/>
          <w:w w:val="110"/>
          <w:sz w:val="15"/>
        </w:rPr>
        <w:t>vol.38, Buenos</w:t>
      </w:r>
      <w:r>
        <w:rPr>
          <w:color w:val="231F20"/>
          <w:spacing w:val="25"/>
          <w:w w:val="110"/>
          <w:sz w:val="15"/>
        </w:rPr>
        <w:t> </w:t>
      </w:r>
      <w:r>
        <w:rPr>
          <w:color w:val="231F20"/>
          <w:w w:val="110"/>
          <w:sz w:val="15"/>
        </w:rPr>
        <w:t>Aires.</w:t>
      </w:r>
    </w:p>
    <w:p>
      <w:pPr>
        <w:spacing w:after="0" w:line="319" w:lineRule="auto"/>
        <w:jc w:val="both"/>
        <w:rPr>
          <w:sz w:val="15"/>
        </w:rPr>
        <w:sectPr>
          <w:headerReference w:type="default" r:id="rId520"/>
          <w:footerReference w:type="default" r:id="rId521"/>
          <w:pgSz w:w="7380" w:h="11340"/>
          <w:pgMar w:header="0" w:footer="480" w:top="1040" w:bottom="680" w:left="1000" w:right="420"/>
          <w:pgNumType w:start="215"/>
        </w:sectPr>
      </w:pPr>
    </w:p>
    <w:p>
      <w:pPr>
        <w:pStyle w:val="BodyText"/>
        <w:spacing w:before="4"/>
        <w:rPr>
          <w:rFonts w:ascii="Times New Roman"/>
          <w:sz w:val="17"/>
        </w:rPr>
      </w:pPr>
    </w:p>
    <w:p>
      <w:pPr>
        <w:spacing w:after="0"/>
        <w:rPr>
          <w:rFonts w:ascii="Times New Roman"/>
          <w:sz w:val="17"/>
        </w:rPr>
        <w:sectPr>
          <w:headerReference w:type="default" r:id="rId522"/>
          <w:footerReference w:type="default" r:id="rId523"/>
          <w:pgSz w:w="7380" w:h="11340"/>
          <w:pgMar w:header="0" w:footer="0" w:top="0" w:bottom="280" w:left="1000" w:right="1000"/>
        </w:sectPr>
      </w:pPr>
    </w:p>
    <w:p>
      <w:pPr>
        <w:pStyle w:val="BodyText"/>
        <w:rPr>
          <w:rFonts w:ascii="Times New Roman"/>
          <w:sz w:val="20"/>
        </w:rPr>
      </w:pPr>
      <w:r>
        <w:rPr/>
        <w:pict>
          <v:line style="position:absolute;mso-position-horizontal-relative:page;mso-position-vertical-relative:page;z-index:4792" from=".2365pt,.000016pt" to=".2365pt,566.929016pt" stroked="true" strokeweight=".473pt" strokecolor="#d1d3d4">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7"/>
        <w:rPr>
          <w:rFonts w:ascii="Times New Roman"/>
          <w:sz w:val="10"/>
        </w:rPr>
      </w:pPr>
    </w:p>
    <w:p>
      <w:pPr>
        <w:pStyle w:val="BodyText"/>
        <w:ind w:left="6060"/>
        <w:rPr>
          <w:rFonts w:ascii="Times New Roman"/>
          <w:sz w:val="20"/>
        </w:rPr>
      </w:pPr>
      <w:r>
        <w:rPr>
          <w:rFonts w:ascii="Times New Roman"/>
          <w:sz w:val="20"/>
        </w:rPr>
        <w:drawing>
          <wp:inline distT="0" distB="0" distL="0" distR="0">
            <wp:extent cx="213844" cy="204787"/>
            <wp:effectExtent l="0" t="0" r="0" b="0"/>
            <wp:docPr id="39" name="image58.png" descr=""/>
            <wp:cNvGraphicFramePr>
              <a:graphicFrameLocks noChangeAspect="1"/>
            </wp:cNvGraphicFramePr>
            <a:graphic>
              <a:graphicData uri="http://schemas.openxmlformats.org/drawingml/2006/picture">
                <pic:pic>
                  <pic:nvPicPr>
                    <pic:cNvPr id="40" name="image58.png"/>
                    <pic:cNvPicPr/>
                  </pic:nvPicPr>
                  <pic:blipFill>
                    <a:blip r:embed="rId108" cstate="print"/>
                    <a:stretch>
                      <a:fillRect/>
                    </a:stretch>
                  </pic:blipFill>
                  <pic:spPr>
                    <a:xfrm>
                      <a:off x="0" y="0"/>
                      <a:ext cx="213844" cy="204787"/>
                    </a:xfrm>
                    <a:prstGeom prst="rect">
                      <a:avLst/>
                    </a:prstGeom>
                  </pic:spPr>
                </pic:pic>
              </a:graphicData>
            </a:graphic>
          </wp:inline>
        </w:drawing>
      </w:r>
      <w:r>
        <w:rPr>
          <w:rFonts w:ascii="Times New Roman"/>
          <w:sz w:val="20"/>
        </w:rPr>
      </w:r>
    </w:p>
    <w:p>
      <w:pPr>
        <w:pStyle w:val="BodyText"/>
        <w:spacing w:before="3"/>
        <w:rPr>
          <w:rFonts w:ascii="Times New Roman"/>
          <w:sz w:val="28"/>
        </w:rPr>
      </w:pPr>
    </w:p>
    <w:p>
      <w:pPr>
        <w:spacing w:before="36"/>
        <w:ind w:left="1689" w:right="0" w:firstLine="3384"/>
        <w:jc w:val="left"/>
        <w:rPr>
          <w:rFonts w:ascii="Verdana" w:hAnsi="Verdana"/>
          <w:sz w:val="36"/>
        </w:rPr>
      </w:pPr>
      <w:r>
        <w:rPr>
          <w:rFonts w:ascii="Verdana" w:hAnsi="Verdana"/>
          <w:color w:val="FFFFFF"/>
          <w:sz w:val="16"/>
        </w:rPr>
        <w:t>Capítulo  </w:t>
      </w:r>
      <w:r>
        <w:rPr>
          <w:rFonts w:ascii="Verdana" w:hAnsi="Verdana"/>
          <w:color w:val="FFFFFF"/>
          <w:sz w:val="36"/>
        </w:rPr>
        <w:t>VII</w:t>
      </w:r>
    </w:p>
    <w:p>
      <w:pPr>
        <w:pStyle w:val="Heading2"/>
        <w:ind w:left="1689" w:right="0"/>
        <w:jc w:val="left"/>
      </w:pPr>
      <w:r>
        <w:rPr>
          <w:color w:val="FFFFFF"/>
          <w:w w:val="105"/>
        </w:rPr>
        <w:t>La tríada</w:t>
      </w:r>
      <w:r>
        <w:rPr>
          <w:color w:val="FFFFFF"/>
          <w:spacing w:val="52"/>
          <w:w w:val="105"/>
        </w:rPr>
        <w:t> </w:t>
      </w:r>
      <w:r>
        <w:rPr>
          <w:color w:val="FFFFFF"/>
          <w:w w:val="105"/>
        </w:rPr>
        <w:t>incubadora-universidad-comunidad:</w:t>
      </w:r>
    </w:p>
    <w:p>
      <w:pPr>
        <w:spacing w:line="261" w:lineRule="auto" w:before="27"/>
        <w:ind w:left="1973" w:right="114" w:firstLine="474"/>
        <w:jc w:val="left"/>
        <w:rPr>
          <w:rFonts w:ascii="Calibri" w:hAnsi="Calibri"/>
          <w:sz w:val="24"/>
        </w:rPr>
      </w:pPr>
      <w:r>
        <w:rPr>
          <w:rFonts w:ascii="Calibri" w:hAnsi="Calibri"/>
          <w:color w:val="FFFFFF"/>
          <w:w w:val="105"/>
          <w:sz w:val="24"/>
        </w:rPr>
        <w:t>¿una</w:t>
      </w:r>
      <w:r>
        <w:rPr>
          <w:rFonts w:ascii="Calibri" w:hAnsi="Calibri"/>
          <w:color w:val="FFFFFF"/>
          <w:spacing w:val="-20"/>
          <w:w w:val="105"/>
          <w:sz w:val="24"/>
        </w:rPr>
        <w:t> </w:t>
      </w:r>
      <w:r>
        <w:rPr>
          <w:rFonts w:ascii="Calibri" w:hAnsi="Calibri"/>
          <w:color w:val="FFFFFF"/>
          <w:w w:val="105"/>
          <w:sz w:val="24"/>
        </w:rPr>
        <w:t>alternativa</w:t>
      </w:r>
      <w:r>
        <w:rPr>
          <w:rFonts w:ascii="Calibri" w:hAnsi="Calibri"/>
          <w:color w:val="FFFFFF"/>
          <w:spacing w:val="-20"/>
          <w:w w:val="105"/>
          <w:sz w:val="24"/>
        </w:rPr>
        <w:t> </w:t>
      </w:r>
      <w:r>
        <w:rPr>
          <w:rFonts w:ascii="Calibri" w:hAnsi="Calibri"/>
          <w:color w:val="FFFFFF"/>
          <w:w w:val="105"/>
          <w:sz w:val="24"/>
        </w:rPr>
        <w:t>para</w:t>
      </w:r>
      <w:r>
        <w:rPr>
          <w:rFonts w:ascii="Calibri" w:hAnsi="Calibri"/>
          <w:color w:val="FFFFFF"/>
          <w:spacing w:val="-20"/>
          <w:w w:val="105"/>
          <w:sz w:val="24"/>
        </w:rPr>
        <w:t> </w:t>
      </w:r>
      <w:r>
        <w:rPr>
          <w:rFonts w:ascii="Calibri" w:hAnsi="Calibri"/>
          <w:color w:val="FFFFFF"/>
          <w:w w:val="105"/>
          <w:sz w:val="24"/>
        </w:rPr>
        <w:t>el</w:t>
      </w:r>
      <w:r>
        <w:rPr>
          <w:rFonts w:ascii="Calibri" w:hAnsi="Calibri"/>
          <w:color w:val="FFFFFF"/>
          <w:spacing w:val="-20"/>
          <w:w w:val="105"/>
          <w:sz w:val="24"/>
        </w:rPr>
        <w:t> </w:t>
      </w:r>
      <w:r>
        <w:rPr>
          <w:rFonts w:ascii="Calibri" w:hAnsi="Calibri"/>
          <w:color w:val="FFFFFF"/>
          <w:w w:val="105"/>
          <w:sz w:val="24"/>
        </w:rPr>
        <w:t>desarrollo</w:t>
      </w:r>
      <w:r>
        <w:rPr>
          <w:rFonts w:ascii="Calibri" w:hAnsi="Calibri"/>
          <w:color w:val="FFFFFF"/>
          <w:spacing w:val="-20"/>
          <w:w w:val="105"/>
          <w:sz w:val="24"/>
        </w:rPr>
        <w:t> </w:t>
      </w:r>
      <w:r>
        <w:rPr>
          <w:rFonts w:ascii="Calibri" w:hAnsi="Calibri"/>
          <w:color w:val="FFFFFF"/>
          <w:w w:val="105"/>
          <w:sz w:val="24"/>
        </w:rPr>
        <w:t>rural sustentable</w:t>
      </w:r>
      <w:r>
        <w:rPr>
          <w:rFonts w:ascii="Calibri" w:hAnsi="Calibri"/>
          <w:color w:val="FFFFFF"/>
          <w:spacing w:val="-19"/>
          <w:w w:val="105"/>
          <w:sz w:val="24"/>
        </w:rPr>
        <w:t> </w:t>
      </w:r>
      <w:r>
        <w:rPr>
          <w:rFonts w:ascii="Calibri" w:hAnsi="Calibri"/>
          <w:color w:val="FFFFFF"/>
          <w:w w:val="105"/>
          <w:sz w:val="24"/>
        </w:rPr>
        <w:t>en</w:t>
      </w:r>
      <w:r>
        <w:rPr>
          <w:rFonts w:ascii="Calibri" w:hAnsi="Calibri"/>
          <w:color w:val="FFFFFF"/>
          <w:spacing w:val="-19"/>
          <w:w w:val="105"/>
          <w:sz w:val="24"/>
        </w:rPr>
        <w:t> </w:t>
      </w:r>
      <w:r>
        <w:rPr>
          <w:rFonts w:ascii="Calibri" w:hAnsi="Calibri"/>
          <w:color w:val="FFFFFF"/>
          <w:w w:val="105"/>
          <w:sz w:val="24"/>
        </w:rPr>
        <w:t>San</w:t>
      </w:r>
      <w:r>
        <w:rPr>
          <w:rFonts w:ascii="Calibri" w:hAnsi="Calibri"/>
          <w:color w:val="FFFFFF"/>
          <w:spacing w:val="-19"/>
          <w:w w:val="105"/>
          <w:sz w:val="24"/>
        </w:rPr>
        <w:t> </w:t>
      </w:r>
      <w:r>
        <w:rPr>
          <w:rFonts w:ascii="Calibri" w:hAnsi="Calibri"/>
          <w:color w:val="FFFFFF"/>
          <w:w w:val="105"/>
          <w:sz w:val="24"/>
        </w:rPr>
        <w:t>José</w:t>
      </w:r>
      <w:r>
        <w:rPr>
          <w:rFonts w:ascii="Calibri" w:hAnsi="Calibri"/>
          <w:color w:val="FFFFFF"/>
          <w:spacing w:val="-19"/>
          <w:w w:val="105"/>
          <w:sz w:val="24"/>
        </w:rPr>
        <w:t> </w:t>
      </w:r>
      <w:r>
        <w:rPr>
          <w:rFonts w:ascii="Calibri" w:hAnsi="Calibri"/>
          <w:color w:val="FFFFFF"/>
          <w:w w:val="105"/>
          <w:sz w:val="24"/>
        </w:rPr>
        <w:t>del</w:t>
      </w:r>
      <w:r>
        <w:rPr>
          <w:rFonts w:ascii="Calibri" w:hAnsi="Calibri"/>
          <w:color w:val="FFFFFF"/>
          <w:spacing w:val="-19"/>
          <w:w w:val="105"/>
          <w:sz w:val="24"/>
        </w:rPr>
        <w:t> </w:t>
      </w:r>
      <w:r>
        <w:rPr>
          <w:rFonts w:ascii="Calibri" w:hAnsi="Calibri"/>
          <w:color w:val="FFFFFF"/>
          <w:w w:val="105"/>
          <w:sz w:val="24"/>
        </w:rPr>
        <w:t>Rincón,</w:t>
      </w:r>
      <w:r>
        <w:rPr>
          <w:rFonts w:ascii="Calibri" w:hAnsi="Calibri"/>
          <w:color w:val="FFFFFF"/>
          <w:spacing w:val="-19"/>
          <w:w w:val="105"/>
          <w:sz w:val="24"/>
        </w:rPr>
        <w:t> </w:t>
      </w:r>
      <w:r>
        <w:rPr>
          <w:rFonts w:ascii="Calibri" w:hAnsi="Calibri"/>
          <w:color w:val="FFFFFF"/>
          <w:w w:val="105"/>
          <w:sz w:val="24"/>
        </w:rPr>
        <w:t>México?</w:t>
      </w:r>
    </w:p>
    <w:p>
      <w:pPr>
        <w:pStyle w:val="BodyText"/>
        <w:rPr>
          <w:rFonts w:ascii="Calibri"/>
          <w:sz w:val="24"/>
        </w:rPr>
      </w:pPr>
    </w:p>
    <w:p>
      <w:pPr>
        <w:pStyle w:val="BodyText"/>
        <w:rPr>
          <w:rFonts w:ascii="Calibri"/>
          <w:sz w:val="24"/>
        </w:rPr>
      </w:pPr>
    </w:p>
    <w:p>
      <w:pPr>
        <w:pStyle w:val="Heading3"/>
        <w:spacing w:line="244" w:lineRule="auto" w:before="164"/>
        <w:ind w:left="3794" w:right="0" w:firstLine="56"/>
        <w:jc w:val="left"/>
      </w:pPr>
      <w:r>
        <w:rPr>
          <w:color w:val="FFFFFF"/>
          <w:w w:val="105"/>
        </w:rPr>
        <w:t>Josefina Calzontzi Marín * Francisco Herrera Tapia **</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r>
        <w:rPr/>
        <w:pict>
          <v:line style="position:absolute;mso-position-horizontal-relative:page;mso-position-vertical-relative:paragraph;z-index:4768;mso-wrap-distance-left:0;mso-wrap-distance-right:0" from="320.315pt,17.854912pt" to="180.709pt,17.854912pt" stroked="true" strokeweight=".5pt" strokecolor="#ffffff">
            <w10:wrap type="topAndBottom"/>
          </v:line>
        </w:pict>
      </w:r>
    </w:p>
    <w:p>
      <w:pPr>
        <w:pStyle w:val="BodyText"/>
        <w:spacing w:before="7"/>
        <w:rPr>
          <w:sz w:val="10"/>
        </w:rPr>
      </w:pPr>
    </w:p>
    <w:p>
      <w:pPr>
        <w:spacing w:line="256" w:lineRule="auto" w:before="72"/>
        <w:ind w:left="1814" w:right="121" w:firstLine="0"/>
        <w:jc w:val="both"/>
        <w:rPr>
          <w:sz w:val="16"/>
        </w:rPr>
      </w:pPr>
      <w:r>
        <w:rPr>
          <w:color w:val="FFFFFF"/>
          <w:w w:val="110"/>
          <w:sz w:val="16"/>
        </w:rPr>
        <w:t>Los</w:t>
      </w:r>
      <w:r>
        <w:rPr>
          <w:color w:val="FFFFFF"/>
          <w:spacing w:val="-16"/>
          <w:w w:val="110"/>
          <w:sz w:val="16"/>
        </w:rPr>
        <w:t> </w:t>
      </w:r>
      <w:r>
        <w:rPr>
          <w:color w:val="FFFFFF"/>
          <w:w w:val="110"/>
          <w:sz w:val="16"/>
        </w:rPr>
        <w:t>autores</w:t>
      </w:r>
      <w:r>
        <w:rPr>
          <w:color w:val="FFFFFF"/>
          <w:spacing w:val="-16"/>
          <w:w w:val="110"/>
          <w:sz w:val="16"/>
        </w:rPr>
        <w:t> </w:t>
      </w:r>
      <w:r>
        <w:rPr>
          <w:color w:val="FFFFFF"/>
          <w:w w:val="110"/>
          <w:sz w:val="16"/>
        </w:rPr>
        <w:t>agradecen</w:t>
      </w:r>
      <w:r>
        <w:rPr>
          <w:color w:val="FFFFFF"/>
          <w:spacing w:val="-16"/>
          <w:w w:val="110"/>
          <w:sz w:val="16"/>
        </w:rPr>
        <w:t> </w:t>
      </w:r>
      <w:r>
        <w:rPr>
          <w:color w:val="FFFFFF"/>
          <w:w w:val="110"/>
          <w:sz w:val="16"/>
        </w:rPr>
        <w:t>al</w:t>
      </w:r>
      <w:r>
        <w:rPr>
          <w:color w:val="FFFFFF"/>
          <w:spacing w:val="-16"/>
          <w:w w:val="110"/>
          <w:sz w:val="16"/>
        </w:rPr>
        <w:t> </w:t>
      </w:r>
      <w:r>
        <w:rPr>
          <w:color w:val="FFFFFF"/>
          <w:w w:val="110"/>
          <w:sz w:val="16"/>
        </w:rPr>
        <w:t>Conacyt</w:t>
      </w:r>
      <w:r>
        <w:rPr>
          <w:color w:val="FFFFFF"/>
          <w:spacing w:val="-16"/>
          <w:w w:val="110"/>
          <w:sz w:val="16"/>
        </w:rPr>
        <w:t> </w:t>
      </w:r>
      <w:r>
        <w:rPr>
          <w:color w:val="FFFFFF"/>
          <w:w w:val="110"/>
          <w:sz w:val="16"/>
        </w:rPr>
        <w:t>por</w:t>
      </w:r>
      <w:r>
        <w:rPr>
          <w:color w:val="FFFFFF"/>
          <w:spacing w:val="-16"/>
          <w:w w:val="110"/>
          <w:sz w:val="16"/>
        </w:rPr>
        <w:t> </w:t>
      </w:r>
      <w:r>
        <w:rPr>
          <w:color w:val="FFFFFF"/>
          <w:w w:val="110"/>
          <w:sz w:val="16"/>
        </w:rPr>
        <w:t>la</w:t>
      </w:r>
      <w:r>
        <w:rPr>
          <w:color w:val="FFFFFF"/>
          <w:spacing w:val="-16"/>
          <w:w w:val="110"/>
          <w:sz w:val="16"/>
        </w:rPr>
        <w:t> </w:t>
      </w:r>
      <w:r>
        <w:rPr>
          <w:color w:val="FFFFFF"/>
          <w:w w:val="110"/>
          <w:sz w:val="16"/>
        </w:rPr>
        <w:t>beca</w:t>
      </w:r>
      <w:r>
        <w:rPr>
          <w:color w:val="FFFFFF"/>
          <w:spacing w:val="-16"/>
          <w:w w:val="110"/>
          <w:sz w:val="16"/>
        </w:rPr>
        <w:t> </w:t>
      </w:r>
      <w:r>
        <w:rPr>
          <w:color w:val="FFFFFF"/>
          <w:w w:val="110"/>
          <w:sz w:val="16"/>
        </w:rPr>
        <w:t>de</w:t>
      </w:r>
      <w:r>
        <w:rPr>
          <w:color w:val="FFFFFF"/>
          <w:spacing w:val="-16"/>
          <w:w w:val="110"/>
          <w:sz w:val="16"/>
        </w:rPr>
        <w:t> </w:t>
      </w:r>
      <w:r>
        <w:rPr>
          <w:color w:val="FFFFFF"/>
          <w:w w:val="110"/>
          <w:sz w:val="16"/>
        </w:rPr>
        <w:t>posgrado</w:t>
      </w:r>
      <w:r>
        <w:rPr>
          <w:color w:val="FFFFFF"/>
          <w:spacing w:val="-16"/>
          <w:w w:val="110"/>
          <w:sz w:val="16"/>
        </w:rPr>
        <w:t> </w:t>
      </w:r>
      <w:r>
        <w:rPr>
          <w:color w:val="FFFFFF"/>
          <w:w w:val="110"/>
          <w:sz w:val="16"/>
        </w:rPr>
        <w:t>otor- gada a la primera autora, a Rafael Guzmán-Mendoza, quien proporcionó documentos sobre el estado y evaluación de la situación académica de la Unidad de Estudios Superiores San José</w:t>
      </w:r>
      <w:r>
        <w:rPr>
          <w:color w:val="FFFFFF"/>
          <w:spacing w:val="-9"/>
          <w:w w:val="110"/>
          <w:sz w:val="16"/>
        </w:rPr>
        <w:t> </w:t>
      </w:r>
      <w:r>
        <w:rPr>
          <w:color w:val="FFFFFF"/>
          <w:w w:val="110"/>
          <w:sz w:val="16"/>
        </w:rPr>
        <w:t>del</w:t>
      </w:r>
      <w:r>
        <w:rPr>
          <w:color w:val="FFFFFF"/>
          <w:spacing w:val="-9"/>
          <w:w w:val="110"/>
          <w:sz w:val="16"/>
        </w:rPr>
        <w:t> </w:t>
      </w:r>
      <w:r>
        <w:rPr>
          <w:color w:val="FFFFFF"/>
          <w:w w:val="110"/>
          <w:sz w:val="16"/>
        </w:rPr>
        <w:t>Rincón</w:t>
      </w:r>
      <w:r>
        <w:rPr>
          <w:color w:val="FFFFFF"/>
          <w:spacing w:val="-9"/>
          <w:w w:val="110"/>
          <w:sz w:val="16"/>
        </w:rPr>
        <w:t> </w:t>
      </w:r>
      <w:r>
        <w:rPr>
          <w:color w:val="FFFFFF"/>
          <w:w w:val="110"/>
          <w:sz w:val="16"/>
        </w:rPr>
        <w:t>(UESSJR),</w:t>
      </w:r>
      <w:r>
        <w:rPr>
          <w:color w:val="FFFFFF"/>
          <w:spacing w:val="-9"/>
          <w:w w:val="110"/>
          <w:sz w:val="16"/>
        </w:rPr>
        <w:t> </w:t>
      </w:r>
      <w:r>
        <w:rPr>
          <w:color w:val="FFFFFF"/>
          <w:w w:val="110"/>
          <w:sz w:val="16"/>
        </w:rPr>
        <w:t>a</w:t>
      </w:r>
      <w:r>
        <w:rPr>
          <w:color w:val="FFFFFF"/>
          <w:spacing w:val="-9"/>
          <w:w w:val="110"/>
          <w:sz w:val="16"/>
        </w:rPr>
        <w:t> </w:t>
      </w:r>
      <w:r>
        <w:rPr>
          <w:color w:val="FFFFFF"/>
          <w:w w:val="110"/>
          <w:sz w:val="16"/>
        </w:rPr>
        <w:t>los</w:t>
      </w:r>
      <w:r>
        <w:rPr>
          <w:color w:val="FFFFFF"/>
          <w:spacing w:val="-9"/>
          <w:w w:val="110"/>
          <w:sz w:val="16"/>
        </w:rPr>
        <w:t> </w:t>
      </w:r>
      <w:r>
        <w:rPr>
          <w:color w:val="FFFFFF"/>
          <w:w w:val="110"/>
          <w:sz w:val="16"/>
        </w:rPr>
        <w:t>estudiantes</w:t>
      </w:r>
      <w:r>
        <w:rPr>
          <w:color w:val="FFFFFF"/>
          <w:spacing w:val="-9"/>
          <w:w w:val="110"/>
          <w:sz w:val="16"/>
        </w:rPr>
        <w:t> </w:t>
      </w:r>
      <w:r>
        <w:rPr>
          <w:color w:val="FFFFFF"/>
          <w:w w:val="110"/>
          <w:sz w:val="16"/>
        </w:rPr>
        <w:t>de</w:t>
      </w:r>
      <w:r>
        <w:rPr>
          <w:color w:val="FFFFFF"/>
          <w:spacing w:val="-9"/>
          <w:w w:val="110"/>
          <w:sz w:val="16"/>
        </w:rPr>
        <w:t> </w:t>
      </w:r>
      <w:r>
        <w:rPr>
          <w:color w:val="FFFFFF"/>
          <w:w w:val="110"/>
          <w:sz w:val="16"/>
        </w:rPr>
        <w:t>la</w:t>
      </w:r>
      <w:r>
        <w:rPr>
          <w:color w:val="FFFFFF"/>
          <w:spacing w:val="-9"/>
          <w:w w:val="110"/>
          <w:sz w:val="16"/>
        </w:rPr>
        <w:t> </w:t>
      </w:r>
      <w:r>
        <w:rPr>
          <w:color w:val="FFFFFF"/>
          <w:w w:val="110"/>
          <w:sz w:val="16"/>
        </w:rPr>
        <w:t>UESSJR</w:t>
      </w:r>
      <w:r>
        <w:rPr>
          <w:color w:val="FFFFFF"/>
          <w:spacing w:val="-9"/>
          <w:w w:val="110"/>
          <w:sz w:val="16"/>
        </w:rPr>
        <w:t> </w:t>
      </w:r>
      <w:r>
        <w:rPr>
          <w:color w:val="FFFFFF"/>
          <w:w w:val="110"/>
          <w:sz w:val="16"/>
        </w:rPr>
        <w:t>y</w:t>
      </w:r>
      <w:r>
        <w:rPr>
          <w:color w:val="FFFFFF"/>
          <w:spacing w:val="-9"/>
          <w:w w:val="110"/>
          <w:sz w:val="16"/>
        </w:rPr>
        <w:t> </w:t>
      </w:r>
      <w:r>
        <w:rPr>
          <w:color w:val="FFFFFF"/>
          <w:w w:val="110"/>
          <w:sz w:val="16"/>
        </w:rPr>
        <w:t>a</w:t>
      </w:r>
      <w:r>
        <w:rPr>
          <w:color w:val="FFFFFF"/>
          <w:spacing w:val="-9"/>
          <w:w w:val="110"/>
          <w:sz w:val="16"/>
        </w:rPr>
        <w:t> </w:t>
      </w:r>
      <w:r>
        <w:rPr>
          <w:color w:val="FFFFFF"/>
          <w:w w:val="110"/>
          <w:sz w:val="16"/>
        </w:rPr>
        <w:t>los productores, quienes participaron decididamente en los ejer- cicios de esta</w:t>
      </w:r>
      <w:r>
        <w:rPr>
          <w:color w:val="FFFFFF"/>
          <w:spacing w:val="-27"/>
          <w:w w:val="110"/>
          <w:sz w:val="16"/>
        </w:rPr>
        <w:t> </w:t>
      </w:r>
      <w:r>
        <w:rPr>
          <w:color w:val="FFFFFF"/>
          <w:w w:val="110"/>
          <w:sz w:val="16"/>
        </w:rPr>
        <w:t>investigación.</w:t>
      </w:r>
    </w:p>
    <w:p>
      <w:pPr>
        <w:spacing w:line="256" w:lineRule="auto" w:before="0"/>
        <w:ind w:left="1814" w:right="121" w:firstLine="0"/>
        <w:jc w:val="both"/>
        <w:rPr>
          <w:sz w:val="16"/>
        </w:rPr>
      </w:pPr>
      <w:r>
        <w:rPr>
          <w:color w:val="FFFFFF"/>
          <w:w w:val="105"/>
          <w:sz w:val="16"/>
        </w:rPr>
        <w:t>* Maestra en Agroindustria, Desarrollo Territorial y Turismo Agroalimentario en el Instituto de Ciencias Agropecuarias y Rurales de la UAEM.  Correo-e:   </w:t>
      </w:r>
      <w:hyperlink r:id="rId526">
        <w:r>
          <w:rPr>
            <w:color w:val="FFFFFF"/>
            <w:w w:val="105"/>
            <w:sz w:val="16"/>
          </w:rPr>
          <w:t>brisamarina663@hotmail.com</w:t>
        </w:r>
      </w:hyperlink>
    </w:p>
    <w:p>
      <w:pPr>
        <w:spacing w:line="256" w:lineRule="auto" w:before="0"/>
        <w:ind w:left="1814" w:right="121" w:firstLine="0"/>
        <w:jc w:val="both"/>
        <w:rPr>
          <w:sz w:val="16"/>
        </w:rPr>
      </w:pPr>
      <w:r>
        <w:rPr>
          <w:color w:val="FFFFFF"/>
          <w:w w:val="105"/>
          <w:sz w:val="16"/>
        </w:rPr>
        <w:t>** Profesor-investigador del Instituto de Ciencias Agropecuarias y Rurales de la UAEM. Correo-e:  </w:t>
      </w:r>
      <w:hyperlink r:id="rId527">
        <w:r>
          <w:rPr>
            <w:color w:val="FFFFFF"/>
            <w:w w:val="105"/>
            <w:sz w:val="16"/>
          </w:rPr>
          <w:t>fherrerat@uaemex.mx</w:t>
        </w:r>
      </w:hyperlink>
    </w:p>
    <w:p>
      <w:pPr>
        <w:spacing w:after="0" w:line="256" w:lineRule="auto"/>
        <w:jc w:val="both"/>
        <w:rPr>
          <w:sz w:val="16"/>
        </w:rPr>
        <w:sectPr>
          <w:headerReference w:type="even" r:id="rId524"/>
          <w:footerReference w:type="even" r:id="rId525"/>
          <w:pgSz w:w="7380" w:h="11340"/>
          <w:pgMar w:header="0" w:footer="0" w:top="0" w:bottom="0" w:left="0" w:right="840"/>
        </w:sectPr>
      </w:pPr>
    </w:p>
    <w:p>
      <w:pPr>
        <w:pStyle w:val="BodyText"/>
        <w:spacing w:before="4"/>
        <w:rPr>
          <w:rFonts w:ascii="Times New Roman"/>
          <w:sz w:val="17"/>
        </w:rPr>
      </w:pPr>
    </w:p>
    <w:p>
      <w:pPr>
        <w:spacing w:after="0"/>
        <w:rPr>
          <w:rFonts w:ascii="Times New Roman"/>
          <w:sz w:val="17"/>
        </w:rPr>
        <w:sectPr>
          <w:headerReference w:type="default" r:id="rId528"/>
          <w:footerReference w:type="default" r:id="rId529"/>
          <w:pgSz w:w="7380" w:h="11340"/>
          <w:pgMar w:header="0" w:footer="0" w:top="0" w:bottom="280" w:left="1000" w:right="10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5"/>
        <w:rPr>
          <w:rFonts w:ascii="Times New Roman"/>
          <w:sz w:val="26"/>
        </w:rPr>
      </w:pPr>
    </w:p>
    <w:p>
      <w:pPr>
        <w:pStyle w:val="BodyText"/>
        <w:spacing w:before="69"/>
        <w:ind w:left="247"/>
        <w:jc w:val="both"/>
        <w:rPr>
          <w:rFonts w:ascii="Calibri" w:hAnsi="Calibri"/>
        </w:rPr>
      </w:pPr>
      <w:r>
        <w:rPr>
          <w:rFonts w:ascii="Calibri" w:hAnsi="Calibri"/>
          <w:color w:val="231F20"/>
          <w:w w:val="105"/>
        </w:rPr>
        <w:t>Introducción</w:t>
      </w:r>
    </w:p>
    <w:p>
      <w:pPr>
        <w:pStyle w:val="BodyText"/>
        <w:spacing w:before="3"/>
        <w:rPr>
          <w:rFonts w:ascii="Calibri"/>
          <w:sz w:val="26"/>
        </w:rPr>
      </w:pPr>
    </w:p>
    <w:p>
      <w:pPr>
        <w:pStyle w:val="BodyText"/>
        <w:spacing w:line="307" w:lineRule="auto"/>
        <w:ind w:left="247" w:right="541"/>
        <w:jc w:val="both"/>
      </w:pPr>
      <w:r>
        <w:rPr>
          <w:color w:val="231F20"/>
          <w:w w:val="110"/>
        </w:rPr>
        <w:t>El desarrollo rural puede enmarcarse dentro de un ámbito</w:t>
      </w:r>
      <w:r>
        <w:rPr>
          <w:color w:val="231F20"/>
          <w:spacing w:val="-15"/>
          <w:w w:val="110"/>
        </w:rPr>
        <w:t> </w:t>
      </w:r>
      <w:r>
        <w:rPr>
          <w:color w:val="231F20"/>
          <w:w w:val="110"/>
        </w:rPr>
        <w:t>de sustentabilidad, donde el tema de la pobreza es un fenóme- no concatenado de problemas que afectan al mundo en su totalidad (Foladori y Tommasino, 2000: 45). </w:t>
      </w:r>
      <w:r>
        <w:rPr>
          <w:color w:val="231F20"/>
          <w:spacing w:val="-3"/>
          <w:w w:val="110"/>
        </w:rPr>
        <w:t>Por </w:t>
      </w:r>
      <w:r>
        <w:rPr>
          <w:color w:val="231F20"/>
          <w:w w:val="110"/>
        </w:rPr>
        <w:t>ello, se ha considerado</w:t>
      </w:r>
      <w:r>
        <w:rPr>
          <w:color w:val="231F20"/>
          <w:spacing w:val="-14"/>
          <w:w w:val="110"/>
        </w:rPr>
        <w:t> </w:t>
      </w:r>
      <w:r>
        <w:rPr>
          <w:color w:val="231F20"/>
          <w:w w:val="110"/>
        </w:rPr>
        <w:t>que</w:t>
      </w:r>
      <w:r>
        <w:rPr>
          <w:color w:val="231F20"/>
          <w:spacing w:val="-15"/>
          <w:w w:val="110"/>
        </w:rPr>
        <w:t> </w:t>
      </w:r>
      <w:r>
        <w:rPr>
          <w:color w:val="231F20"/>
          <w:w w:val="110"/>
        </w:rPr>
        <w:t>para</w:t>
      </w:r>
      <w:r>
        <w:rPr>
          <w:color w:val="231F20"/>
          <w:spacing w:val="-15"/>
          <w:w w:val="110"/>
        </w:rPr>
        <w:t> </w:t>
      </w:r>
      <w:r>
        <w:rPr>
          <w:color w:val="231F20"/>
          <w:w w:val="110"/>
        </w:rPr>
        <w:t>logar</w:t>
      </w:r>
      <w:r>
        <w:rPr>
          <w:color w:val="231F20"/>
          <w:spacing w:val="-15"/>
          <w:w w:val="110"/>
        </w:rPr>
        <w:t> </w:t>
      </w:r>
      <w:r>
        <w:rPr>
          <w:color w:val="231F20"/>
          <w:w w:val="110"/>
        </w:rPr>
        <w:t>la</w:t>
      </w:r>
      <w:r>
        <w:rPr>
          <w:color w:val="231F20"/>
          <w:spacing w:val="-15"/>
          <w:w w:val="110"/>
        </w:rPr>
        <w:t> </w:t>
      </w:r>
      <w:r>
        <w:rPr>
          <w:color w:val="231F20"/>
          <w:w w:val="110"/>
        </w:rPr>
        <w:t>sustentabilidad,</w:t>
      </w:r>
      <w:r>
        <w:rPr>
          <w:color w:val="231F20"/>
          <w:spacing w:val="-15"/>
          <w:w w:val="110"/>
        </w:rPr>
        <w:t> </w:t>
      </w:r>
      <w:r>
        <w:rPr>
          <w:color w:val="231F20"/>
          <w:w w:val="110"/>
        </w:rPr>
        <w:t>la</w:t>
      </w:r>
      <w:r>
        <w:rPr>
          <w:color w:val="231F20"/>
          <w:spacing w:val="-15"/>
          <w:w w:val="110"/>
        </w:rPr>
        <w:t> </w:t>
      </w:r>
      <w:r>
        <w:rPr>
          <w:color w:val="231F20"/>
          <w:w w:val="110"/>
        </w:rPr>
        <w:t>pobreza</w:t>
      </w:r>
      <w:r>
        <w:rPr>
          <w:color w:val="231F20"/>
          <w:spacing w:val="-15"/>
          <w:w w:val="110"/>
        </w:rPr>
        <w:t> </w:t>
      </w:r>
      <w:r>
        <w:rPr>
          <w:color w:val="231F20"/>
          <w:w w:val="110"/>
        </w:rPr>
        <w:t>debe ser solucionada a través de políticas públicas, los sistemas de gobierno</w:t>
      </w:r>
      <w:r>
        <w:rPr>
          <w:color w:val="231F20"/>
          <w:spacing w:val="-26"/>
          <w:w w:val="110"/>
        </w:rPr>
        <w:t> </w:t>
      </w:r>
      <w:r>
        <w:rPr>
          <w:color w:val="231F20"/>
          <w:w w:val="110"/>
        </w:rPr>
        <w:t>y</w:t>
      </w:r>
      <w:r>
        <w:rPr>
          <w:color w:val="231F20"/>
          <w:spacing w:val="-26"/>
          <w:w w:val="110"/>
        </w:rPr>
        <w:t> </w:t>
      </w:r>
      <w:r>
        <w:rPr>
          <w:color w:val="231F20"/>
          <w:w w:val="110"/>
        </w:rPr>
        <w:t>la</w:t>
      </w:r>
      <w:r>
        <w:rPr>
          <w:color w:val="231F20"/>
          <w:spacing w:val="-26"/>
          <w:w w:val="110"/>
        </w:rPr>
        <w:t> </w:t>
      </w:r>
      <w:r>
        <w:rPr>
          <w:color w:val="231F20"/>
          <w:w w:val="110"/>
        </w:rPr>
        <w:t>organización</w:t>
      </w:r>
      <w:r>
        <w:rPr>
          <w:color w:val="231F20"/>
          <w:spacing w:val="-26"/>
          <w:w w:val="110"/>
        </w:rPr>
        <w:t> </w:t>
      </w:r>
      <w:r>
        <w:rPr>
          <w:color w:val="231F20"/>
          <w:w w:val="110"/>
        </w:rPr>
        <w:t>civil</w:t>
      </w:r>
      <w:r>
        <w:rPr>
          <w:color w:val="231F20"/>
          <w:spacing w:val="-26"/>
          <w:w w:val="110"/>
        </w:rPr>
        <w:t> </w:t>
      </w:r>
      <w:r>
        <w:rPr>
          <w:color w:val="231F20"/>
          <w:w w:val="110"/>
        </w:rPr>
        <w:t>(Guimaräes,</w:t>
      </w:r>
      <w:r>
        <w:rPr>
          <w:color w:val="231F20"/>
          <w:spacing w:val="-26"/>
          <w:w w:val="110"/>
        </w:rPr>
        <w:t> </w:t>
      </w:r>
      <w:r>
        <w:rPr>
          <w:color w:val="231F20"/>
          <w:w w:val="110"/>
        </w:rPr>
        <w:t>1994:</w:t>
      </w:r>
      <w:r>
        <w:rPr>
          <w:color w:val="231F20"/>
          <w:spacing w:val="-26"/>
          <w:w w:val="110"/>
        </w:rPr>
        <w:t> </w:t>
      </w:r>
      <w:r>
        <w:rPr>
          <w:color w:val="231F20"/>
          <w:w w:val="110"/>
        </w:rPr>
        <w:t>37).</w:t>
      </w:r>
    </w:p>
    <w:p>
      <w:pPr>
        <w:pStyle w:val="BodyText"/>
        <w:rPr>
          <w:sz w:val="17"/>
        </w:rPr>
      </w:pPr>
    </w:p>
    <w:p>
      <w:pPr>
        <w:pStyle w:val="BodyText"/>
        <w:spacing w:line="307" w:lineRule="auto"/>
        <w:ind w:left="247" w:right="541"/>
        <w:jc w:val="both"/>
      </w:pPr>
      <w:r>
        <w:rPr>
          <w:color w:val="231F20"/>
          <w:w w:val="105"/>
        </w:rPr>
        <w:t>La región norte del Estado de México presenta importantes problemas sociales que la colocan con altos niveles de margina- ción (CONAPO, 2010). Es aquí donde se encuentra San José del Rincón, un municipio con el alto grado de marginación en el ámbito estatal. Ante esto el presente capítulo tiene por objetivo proponer la creación de una incubadora de proyectos susten- tables y de responsabilidad social que promueva el crecimiento económico de la región en un contexto de desarrollo rural sus- tentable y de responsabilidad social, con el apoyo de una enti- dad educativa de educación  superior.</w:t>
      </w:r>
    </w:p>
    <w:p>
      <w:pPr>
        <w:pStyle w:val="BodyText"/>
        <w:spacing w:before="3"/>
        <w:rPr>
          <w:sz w:val="17"/>
        </w:rPr>
      </w:pPr>
    </w:p>
    <w:p>
      <w:pPr>
        <w:pStyle w:val="BodyText"/>
        <w:spacing w:line="307" w:lineRule="auto"/>
        <w:ind w:left="247" w:right="541"/>
        <w:jc w:val="both"/>
      </w:pPr>
      <w:r>
        <w:rPr>
          <w:color w:val="231F20"/>
          <w:w w:val="105"/>
        </w:rPr>
        <w:t>Asimismo, se busca discutir la importancia y la viabilidad del proyecto de incubadora, que por medio de una plataforma uni- versitaria promueva el bienestar social, en una zona deprimida económicamente. El capítulo presenta en su estructura expli- cativa el enfoque metodológico de investigación participativa que se utilizó en la sistematización de la experiencia del trabajo de campo. Igualmente, se identifican las problemáticas que  dan</w:t>
      </w:r>
    </w:p>
    <w:p>
      <w:pPr>
        <w:spacing w:after="0" w:line="307" w:lineRule="auto"/>
        <w:jc w:val="both"/>
        <w:sectPr>
          <w:headerReference w:type="even" r:id="rId530"/>
          <w:footerReference w:type="even" r:id="rId531"/>
          <w:footerReference w:type="default" r:id="rId532"/>
          <w:pgSz w:w="7380" w:h="11340"/>
          <w:pgMar w:header="0" w:footer="480" w:top="1040" w:bottom="680" w:left="1000" w:right="420"/>
        </w:sectPr>
      </w:pPr>
    </w:p>
    <w:p>
      <w:pPr>
        <w:pStyle w:val="BodyText"/>
        <w:spacing w:line="307" w:lineRule="auto" w:before="43"/>
        <w:ind w:left="563" w:right="245"/>
        <w:jc w:val="both"/>
      </w:pPr>
      <w:r>
        <w:rPr>
          <w:color w:val="231F20"/>
          <w:w w:val="105"/>
        </w:rPr>
        <w:t>lugar</w:t>
      </w:r>
      <w:r>
        <w:rPr>
          <w:color w:val="231F20"/>
          <w:spacing w:val="-8"/>
          <w:w w:val="105"/>
        </w:rPr>
        <w:t> </w:t>
      </w:r>
      <w:r>
        <w:rPr>
          <w:color w:val="231F20"/>
          <w:w w:val="105"/>
        </w:rPr>
        <w:t>a</w:t>
      </w:r>
      <w:r>
        <w:rPr>
          <w:color w:val="231F20"/>
          <w:spacing w:val="-8"/>
          <w:w w:val="105"/>
        </w:rPr>
        <w:t> </w:t>
      </w:r>
      <w:r>
        <w:rPr>
          <w:color w:val="231F20"/>
          <w:w w:val="105"/>
        </w:rPr>
        <w:t>la</w:t>
      </w:r>
      <w:r>
        <w:rPr>
          <w:color w:val="231F20"/>
          <w:spacing w:val="-8"/>
          <w:w w:val="105"/>
        </w:rPr>
        <w:t> </w:t>
      </w:r>
      <w:r>
        <w:rPr>
          <w:color w:val="231F20"/>
          <w:w w:val="105"/>
        </w:rPr>
        <w:t>propuesta</w:t>
      </w:r>
      <w:r>
        <w:rPr>
          <w:color w:val="231F20"/>
          <w:spacing w:val="-8"/>
          <w:w w:val="105"/>
        </w:rPr>
        <w:t> </w:t>
      </w:r>
      <w:r>
        <w:rPr>
          <w:color w:val="231F20"/>
          <w:w w:val="105"/>
        </w:rPr>
        <w:t>de</w:t>
      </w:r>
      <w:r>
        <w:rPr>
          <w:color w:val="231F20"/>
          <w:spacing w:val="-8"/>
          <w:w w:val="105"/>
        </w:rPr>
        <w:t> </w:t>
      </w:r>
      <w:r>
        <w:rPr>
          <w:color w:val="231F20"/>
          <w:w w:val="105"/>
        </w:rPr>
        <w:t>proyectos</w:t>
      </w:r>
      <w:r>
        <w:rPr>
          <w:color w:val="231F20"/>
          <w:spacing w:val="-8"/>
          <w:w w:val="105"/>
        </w:rPr>
        <w:t> </w:t>
      </w:r>
      <w:r>
        <w:rPr>
          <w:color w:val="231F20"/>
          <w:w w:val="105"/>
        </w:rPr>
        <w:t>sustentables</w:t>
      </w:r>
      <w:r>
        <w:rPr>
          <w:color w:val="231F20"/>
          <w:spacing w:val="-8"/>
          <w:w w:val="105"/>
        </w:rPr>
        <w:t> </w:t>
      </w:r>
      <w:r>
        <w:rPr>
          <w:color w:val="231F20"/>
          <w:w w:val="105"/>
        </w:rPr>
        <w:t>y</w:t>
      </w:r>
      <w:r>
        <w:rPr>
          <w:color w:val="231F20"/>
          <w:spacing w:val="-8"/>
          <w:w w:val="105"/>
        </w:rPr>
        <w:t> </w:t>
      </w:r>
      <w:r>
        <w:rPr>
          <w:color w:val="231F20"/>
          <w:w w:val="105"/>
        </w:rPr>
        <w:t>responsabilidad social, detallando las actividades de educación que se podrían llevar a cabo por parte de la Unidad de Estudios Superiores de San José del Rincón (UESSJR), a través de una incubadora que vincule a comunidad. Lo precedente con el fin de reducir los indicadores de pobreza y fomentar a la par estrategias de desa- rrollo rural sustentable mediante proyectos</w:t>
      </w:r>
      <w:r>
        <w:rPr>
          <w:color w:val="231F20"/>
          <w:spacing w:val="34"/>
          <w:w w:val="105"/>
        </w:rPr>
        <w:t> </w:t>
      </w:r>
      <w:r>
        <w:rPr>
          <w:color w:val="231F20"/>
          <w:w w:val="105"/>
        </w:rPr>
        <w:t>viables.</w:t>
      </w:r>
    </w:p>
    <w:p>
      <w:pPr>
        <w:pStyle w:val="BodyText"/>
        <w:spacing w:before="11"/>
        <w:rPr>
          <w:sz w:val="22"/>
        </w:rPr>
      </w:pPr>
    </w:p>
    <w:p>
      <w:pPr>
        <w:pStyle w:val="BodyText"/>
        <w:spacing w:line="295" w:lineRule="auto"/>
        <w:ind w:left="563" w:right="245"/>
        <w:jc w:val="both"/>
        <w:rPr>
          <w:rFonts w:ascii="Calibri" w:hAnsi="Calibri"/>
        </w:rPr>
      </w:pPr>
      <w:r>
        <w:rPr>
          <w:rFonts w:ascii="Calibri" w:hAnsi="Calibri"/>
          <w:color w:val="231F20"/>
          <w:w w:val="105"/>
        </w:rPr>
        <w:t>Metodología para el estudio de la tríada incubadora-universidad- comunidad</w:t>
      </w:r>
    </w:p>
    <w:p>
      <w:pPr>
        <w:pStyle w:val="BodyText"/>
        <w:spacing w:before="1"/>
        <w:rPr>
          <w:rFonts w:ascii="Calibri"/>
          <w:sz w:val="22"/>
        </w:rPr>
      </w:pPr>
    </w:p>
    <w:p>
      <w:pPr>
        <w:pStyle w:val="BodyText"/>
        <w:spacing w:line="307" w:lineRule="auto"/>
        <w:ind w:left="563" w:right="244"/>
        <w:jc w:val="both"/>
      </w:pPr>
      <w:r>
        <w:rPr>
          <w:color w:val="231F20"/>
          <w:w w:val="110"/>
        </w:rPr>
        <w:t>La metodología utilizada fue la denominada investigación participativa debido a que faculta la incorporación de distin- tos</w:t>
      </w:r>
      <w:r>
        <w:rPr>
          <w:color w:val="231F20"/>
          <w:spacing w:val="-19"/>
          <w:w w:val="110"/>
        </w:rPr>
        <w:t> </w:t>
      </w:r>
      <w:r>
        <w:rPr>
          <w:color w:val="231F20"/>
          <w:w w:val="110"/>
        </w:rPr>
        <w:t>actores</w:t>
      </w:r>
      <w:r>
        <w:rPr>
          <w:color w:val="231F20"/>
          <w:spacing w:val="-19"/>
          <w:w w:val="110"/>
        </w:rPr>
        <w:t> </w:t>
      </w:r>
      <w:r>
        <w:rPr>
          <w:color w:val="231F20"/>
          <w:w w:val="110"/>
        </w:rPr>
        <w:t>relacionados</w:t>
      </w:r>
      <w:r>
        <w:rPr>
          <w:color w:val="231F20"/>
          <w:spacing w:val="-19"/>
          <w:w w:val="110"/>
        </w:rPr>
        <w:t> </w:t>
      </w:r>
      <w:r>
        <w:rPr>
          <w:color w:val="231F20"/>
          <w:w w:val="110"/>
        </w:rPr>
        <w:t>con</w:t>
      </w:r>
      <w:r>
        <w:rPr>
          <w:color w:val="231F20"/>
          <w:spacing w:val="-19"/>
          <w:w w:val="110"/>
        </w:rPr>
        <w:t> </w:t>
      </w:r>
      <w:r>
        <w:rPr>
          <w:color w:val="231F20"/>
          <w:w w:val="110"/>
        </w:rPr>
        <w:t>las</w:t>
      </w:r>
      <w:r>
        <w:rPr>
          <w:color w:val="231F20"/>
          <w:spacing w:val="-19"/>
          <w:w w:val="110"/>
        </w:rPr>
        <w:t> </w:t>
      </w:r>
      <w:r>
        <w:rPr>
          <w:color w:val="231F20"/>
          <w:w w:val="110"/>
        </w:rPr>
        <w:t>problemáticas</w:t>
      </w:r>
      <w:r>
        <w:rPr>
          <w:color w:val="231F20"/>
          <w:spacing w:val="-19"/>
          <w:w w:val="110"/>
        </w:rPr>
        <w:t> </w:t>
      </w:r>
      <w:r>
        <w:rPr>
          <w:color w:val="231F20"/>
          <w:w w:val="110"/>
        </w:rPr>
        <w:t>y</w:t>
      </w:r>
      <w:r>
        <w:rPr>
          <w:color w:val="231F20"/>
          <w:spacing w:val="-19"/>
          <w:w w:val="110"/>
        </w:rPr>
        <w:t> </w:t>
      </w:r>
      <w:r>
        <w:rPr>
          <w:color w:val="231F20"/>
          <w:w w:val="110"/>
        </w:rPr>
        <w:t>propuestas</w:t>
      </w:r>
      <w:r>
        <w:rPr>
          <w:color w:val="231F20"/>
          <w:spacing w:val="-19"/>
          <w:w w:val="110"/>
        </w:rPr>
        <w:t> </w:t>
      </w:r>
      <w:r>
        <w:rPr>
          <w:color w:val="231F20"/>
          <w:w w:val="110"/>
        </w:rPr>
        <w:t>de solución</w:t>
      </w:r>
      <w:r>
        <w:rPr>
          <w:color w:val="231F20"/>
          <w:spacing w:val="-14"/>
          <w:w w:val="110"/>
        </w:rPr>
        <w:t> </w:t>
      </w:r>
      <w:r>
        <w:rPr>
          <w:color w:val="231F20"/>
          <w:w w:val="110"/>
        </w:rPr>
        <w:t>a</w:t>
      </w:r>
      <w:r>
        <w:rPr>
          <w:color w:val="231F20"/>
          <w:spacing w:val="-14"/>
          <w:w w:val="110"/>
        </w:rPr>
        <w:t> </w:t>
      </w:r>
      <w:r>
        <w:rPr>
          <w:color w:val="231F20"/>
          <w:w w:val="110"/>
        </w:rPr>
        <w:t>través</w:t>
      </w:r>
      <w:r>
        <w:rPr>
          <w:color w:val="231F20"/>
          <w:spacing w:val="-14"/>
          <w:w w:val="110"/>
        </w:rPr>
        <w:t> </w:t>
      </w:r>
      <w:r>
        <w:rPr>
          <w:color w:val="231F20"/>
          <w:w w:val="110"/>
        </w:rPr>
        <w:t>de</w:t>
      </w:r>
      <w:r>
        <w:rPr>
          <w:color w:val="231F20"/>
          <w:spacing w:val="-14"/>
          <w:w w:val="110"/>
        </w:rPr>
        <w:t> </w:t>
      </w:r>
      <w:r>
        <w:rPr>
          <w:color w:val="231F20"/>
          <w:w w:val="110"/>
        </w:rPr>
        <w:t>una</w:t>
      </w:r>
      <w:r>
        <w:rPr>
          <w:color w:val="231F20"/>
          <w:spacing w:val="-14"/>
          <w:w w:val="110"/>
        </w:rPr>
        <w:t> </w:t>
      </w:r>
      <w:r>
        <w:rPr>
          <w:color w:val="231F20"/>
          <w:w w:val="110"/>
        </w:rPr>
        <w:t>incubadora</w:t>
      </w:r>
      <w:r>
        <w:rPr>
          <w:color w:val="231F20"/>
          <w:spacing w:val="-14"/>
          <w:w w:val="110"/>
        </w:rPr>
        <w:t> </w:t>
      </w:r>
      <w:r>
        <w:rPr>
          <w:color w:val="231F20"/>
          <w:w w:val="110"/>
        </w:rPr>
        <w:t>de</w:t>
      </w:r>
      <w:r>
        <w:rPr>
          <w:color w:val="231F20"/>
          <w:spacing w:val="-14"/>
          <w:w w:val="110"/>
        </w:rPr>
        <w:t> </w:t>
      </w:r>
      <w:r>
        <w:rPr>
          <w:color w:val="231F20"/>
          <w:w w:val="110"/>
        </w:rPr>
        <w:t>proyectos</w:t>
      </w:r>
      <w:r>
        <w:rPr>
          <w:color w:val="231F20"/>
          <w:spacing w:val="-14"/>
          <w:w w:val="110"/>
        </w:rPr>
        <w:t> </w:t>
      </w:r>
      <w:r>
        <w:rPr>
          <w:color w:val="231F20"/>
          <w:w w:val="110"/>
        </w:rPr>
        <w:t>sustentables y de responsabilidad social. </w:t>
      </w:r>
      <w:r>
        <w:rPr>
          <w:color w:val="231F20"/>
          <w:spacing w:val="-5"/>
          <w:w w:val="110"/>
        </w:rPr>
        <w:t>Tal </w:t>
      </w:r>
      <w:r>
        <w:rPr>
          <w:color w:val="231F20"/>
          <w:w w:val="110"/>
        </w:rPr>
        <w:t>clase de investigación implica “la producción conjunta de nuevas ideas, tecnología, formas de hacer cosas, compartiendo perspectivas, promoviendo la apropiación de conocimiento y el aprendizaje social” (Albice- tte-Bastreri y Chiappe-Hernández, 2012: 30). De acuerdo con Johnson </w:t>
      </w:r>
      <w:r>
        <w:rPr>
          <w:i/>
          <w:color w:val="231F20"/>
          <w:w w:val="110"/>
        </w:rPr>
        <w:t>et al. </w:t>
      </w:r>
      <w:r>
        <w:rPr>
          <w:color w:val="231F20"/>
          <w:w w:val="110"/>
        </w:rPr>
        <w:t>(2003), citados en Albicette-Bastreri y Chiap- pe-Hernández (2012: 30), todas las versiones de la investiga- ción</w:t>
      </w:r>
      <w:r>
        <w:rPr>
          <w:color w:val="231F20"/>
          <w:spacing w:val="-7"/>
          <w:w w:val="110"/>
        </w:rPr>
        <w:t> </w:t>
      </w:r>
      <w:r>
        <w:rPr>
          <w:color w:val="231F20"/>
          <w:w w:val="110"/>
        </w:rPr>
        <w:t>participativa</w:t>
      </w:r>
      <w:r>
        <w:rPr>
          <w:color w:val="231F20"/>
          <w:spacing w:val="-7"/>
          <w:w w:val="110"/>
        </w:rPr>
        <w:t> </w:t>
      </w:r>
      <w:r>
        <w:rPr>
          <w:color w:val="231F20"/>
          <w:w w:val="110"/>
        </w:rPr>
        <w:t>tienen</w:t>
      </w:r>
      <w:r>
        <w:rPr>
          <w:color w:val="231F20"/>
          <w:spacing w:val="-7"/>
          <w:w w:val="110"/>
        </w:rPr>
        <w:t> </w:t>
      </w:r>
      <w:r>
        <w:rPr>
          <w:color w:val="231F20"/>
          <w:w w:val="110"/>
        </w:rPr>
        <w:t>en</w:t>
      </w:r>
      <w:r>
        <w:rPr>
          <w:color w:val="231F20"/>
          <w:spacing w:val="-7"/>
          <w:w w:val="110"/>
        </w:rPr>
        <w:t> </w:t>
      </w:r>
      <w:r>
        <w:rPr>
          <w:color w:val="231F20"/>
          <w:w w:val="110"/>
        </w:rPr>
        <w:t>común</w:t>
      </w:r>
      <w:r>
        <w:rPr>
          <w:color w:val="231F20"/>
          <w:spacing w:val="-7"/>
          <w:w w:val="110"/>
        </w:rPr>
        <w:t> </w:t>
      </w:r>
      <w:r>
        <w:rPr>
          <w:color w:val="231F20"/>
          <w:w w:val="110"/>
        </w:rPr>
        <w:t>dos</w:t>
      </w:r>
      <w:r>
        <w:rPr>
          <w:color w:val="231F20"/>
          <w:spacing w:val="-7"/>
          <w:w w:val="110"/>
        </w:rPr>
        <w:t> </w:t>
      </w:r>
      <w:r>
        <w:rPr>
          <w:color w:val="231F20"/>
          <w:w w:val="110"/>
        </w:rPr>
        <w:t>aspectos:</w:t>
      </w:r>
      <w:r>
        <w:rPr>
          <w:color w:val="231F20"/>
          <w:spacing w:val="-7"/>
          <w:w w:val="110"/>
        </w:rPr>
        <w:t> </w:t>
      </w:r>
      <w:r>
        <w:rPr>
          <w:color w:val="231F20"/>
          <w:w w:val="110"/>
        </w:rPr>
        <w:t>1)</w:t>
      </w:r>
      <w:r>
        <w:rPr>
          <w:color w:val="231F20"/>
          <w:spacing w:val="-7"/>
          <w:w w:val="110"/>
        </w:rPr>
        <w:t> </w:t>
      </w:r>
      <w:r>
        <w:rPr>
          <w:color w:val="231F20"/>
          <w:w w:val="110"/>
        </w:rPr>
        <w:t>Los</w:t>
      </w:r>
      <w:r>
        <w:rPr>
          <w:color w:val="231F20"/>
          <w:spacing w:val="-7"/>
          <w:w w:val="110"/>
        </w:rPr>
        <w:t> </w:t>
      </w:r>
      <w:r>
        <w:rPr>
          <w:color w:val="231F20"/>
          <w:w w:val="110"/>
        </w:rPr>
        <w:t>méto- dos</w:t>
      </w:r>
      <w:r>
        <w:rPr>
          <w:color w:val="231F20"/>
          <w:spacing w:val="-11"/>
          <w:w w:val="110"/>
        </w:rPr>
        <w:t> </w:t>
      </w:r>
      <w:r>
        <w:rPr>
          <w:color w:val="231F20"/>
          <w:w w:val="110"/>
        </w:rPr>
        <w:t>involucran</w:t>
      </w:r>
      <w:r>
        <w:rPr>
          <w:color w:val="231F20"/>
          <w:spacing w:val="-11"/>
          <w:w w:val="110"/>
        </w:rPr>
        <w:t> </w:t>
      </w:r>
      <w:r>
        <w:rPr>
          <w:color w:val="231F20"/>
          <w:w w:val="110"/>
        </w:rPr>
        <w:t>un</w:t>
      </w:r>
      <w:r>
        <w:rPr>
          <w:color w:val="231F20"/>
          <w:spacing w:val="-11"/>
          <w:w w:val="110"/>
        </w:rPr>
        <w:t> </w:t>
      </w:r>
      <w:r>
        <w:rPr>
          <w:color w:val="231F20"/>
          <w:w w:val="110"/>
        </w:rPr>
        <w:t>aprendizaje</w:t>
      </w:r>
      <w:r>
        <w:rPr>
          <w:color w:val="231F20"/>
          <w:spacing w:val="-11"/>
          <w:w w:val="110"/>
        </w:rPr>
        <w:t> </w:t>
      </w:r>
      <w:r>
        <w:rPr>
          <w:color w:val="231F20"/>
          <w:w w:val="110"/>
        </w:rPr>
        <w:t>continuo</w:t>
      </w:r>
      <w:r>
        <w:rPr>
          <w:color w:val="231F20"/>
          <w:spacing w:val="-11"/>
          <w:w w:val="110"/>
        </w:rPr>
        <w:t> </w:t>
      </w:r>
      <w:r>
        <w:rPr>
          <w:color w:val="231F20"/>
          <w:w w:val="110"/>
        </w:rPr>
        <w:t>de</w:t>
      </w:r>
      <w:r>
        <w:rPr>
          <w:color w:val="231F20"/>
          <w:spacing w:val="-11"/>
          <w:w w:val="110"/>
        </w:rPr>
        <w:t> </w:t>
      </w:r>
      <w:r>
        <w:rPr>
          <w:color w:val="231F20"/>
          <w:w w:val="110"/>
        </w:rPr>
        <w:t>los</w:t>
      </w:r>
      <w:r>
        <w:rPr>
          <w:color w:val="231F20"/>
          <w:spacing w:val="-11"/>
          <w:w w:val="110"/>
        </w:rPr>
        <w:t> </w:t>
      </w:r>
      <w:r>
        <w:rPr>
          <w:color w:val="231F20"/>
          <w:w w:val="110"/>
        </w:rPr>
        <w:t>participantes,</w:t>
      </w:r>
      <w:r>
        <w:rPr>
          <w:color w:val="231F20"/>
          <w:spacing w:val="-11"/>
          <w:w w:val="110"/>
        </w:rPr>
        <w:t> </w:t>
      </w:r>
      <w:r>
        <w:rPr>
          <w:color w:val="231F20"/>
          <w:w w:val="110"/>
        </w:rPr>
        <w:t>y</w:t>
      </w:r>
    </w:p>
    <w:p>
      <w:pPr>
        <w:pStyle w:val="BodyText"/>
        <w:spacing w:line="307" w:lineRule="auto"/>
        <w:ind w:left="563" w:right="244"/>
        <w:jc w:val="both"/>
      </w:pPr>
      <w:r>
        <w:rPr>
          <w:color w:val="231F20"/>
          <w:w w:val="105"/>
        </w:rPr>
        <w:t>2) Minimizan la distancia entre los investigadores y los usuarios con diálogo y acción. Concretamente, en este trabajo se optó</w:t>
      </w:r>
      <w:r>
        <w:rPr>
          <w:color w:val="231F20"/>
          <w:spacing w:val="41"/>
          <w:w w:val="105"/>
        </w:rPr>
        <w:t> </w:t>
      </w:r>
      <w:r>
        <w:rPr>
          <w:color w:val="231F20"/>
          <w:w w:val="105"/>
        </w:rPr>
        <w:t>por realizar visitas a escuelas preparatorias, así como aplicar cuestionarios a estudiantes y padres de familia. La información obtenida fue organizada y analizada con base en la frecuencia de las respuestas. Esto sirvió para inferir la visión de la comuni- dad hacia la Unidad de Estudios Superiores San </w:t>
      </w:r>
      <w:r>
        <w:rPr>
          <w:color w:val="231F20"/>
          <w:spacing w:val="-3"/>
          <w:w w:val="105"/>
        </w:rPr>
        <w:t>José </w:t>
      </w:r>
      <w:r>
        <w:rPr>
          <w:color w:val="231F20"/>
          <w:w w:val="105"/>
        </w:rPr>
        <w:t>del </w:t>
      </w:r>
      <w:r>
        <w:rPr>
          <w:color w:val="231F20"/>
          <w:spacing w:val="7"/>
          <w:w w:val="105"/>
        </w:rPr>
        <w:t> </w:t>
      </w:r>
      <w:r>
        <w:rPr>
          <w:color w:val="231F20"/>
          <w:w w:val="105"/>
        </w:rPr>
        <w:t>Rincón.</w:t>
      </w:r>
    </w:p>
    <w:p>
      <w:pPr>
        <w:pStyle w:val="BodyText"/>
        <w:rPr>
          <w:sz w:val="17"/>
        </w:rPr>
      </w:pPr>
    </w:p>
    <w:p>
      <w:pPr>
        <w:pStyle w:val="BodyText"/>
        <w:spacing w:line="307" w:lineRule="auto"/>
        <w:ind w:left="563" w:right="245"/>
        <w:jc w:val="both"/>
      </w:pPr>
      <w:r>
        <w:rPr>
          <w:color w:val="231F20"/>
          <w:w w:val="105"/>
        </w:rPr>
        <w:t>Con el objeto de analizar la problemática interna de la institu- ción,  se  realizaron  observaciones  etnográficas  detallando  las</w:t>
      </w:r>
    </w:p>
    <w:p>
      <w:pPr>
        <w:spacing w:after="0" w:line="307" w:lineRule="auto"/>
        <w:jc w:val="both"/>
        <w:sectPr>
          <w:headerReference w:type="default" r:id="rId533"/>
          <w:pgSz w:w="7380" w:h="11340"/>
          <w:pgMar w:header="0" w:footer="494" w:top="1040" w:bottom="680" w:left="400" w:right="1000"/>
        </w:sectPr>
      </w:pPr>
    </w:p>
    <w:p>
      <w:pPr>
        <w:pStyle w:val="BodyText"/>
        <w:spacing w:line="307" w:lineRule="auto" w:before="43"/>
        <w:ind w:left="247" w:right="541"/>
        <w:jc w:val="both"/>
      </w:pPr>
      <w:r>
        <w:rPr>
          <w:color w:val="231F20"/>
          <w:w w:val="110"/>
        </w:rPr>
        <w:t>formas de organización de los profesores en pro de mejoras educativas, docentes, de vinculación-extensión e investiga- ción. La viabilidad de la incubadora fue discutida con base en los datos obtenidos por Guzmán-Mendoza (2012) y haciendo un análisis socioeconómico, político y cultural para evaluar el potencial de desarrollo de la región desde una perspectiva de territorio,</w:t>
      </w:r>
      <w:r>
        <w:rPr>
          <w:color w:val="231F20"/>
          <w:spacing w:val="-7"/>
          <w:w w:val="110"/>
        </w:rPr>
        <w:t> </w:t>
      </w:r>
      <w:r>
        <w:rPr>
          <w:color w:val="231F20"/>
          <w:w w:val="110"/>
        </w:rPr>
        <w:t>donde</w:t>
      </w:r>
      <w:r>
        <w:rPr>
          <w:color w:val="231F20"/>
          <w:spacing w:val="-7"/>
          <w:w w:val="110"/>
        </w:rPr>
        <w:t> </w:t>
      </w:r>
      <w:r>
        <w:rPr>
          <w:color w:val="231F20"/>
          <w:w w:val="110"/>
        </w:rPr>
        <w:t>confluyan</w:t>
      </w:r>
      <w:r>
        <w:rPr>
          <w:color w:val="231F20"/>
          <w:spacing w:val="-7"/>
          <w:w w:val="110"/>
        </w:rPr>
        <w:t> </w:t>
      </w:r>
      <w:r>
        <w:rPr>
          <w:color w:val="231F20"/>
          <w:w w:val="110"/>
        </w:rPr>
        <w:t>investigación,</w:t>
      </w:r>
      <w:r>
        <w:rPr>
          <w:color w:val="231F20"/>
          <w:spacing w:val="-7"/>
          <w:w w:val="110"/>
        </w:rPr>
        <w:t> </w:t>
      </w:r>
      <w:r>
        <w:rPr>
          <w:color w:val="231F20"/>
          <w:w w:val="110"/>
        </w:rPr>
        <w:t>docencia,</w:t>
      </w:r>
      <w:r>
        <w:rPr>
          <w:color w:val="231F20"/>
          <w:spacing w:val="-7"/>
          <w:w w:val="110"/>
        </w:rPr>
        <w:t> </w:t>
      </w:r>
      <w:r>
        <w:rPr>
          <w:color w:val="231F20"/>
          <w:w w:val="110"/>
        </w:rPr>
        <w:t>extensión y</w:t>
      </w:r>
      <w:r>
        <w:rPr>
          <w:color w:val="231F20"/>
          <w:spacing w:val="-21"/>
          <w:w w:val="110"/>
        </w:rPr>
        <w:t> </w:t>
      </w:r>
      <w:r>
        <w:rPr>
          <w:color w:val="231F20"/>
          <w:w w:val="110"/>
        </w:rPr>
        <w:t>vinculación,</w:t>
      </w:r>
      <w:r>
        <w:rPr>
          <w:color w:val="231F20"/>
          <w:spacing w:val="-21"/>
          <w:w w:val="110"/>
        </w:rPr>
        <w:t> </w:t>
      </w:r>
      <w:r>
        <w:rPr>
          <w:color w:val="231F20"/>
          <w:w w:val="110"/>
        </w:rPr>
        <w:t>tareas</w:t>
      </w:r>
      <w:r>
        <w:rPr>
          <w:color w:val="231F20"/>
          <w:spacing w:val="-21"/>
          <w:w w:val="110"/>
        </w:rPr>
        <w:t> </w:t>
      </w:r>
      <w:r>
        <w:rPr>
          <w:color w:val="231F20"/>
          <w:w w:val="110"/>
        </w:rPr>
        <w:t>sustantivas</w:t>
      </w:r>
      <w:r>
        <w:rPr>
          <w:color w:val="231F20"/>
          <w:spacing w:val="-21"/>
          <w:w w:val="110"/>
        </w:rPr>
        <w:t> </w:t>
      </w:r>
      <w:r>
        <w:rPr>
          <w:color w:val="231F20"/>
          <w:w w:val="110"/>
        </w:rPr>
        <w:t>de</w:t>
      </w:r>
      <w:r>
        <w:rPr>
          <w:color w:val="231F20"/>
          <w:spacing w:val="-21"/>
          <w:w w:val="110"/>
        </w:rPr>
        <w:t> </w:t>
      </w:r>
      <w:r>
        <w:rPr>
          <w:color w:val="231F20"/>
          <w:w w:val="110"/>
        </w:rPr>
        <w:t>cualquier</w:t>
      </w:r>
      <w:r>
        <w:rPr>
          <w:color w:val="231F20"/>
          <w:spacing w:val="-21"/>
          <w:w w:val="110"/>
        </w:rPr>
        <w:t> </w:t>
      </w:r>
      <w:r>
        <w:rPr>
          <w:color w:val="231F20"/>
          <w:w w:val="110"/>
        </w:rPr>
        <w:t>universidad.</w:t>
      </w:r>
    </w:p>
    <w:p>
      <w:pPr>
        <w:pStyle w:val="BodyText"/>
        <w:spacing w:before="11"/>
        <w:rPr>
          <w:sz w:val="22"/>
        </w:rPr>
      </w:pPr>
    </w:p>
    <w:p>
      <w:pPr>
        <w:pStyle w:val="BodyText"/>
        <w:ind w:left="247"/>
        <w:jc w:val="both"/>
        <w:rPr>
          <w:rFonts w:ascii="Calibri" w:hAnsi="Calibri"/>
        </w:rPr>
      </w:pPr>
      <w:r>
        <w:rPr>
          <w:rFonts w:ascii="Calibri" w:hAnsi="Calibri"/>
          <w:color w:val="231F20"/>
          <w:w w:val="105"/>
        </w:rPr>
        <w:t>La problemática social de San José del Rincón</w:t>
      </w:r>
    </w:p>
    <w:p>
      <w:pPr>
        <w:pStyle w:val="BodyText"/>
        <w:spacing w:before="3"/>
        <w:rPr>
          <w:rFonts w:ascii="Calibri"/>
          <w:sz w:val="26"/>
        </w:rPr>
      </w:pPr>
    </w:p>
    <w:p>
      <w:pPr>
        <w:pStyle w:val="BodyText"/>
        <w:spacing w:line="307" w:lineRule="auto"/>
        <w:ind w:left="247" w:right="541"/>
        <w:jc w:val="both"/>
      </w:pPr>
      <w:r>
        <w:rPr>
          <w:color w:val="231F20"/>
          <w:w w:val="105"/>
        </w:rPr>
        <w:t>El municipio de San </w:t>
      </w:r>
      <w:r>
        <w:rPr>
          <w:color w:val="231F20"/>
          <w:spacing w:val="-3"/>
          <w:w w:val="105"/>
        </w:rPr>
        <w:t>José </w:t>
      </w:r>
      <w:r>
        <w:rPr>
          <w:color w:val="231F20"/>
          <w:w w:val="105"/>
        </w:rPr>
        <w:t>del Rincón es uno de los más pobres  del Estado de México, lo que implica poco desarrollo económi- co, cultural, social y humano, no cuenta con servicios públicos</w:t>
      </w:r>
      <w:r>
        <w:rPr>
          <w:color w:val="231F20"/>
          <w:spacing w:val="41"/>
          <w:w w:val="105"/>
        </w:rPr>
        <w:t> </w:t>
      </w:r>
      <w:r>
        <w:rPr>
          <w:color w:val="231F20"/>
          <w:w w:val="105"/>
        </w:rPr>
        <w:t>ni empresas, pero sí con una grave problemática de desempleo, pobreza, marginación y migración hacia las grandes ciudades o</w:t>
      </w:r>
      <w:r>
        <w:rPr>
          <w:color w:val="231F20"/>
          <w:spacing w:val="41"/>
          <w:w w:val="105"/>
        </w:rPr>
        <w:t> </w:t>
      </w:r>
      <w:r>
        <w:rPr>
          <w:color w:val="231F20"/>
          <w:w w:val="105"/>
        </w:rPr>
        <w:t>a </w:t>
      </w:r>
      <w:r>
        <w:rPr>
          <w:color w:val="231F20"/>
          <w:spacing w:val="-6"/>
          <w:w w:val="105"/>
        </w:rPr>
        <w:t>EU. </w:t>
      </w:r>
      <w:r>
        <w:rPr>
          <w:color w:val="231F20"/>
          <w:w w:val="105"/>
        </w:rPr>
        <w:t>Asimismo, datos del PNUD (2011: 61) revelan que San </w:t>
      </w:r>
      <w:r>
        <w:rPr>
          <w:color w:val="231F20"/>
          <w:spacing w:val="-3"/>
          <w:w w:val="105"/>
        </w:rPr>
        <w:t>José </w:t>
      </w:r>
      <w:r>
        <w:rPr>
          <w:color w:val="231F20"/>
          <w:w w:val="105"/>
        </w:rPr>
        <w:t>del Rincón ocupa “la última posición con un IDH</w:t>
      </w:r>
      <w:r>
        <w:rPr>
          <w:color w:val="231F20"/>
          <w:w w:val="105"/>
          <w:position w:val="6"/>
          <w:sz w:val="10"/>
        </w:rPr>
        <w:t>1   </w:t>
      </w:r>
      <w:r>
        <w:rPr>
          <w:color w:val="231F20"/>
          <w:w w:val="105"/>
        </w:rPr>
        <w:t>equivalente  </w:t>
      </w:r>
      <w:r>
        <w:rPr>
          <w:color w:val="231F20"/>
          <w:spacing w:val="41"/>
          <w:w w:val="105"/>
        </w:rPr>
        <w:t> </w:t>
      </w:r>
      <w:r>
        <w:rPr>
          <w:color w:val="231F20"/>
          <w:w w:val="105"/>
        </w:rPr>
        <w:t>al 68.96%”. De acuerdo con el INEGI (2010), más de 60% de      la población ocupada tiene ingresos de dos salarios mínimos. Esa situación deteriora el tejido social y hace vulnerables a las familias, que se enfrentan ante una amplia gama de  </w:t>
      </w:r>
      <w:r>
        <w:rPr>
          <w:color w:val="231F20"/>
          <w:spacing w:val="17"/>
          <w:w w:val="105"/>
        </w:rPr>
        <w:t> </w:t>
      </w:r>
      <w:r>
        <w:rPr>
          <w:color w:val="231F20"/>
          <w:w w:val="105"/>
        </w:rPr>
        <w:t>carencias.</w:t>
      </w:r>
    </w:p>
    <w:p>
      <w:pPr>
        <w:pStyle w:val="BodyText"/>
        <w:rPr>
          <w:sz w:val="17"/>
        </w:rPr>
      </w:pPr>
    </w:p>
    <w:p>
      <w:pPr>
        <w:pStyle w:val="BodyText"/>
        <w:spacing w:line="307" w:lineRule="auto"/>
        <w:ind w:left="247" w:right="541"/>
        <w:jc w:val="both"/>
      </w:pPr>
      <w:r>
        <w:rPr>
          <w:color w:val="231F20"/>
          <w:w w:val="110"/>
        </w:rPr>
        <w:t>En</w:t>
      </w:r>
      <w:r>
        <w:rPr>
          <w:color w:val="231F20"/>
          <w:spacing w:val="-7"/>
          <w:w w:val="110"/>
        </w:rPr>
        <w:t> </w:t>
      </w:r>
      <w:r>
        <w:rPr>
          <w:color w:val="231F20"/>
          <w:w w:val="110"/>
        </w:rPr>
        <w:t>ese</w:t>
      </w:r>
      <w:r>
        <w:rPr>
          <w:color w:val="231F20"/>
          <w:spacing w:val="-7"/>
          <w:w w:val="110"/>
        </w:rPr>
        <w:t> </w:t>
      </w:r>
      <w:r>
        <w:rPr>
          <w:color w:val="231F20"/>
          <w:w w:val="110"/>
        </w:rPr>
        <w:t>contexto,</w:t>
      </w:r>
      <w:r>
        <w:rPr>
          <w:color w:val="231F20"/>
          <w:spacing w:val="-7"/>
          <w:w w:val="110"/>
        </w:rPr>
        <w:t> </w:t>
      </w:r>
      <w:r>
        <w:rPr>
          <w:color w:val="231F20"/>
          <w:w w:val="110"/>
        </w:rPr>
        <w:t>se</w:t>
      </w:r>
      <w:r>
        <w:rPr>
          <w:color w:val="231F20"/>
          <w:spacing w:val="-7"/>
          <w:w w:val="110"/>
        </w:rPr>
        <w:t> </w:t>
      </w:r>
      <w:r>
        <w:rPr>
          <w:color w:val="231F20"/>
          <w:w w:val="110"/>
        </w:rPr>
        <w:t>supone</w:t>
      </w:r>
      <w:r>
        <w:rPr>
          <w:color w:val="231F20"/>
          <w:spacing w:val="-7"/>
          <w:w w:val="110"/>
        </w:rPr>
        <w:t> </w:t>
      </w:r>
      <w:r>
        <w:rPr>
          <w:color w:val="231F20"/>
          <w:w w:val="110"/>
        </w:rPr>
        <w:t>que</w:t>
      </w:r>
      <w:r>
        <w:rPr>
          <w:color w:val="231F20"/>
          <w:spacing w:val="-7"/>
          <w:w w:val="110"/>
        </w:rPr>
        <w:t> </w:t>
      </w:r>
      <w:r>
        <w:rPr>
          <w:color w:val="231F20"/>
          <w:w w:val="110"/>
        </w:rPr>
        <w:t>el</w:t>
      </w:r>
      <w:r>
        <w:rPr>
          <w:color w:val="231F20"/>
          <w:spacing w:val="-7"/>
          <w:w w:val="110"/>
        </w:rPr>
        <w:t> </w:t>
      </w:r>
      <w:r>
        <w:rPr>
          <w:color w:val="231F20"/>
          <w:w w:val="110"/>
        </w:rPr>
        <w:t>proyecto</w:t>
      </w:r>
      <w:r>
        <w:rPr>
          <w:color w:val="231F20"/>
          <w:spacing w:val="-7"/>
          <w:w w:val="110"/>
        </w:rPr>
        <w:t> </w:t>
      </w:r>
      <w:r>
        <w:rPr>
          <w:color w:val="231F20"/>
          <w:w w:val="110"/>
        </w:rPr>
        <w:t>de</w:t>
      </w:r>
      <w:r>
        <w:rPr>
          <w:color w:val="231F20"/>
          <w:spacing w:val="-7"/>
          <w:w w:val="110"/>
        </w:rPr>
        <w:t> </w:t>
      </w:r>
      <w:r>
        <w:rPr>
          <w:color w:val="231F20"/>
          <w:w w:val="110"/>
        </w:rPr>
        <w:t>creación</w:t>
      </w:r>
      <w:r>
        <w:rPr>
          <w:color w:val="231F20"/>
          <w:spacing w:val="-7"/>
          <w:w w:val="110"/>
        </w:rPr>
        <w:t> </w:t>
      </w:r>
      <w:r>
        <w:rPr>
          <w:color w:val="231F20"/>
          <w:w w:val="110"/>
        </w:rPr>
        <w:t>de</w:t>
      </w:r>
      <w:r>
        <w:rPr>
          <w:color w:val="231F20"/>
          <w:spacing w:val="-7"/>
          <w:w w:val="110"/>
        </w:rPr>
        <w:t> </w:t>
      </w:r>
      <w:r>
        <w:rPr>
          <w:color w:val="231F20"/>
          <w:w w:val="110"/>
        </w:rPr>
        <w:t>una incubadora impulsado desde una institución pública de edu- cación superior, en un municipio como éste, puede potencial- mente disminuir la condición de escasez y de estancamiento económico, siempre y cuando se fortalezca con alternativas educativas que coadyuven al bienestar social. Guzmán-Men- doza</w:t>
      </w:r>
      <w:r>
        <w:rPr>
          <w:color w:val="231F20"/>
          <w:spacing w:val="-9"/>
          <w:w w:val="110"/>
        </w:rPr>
        <w:t> </w:t>
      </w:r>
      <w:r>
        <w:rPr>
          <w:color w:val="231F20"/>
          <w:w w:val="110"/>
        </w:rPr>
        <w:t>(2012:</w:t>
      </w:r>
      <w:r>
        <w:rPr>
          <w:color w:val="231F20"/>
          <w:spacing w:val="-9"/>
          <w:w w:val="110"/>
        </w:rPr>
        <w:t> </w:t>
      </w:r>
      <w:r>
        <w:rPr>
          <w:color w:val="231F20"/>
          <w:w w:val="110"/>
        </w:rPr>
        <w:t>45),</w:t>
      </w:r>
      <w:r>
        <w:rPr>
          <w:color w:val="231F20"/>
          <w:spacing w:val="-9"/>
          <w:w w:val="110"/>
        </w:rPr>
        <w:t> </w:t>
      </w:r>
      <w:r>
        <w:rPr>
          <w:color w:val="231F20"/>
          <w:w w:val="110"/>
        </w:rPr>
        <w:t>a</w:t>
      </w:r>
      <w:r>
        <w:rPr>
          <w:color w:val="231F20"/>
          <w:spacing w:val="-9"/>
          <w:w w:val="110"/>
        </w:rPr>
        <w:t> </w:t>
      </w:r>
      <w:r>
        <w:rPr>
          <w:color w:val="231F20"/>
          <w:w w:val="110"/>
        </w:rPr>
        <w:t>través</w:t>
      </w:r>
      <w:r>
        <w:rPr>
          <w:color w:val="231F20"/>
          <w:spacing w:val="-9"/>
          <w:w w:val="110"/>
        </w:rPr>
        <w:t> </w:t>
      </w:r>
      <w:r>
        <w:rPr>
          <w:color w:val="231F20"/>
          <w:w w:val="110"/>
        </w:rPr>
        <w:t>de</w:t>
      </w:r>
      <w:r>
        <w:rPr>
          <w:color w:val="231F20"/>
          <w:spacing w:val="-9"/>
          <w:w w:val="110"/>
        </w:rPr>
        <w:t> </w:t>
      </w:r>
      <w:r>
        <w:rPr>
          <w:color w:val="231F20"/>
          <w:w w:val="110"/>
        </w:rPr>
        <w:t>un</w:t>
      </w:r>
      <w:r>
        <w:rPr>
          <w:color w:val="231F20"/>
          <w:spacing w:val="-9"/>
          <w:w w:val="110"/>
        </w:rPr>
        <w:t> </w:t>
      </w:r>
      <w:r>
        <w:rPr>
          <w:color w:val="231F20"/>
          <w:w w:val="110"/>
        </w:rPr>
        <w:t>análisis</w:t>
      </w:r>
      <w:r>
        <w:rPr>
          <w:color w:val="231F20"/>
          <w:spacing w:val="-9"/>
          <w:w w:val="110"/>
        </w:rPr>
        <w:t> </w:t>
      </w:r>
      <w:r>
        <w:rPr>
          <w:color w:val="231F20"/>
          <w:w w:val="110"/>
        </w:rPr>
        <w:t>socioeconómico</w:t>
      </w:r>
      <w:r>
        <w:rPr>
          <w:color w:val="231F20"/>
          <w:spacing w:val="-9"/>
          <w:w w:val="110"/>
        </w:rPr>
        <w:t> </w:t>
      </w:r>
      <w:r>
        <w:rPr>
          <w:color w:val="231F20"/>
          <w:w w:val="110"/>
        </w:rPr>
        <w:t>y</w:t>
      </w:r>
      <w:r>
        <w:rPr>
          <w:color w:val="231F20"/>
          <w:spacing w:val="-9"/>
          <w:w w:val="110"/>
        </w:rPr>
        <w:t> </w:t>
      </w:r>
      <w:r>
        <w:rPr>
          <w:color w:val="231F20"/>
          <w:w w:val="110"/>
        </w:rPr>
        <w:t>pro- ductivo,</w:t>
      </w:r>
      <w:r>
        <w:rPr>
          <w:color w:val="231F20"/>
          <w:spacing w:val="-5"/>
          <w:w w:val="110"/>
        </w:rPr>
        <w:t> </w:t>
      </w:r>
      <w:r>
        <w:rPr>
          <w:color w:val="231F20"/>
          <w:w w:val="110"/>
        </w:rPr>
        <w:t>encontró</w:t>
      </w:r>
      <w:r>
        <w:rPr>
          <w:color w:val="231F20"/>
          <w:spacing w:val="-5"/>
          <w:w w:val="110"/>
        </w:rPr>
        <w:t> </w:t>
      </w:r>
      <w:r>
        <w:rPr>
          <w:color w:val="231F20"/>
          <w:w w:val="110"/>
        </w:rPr>
        <w:t>que</w:t>
      </w:r>
      <w:r>
        <w:rPr>
          <w:color w:val="231F20"/>
          <w:spacing w:val="-5"/>
          <w:w w:val="110"/>
        </w:rPr>
        <w:t> </w:t>
      </w:r>
      <w:r>
        <w:rPr>
          <w:color w:val="231F20"/>
          <w:w w:val="110"/>
        </w:rPr>
        <w:t>a</w:t>
      </w:r>
      <w:r>
        <w:rPr>
          <w:color w:val="231F20"/>
          <w:spacing w:val="-5"/>
          <w:w w:val="110"/>
        </w:rPr>
        <w:t> </w:t>
      </w:r>
      <w:r>
        <w:rPr>
          <w:color w:val="231F20"/>
          <w:w w:val="110"/>
        </w:rPr>
        <w:t>pesar</w:t>
      </w:r>
      <w:r>
        <w:rPr>
          <w:color w:val="231F20"/>
          <w:spacing w:val="-5"/>
          <w:w w:val="110"/>
        </w:rPr>
        <w:t> </w:t>
      </w:r>
      <w:r>
        <w:rPr>
          <w:color w:val="231F20"/>
          <w:w w:val="110"/>
        </w:rPr>
        <w:t>de</w:t>
      </w:r>
      <w:r>
        <w:rPr>
          <w:color w:val="231F20"/>
          <w:spacing w:val="-5"/>
          <w:w w:val="110"/>
        </w:rPr>
        <w:t> </w:t>
      </w:r>
      <w:r>
        <w:rPr>
          <w:color w:val="231F20"/>
          <w:w w:val="110"/>
        </w:rPr>
        <w:t>las</w:t>
      </w:r>
      <w:r>
        <w:rPr>
          <w:color w:val="231F20"/>
          <w:spacing w:val="-5"/>
          <w:w w:val="110"/>
        </w:rPr>
        <w:t> </w:t>
      </w:r>
      <w:r>
        <w:rPr>
          <w:color w:val="231F20"/>
          <w:w w:val="110"/>
        </w:rPr>
        <w:t>limitantes</w:t>
      </w:r>
      <w:r>
        <w:rPr>
          <w:color w:val="231F20"/>
          <w:spacing w:val="-5"/>
          <w:w w:val="110"/>
        </w:rPr>
        <w:t> </w:t>
      </w:r>
      <w:r>
        <w:rPr>
          <w:color w:val="231F20"/>
          <w:w w:val="110"/>
        </w:rPr>
        <w:t>en</w:t>
      </w:r>
      <w:r>
        <w:rPr>
          <w:color w:val="231F20"/>
          <w:spacing w:val="-5"/>
          <w:w w:val="110"/>
        </w:rPr>
        <w:t> </w:t>
      </w:r>
      <w:r>
        <w:rPr>
          <w:color w:val="231F20"/>
          <w:w w:val="110"/>
        </w:rPr>
        <w:t>los</w:t>
      </w:r>
      <w:r>
        <w:rPr>
          <w:color w:val="231F20"/>
          <w:spacing w:val="-5"/>
          <w:w w:val="110"/>
        </w:rPr>
        <w:t> </w:t>
      </w:r>
      <w:r>
        <w:rPr>
          <w:color w:val="231F20"/>
          <w:w w:val="110"/>
        </w:rPr>
        <w:t>tres</w:t>
      </w:r>
      <w:r>
        <w:rPr>
          <w:color w:val="231F20"/>
          <w:spacing w:val="-5"/>
          <w:w w:val="110"/>
        </w:rPr>
        <w:t> </w:t>
      </w:r>
      <w:r>
        <w:rPr>
          <w:color w:val="231F20"/>
          <w:w w:val="110"/>
        </w:rPr>
        <w:t>sec- tores</w:t>
      </w:r>
      <w:r>
        <w:rPr>
          <w:color w:val="231F20"/>
          <w:spacing w:val="-29"/>
          <w:w w:val="110"/>
        </w:rPr>
        <w:t> </w:t>
      </w:r>
      <w:r>
        <w:rPr>
          <w:color w:val="231F20"/>
          <w:w w:val="110"/>
        </w:rPr>
        <w:t>económicos,</w:t>
      </w:r>
      <w:r>
        <w:rPr>
          <w:color w:val="231F20"/>
          <w:spacing w:val="-29"/>
          <w:w w:val="110"/>
        </w:rPr>
        <w:t> </w:t>
      </w:r>
      <w:r>
        <w:rPr>
          <w:color w:val="231F20"/>
          <w:w w:val="110"/>
        </w:rPr>
        <w:t>hay</w:t>
      </w:r>
      <w:r>
        <w:rPr>
          <w:color w:val="231F20"/>
          <w:spacing w:val="-29"/>
          <w:w w:val="110"/>
        </w:rPr>
        <w:t> </w:t>
      </w:r>
      <w:r>
        <w:rPr>
          <w:color w:val="231F20"/>
          <w:w w:val="110"/>
        </w:rPr>
        <w:t>oportunidades</w:t>
      </w:r>
      <w:r>
        <w:rPr>
          <w:color w:val="231F20"/>
          <w:spacing w:val="-29"/>
          <w:w w:val="110"/>
        </w:rPr>
        <w:t> </w:t>
      </w:r>
      <w:r>
        <w:rPr>
          <w:color w:val="231F20"/>
          <w:w w:val="110"/>
        </w:rPr>
        <w:t>potenciales</w:t>
      </w:r>
      <w:r>
        <w:rPr>
          <w:color w:val="231F20"/>
          <w:spacing w:val="-29"/>
          <w:w w:val="110"/>
        </w:rPr>
        <w:t> </w:t>
      </w:r>
      <w:r>
        <w:rPr>
          <w:color w:val="231F20"/>
          <w:w w:val="110"/>
        </w:rPr>
        <w:t>de</w:t>
      </w:r>
      <w:r>
        <w:rPr>
          <w:color w:val="231F20"/>
          <w:spacing w:val="-29"/>
          <w:w w:val="110"/>
        </w:rPr>
        <w:t> </w:t>
      </w:r>
      <w:r>
        <w:rPr>
          <w:color w:val="231F20"/>
          <w:w w:val="110"/>
        </w:rPr>
        <w:t>desarrollo</w:t>
      </w:r>
    </w:p>
    <w:p>
      <w:pPr>
        <w:pStyle w:val="BodyText"/>
      </w:pPr>
    </w:p>
    <w:p>
      <w:pPr>
        <w:pStyle w:val="BodyText"/>
        <w:rPr>
          <w:sz w:val="14"/>
        </w:rPr>
      </w:pPr>
    </w:p>
    <w:p>
      <w:pPr>
        <w:spacing w:before="0"/>
        <w:ind w:left="247" w:right="0" w:firstLine="0"/>
        <w:jc w:val="both"/>
        <w:rPr>
          <w:rFonts w:ascii="Calibri" w:hAnsi="Calibri"/>
          <w:sz w:val="14"/>
        </w:rPr>
      </w:pPr>
      <w:r>
        <w:rPr>
          <w:rFonts w:ascii="Calibri" w:hAnsi="Calibri"/>
          <w:color w:val="231F20"/>
          <w:position w:val="5"/>
          <w:sz w:val="8"/>
        </w:rPr>
        <w:t>1        </w:t>
      </w:r>
      <w:r>
        <w:rPr>
          <w:rFonts w:ascii="Calibri" w:hAnsi="Calibri"/>
          <w:color w:val="231F20"/>
          <w:sz w:val="14"/>
        </w:rPr>
        <w:t>Índice de Desarrollo Humano</w:t>
      </w:r>
    </w:p>
    <w:p>
      <w:pPr>
        <w:spacing w:after="0"/>
        <w:jc w:val="both"/>
        <w:rPr>
          <w:rFonts w:ascii="Calibri" w:hAnsi="Calibri"/>
          <w:sz w:val="14"/>
        </w:rPr>
        <w:sectPr>
          <w:headerReference w:type="default" r:id="rId534"/>
          <w:footerReference w:type="default" r:id="rId535"/>
          <w:footerReference w:type="even" r:id="rId536"/>
          <w:pgSz w:w="7380" w:h="11340"/>
          <w:pgMar w:header="0" w:footer="480" w:top="1040" w:bottom="680" w:left="1000" w:right="420"/>
          <w:pgNumType w:start="221"/>
        </w:sectPr>
      </w:pPr>
    </w:p>
    <w:p>
      <w:pPr>
        <w:pStyle w:val="BodyText"/>
        <w:spacing w:line="307" w:lineRule="auto" w:before="43"/>
        <w:ind w:left="563" w:right="245"/>
        <w:jc w:val="both"/>
      </w:pPr>
      <w:r>
        <w:rPr>
          <w:color w:val="231F20"/>
          <w:w w:val="110"/>
        </w:rPr>
        <w:t>por</w:t>
      </w:r>
      <w:r>
        <w:rPr>
          <w:color w:val="231F20"/>
          <w:spacing w:val="-19"/>
          <w:w w:val="110"/>
        </w:rPr>
        <w:t> </w:t>
      </w:r>
      <w:r>
        <w:rPr>
          <w:color w:val="231F20"/>
          <w:w w:val="110"/>
        </w:rPr>
        <w:t>medio</w:t>
      </w:r>
      <w:r>
        <w:rPr>
          <w:color w:val="231F20"/>
          <w:spacing w:val="-19"/>
          <w:w w:val="110"/>
        </w:rPr>
        <w:t> </w:t>
      </w:r>
      <w:r>
        <w:rPr>
          <w:color w:val="231F20"/>
          <w:w w:val="110"/>
        </w:rPr>
        <w:t>de</w:t>
      </w:r>
      <w:r>
        <w:rPr>
          <w:color w:val="231F20"/>
          <w:spacing w:val="-19"/>
          <w:w w:val="110"/>
        </w:rPr>
        <w:t> </w:t>
      </w:r>
      <w:r>
        <w:rPr>
          <w:color w:val="231F20"/>
          <w:w w:val="110"/>
        </w:rPr>
        <w:t>proyectos</w:t>
      </w:r>
      <w:r>
        <w:rPr>
          <w:color w:val="231F20"/>
          <w:spacing w:val="-19"/>
          <w:w w:val="110"/>
        </w:rPr>
        <w:t> </w:t>
      </w:r>
      <w:r>
        <w:rPr>
          <w:color w:val="231F20"/>
          <w:w w:val="110"/>
        </w:rPr>
        <w:t>estimulados</w:t>
      </w:r>
      <w:r>
        <w:rPr>
          <w:color w:val="231F20"/>
          <w:spacing w:val="-19"/>
          <w:w w:val="110"/>
        </w:rPr>
        <w:t> </w:t>
      </w:r>
      <w:r>
        <w:rPr>
          <w:color w:val="231F20"/>
          <w:w w:val="110"/>
        </w:rPr>
        <w:t>desde</w:t>
      </w:r>
      <w:r>
        <w:rPr>
          <w:color w:val="231F20"/>
          <w:spacing w:val="-19"/>
          <w:w w:val="110"/>
        </w:rPr>
        <w:t> </w:t>
      </w:r>
      <w:r>
        <w:rPr>
          <w:color w:val="231F20"/>
          <w:w w:val="110"/>
        </w:rPr>
        <w:t>la</w:t>
      </w:r>
      <w:r>
        <w:rPr>
          <w:color w:val="231F20"/>
          <w:spacing w:val="-19"/>
          <w:w w:val="110"/>
        </w:rPr>
        <w:t> </w:t>
      </w:r>
      <w:r>
        <w:rPr>
          <w:color w:val="231F20"/>
          <w:w w:val="110"/>
        </w:rPr>
        <w:t>universidad,</w:t>
      </w:r>
      <w:r>
        <w:rPr>
          <w:color w:val="231F20"/>
          <w:spacing w:val="-19"/>
          <w:w w:val="110"/>
        </w:rPr>
        <w:t> </w:t>
      </w:r>
      <w:r>
        <w:rPr>
          <w:color w:val="231F20"/>
          <w:w w:val="110"/>
        </w:rPr>
        <w:t>pro- movidos</w:t>
      </w:r>
      <w:r>
        <w:rPr>
          <w:color w:val="231F20"/>
          <w:spacing w:val="-19"/>
          <w:w w:val="110"/>
        </w:rPr>
        <w:t> </w:t>
      </w:r>
      <w:r>
        <w:rPr>
          <w:color w:val="231F20"/>
          <w:w w:val="110"/>
        </w:rPr>
        <w:t>por</w:t>
      </w:r>
      <w:r>
        <w:rPr>
          <w:color w:val="231F20"/>
          <w:spacing w:val="-19"/>
          <w:w w:val="110"/>
        </w:rPr>
        <w:t> </w:t>
      </w:r>
      <w:r>
        <w:rPr>
          <w:color w:val="231F20"/>
          <w:w w:val="110"/>
        </w:rPr>
        <w:t>el</w:t>
      </w:r>
      <w:r>
        <w:rPr>
          <w:color w:val="231F20"/>
          <w:spacing w:val="-19"/>
          <w:w w:val="110"/>
        </w:rPr>
        <w:t> </w:t>
      </w:r>
      <w:r>
        <w:rPr>
          <w:color w:val="231F20"/>
          <w:w w:val="110"/>
        </w:rPr>
        <w:t>interés</w:t>
      </w:r>
      <w:r>
        <w:rPr>
          <w:color w:val="231F20"/>
          <w:spacing w:val="-19"/>
          <w:w w:val="110"/>
        </w:rPr>
        <w:t> </w:t>
      </w:r>
      <w:r>
        <w:rPr>
          <w:color w:val="231F20"/>
          <w:w w:val="110"/>
        </w:rPr>
        <w:t>de</w:t>
      </w:r>
      <w:r>
        <w:rPr>
          <w:color w:val="231F20"/>
          <w:spacing w:val="-19"/>
          <w:w w:val="110"/>
        </w:rPr>
        <w:t> </w:t>
      </w:r>
      <w:r>
        <w:rPr>
          <w:color w:val="231F20"/>
          <w:w w:val="110"/>
        </w:rPr>
        <w:t>la</w:t>
      </w:r>
      <w:r>
        <w:rPr>
          <w:color w:val="231F20"/>
          <w:spacing w:val="-19"/>
          <w:w w:val="110"/>
        </w:rPr>
        <w:t> </w:t>
      </w:r>
      <w:r>
        <w:rPr>
          <w:color w:val="231F20"/>
          <w:w w:val="110"/>
        </w:rPr>
        <w:t>población</w:t>
      </w:r>
      <w:r>
        <w:rPr>
          <w:color w:val="231F20"/>
          <w:spacing w:val="-19"/>
          <w:w w:val="110"/>
        </w:rPr>
        <w:t> </w:t>
      </w:r>
      <w:r>
        <w:rPr>
          <w:color w:val="231F20"/>
          <w:w w:val="110"/>
        </w:rPr>
        <w:t>estudiantil</w:t>
      </w:r>
      <w:r>
        <w:rPr>
          <w:color w:val="231F20"/>
          <w:spacing w:val="-19"/>
          <w:w w:val="110"/>
        </w:rPr>
        <w:t> </w:t>
      </w:r>
      <w:r>
        <w:rPr>
          <w:color w:val="231F20"/>
          <w:w w:val="110"/>
        </w:rPr>
        <w:t>inmersa</w:t>
      </w:r>
      <w:r>
        <w:rPr>
          <w:color w:val="231F20"/>
          <w:spacing w:val="-19"/>
          <w:w w:val="110"/>
        </w:rPr>
        <w:t> </w:t>
      </w:r>
      <w:r>
        <w:rPr>
          <w:color w:val="231F20"/>
          <w:w w:val="110"/>
        </w:rPr>
        <w:t>en</w:t>
      </w:r>
      <w:r>
        <w:rPr>
          <w:color w:val="231F20"/>
          <w:spacing w:val="-19"/>
          <w:w w:val="110"/>
        </w:rPr>
        <w:t> </w:t>
      </w:r>
      <w:r>
        <w:rPr>
          <w:color w:val="231F20"/>
          <w:w w:val="110"/>
        </w:rPr>
        <w:t>la problemática</w:t>
      </w:r>
      <w:r>
        <w:rPr>
          <w:color w:val="231F20"/>
          <w:spacing w:val="-26"/>
          <w:w w:val="110"/>
        </w:rPr>
        <w:t> </w:t>
      </w:r>
      <w:r>
        <w:rPr>
          <w:color w:val="231F20"/>
          <w:w w:val="110"/>
        </w:rPr>
        <w:t>socioeconómica,</w:t>
      </w:r>
      <w:r>
        <w:rPr>
          <w:color w:val="231F20"/>
          <w:spacing w:val="-26"/>
          <w:w w:val="110"/>
        </w:rPr>
        <w:t> </w:t>
      </w:r>
      <w:r>
        <w:rPr>
          <w:color w:val="231F20"/>
          <w:w w:val="110"/>
        </w:rPr>
        <w:t>por</w:t>
      </w:r>
      <w:r>
        <w:rPr>
          <w:color w:val="231F20"/>
          <w:spacing w:val="-26"/>
          <w:w w:val="110"/>
        </w:rPr>
        <w:t> </w:t>
      </w:r>
      <w:r>
        <w:rPr>
          <w:color w:val="231F20"/>
          <w:w w:val="110"/>
        </w:rPr>
        <w:t>impulsar</w:t>
      </w:r>
      <w:r>
        <w:rPr>
          <w:color w:val="231F20"/>
          <w:spacing w:val="-26"/>
          <w:w w:val="110"/>
        </w:rPr>
        <w:t> </w:t>
      </w:r>
      <w:r>
        <w:rPr>
          <w:color w:val="231F20"/>
          <w:w w:val="110"/>
        </w:rPr>
        <w:t>proyectos</w:t>
      </w:r>
      <w:r>
        <w:rPr>
          <w:color w:val="231F20"/>
          <w:spacing w:val="-26"/>
          <w:w w:val="110"/>
        </w:rPr>
        <w:t> </w:t>
      </w:r>
      <w:r>
        <w:rPr>
          <w:color w:val="231F20"/>
          <w:w w:val="110"/>
        </w:rPr>
        <w:t>produc- tivos,</w:t>
      </w:r>
      <w:r>
        <w:rPr>
          <w:color w:val="231F20"/>
          <w:spacing w:val="-10"/>
          <w:w w:val="110"/>
        </w:rPr>
        <w:t> </w:t>
      </w:r>
      <w:r>
        <w:rPr>
          <w:color w:val="231F20"/>
          <w:w w:val="110"/>
        </w:rPr>
        <w:t>de</w:t>
      </w:r>
      <w:r>
        <w:rPr>
          <w:color w:val="231F20"/>
          <w:spacing w:val="-10"/>
          <w:w w:val="110"/>
        </w:rPr>
        <w:t> </w:t>
      </w:r>
      <w:r>
        <w:rPr>
          <w:color w:val="231F20"/>
          <w:w w:val="110"/>
        </w:rPr>
        <w:t>investigación</w:t>
      </w:r>
      <w:r>
        <w:rPr>
          <w:color w:val="231F20"/>
          <w:spacing w:val="-10"/>
          <w:w w:val="110"/>
        </w:rPr>
        <w:t> </w:t>
      </w:r>
      <w:r>
        <w:rPr>
          <w:color w:val="231F20"/>
          <w:w w:val="110"/>
        </w:rPr>
        <w:t>e</w:t>
      </w:r>
      <w:r>
        <w:rPr>
          <w:color w:val="231F20"/>
          <w:spacing w:val="-10"/>
          <w:w w:val="110"/>
        </w:rPr>
        <w:t> </w:t>
      </w:r>
      <w:r>
        <w:rPr>
          <w:color w:val="231F20"/>
          <w:w w:val="110"/>
        </w:rPr>
        <w:t>innovación.</w:t>
      </w:r>
    </w:p>
    <w:p>
      <w:pPr>
        <w:pStyle w:val="BodyText"/>
        <w:spacing w:before="11"/>
        <w:rPr>
          <w:sz w:val="22"/>
        </w:rPr>
      </w:pPr>
    </w:p>
    <w:p>
      <w:pPr>
        <w:pStyle w:val="BodyText"/>
        <w:ind w:left="563"/>
        <w:jc w:val="both"/>
        <w:rPr>
          <w:rFonts w:ascii="Calibri"/>
        </w:rPr>
      </w:pPr>
      <w:r>
        <w:rPr>
          <w:rFonts w:ascii="Calibri"/>
          <w:color w:val="231F20"/>
          <w:w w:val="105"/>
        </w:rPr>
        <w:t>Incubadora de proyectos sustentables y de responsabilidad social</w:t>
      </w:r>
    </w:p>
    <w:p>
      <w:pPr>
        <w:pStyle w:val="BodyText"/>
        <w:spacing w:before="3"/>
        <w:rPr>
          <w:rFonts w:ascii="Calibri"/>
          <w:sz w:val="26"/>
        </w:rPr>
      </w:pPr>
    </w:p>
    <w:p>
      <w:pPr>
        <w:pStyle w:val="BodyText"/>
        <w:spacing w:line="307" w:lineRule="auto"/>
        <w:ind w:left="563" w:right="245"/>
        <w:jc w:val="both"/>
      </w:pPr>
      <w:r>
        <w:rPr>
          <w:color w:val="231F20"/>
          <w:w w:val="105"/>
        </w:rPr>
        <w:t>La sustentabilidad ha sido un concepto difícil de definir y pues- to en duda como una alternativa real ante el modelo neoliberal (Guimaräes, 1994: 44). No obstante, las políticas públicas na- cionales e internacionales tienden a reconocer la importancia</w:t>
      </w:r>
      <w:r>
        <w:rPr>
          <w:color w:val="231F20"/>
          <w:spacing w:val="41"/>
          <w:w w:val="105"/>
        </w:rPr>
        <w:t> </w:t>
      </w:r>
      <w:r>
        <w:rPr>
          <w:color w:val="231F20"/>
          <w:w w:val="105"/>
        </w:rPr>
        <w:t>de la sustentabilidad en sus ámbitos cultural, social, económico y natural (Leff, 2001: 34). En cuanto a la responsabilidad social, el tema ha sido poco abordado y las empresas lo han empleado como elemento de </w:t>
      </w:r>
      <w:r>
        <w:rPr>
          <w:i/>
          <w:color w:val="231F20"/>
          <w:w w:val="105"/>
        </w:rPr>
        <w:t>marketing </w:t>
      </w:r>
      <w:r>
        <w:rPr>
          <w:color w:val="231F20"/>
          <w:w w:val="105"/>
        </w:rPr>
        <w:t>(Iturbide, 2012:</w:t>
      </w:r>
      <w:r>
        <w:rPr>
          <w:color w:val="231F20"/>
          <w:spacing w:val="-26"/>
          <w:w w:val="105"/>
        </w:rPr>
        <w:t> </w:t>
      </w:r>
      <w:r>
        <w:rPr>
          <w:color w:val="231F20"/>
          <w:w w:val="105"/>
        </w:rPr>
        <w:t>22).</w:t>
      </w:r>
    </w:p>
    <w:p>
      <w:pPr>
        <w:pStyle w:val="BodyText"/>
        <w:rPr>
          <w:sz w:val="17"/>
        </w:rPr>
      </w:pPr>
    </w:p>
    <w:p>
      <w:pPr>
        <w:pStyle w:val="BodyText"/>
        <w:spacing w:line="307" w:lineRule="auto"/>
        <w:ind w:left="563" w:right="244"/>
        <w:jc w:val="both"/>
      </w:pPr>
      <w:r>
        <w:rPr>
          <w:color w:val="231F20"/>
          <w:w w:val="105"/>
        </w:rPr>
        <w:t>A pesar de lo anterior, el impulso de una incubadora bajo los estándares de sustentabilidad y responsabilidad social puede promover proyectos productivos basados en la investigación científica, donde sea posible la participación de estudiantes, egresados y profesores de instituciones de educación superior públicas, donde el quehacer científico y tecnológico sea el eje central de la formación profesional, que permita construir un vínculo con la comunidad local, que derive en un empodera- miento de los actores territoriales a través de proyectos, cohe- sionándolos para lograr el desarrollo rural sustentable de la co- munidad, el cual se define   como:</w:t>
      </w:r>
    </w:p>
    <w:p>
      <w:pPr>
        <w:pStyle w:val="BodyText"/>
        <w:spacing w:before="4"/>
        <w:rPr>
          <w:sz w:val="14"/>
        </w:rPr>
      </w:pPr>
    </w:p>
    <w:p>
      <w:pPr>
        <w:spacing w:line="280" w:lineRule="auto" w:before="0"/>
        <w:ind w:left="1271" w:right="245" w:firstLine="0"/>
        <w:jc w:val="both"/>
        <w:rPr>
          <w:sz w:val="16"/>
        </w:rPr>
      </w:pPr>
      <w:r>
        <w:rPr>
          <w:color w:val="231F20"/>
          <w:w w:val="105"/>
          <w:sz w:val="16"/>
        </w:rPr>
        <w:t>El mejoramiento integral del bienestar social de la población   y de las actividades económicas en el territorio comprendido fuera de los núcleos considerados urbanos de acuerdo con las disposiciones aplicables, asegurando la conservación perma- nente de los recursos naturales, la biodiversidad y los servi- cios ambientales de dicho territorio (LDRS, 2014:</w:t>
      </w:r>
      <w:r>
        <w:rPr>
          <w:color w:val="231F20"/>
          <w:spacing w:val="15"/>
          <w:w w:val="105"/>
          <w:sz w:val="16"/>
        </w:rPr>
        <w:t> </w:t>
      </w:r>
      <w:r>
        <w:rPr>
          <w:color w:val="231F20"/>
          <w:w w:val="105"/>
          <w:sz w:val="16"/>
        </w:rPr>
        <w:t>1).</w:t>
      </w:r>
    </w:p>
    <w:p>
      <w:pPr>
        <w:spacing w:after="0" w:line="280" w:lineRule="auto"/>
        <w:jc w:val="both"/>
        <w:rPr>
          <w:sz w:val="16"/>
        </w:rPr>
        <w:sectPr>
          <w:headerReference w:type="default" r:id="rId537"/>
          <w:pgSz w:w="7380" w:h="11340"/>
          <w:pgMar w:header="0" w:footer="480" w:top="1040" w:bottom="680" w:left="400" w:right="1000"/>
        </w:sectPr>
      </w:pPr>
    </w:p>
    <w:p>
      <w:pPr>
        <w:pStyle w:val="BodyText"/>
        <w:spacing w:line="307" w:lineRule="auto" w:before="43"/>
        <w:ind w:left="247" w:right="541"/>
        <w:jc w:val="both"/>
      </w:pPr>
      <w:r>
        <w:rPr>
          <w:color w:val="231F20"/>
          <w:w w:val="110"/>
        </w:rPr>
        <w:t>Se ha discutido que la presencia de este modelo de desarrollo rural sustentable con el apoyo a emprendedores vía incuba- doras en las universidades, promueve la transferencia e</w:t>
      </w:r>
      <w:r>
        <w:rPr>
          <w:color w:val="231F20"/>
          <w:spacing w:val="-29"/>
          <w:w w:val="110"/>
        </w:rPr>
        <w:t> </w:t>
      </w:r>
      <w:r>
        <w:rPr>
          <w:color w:val="231F20"/>
          <w:w w:val="110"/>
        </w:rPr>
        <w:t>inno- vación</w:t>
      </w:r>
      <w:r>
        <w:rPr>
          <w:color w:val="231F20"/>
          <w:spacing w:val="-9"/>
          <w:w w:val="110"/>
        </w:rPr>
        <w:t> </w:t>
      </w:r>
      <w:r>
        <w:rPr>
          <w:color w:val="231F20"/>
          <w:w w:val="110"/>
        </w:rPr>
        <w:t>tecnológica</w:t>
      </w:r>
      <w:r>
        <w:rPr>
          <w:color w:val="231F20"/>
          <w:spacing w:val="-9"/>
          <w:w w:val="110"/>
        </w:rPr>
        <w:t> </w:t>
      </w:r>
      <w:r>
        <w:rPr>
          <w:color w:val="231F20"/>
          <w:w w:val="110"/>
        </w:rPr>
        <w:t>generada</w:t>
      </w:r>
      <w:r>
        <w:rPr>
          <w:color w:val="231F20"/>
          <w:spacing w:val="-9"/>
          <w:w w:val="110"/>
        </w:rPr>
        <w:t> </w:t>
      </w:r>
      <w:r>
        <w:rPr>
          <w:color w:val="231F20"/>
          <w:w w:val="110"/>
        </w:rPr>
        <w:t>por</w:t>
      </w:r>
      <w:r>
        <w:rPr>
          <w:color w:val="231F20"/>
          <w:spacing w:val="-9"/>
          <w:w w:val="110"/>
        </w:rPr>
        <w:t> </w:t>
      </w:r>
      <w:r>
        <w:rPr>
          <w:color w:val="231F20"/>
          <w:w w:val="110"/>
        </w:rPr>
        <w:t>la</w:t>
      </w:r>
      <w:r>
        <w:rPr>
          <w:color w:val="231F20"/>
          <w:spacing w:val="-9"/>
          <w:w w:val="110"/>
        </w:rPr>
        <w:t> </w:t>
      </w:r>
      <w:r>
        <w:rPr>
          <w:color w:val="231F20"/>
          <w:w w:val="110"/>
        </w:rPr>
        <w:t>investigación</w:t>
      </w:r>
      <w:r>
        <w:rPr>
          <w:color w:val="231F20"/>
          <w:spacing w:val="-9"/>
          <w:w w:val="110"/>
        </w:rPr>
        <w:t> </w:t>
      </w:r>
      <w:r>
        <w:rPr>
          <w:color w:val="231F20"/>
          <w:w w:val="110"/>
        </w:rPr>
        <w:t>científica</w:t>
      </w:r>
      <w:r>
        <w:rPr>
          <w:color w:val="231F20"/>
          <w:spacing w:val="-9"/>
          <w:w w:val="110"/>
        </w:rPr>
        <w:t> </w:t>
      </w:r>
      <w:r>
        <w:rPr>
          <w:color w:val="231F20"/>
          <w:w w:val="110"/>
        </w:rPr>
        <w:t>bá- sica</w:t>
      </w:r>
      <w:r>
        <w:rPr>
          <w:color w:val="231F20"/>
          <w:spacing w:val="-24"/>
          <w:w w:val="110"/>
        </w:rPr>
        <w:t> </w:t>
      </w:r>
      <w:r>
        <w:rPr>
          <w:color w:val="231F20"/>
          <w:w w:val="110"/>
        </w:rPr>
        <w:t>y</w:t>
      </w:r>
      <w:r>
        <w:rPr>
          <w:color w:val="231F20"/>
          <w:spacing w:val="-24"/>
          <w:w w:val="110"/>
        </w:rPr>
        <w:t> </w:t>
      </w:r>
      <w:r>
        <w:rPr>
          <w:color w:val="231F20"/>
          <w:w w:val="110"/>
        </w:rPr>
        <w:t>aplicada,</w:t>
      </w:r>
      <w:r>
        <w:rPr>
          <w:color w:val="231F20"/>
          <w:spacing w:val="-24"/>
          <w:w w:val="110"/>
        </w:rPr>
        <w:t> </w:t>
      </w:r>
      <w:r>
        <w:rPr>
          <w:color w:val="231F20"/>
          <w:w w:val="110"/>
        </w:rPr>
        <w:t>desarrollada</w:t>
      </w:r>
      <w:r>
        <w:rPr>
          <w:color w:val="231F20"/>
          <w:spacing w:val="-24"/>
          <w:w w:val="110"/>
        </w:rPr>
        <w:t> </w:t>
      </w:r>
      <w:r>
        <w:rPr>
          <w:color w:val="231F20"/>
          <w:w w:val="110"/>
        </w:rPr>
        <w:t>por</w:t>
      </w:r>
      <w:r>
        <w:rPr>
          <w:color w:val="231F20"/>
          <w:spacing w:val="-24"/>
          <w:w w:val="110"/>
        </w:rPr>
        <w:t> </w:t>
      </w:r>
      <w:r>
        <w:rPr>
          <w:color w:val="231F20"/>
          <w:w w:val="110"/>
        </w:rPr>
        <w:t>profesores</w:t>
      </w:r>
      <w:r>
        <w:rPr>
          <w:color w:val="231F20"/>
          <w:spacing w:val="-24"/>
          <w:w w:val="110"/>
        </w:rPr>
        <w:t> </w:t>
      </w:r>
      <w:r>
        <w:rPr>
          <w:color w:val="231F20"/>
          <w:w w:val="110"/>
        </w:rPr>
        <w:t>y</w:t>
      </w:r>
      <w:r>
        <w:rPr>
          <w:color w:val="231F20"/>
          <w:spacing w:val="-24"/>
          <w:w w:val="110"/>
        </w:rPr>
        <w:t> </w:t>
      </w:r>
      <w:r>
        <w:rPr>
          <w:color w:val="231F20"/>
          <w:w w:val="110"/>
        </w:rPr>
        <w:t>estudiantes</w:t>
      </w:r>
      <w:r>
        <w:rPr>
          <w:color w:val="231F20"/>
          <w:spacing w:val="-24"/>
          <w:w w:val="110"/>
        </w:rPr>
        <w:t> </w:t>
      </w:r>
      <w:r>
        <w:rPr>
          <w:color w:val="231F20"/>
          <w:w w:val="110"/>
        </w:rPr>
        <w:t>(IICA, 2011). Esto tiene la virtud de transformar la economía local a través</w:t>
      </w:r>
      <w:r>
        <w:rPr>
          <w:color w:val="231F20"/>
          <w:spacing w:val="-13"/>
          <w:w w:val="110"/>
        </w:rPr>
        <w:t> </w:t>
      </w:r>
      <w:r>
        <w:rPr>
          <w:color w:val="231F20"/>
          <w:w w:val="110"/>
        </w:rPr>
        <w:t>de</w:t>
      </w:r>
      <w:r>
        <w:rPr>
          <w:color w:val="231F20"/>
          <w:spacing w:val="-13"/>
          <w:w w:val="110"/>
        </w:rPr>
        <w:t> </w:t>
      </w:r>
      <w:r>
        <w:rPr>
          <w:color w:val="231F20"/>
          <w:w w:val="110"/>
        </w:rPr>
        <w:t>pequeños</w:t>
      </w:r>
      <w:r>
        <w:rPr>
          <w:color w:val="231F20"/>
          <w:spacing w:val="-13"/>
          <w:w w:val="110"/>
        </w:rPr>
        <w:t> </w:t>
      </w:r>
      <w:r>
        <w:rPr>
          <w:color w:val="231F20"/>
          <w:w w:val="110"/>
        </w:rPr>
        <w:t>negocios</w:t>
      </w:r>
      <w:r>
        <w:rPr>
          <w:color w:val="231F20"/>
          <w:spacing w:val="-13"/>
          <w:w w:val="110"/>
        </w:rPr>
        <w:t> </w:t>
      </w:r>
      <w:r>
        <w:rPr>
          <w:color w:val="231F20"/>
          <w:w w:val="110"/>
        </w:rPr>
        <w:t>que</w:t>
      </w:r>
      <w:r>
        <w:rPr>
          <w:color w:val="231F20"/>
          <w:spacing w:val="-13"/>
          <w:w w:val="110"/>
        </w:rPr>
        <w:t> </w:t>
      </w:r>
      <w:r>
        <w:rPr>
          <w:color w:val="231F20"/>
          <w:w w:val="110"/>
        </w:rPr>
        <w:t>pueden</w:t>
      </w:r>
      <w:r>
        <w:rPr>
          <w:color w:val="231F20"/>
          <w:spacing w:val="-13"/>
          <w:w w:val="110"/>
        </w:rPr>
        <w:t> </w:t>
      </w:r>
      <w:r>
        <w:rPr>
          <w:color w:val="231F20"/>
          <w:w w:val="110"/>
        </w:rPr>
        <w:t>llegar</w:t>
      </w:r>
      <w:r>
        <w:rPr>
          <w:color w:val="231F20"/>
          <w:spacing w:val="-13"/>
          <w:w w:val="110"/>
        </w:rPr>
        <w:t> </w:t>
      </w:r>
      <w:r>
        <w:rPr>
          <w:color w:val="231F20"/>
          <w:w w:val="110"/>
        </w:rPr>
        <w:t>a</w:t>
      </w:r>
      <w:r>
        <w:rPr>
          <w:color w:val="231F20"/>
          <w:spacing w:val="-13"/>
          <w:w w:val="110"/>
        </w:rPr>
        <w:t> </w:t>
      </w:r>
      <w:r>
        <w:rPr>
          <w:color w:val="231F20"/>
          <w:w w:val="110"/>
        </w:rPr>
        <w:t>ser</w:t>
      </w:r>
      <w:r>
        <w:rPr>
          <w:color w:val="231F20"/>
          <w:spacing w:val="-13"/>
          <w:w w:val="110"/>
        </w:rPr>
        <w:t> </w:t>
      </w:r>
      <w:r>
        <w:rPr>
          <w:color w:val="231F20"/>
          <w:w w:val="110"/>
        </w:rPr>
        <w:t>vitales</w:t>
      </w:r>
      <w:r>
        <w:rPr>
          <w:color w:val="231F20"/>
          <w:spacing w:val="-13"/>
          <w:w w:val="110"/>
        </w:rPr>
        <w:t> </w:t>
      </w:r>
      <w:r>
        <w:rPr>
          <w:color w:val="231F20"/>
          <w:w w:val="110"/>
        </w:rPr>
        <w:t>en zonas</w:t>
      </w:r>
      <w:r>
        <w:rPr>
          <w:color w:val="231F20"/>
          <w:spacing w:val="-21"/>
          <w:w w:val="110"/>
        </w:rPr>
        <w:t> </w:t>
      </w:r>
      <w:r>
        <w:rPr>
          <w:color w:val="231F20"/>
          <w:w w:val="110"/>
        </w:rPr>
        <w:t>de</w:t>
      </w:r>
      <w:r>
        <w:rPr>
          <w:color w:val="231F20"/>
          <w:spacing w:val="-21"/>
          <w:w w:val="110"/>
        </w:rPr>
        <w:t> </w:t>
      </w:r>
      <w:r>
        <w:rPr>
          <w:color w:val="231F20"/>
          <w:w w:val="110"/>
        </w:rPr>
        <w:t>alta</w:t>
      </w:r>
      <w:r>
        <w:rPr>
          <w:color w:val="231F20"/>
          <w:spacing w:val="-21"/>
          <w:w w:val="110"/>
        </w:rPr>
        <w:t> </w:t>
      </w:r>
      <w:r>
        <w:rPr>
          <w:color w:val="231F20"/>
          <w:w w:val="110"/>
        </w:rPr>
        <w:t>marginación,</w:t>
      </w:r>
      <w:r>
        <w:rPr>
          <w:color w:val="231F20"/>
          <w:spacing w:val="-21"/>
          <w:w w:val="110"/>
        </w:rPr>
        <w:t> </w:t>
      </w:r>
      <w:r>
        <w:rPr>
          <w:color w:val="231F20"/>
          <w:w w:val="110"/>
        </w:rPr>
        <w:t>con</w:t>
      </w:r>
      <w:r>
        <w:rPr>
          <w:color w:val="231F20"/>
          <w:spacing w:val="-21"/>
          <w:w w:val="110"/>
        </w:rPr>
        <w:t> </w:t>
      </w:r>
      <w:r>
        <w:rPr>
          <w:color w:val="231F20"/>
          <w:w w:val="110"/>
        </w:rPr>
        <w:t>pocas</w:t>
      </w:r>
      <w:r>
        <w:rPr>
          <w:color w:val="231F20"/>
          <w:spacing w:val="-21"/>
          <w:w w:val="110"/>
        </w:rPr>
        <w:t> </w:t>
      </w:r>
      <w:r>
        <w:rPr>
          <w:color w:val="231F20"/>
          <w:w w:val="110"/>
        </w:rPr>
        <w:t>oportunidades</w:t>
      </w:r>
      <w:r>
        <w:rPr>
          <w:color w:val="231F20"/>
          <w:spacing w:val="-21"/>
          <w:w w:val="110"/>
        </w:rPr>
        <w:t> </w:t>
      </w:r>
      <w:r>
        <w:rPr>
          <w:color w:val="231F20"/>
          <w:w w:val="110"/>
        </w:rPr>
        <w:t>de</w:t>
      </w:r>
      <w:r>
        <w:rPr>
          <w:color w:val="231F20"/>
          <w:spacing w:val="-21"/>
          <w:w w:val="110"/>
        </w:rPr>
        <w:t> </w:t>
      </w:r>
      <w:r>
        <w:rPr>
          <w:color w:val="231F20"/>
          <w:w w:val="110"/>
        </w:rPr>
        <w:t>empleo y con una economía estática (Galicia, 1996; De </w:t>
      </w:r>
      <w:r>
        <w:rPr>
          <w:color w:val="231F20"/>
          <w:spacing w:val="-3"/>
          <w:w w:val="110"/>
        </w:rPr>
        <w:t>Pablo </w:t>
      </w:r>
      <w:r>
        <w:rPr>
          <w:color w:val="231F20"/>
          <w:w w:val="110"/>
        </w:rPr>
        <w:t>y Uribe, 2009). En el mundo, ha sido documentada la organización de incubadoras ante crisis de orden nacional como el estanca- miento de la economía, movimientos sociales, militares y res- tricciones</w:t>
      </w:r>
      <w:r>
        <w:rPr>
          <w:color w:val="231F20"/>
          <w:spacing w:val="-28"/>
          <w:w w:val="110"/>
        </w:rPr>
        <w:t> </w:t>
      </w:r>
      <w:r>
        <w:rPr>
          <w:color w:val="231F20"/>
          <w:w w:val="110"/>
        </w:rPr>
        <w:t>del</w:t>
      </w:r>
      <w:r>
        <w:rPr>
          <w:color w:val="231F20"/>
          <w:spacing w:val="-28"/>
          <w:w w:val="110"/>
        </w:rPr>
        <w:t> </w:t>
      </w:r>
      <w:r>
        <w:rPr>
          <w:color w:val="231F20"/>
          <w:w w:val="110"/>
        </w:rPr>
        <w:t>presupuesto</w:t>
      </w:r>
      <w:r>
        <w:rPr>
          <w:color w:val="231F20"/>
          <w:spacing w:val="-28"/>
          <w:w w:val="110"/>
        </w:rPr>
        <w:t> </w:t>
      </w:r>
      <w:r>
        <w:rPr>
          <w:color w:val="231F20"/>
          <w:w w:val="110"/>
        </w:rPr>
        <w:t>público</w:t>
      </w:r>
      <w:r>
        <w:rPr>
          <w:color w:val="231F20"/>
          <w:spacing w:val="-28"/>
          <w:w w:val="110"/>
        </w:rPr>
        <w:t> </w:t>
      </w:r>
      <w:r>
        <w:rPr>
          <w:color w:val="231F20"/>
          <w:w w:val="110"/>
        </w:rPr>
        <w:t>(Cruz</w:t>
      </w:r>
      <w:r>
        <w:rPr>
          <w:color w:val="231F20"/>
          <w:spacing w:val="-28"/>
          <w:w w:val="110"/>
        </w:rPr>
        <w:t> </w:t>
      </w:r>
      <w:r>
        <w:rPr>
          <w:i/>
          <w:color w:val="231F20"/>
          <w:w w:val="110"/>
        </w:rPr>
        <w:t>et</w:t>
      </w:r>
      <w:r>
        <w:rPr>
          <w:i/>
          <w:color w:val="231F20"/>
          <w:spacing w:val="-28"/>
          <w:w w:val="110"/>
        </w:rPr>
        <w:t> </w:t>
      </w:r>
      <w:r>
        <w:rPr>
          <w:i/>
          <w:color w:val="231F20"/>
          <w:w w:val="110"/>
        </w:rPr>
        <w:t>al.</w:t>
      </w:r>
      <w:r>
        <w:rPr>
          <w:color w:val="231F20"/>
          <w:w w:val="110"/>
        </w:rPr>
        <w:t>,</w:t>
      </w:r>
      <w:r>
        <w:rPr>
          <w:color w:val="231F20"/>
          <w:spacing w:val="-28"/>
          <w:w w:val="110"/>
        </w:rPr>
        <w:t> </w:t>
      </w:r>
      <w:r>
        <w:rPr>
          <w:color w:val="231F20"/>
          <w:w w:val="110"/>
        </w:rPr>
        <w:t>2011).</w:t>
      </w:r>
      <w:r>
        <w:rPr>
          <w:color w:val="231F20"/>
          <w:spacing w:val="-28"/>
          <w:w w:val="110"/>
        </w:rPr>
        <w:t> </w:t>
      </w:r>
      <w:r>
        <w:rPr>
          <w:color w:val="231F20"/>
          <w:w w:val="110"/>
        </w:rPr>
        <w:t>De</w:t>
      </w:r>
      <w:r>
        <w:rPr>
          <w:color w:val="231F20"/>
          <w:spacing w:val="-28"/>
          <w:w w:val="110"/>
        </w:rPr>
        <w:t> </w:t>
      </w:r>
      <w:r>
        <w:rPr>
          <w:color w:val="231F20"/>
          <w:w w:val="110"/>
        </w:rPr>
        <w:t>ahí</w:t>
      </w:r>
      <w:r>
        <w:rPr>
          <w:color w:val="231F20"/>
          <w:spacing w:val="-28"/>
          <w:w w:val="110"/>
        </w:rPr>
        <w:t> </w:t>
      </w:r>
      <w:r>
        <w:rPr>
          <w:color w:val="231F20"/>
          <w:w w:val="110"/>
        </w:rPr>
        <w:t>que las</w:t>
      </w:r>
      <w:r>
        <w:rPr>
          <w:color w:val="231F20"/>
          <w:spacing w:val="-11"/>
          <w:w w:val="110"/>
        </w:rPr>
        <w:t> </w:t>
      </w:r>
      <w:r>
        <w:rPr>
          <w:color w:val="231F20"/>
          <w:w w:val="110"/>
        </w:rPr>
        <w:t>incubadoras</w:t>
      </w:r>
      <w:r>
        <w:rPr>
          <w:color w:val="231F20"/>
          <w:spacing w:val="-11"/>
          <w:w w:val="110"/>
        </w:rPr>
        <w:t> </w:t>
      </w:r>
      <w:r>
        <w:rPr>
          <w:color w:val="231F20"/>
          <w:w w:val="110"/>
        </w:rPr>
        <w:t>son</w:t>
      </w:r>
      <w:r>
        <w:rPr>
          <w:color w:val="231F20"/>
          <w:spacing w:val="-11"/>
          <w:w w:val="110"/>
        </w:rPr>
        <w:t> </w:t>
      </w:r>
      <w:r>
        <w:rPr>
          <w:color w:val="231F20"/>
          <w:w w:val="110"/>
        </w:rPr>
        <w:t>capaces</w:t>
      </w:r>
      <w:r>
        <w:rPr>
          <w:color w:val="231F20"/>
          <w:spacing w:val="-11"/>
          <w:w w:val="110"/>
        </w:rPr>
        <w:t> </w:t>
      </w:r>
      <w:r>
        <w:rPr>
          <w:color w:val="231F20"/>
          <w:w w:val="110"/>
        </w:rPr>
        <w:t>de</w:t>
      </w:r>
      <w:r>
        <w:rPr>
          <w:color w:val="231F20"/>
          <w:spacing w:val="-11"/>
          <w:w w:val="110"/>
        </w:rPr>
        <w:t> </w:t>
      </w:r>
      <w:r>
        <w:rPr>
          <w:color w:val="231F20"/>
          <w:w w:val="110"/>
        </w:rPr>
        <w:t>generar</w:t>
      </w:r>
      <w:r>
        <w:rPr>
          <w:color w:val="231F20"/>
          <w:spacing w:val="-11"/>
          <w:w w:val="110"/>
        </w:rPr>
        <w:t> </w:t>
      </w:r>
      <w:r>
        <w:rPr>
          <w:color w:val="231F20"/>
          <w:w w:val="110"/>
        </w:rPr>
        <w:t>soluciones</w:t>
      </w:r>
      <w:r>
        <w:rPr>
          <w:color w:val="231F20"/>
          <w:spacing w:val="-11"/>
          <w:w w:val="110"/>
        </w:rPr>
        <w:t> </w:t>
      </w:r>
      <w:r>
        <w:rPr>
          <w:color w:val="231F20"/>
          <w:w w:val="110"/>
        </w:rPr>
        <w:t>e</w:t>
      </w:r>
      <w:r>
        <w:rPr>
          <w:color w:val="231F20"/>
          <w:spacing w:val="-11"/>
          <w:w w:val="110"/>
        </w:rPr>
        <w:t> </w:t>
      </w:r>
      <w:r>
        <w:rPr>
          <w:color w:val="231F20"/>
          <w:w w:val="110"/>
        </w:rPr>
        <w:t>incidir</w:t>
      </w:r>
      <w:r>
        <w:rPr>
          <w:color w:val="231F20"/>
          <w:spacing w:val="-11"/>
          <w:w w:val="110"/>
        </w:rPr>
        <w:t> </w:t>
      </w:r>
      <w:r>
        <w:rPr>
          <w:color w:val="231F20"/>
          <w:w w:val="110"/>
        </w:rPr>
        <w:t>en la</w:t>
      </w:r>
      <w:r>
        <w:rPr>
          <w:color w:val="231F20"/>
          <w:spacing w:val="-14"/>
          <w:w w:val="110"/>
        </w:rPr>
        <w:t> </w:t>
      </w:r>
      <w:r>
        <w:rPr>
          <w:color w:val="231F20"/>
          <w:w w:val="110"/>
        </w:rPr>
        <w:t>transformación</w:t>
      </w:r>
      <w:r>
        <w:rPr>
          <w:color w:val="231F20"/>
          <w:spacing w:val="-14"/>
          <w:w w:val="110"/>
        </w:rPr>
        <w:t> </w:t>
      </w:r>
      <w:r>
        <w:rPr>
          <w:color w:val="231F20"/>
          <w:w w:val="110"/>
        </w:rPr>
        <w:t>de</w:t>
      </w:r>
      <w:r>
        <w:rPr>
          <w:color w:val="231F20"/>
          <w:spacing w:val="-14"/>
          <w:w w:val="110"/>
        </w:rPr>
        <w:t> </w:t>
      </w:r>
      <w:r>
        <w:rPr>
          <w:color w:val="231F20"/>
          <w:w w:val="110"/>
        </w:rPr>
        <w:t>la</w:t>
      </w:r>
      <w:r>
        <w:rPr>
          <w:color w:val="231F20"/>
          <w:spacing w:val="-14"/>
          <w:w w:val="110"/>
        </w:rPr>
        <w:t> </w:t>
      </w:r>
      <w:r>
        <w:rPr>
          <w:color w:val="231F20"/>
          <w:w w:val="110"/>
        </w:rPr>
        <w:t>base</w:t>
      </w:r>
      <w:r>
        <w:rPr>
          <w:color w:val="231F20"/>
          <w:spacing w:val="-14"/>
          <w:w w:val="110"/>
        </w:rPr>
        <w:t> </w:t>
      </w:r>
      <w:r>
        <w:rPr>
          <w:color w:val="231F20"/>
          <w:w w:val="110"/>
        </w:rPr>
        <w:t>industrial</w:t>
      </w:r>
      <w:r>
        <w:rPr>
          <w:color w:val="231F20"/>
          <w:spacing w:val="-14"/>
          <w:w w:val="110"/>
        </w:rPr>
        <w:t> </w:t>
      </w:r>
      <w:r>
        <w:rPr>
          <w:color w:val="231F20"/>
          <w:w w:val="110"/>
        </w:rPr>
        <w:t>y</w:t>
      </w:r>
      <w:r>
        <w:rPr>
          <w:color w:val="231F20"/>
          <w:spacing w:val="-14"/>
          <w:w w:val="110"/>
        </w:rPr>
        <w:t> </w:t>
      </w:r>
      <w:r>
        <w:rPr>
          <w:color w:val="231F20"/>
          <w:w w:val="110"/>
        </w:rPr>
        <w:t>tecnológica</w:t>
      </w:r>
      <w:r>
        <w:rPr>
          <w:color w:val="231F20"/>
          <w:spacing w:val="-14"/>
          <w:w w:val="110"/>
        </w:rPr>
        <w:t> </w:t>
      </w:r>
      <w:r>
        <w:rPr>
          <w:color w:val="231F20"/>
          <w:w w:val="110"/>
        </w:rPr>
        <w:t>de</w:t>
      </w:r>
      <w:r>
        <w:rPr>
          <w:color w:val="231F20"/>
          <w:spacing w:val="-14"/>
          <w:w w:val="110"/>
        </w:rPr>
        <w:t> </w:t>
      </w:r>
      <w:r>
        <w:rPr>
          <w:color w:val="231F20"/>
          <w:w w:val="110"/>
        </w:rPr>
        <w:t>un</w:t>
      </w:r>
      <w:r>
        <w:rPr>
          <w:color w:val="231F20"/>
          <w:spacing w:val="-14"/>
          <w:w w:val="110"/>
        </w:rPr>
        <w:t> </w:t>
      </w:r>
      <w:r>
        <w:rPr>
          <w:color w:val="231F20"/>
          <w:w w:val="110"/>
        </w:rPr>
        <w:t>país (Galicia,</w:t>
      </w:r>
      <w:r>
        <w:rPr>
          <w:color w:val="231F20"/>
          <w:spacing w:val="-30"/>
          <w:w w:val="110"/>
        </w:rPr>
        <w:t> </w:t>
      </w:r>
      <w:r>
        <w:rPr>
          <w:color w:val="231F20"/>
          <w:w w:val="110"/>
        </w:rPr>
        <w:t>1996:</w:t>
      </w:r>
      <w:r>
        <w:rPr>
          <w:color w:val="231F20"/>
          <w:spacing w:val="-30"/>
          <w:w w:val="110"/>
        </w:rPr>
        <w:t> </w:t>
      </w:r>
      <w:r>
        <w:rPr>
          <w:color w:val="231F20"/>
          <w:w w:val="110"/>
        </w:rPr>
        <w:t>20)</w:t>
      </w:r>
      <w:r>
        <w:rPr>
          <w:color w:val="231F20"/>
          <w:spacing w:val="-30"/>
          <w:w w:val="110"/>
        </w:rPr>
        <w:t> </w:t>
      </w:r>
      <w:r>
        <w:rPr>
          <w:color w:val="231F20"/>
          <w:w w:val="110"/>
        </w:rPr>
        <w:t>(cuadro</w:t>
      </w:r>
      <w:r>
        <w:rPr>
          <w:color w:val="231F20"/>
          <w:spacing w:val="-30"/>
          <w:w w:val="110"/>
        </w:rPr>
        <w:t> </w:t>
      </w:r>
      <w:r>
        <w:rPr>
          <w:color w:val="231F20"/>
          <w:w w:val="110"/>
        </w:rPr>
        <w:t>VII.1).</w:t>
      </w:r>
    </w:p>
    <w:p>
      <w:pPr>
        <w:pStyle w:val="BodyText"/>
        <w:rPr>
          <w:sz w:val="20"/>
        </w:rPr>
      </w:pPr>
    </w:p>
    <w:p>
      <w:pPr>
        <w:pStyle w:val="BodyText"/>
        <w:spacing w:before="2"/>
        <w:rPr>
          <w:sz w:val="12"/>
        </w:rPr>
      </w:pPr>
    </w:p>
    <w:tbl>
      <w:tblPr>
        <w:tblW w:w="0" w:type="auto"/>
        <w:jc w:val="left"/>
        <w:tblInd w:w="24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620"/>
        <w:gridCol w:w="3519"/>
      </w:tblGrid>
      <w:tr>
        <w:trPr>
          <w:trHeight w:val="720" w:hRule="exact"/>
        </w:trPr>
        <w:tc>
          <w:tcPr>
            <w:tcW w:w="5139" w:type="dxa"/>
            <w:gridSpan w:val="2"/>
            <w:shd w:val="clear" w:color="auto" w:fill="A9ABAE"/>
          </w:tcPr>
          <w:p>
            <w:pPr>
              <w:pStyle w:val="TableParagraph"/>
              <w:spacing w:before="52"/>
              <w:ind w:left="961" w:right="961"/>
              <w:jc w:val="center"/>
              <w:rPr>
                <w:sz w:val="15"/>
              </w:rPr>
            </w:pPr>
            <w:r>
              <w:rPr>
                <w:color w:val="231F20"/>
                <w:sz w:val="15"/>
              </w:rPr>
              <w:t>Cuadro VII.1</w:t>
            </w:r>
          </w:p>
          <w:p>
            <w:pPr>
              <w:pStyle w:val="TableParagraph"/>
              <w:spacing w:line="288" w:lineRule="auto" w:before="37"/>
              <w:ind w:left="963" w:right="961"/>
              <w:jc w:val="center"/>
              <w:rPr>
                <w:sz w:val="15"/>
              </w:rPr>
            </w:pPr>
            <w:r>
              <w:rPr>
                <w:color w:val="231F20"/>
                <w:w w:val="110"/>
                <w:sz w:val="15"/>
              </w:rPr>
              <w:t>Razones por las que se han organizado y puesto en marcha incubadoras en diferentes países</w:t>
            </w:r>
          </w:p>
        </w:tc>
      </w:tr>
      <w:tr>
        <w:trPr>
          <w:trHeight w:val="280" w:hRule="exact"/>
        </w:trPr>
        <w:tc>
          <w:tcPr>
            <w:tcW w:w="1620" w:type="dxa"/>
            <w:shd w:val="clear" w:color="auto" w:fill="D3D5D6"/>
          </w:tcPr>
          <w:p>
            <w:pPr>
              <w:pStyle w:val="TableParagraph"/>
              <w:spacing w:before="52"/>
              <w:ind w:left="296" w:right="296"/>
              <w:jc w:val="center"/>
              <w:rPr>
                <w:sz w:val="15"/>
              </w:rPr>
            </w:pPr>
            <w:r>
              <w:rPr>
                <w:color w:val="231F20"/>
                <w:w w:val="110"/>
                <w:sz w:val="15"/>
              </w:rPr>
              <w:t>País</w:t>
            </w:r>
          </w:p>
        </w:tc>
        <w:tc>
          <w:tcPr>
            <w:tcW w:w="3519" w:type="dxa"/>
            <w:shd w:val="clear" w:color="auto" w:fill="D3D5D6"/>
          </w:tcPr>
          <w:p>
            <w:pPr>
              <w:pStyle w:val="TableParagraph"/>
              <w:spacing w:before="52"/>
              <w:ind w:left="1432" w:right="1432"/>
              <w:jc w:val="center"/>
              <w:rPr>
                <w:sz w:val="15"/>
              </w:rPr>
            </w:pPr>
            <w:r>
              <w:rPr>
                <w:color w:val="231F20"/>
                <w:w w:val="105"/>
                <w:sz w:val="15"/>
              </w:rPr>
              <w:t>Indicador</w:t>
            </w:r>
          </w:p>
        </w:tc>
      </w:tr>
      <w:tr>
        <w:trPr>
          <w:trHeight w:val="720" w:hRule="exact"/>
        </w:trPr>
        <w:tc>
          <w:tcPr>
            <w:tcW w:w="1620" w:type="dxa"/>
          </w:tcPr>
          <w:p>
            <w:pPr>
              <w:pStyle w:val="TableParagraph"/>
              <w:ind w:left="0"/>
              <w:rPr>
                <w:rFonts w:ascii="Cambria"/>
                <w:sz w:val="16"/>
              </w:rPr>
            </w:pPr>
          </w:p>
          <w:p>
            <w:pPr>
              <w:pStyle w:val="TableParagraph"/>
              <w:ind w:left="0"/>
              <w:rPr>
                <w:rFonts w:ascii="Cambria"/>
                <w:sz w:val="16"/>
              </w:rPr>
            </w:pPr>
          </w:p>
          <w:p>
            <w:pPr>
              <w:pStyle w:val="TableParagraph"/>
              <w:spacing w:before="97"/>
              <w:ind w:left="296" w:right="296"/>
              <w:jc w:val="center"/>
              <w:rPr>
                <w:sz w:val="15"/>
              </w:rPr>
            </w:pPr>
            <w:r>
              <w:rPr>
                <w:color w:val="231F20"/>
                <w:w w:val="105"/>
                <w:sz w:val="15"/>
              </w:rPr>
              <w:t>Estados Unidos</w:t>
            </w:r>
          </w:p>
        </w:tc>
        <w:tc>
          <w:tcPr>
            <w:tcW w:w="3519" w:type="dxa"/>
          </w:tcPr>
          <w:p>
            <w:pPr>
              <w:pStyle w:val="TableParagraph"/>
              <w:spacing w:before="52"/>
              <w:rPr>
                <w:sz w:val="15"/>
              </w:rPr>
            </w:pPr>
            <w:r>
              <w:rPr>
                <w:color w:val="231F20"/>
                <w:w w:val="105"/>
                <w:sz w:val="15"/>
              </w:rPr>
              <w:t>Crisis del acero.</w:t>
            </w:r>
          </w:p>
          <w:p>
            <w:pPr>
              <w:pStyle w:val="TableParagraph"/>
              <w:spacing w:before="37"/>
              <w:rPr>
                <w:sz w:val="15"/>
              </w:rPr>
            </w:pPr>
            <w:r>
              <w:rPr>
                <w:color w:val="231F20"/>
                <w:w w:val="105"/>
                <w:sz w:val="15"/>
              </w:rPr>
              <w:t>Decadencia de la industria  pesada.</w:t>
            </w:r>
          </w:p>
          <w:p>
            <w:pPr>
              <w:pStyle w:val="TableParagraph"/>
              <w:spacing w:before="37"/>
              <w:rPr>
                <w:sz w:val="15"/>
              </w:rPr>
            </w:pPr>
            <w:r>
              <w:rPr>
                <w:color w:val="231F20"/>
                <w:w w:val="110"/>
                <w:sz w:val="15"/>
              </w:rPr>
              <w:t>Crisis de la industria eléctrica, gran desempleo.</w:t>
            </w:r>
          </w:p>
        </w:tc>
      </w:tr>
      <w:tr>
        <w:trPr>
          <w:trHeight w:val="280" w:hRule="exact"/>
        </w:trPr>
        <w:tc>
          <w:tcPr>
            <w:tcW w:w="1620" w:type="dxa"/>
          </w:tcPr>
          <w:p>
            <w:pPr>
              <w:pStyle w:val="TableParagraph"/>
              <w:spacing w:before="52"/>
              <w:ind w:left="296" w:right="296"/>
              <w:jc w:val="center"/>
              <w:rPr>
                <w:sz w:val="15"/>
              </w:rPr>
            </w:pPr>
            <w:r>
              <w:rPr>
                <w:color w:val="231F20"/>
                <w:w w:val="105"/>
                <w:sz w:val="15"/>
              </w:rPr>
              <w:t>Holanda</w:t>
            </w:r>
          </w:p>
        </w:tc>
        <w:tc>
          <w:tcPr>
            <w:tcW w:w="3519" w:type="dxa"/>
          </w:tcPr>
          <w:p>
            <w:pPr>
              <w:pStyle w:val="TableParagraph"/>
              <w:spacing w:before="52"/>
              <w:rPr>
                <w:sz w:val="15"/>
              </w:rPr>
            </w:pPr>
            <w:r>
              <w:rPr>
                <w:color w:val="231F20"/>
                <w:w w:val="105"/>
                <w:sz w:val="15"/>
              </w:rPr>
              <w:t>Crisis producida por el embargo petrolero.</w:t>
            </w:r>
          </w:p>
        </w:tc>
      </w:tr>
      <w:tr>
        <w:trPr>
          <w:trHeight w:val="280" w:hRule="exact"/>
        </w:trPr>
        <w:tc>
          <w:tcPr>
            <w:tcW w:w="1620" w:type="dxa"/>
          </w:tcPr>
          <w:p>
            <w:pPr>
              <w:pStyle w:val="TableParagraph"/>
              <w:spacing w:before="52"/>
              <w:ind w:left="296" w:right="296"/>
              <w:jc w:val="center"/>
              <w:rPr>
                <w:sz w:val="15"/>
              </w:rPr>
            </w:pPr>
            <w:r>
              <w:rPr>
                <w:color w:val="231F20"/>
                <w:w w:val="105"/>
                <w:sz w:val="15"/>
              </w:rPr>
              <w:t>Irlanda</w:t>
            </w:r>
          </w:p>
        </w:tc>
        <w:tc>
          <w:tcPr>
            <w:tcW w:w="3519" w:type="dxa"/>
          </w:tcPr>
          <w:p>
            <w:pPr>
              <w:pStyle w:val="TableParagraph"/>
              <w:spacing w:before="52"/>
              <w:rPr>
                <w:sz w:val="15"/>
              </w:rPr>
            </w:pPr>
            <w:r>
              <w:rPr>
                <w:color w:val="231F20"/>
                <w:w w:val="105"/>
                <w:sz w:val="15"/>
              </w:rPr>
              <w:t>Crisis de la industria textil.</w:t>
            </w:r>
          </w:p>
        </w:tc>
      </w:tr>
      <w:tr>
        <w:trPr>
          <w:trHeight w:val="1160" w:hRule="exact"/>
        </w:trPr>
        <w:tc>
          <w:tcPr>
            <w:tcW w:w="1620" w:type="dxa"/>
          </w:tcPr>
          <w:p>
            <w:pPr>
              <w:pStyle w:val="TableParagraph"/>
              <w:spacing w:before="52"/>
              <w:ind w:left="296" w:right="296"/>
              <w:jc w:val="center"/>
              <w:rPr>
                <w:sz w:val="15"/>
              </w:rPr>
            </w:pPr>
            <w:r>
              <w:rPr>
                <w:color w:val="231F20"/>
                <w:w w:val="105"/>
                <w:sz w:val="15"/>
              </w:rPr>
              <w:t>México</w:t>
            </w:r>
          </w:p>
        </w:tc>
        <w:tc>
          <w:tcPr>
            <w:tcW w:w="3519" w:type="dxa"/>
          </w:tcPr>
          <w:p>
            <w:pPr>
              <w:pStyle w:val="TableParagraph"/>
              <w:spacing w:line="288" w:lineRule="auto" w:before="52"/>
              <w:ind w:right="896"/>
              <w:rPr>
                <w:sz w:val="15"/>
              </w:rPr>
            </w:pPr>
            <w:r>
              <w:rPr>
                <w:color w:val="231F20"/>
                <w:w w:val="110"/>
                <w:sz w:val="15"/>
              </w:rPr>
              <w:t>Entrada del país a un mercado global. Apertura comercial con EU.</w:t>
            </w:r>
          </w:p>
          <w:p>
            <w:pPr>
              <w:pStyle w:val="TableParagraph"/>
              <w:rPr>
                <w:sz w:val="15"/>
              </w:rPr>
            </w:pPr>
            <w:r>
              <w:rPr>
                <w:color w:val="231F20"/>
                <w:w w:val="105"/>
                <w:sz w:val="15"/>
              </w:rPr>
              <w:t>Ingreso al TLC.</w:t>
            </w:r>
          </w:p>
          <w:p>
            <w:pPr>
              <w:pStyle w:val="TableParagraph"/>
              <w:spacing w:line="288" w:lineRule="auto" w:before="37"/>
              <w:rPr>
                <w:sz w:val="15"/>
              </w:rPr>
            </w:pPr>
            <w:r>
              <w:rPr>
                <w:color w:val="231F20"/>
                <w:w w:val="105"/>
                <w:sz w:val="15"/>
              </w:rPr>
              <w:t>Colapso de industrias por falta de competitividad. Crisis de diciembre de 1994.</w:t>
            </w:r>
          </w:p>
        </w:tc>
      </w:tr>
    </w:tbl>
    <w:p>
      <w:pPr>
        <w:spacing w:before="86"/>
        <w:ind w:left="247" w:right="273" w:firstLine="0"/>
        <w:jc w:val="left"/>
        <w:rPr>
          <w:rFonts w:ascii="Calibri"/>
          <w:sz w:val="14"/>
        </w:rPr>
      </w:pPr>
      <w:r>
        <w:rPr>
          <w:rFonts w:ascii="Calibri"/>
          <w:sz w:val="14"/>
        </w:rPr>
        <w:t>Fuente: Galicia, 1996</w:t>
      </w:r>
    </w:p>
    <w:p>
      <w:pPr>
        <w:spacing w:after="0"/>
        <w:jc w:val="left"/>
        <w:rPr>
          <w:rFonts w:ascii="Calibri"/>
          <w:sz w:val="14"/>
        </w:rPr>
        <w:sectPr>
          <w:headerReference w:type="default" r:id="rId538"/>
          <w:footerReference w:type="default" r:id="rId539"/>
          <w:footerReference w:type="even" r:id="rId540"/>
          <w:pgSz w:w="7380" w:h="11340"/>
          <w:pgMar w:header="0" w:footer="480" w:top="1040" w:bottom="680" w:left="1000" w:right="420"/>
          <w:pgNumType w:start="223"/>
        </w:sectPr>
      </w:pPr>
    </w:p>
    <w:p>
      <w:pPr>
        <w:pStyle w:val="BodyText"/>
        <w:spacing w:before="42"/>
        <w:ind w:left="563"/>
        <w:jc w:val="both"/>
        <w:rPr>
          <w:rFonts w:ascii="Calibri" w:hAnsi="Calibri"/>
        </w:rPr>
      </w:pPr>
      <w:r>
        <w:rPr>
          <w:rFonts w:ascii="Calibri" w:hAnsi="Calibri"/>
          <w:color w:val="231F20"/>
          <w:w w:val="105"/>
        </w:rPr>
        <w:t>La incubadora y la vinculación universidad-comunidad</w:t>
      </w:r>
    </w:p>
    <w:p>
      <w:pPr>
        <w:pStyle w:val="BodyText"/>
        <w:spacing w:before="3"/>
        <w:rPr>
          <w:rFonts w:ascii="Calibri"/>
          <w:sz w:val="26"/>
        </w:rPr>
      </w:pPr>
    </w:p>
    <w:p>
      <w:pPr>
        <w:pStyle w:val="BodyText"/>
        <w:spacing w:line="307" w:lineRule="auto"/>
        <w:ind w:left="563" w:right="305"/>
        <w:jc w:val="both"/>
      </w:pPr>
      <w:r>
        <w:rPr>
          <w:color w:val="231F20"/>
          <w:w w:val="110"/>
        </w:rPr>
        <w:t>En</w:t>
      </w:r>
      <w:r>
        <w:rPr>
          <w:color w:val="231F20"/>
          <w:spacing w:val="-8"/>
          <w:w w:val="110"/>
        </w:rPr>
        <w:t> </w:t>
      </w:r>
      <w:r>
        <w:rPr>
          <w:color w:val="231F20"/>
          <w:w w:val="110"/>
        </w:rPr>
        <w:t>la</w:t>
      </w:r>
      <w:r>
        <w:rPr>
          <w:color w:val="231F20"/>
          <w:spacing w:val="-8"/>
          <w:w w:val="110"/>
        </w:rPr>
        <w:t> </w:t>
      </w:r>
      <w:r>
        <w:rPr>
          <w:color w:val="231F20"/>
          <w:w w:val="110"/>
        </w:rPr>
        <w:t>incubadora</w:t>
      </w:r>
      <w:r>
        <w:rPr>
          <w:color w:val="231F20"/>
          <w:spacing w:val="-8"/>
          <w:w w:val="110"/>
        </w:rPr>
        <w:t> </w:t>
      </w:r>
      <w:r>
        <w:rPr>
          <w:color w:val="231F20"/>
          <w:w w:val="110"/>
        </w:rPr>
        <w:t>desde</w:t>
      </w:r>
      <w:r>
        <w:rPr>
          <w:color w:val="231F20"/>
          <w:spacing w:val="-8"/>
          <w:w w:val="110"/>
        </w:rPr>
        <w:t> </w:t>
      </w:r>
      <w:r>
        <w:rPr>
          <w:color w:val="231F20"/>
          <w:w w:val="110"/>
        </w:rPr>
        <w:t>la</w:t>
      </w:r>
      <w:r>
        <w:rPr>
          <w:color w:val="231F20"/>
          <w:spacing w:val="-8"/>
          <w:w w:val="110"/>
        </w:rPr>
        <w:t> </w:t>
      </w:r>
      <w:r>
        <w:rPr>
          <w:color w:val="231F20"/>
          <w:w w:val="110"/>
        </w:rPr>
        <w:t>universidad,</w:t>
      </w:r>
      <w:r>
        <w:rPr>
          <w:color w:val="231F20"/>
          <w:spacing w:val="-8"/>
          <w:w w:val="110"/>
        </w:rPr>
        <w:t> </w:t>
      </w:r>
      <w:r>
        <w:rPr>
          <w:color w:val="231F20"/>
          <w:w w:val="110"/>
        </w:rPr>
        <w:t>el</w:t>
      </w:r>
      <w:r>
        <w:rPr>
          <w:color w:val="231F20"/>
          <w:spacing w:val="-8"/>
          <w:w w:val="110"/>
        </w:rPr>
        <w:t> </w:t>
      </w:r>
      <w:r>
        <w:rPr>
          <w:color w:val="231F20"/>
          <w:w w:val="110"/>
        </w:rPr>
        <w:t>conocimiento</w:t>
      </w:r>
      <w:r>
        <w:rPr>
          <w:color w:val="231F20"/>
          <w:spacing w:val="-8"/>
          <w:w w:val="110"/>
        </w:rPr>
        <w:t> </w:t>
      </w:r>
      <w:r>
        <w:rPr>
          <w:color w:val="231F20"/>
          <w:w w:val="110"/>
        </w:rPr>
        <w:t>cientí- fico y tecnológico encuentra cauce de aplicación y significado económico (Galicia, 1996), que se potencializa con la vincula- ción</w:t>
      </w:r>
      <w:r>
        <w:rPr>
          <w:color w:val="231F20"/>
          <w:spacing w:val="-18"/>
          <w:w w:val="110"/>
        </w:rPr>
        <w:t> </w:t>
      </w:r>
      <w:r>
        <w:rPr>
          <w:color w:val="231F20"/>
          <w:w w:val="110"/>
        </w:rPr>
        <w:t>entre</w:t>
      </w:r>
      <w:r>
        <w:rPr>
          <w:color w:val="231F20"/>
          <w:spacing w:val="-18"/>
          <w:w w:val="110"/>
        </w:rPr>
        <w:t> </w:t>
      </w:r>
      <w:r>
        <w:rPr>
          <w:color w:val="231F20"/>
          <w:w w:val="110"/>
        </w:rPr>
        <w:t>el</w:t>
      </w:r>
      <w:r>
        <w:rPr>
          <w:color w:val="231F20"/>
          <w:spacing w:val="-18"/>
          <w:w w:val="110"/>
        </w:rPr>
        <w:t> </w:t>
      </w:r>
      <w:r>
        <w:rPr>
          <w:color w:val="231F20"/>
          <w:w w:val="110"/>
        </w:rPr>
        <w:t>gobierno</w:t>
      </w:r>
      <w:r>
        <w:rPr>
          <w:color w:val="231F20"/>
          <w:spacing w:val="-18"/>
          <w:w w:val="110"/>
        </w:rPr>
        <w:t> </w:t>
      </w:r>
      <w:r>
        <w:rPr>
          <w:color w:val="231F20"/>
          <w:w w:val="110"/>
        </w:rPr>
        <w:t>y</w:t>
      </w:r>
      <w:r>
        <w:rPr>
          <w:color w:val="231F20"/>
          <w:spacing w:val="-18"/>
          <w:w w:val="110"/>
        </w:rPr>
        <w:t> </w:t>
      </w:r>
      <w:r>
        <w:rPr>
          <w:color w:val="231F20"/>
          <w:w w:val="110"/>
        </w:rPr>
        <w:t>las</w:t>
      </w:r>
      <w:r>
        <w:rPr>
          <w:color w:val="231F20"/>
          <w:spacing w:val="-18"/>
          <w:w w:val="110"/>
        </w:rPr>
        <w:t> </w:t>
      </w:r>
      <w:r>
        <w:rPr>
          <w:color w:val="231F20"/>
          <w:w w:val="110"/>
        </w:rPr>
        <w:t>empresas,</w:t>
      </w:r>
      <w:r>
        <w:rPr>
          <w:color w:val="231F20"/>
          <w:spacing w:val="-18"/>
          <w:w w:val="110"/>
        </w:rPr>
        <w:t> </w:t>
      </w:r>
      <w:r>
        <w:rPr>
          <w:color w:val="231F20"/>
          <w:w w:val="110"/>
        </w:rPr>
        <w:t>donde</w:t>
      </w:r>
      <w:r>
        <w:rPr>
          <w:color w:val="231F20"/>
          <w:spacing w:val="-18"/>
          <w:w w:val="110"/>
        </w:rPr>
        <w:t> </w:t>
      </w:r>
      <w:r>
        <w:rPr>
          <w:color w:val="231F20"/>
          <w:w w:val="110"/>
        </w:rPr>
        <w:t>se</w:t>
      </w:r>
      <w:r>
        <w:rPr>
          <w:color w:val="231F20"/>
          <w:spacing w:val="-18"/>
          <w:w w:val="110"/>
        </w:rPr>
        <w:t> </w:t>
      </w:r>
      <w:r>
        <w:rPr>
          <w:color w:val="231F20"/>
          <w:w w:val="110"/>
        </w:rPr>
        <w:t>promueve</w:t>
      </w:r>
      <w:r>
        <w:rPr>
          <w:color w:val="231F20"/>
          <w:spacing w:val="-18"/>
          <w:w w:val="110"/>
        </w:rPr>
        <w:t> </w:t>
      </w:r>
      <w:r>
        <w:rPr>
          <w:color w:val="231F20"/>
          <w:w w:val="110"/>
        </w:rPr>
        <w:t>la</w:t>
      </w:r>
      <w:r>
        <w:rPr>
          <w:color w:val="231F20"/>
          <w:spacing w:val="-18"/>
          <w:w w:val="110"/>
        </w:rPr>
        <w:t> </w:t>
      </w:r>
      <w:r>
        <w:rPr>
          <w:color w:val="231F20"/>
          <w:w w:val="110"/>
        </w:rPr>
        <w:t>in- terrelación</w:t>
      </w:r>
      <w:r>
        <w:rPr>
          <w:color w:val="231F20"/>
          <w:spacing w:val="-20"/>
          <w:w w:val="110"/>
        </w:rPr>
        <w:t> </w:t>
      </w:r>
      <w:r>
        <w:rPr>
          <w:color w:val="231F20"/>
          <w:w w:val="110"/>
        </w:rPr>
        <w:t>entre</w:t>
      </w:r>
      <w:r>
        <w:rPr>
          <w:color w:val="231F20"/>
          <w:spacing w:val="-20"/>
          <w:w w:val="110"/>
        </w:rPr>
        <w:t> </w:t>
      </w:r>
      <w:r>
        <w:rPr>
          <w:color w:val="231F20"/>
          <w:w w:val="110"/>
        </w:rPr>
        <w:t>la</w:t>
      </w:r>
      <w:r>
        <w:rPr>
          <w:color w:val="231F20"/>
          <w:spacing w:val="-20"/>
          <w:w w:val="110"/>
        </w:rPr>
        <w:t> </w:t>
      </w:r>
      <w:r>
        <w:rPr>
          <w:color w:val="231F20"/>
          <w:w w:val="110"/>
        </w:rPr>
        <w:t>producción</w:t>
      </w:r>
      <w:r>
        <w:rPr>
          <w:color w:val="231F20"/>
          <w:spacing w:val="-20"/>
          <w:w w:val="110"/>
        </w:rPr>
        <w:t> </w:t>
      </w:r>
      <w:r>
        <w:rPr>
          <w:color w:val="231F20"/>
          <w:w w:val="110"/>
        </w:rPr>
        <w:t>y</w:t>
      </w:r>
      <w:r>
        <w:rPr>
          <w:color w:val="231F20"/>
          <w:spacing w:val="-20"/>
          <w:w w:val="110"/>
        </w:rPr>
        <w:t> </w:t>
      </w:r>
      <w:r>
        <w:rPr>
          <w:color w:val="231F20"/>
          <w:w w:val="110"/>
        </w:rPr>
        <w:t>el</w:t>
      </w:r>
      <w:r>
        <w:rPr>
          <w:color w:val="231F20"/>
          <w:spacing w:val="-20"/>
          <w:w w:val="110"/>
        </w:rPr>
        <w:t> </w:t>
      </w:r>
      <w:r>
        <w:rPr>
          <w:color w:val="231F20"/>
          <w:w w:val="110"/>
        </w:rPr>
        <w:t>conocimiento</w:t>
      </w:r>
      <w:r>
        <w:rPr>
          <w:color w:val="231F20"/>
          <w:spacing w:val="-20"/>
          <w:w w:val="110"/>
        </w:rPr>
        <w:t> </w:t>
      </w:r>
      <w:r>
        <w:rPr>
          <w:color w:val="231F20"/>
          <w:w w:val="110"/>
        </w:rPr>
        <w:t>como</w:t>
      </w:r>
      <w:r>
        <w:rPr>
          <w:color w:val="231F20"/>
          <w:spacing w:val="-20"/>
          <w:w w:val="110"/>
        </w:rPr>
        <w:t> </w:t>
      </w:r>
      <w:r>
        <w:rPr>
          <w:color w:val="231F20"/>
          <w:w w:val="110"/>
        </w:rPr>
        <w:t>la</w:t>
      </w:r>
      <w:r>
        <w:rPr>
          <w:color w:val="231F20"/>
          <w:spacing w:val="-20"/>
          <w:w w:val="110"/>
        </w:rPr>
        <w:t> </w:t>
      </w:r>
      <w:r>
        <w:rPr>
          <w:color w:val="231F20"/>
          <w:w w:val="110"/>
        </w:rPr>
        <w:t>clave del</w:t>
      </w:r>
      <w:r>
        <w:rPr>
          <w:color w:val="231F20"/>
          <w:spacing w:val="-26"/>
          <w:w w:val="110"/>
        </w:rPr>
        <w:t> </w:t>
      </w:r>
      <w:r>
        <w:rPr>
          <w:color w:val="231F20"/>
          <w:w w:val="110"/>
        </w:rPr>
        <w:t>éxito</w:t>
      </w:r>
      <w:r>
        <w:rPr>
          <w:color w:val="231F20"/>
          <w:spacing w:val="-26"/>
          <w:w w:val="110"/>
        </w:rPr>
        <w:t> </w:t>
      </w:r>
      <w:r>
        <w:rPr>
          <w:color w:val="231F20"/>
          <w:w w:val="110"/>
        </w:rPr>
        <w:t>económico</w:t>
      </w:r>
      <w:r>
        <w:rPr>
          <w:color w:val="231F20"/>
          <w:spacing w:val="-26"/>
          <w:w w:val="110"/>
        </w:rPr>
        <w:t> </w:t>
      </w:r>
      <w:r>
        <w:rPr>
          <w:color w:val="231F20"/>
          <w:w w:val="110"/>
        </w:rPr>
        <w:t>(Versino,</w:t>
      </w:r>
      <w:r>
        <w:rPr>
          <w:color w:val="231F20"/>
          <w:spacing w:val="-26"/>
          <w:w w:val="110"/>
        </w:rPr>
        <w:t> </w:t>
      </w:r>
      <w:r>
        <w:rPr>
          <w:color w:val="231F20"/>
          <w:w w:val="110"/>
        </w:rPr>
        <w:t>2000:</w:t>
      </w:r>
      <w:r>
        <w:rPr>
          <w:color w:val="231F20"/>
          <w:spacing w:val="-26"/>
          <w:w w:val="110"/>
        </w:rPr>
        <w:t> </w:t>
      </w:r>
      <w:r>
        <w:rPr>
          <w:color w:val="231F20"/>
          <w:w w:val="110"/>
        </w:rPr>
        <w:t>152).</w:t>
      </w:r>
    </w:p>
    <w:p>
      <w:pPr>
        <w:pStyle w:val="BodyText"/>
        <w:rPr>
          <w:sz w:val="17"/>
        </w:rPr>
      </w:pPr>
    </w:p>
    <w:p>
      <w:pPr>
        <w:pStyle w:val="BodyText"/>
        <w:spacing w:line="307" w:lineRule="auto"/>
        <w:ind w:left="563" w:right="304"/>
        <w:jc w:val="both"/>
      </w:pPr>
      <w:r>
        <w:rPr>
          <w:color w:val="231F20"/>
          <w:w w:val="110"/>
        </w:rPr>
        <w:t>El</w:t>
      </w:r>
      <w:r>
        <w:rPr>
          <w:color w:val="231F20"/>
          <w:spacing w:val="-20"/>
          <w:w w:val="110"/>
        </w:rPr>
        <w:t> </w:t>
      </w:r>
      <w:r>
        <w:rPr>
          <w:color w:val="231F20"/>
          <w:w w:val="110"/>
        </w:rPr>
        <w:t>espacio</w:t>
      </w:r>
      <w:r>
        <w:rPr>
          <w:color w:val="231F20"/>
          <w:spacing w:val="-20"/>
          <w:w w:val="110"/>
        </w:rPr>
        <w:t> </w:t>
      </w:r>
      <w:r>
        <w:rPr>
          <w:color w:val="231F20"/>
          <w:w w:val="110"/>
        </w:rPr>
        <w:t>universitario</w:t>
      </w:r>
      <w:r>
        <w:rPr>
          <w:color w:val="231F20"/>
          <w:spacing w:val="-20"/>
          <w:w w:val="110"/>
        </w:rPr>
        <w:t> </w:t>
      </w:r>
      <w:r>
        <w:rPr>
          <w:color w:val="231F20"/>
          <w:w w:val="110"/>
        </w:rPr>
        <w:t>de</w:t>
      </w:r>
      <w:r>
        <w:rPr>
          <w:color w:val="231F20"/>
          <w:spacing w:val="-20"/>
          <w:w w:val="110"/>
        </w:rPr>
        <w:t> </w:t>
      </w:r>
      <w:r>
        <w:rPr>
          <w:color w:val="231F20"/>
          <w:w w:val="110"/>
        </w:rPr>
        <w:t>la</w:t>
      </w:r>
      <w:r>
        <w:rPr>
          <w:color w:val="231F20"/>
          <w:spacing w:val="-20"/>
          <w:w w:val="110"/>
        </w:rPr>
        <w:t> </w:t>
      </w:r>
      <w:r>
        <w:rPr>
          <w:color w:val="231F20"/>
          <w:w w:val="110"/>
        </w:rPr>
        <w:t>incubadora</w:t>
      </w:r>
      <w:r>
        <w:rPr>
          <w:color w:val="231F20"/>
          <w:spacing w:val="-20"/>
          <w:w w:val="110"/>
        </w:rPr>
        <w:t> </w:t>
      </w:r>
      <w:r>
        <w:rPr>
          <w:color w:val="231F20"/>
          <w:w w:val="110"/>
        </w:rPr>
        <w:t>ofrece</w:t>
      </w:r>
      <w:r>
        <w:rPr>
          <w:color w:val="231F20"/>
          <w:spacing w:val="-20"/>
          <w:w w:val="110"/>
        </w:rPr>
        <w:t> </w:t>
      </w:r>
      <w:r>
        <w:rPr>
          <w:color w:val="231F20"/>
          <w:w w:val="110"/>
        </w:rPr>
        <w:t>así</w:t>
      </w:r>
      <w:r>
        <w:rPr>
          <w:color w:val="231F20"/>
          <w:spacing w:val="-20"/>
          <w:w w:val="110"/>
        </w:rPr>
        <w:t> </w:t>
      </w:r>
      <w:r>
        <w:rPr>
          <w:color w:val="231F20"/>
          <w:w w:val="110"/>
        </w:rPr>
        <w:t>una</w:t>
      </w:r>
      <w:r>
        <w:rPr>
          <w:color w:val="231F20"/>
          <w:spacing w:val="-20"/>
          <w:w w:val="110"/>
        </w:rPr>
        <w:t> </w:t>
      </w:r>
      <w:r>
        <w:rPr>
          <w:color w:val="231F20"/>
          <w:w w:val="110"/>
        </w:rPr>
        <w:t>serie</w:t>
      </w:r>
      <w:r>
        <w:rPr>
          <w:color w:val="231F20"/>
          <w:spacing w:val="-20"/>
          <w:w w:val="110"/>
        </w:rPr>
        <w:t> </w:t>
      </w:r>
      <w:r>
        <w:rPr>
          <w:color w:val="231F20"/>
          <w:w w:val="110"/>
        </w:rPr>
        <w:t>de </w:t>
      </w:r>
      <w:r>
        <w:rPr>
          <w:color w:val="231F20"/>
          <w:w w:val="105"/>
        </w:rPr>
        <w:t>servicios</w:t>
      </w:r>
      <w:r>
        <w:rPr>
          <w:color w:val="231F20"/>
          <w:spacing w:val="-11"/>
          <w:w w:val="105"/>
        </w:rPr>
        <w:t> </w:t>
      </w:r>
      <w:r>
        <w:rPr>
          <w:color w:val="231F20"/>
          <w:w w:val="105"/>
        </w:rPr>
        <w:t>para</w:t>
      </w:r>
      <w:r>
        <w:rPr>
          <w:color w:val="231F20"/>
          <w:spacing w:val="-11"/>
          <w:w w:val="105"/>
        </w:rPr>
        <w:t> </w:t>
      </w:r>
      <w:r>
        <w:rPr>
          <w:color w:val="231F20"/>
          <w:w w:val="105"/>
        </w:rPr>
        <w:t>el</w:t>
      </w:r>
      <w:r>
        <w:rPr>
          <w:color w:val="231F20"/>
          <w:spacing w:val="-11"/>
          <w:w w:val="105"/>
        </w:rPr>
        <w:t> </w:t>
      </w:r>
      <w:r>
        <w:rPr>
          <w:color w:val="231F20"/>
          <w:w w:val="105"/>
        </w:rPr>
        <w:t>apoyo</w:t>
      </w:r>
      <w:r>
        <w:rPr>
          <w:color w:val="231F20"/>
          <w:spacing w:val="-11"/>
          <w:w w:val="105"/>
        </w:rPr>
        <w:t> </w:t>
      </w:r>
      <w:r>
        <w:rPr>
          <w:color w:val="231F20"/>
          <w:w w:val="105"/>
        </w:rPr>
        <w:t>a</w:t>
      </w:r>
      <w:r>
        <w:rPr>
          <w:color w:val="231F20"/>
          <w:spacing w:val="-11"/>
          <w:w w:val="105"/>
        </w:rPr>
        <w:t> </w:t>
      </w:r>
      <w:r>
        <w:rPr>
          <w:color w:val="231F20"/>
          <w:w w:val="105"/>
        </w:rPr>
        <w:t>los</w:t>
      </w:r>
      <w:r>
        <w:rPr>
          <w:color w:val="231F20"/>
          <w:spacing w:val="-11"/>
          <w:w w:val="105"/>
        </w:rPr>
        <w:t> </w:t>
      </w:r>
      <w:r>
        <w:rPr>
          <w:color w:val="231F20"/>
          <w:w w:val="105"/>
        </w:rPr>
        <w:t>emprendedores</w:t>
      </w:r>
      <w:r>
        <w:rPr>
          <w:color w:val="231F20"/>
          <w:spacing w:val="-11"/>
          <w:w w:val="105"/>
        </w:rPr>
        <w:t> </w:t>
      </w:r>
      <w:r>
        <w:rPr>
          <w:color w:val="231F20"/>
          <w:w w:val="105"/>
        </w:rPr>
        <w:t>que</w:t>
      </w:r>
      <w:r>
        <w:rPr>
          <w:color w:val="231F20"/>
          <w:spacing w:val="-11"/>
          <w:w w:val="105"/>
        </w:rPr>
        <w:t> </w:t>
      </w:r>
      <w:r>
        <w:rPr>
          <w:color w:val="231F20"/>
          <w:w w:val="105"/>
        </w:rPr>
        <w:t>persiguen</w:t>
      </w:r>
      <w:r>
        <w:rPr>
          <w:color w:val="231F20"/>
          <w:spacing w:val="-11"/>
          <w:w w:val="105"/>
        </w:rPr>
        <w:t> </w:t>
      </w:r>
      <w:r>
        <w:rPr>
          <w:color w:val="231F20"/>
          <w:w w:val="105"/>
        </w:rPr>
        <w:t>como </w:t>
      </w:r>
      <w:r>
        <w:rPr>
          <w:color w:val="231F20"/>
          <w:w w:val="110"/>
        </w:rPr>
        <w:t>fin</w:t>
      </w:r>
      <w:r>
        <w:rPr>
          <w:color w:val="231F20"/>
          <w:spacing w:val="-18"/>
          <w:w w:val="110"/>
        </w:rPr>
        <w:t> </w:t>
      </w:r>
      <w:r>
        <w:rPr>
          <w:color w:val="231F20"/>
          <w:w w:val="110"/>
        </w:rPr>
        <w:t>último</w:t>
      </w:r>
      <w:r>
        <w:rPr>
          <w:color w:val="231F20"/>
          <w:spacing w:val="-18"/>
          <w:w w:val="110"/>
        </w:rPr>
        <w:t> </w:t>
      </w:r>
      <w:r>
        <w:rPr>
          <w:color w:val="231F20"/>
          <w:w w:val="110"/>
        </w:rPr>
        <w:t>la</w:t>
      </w:r>
      <w:r>
        <w:rPr>
          <w:color w:val="231F20"/>
          <w:spacing w:val="-18"/>
          <w:w w:val="110"/>
        </w:rPr>
        <w:t> </w:t>
      </w:r>
      <w:r>
        <w:rPr>
          <w:color w:val="231F20"/>
          <w:w w:val="110"/>
        </w:rPr>
        <w:t>maduración</w:t>
      </w:r>
      <w:r>
        <w:rPr>
          <w:color w:val="231F20"/>
          <w:spacing w:val="-18"/>
          <w:w w:val="110"/>
        </w:rPr>
        <w:t> </w:t>
      </w:r>
      <w:r>
        <w:rPr>
          <w:color w:val="231F20"/>
          <w:w w:val="110"/>
        </w:rPr>
        <w:t>de</w:t>
      </w:r>
      <w:r>
        <w:rPr>
          <w:color w:val="231F20"/>
          <w:spacing w:val="-18"/>
          <w:w w:val="110"/>
        </w:rPr>
        <w:t> </w:t>
      </w:r>
      <w:r>
        <w:rPr>
          <w:color w:val="231F20"/>
          <w:w w:val="110"/>
        </w:rPr>
        <w:t>proyectos</w:t>
      </w:r>
      <w:r>
        <w:rPr>
          <w:color w:val="231F20"/>
          <w:spacing w:val="-18"/>
          <w:w w:val="110"/>
        </w:rPr>
        <w:t> </w:t>
      </w:r>
      <w:r>
        <w:rPr>
          <w:color w:val="231F20"/>
          <w:w w:val="110"/>
        </w:rPr>
        <w:t>académicos</w:t>
      </w:r>
      <w:r>
        <w:rPr>
          <w:color w:val="231F20"/>
          <w:spacing w:val="-18"/>
          <w:w w:val="110"/>
        </w:rPr>
        <w:t> </w:t>
      </w:r>
      <w:r>
        <w:rPr>
          <w:color w:val="231F20"/>
          <w:w w:val="110"/>
        </w:rPr>
        <w:t>convertidos en</w:t>
      </w:r>
      <w:r>
        <w:rPr>
          <w:color w:val="231F20"/>
          <w:spacing w:val="-24"/>
          <w:w w:val="110"/>
        </w:rPr>
        <w:t> </w:t>
      </w:r>
      <w:r>
        <w:rPr>
          <w:color w:val="231F20"/>
          <w:w w:val="110"/>
        </w:rPr>
        <w:t>un</w:t>
      </w:r>
      <w:r>
        <w:rPr>
          <w:color w:val="231F20"/>
          <w:spacing w:val="-24"/>
          <w:w w:val="110"/>
        </w:rPr>
        <w:t> </w:t>
      </w:r>
      <w:r>
        <w:rPr>
          <w:color w:val="231F20"/>
          <w:w w:val="110"/>
        </w:rPr>
        <w:t>proyecto</w:t>
      </w:r>
      <w:r>
        <w:rPr>
          <w:color w:val="231F20"/>
          <w:spacing w:val="-24"/>
          <w:w w:val="110"/>
        </w:rPr>
        <w:t> </w:t>
      </w:r>
      <w:r>
        <w:rPr>
          <w:color w:val="231F20"/>
          <w:w w:val="110"/>
        </w:rPr>
        <w:t>de</w:t>
      </w:r>
      <w:r>
        <w:rPr>
          <w:color w:val="231F20"/>
          <w:spacing w:val="-24"/>
          <w:w w:val="110"/>
        </w:rPr>
        <w:t> </w:t>
      </w:r>
      <w:r>
        <w:rPr>
          <w:color w:val="231F20"/>
          <w:w w:val="110"/>
        </w:rPr>
        <w:t>negocio.</w:t>
      </w:r>
      <w:r>
        <w:rPr>
          <w:color w:val="231F20"/>
          <w:spacing w:val="-24"/>
          <w:w w:val="110"/>
        </w:rPr>
        <w:t> </w:t>
      </w:r>
      <w:r>
        <w:rPr>
          <w:color w:val="231F20"/>
          <w:w w:val="110"/>
        </w:rPr>
        <w:t>Entre</w:t>
      </w:r>
      <w:r>
        <w:rPr>
          <w:color w:val="231F20"/>
          <w:spacing w:val="-24"/>
          <w:w w:val="110"/>
        </w:rPr>
        <w:t> </w:t>
      </w:r>
      <w:r>
        <w:rPr>
          <w:color w:val="231F20"/>
          <w:w w:val="110"/>
        </w:rPr>
        <w:t>estos</w:t>
      </w:r>
      <w:r>
        <w:rPr>
          <w:color w:val="231F20"/>
          <w:spacing w:val="-24"/>
          <w:w w:val="110"/>
        </w:rPr>
        <w:t> </w:t>
      </w:r>
      <w:r>
        <w:rPr>
          <w:color w:val="231F20"/>
          <w:w w:val="110"/>
        </w:rPr>
        <w:t>servicios,</w:t>
      </w:r>
      <w:r>
        <w:rPr>
          <w:color w:val="231F20"/>
          <w:spacing w:val="-24"/>
          <w:w w:val="110"/>
        </w:rPr>
        <w:t> </w:t>
      </w:r>
      <w:r>
        <w:rPr>
          <w:color w:val="231F20"/>
          <w:w w:val="110"/>
        </w:rPr>
        <w:t>los</w:t>
      </w:r>
      <w:r>
        <w:rPr>
          <w:color w:val="231F20"/>
          <w:spacing w:val="-24"/>
          <w:w w:val="110"/>
        </w:rPr>
        <w:t> </w:t>
      </w:r>
      <w:r>
        <w:rPr>
          <w:color w:val="231F20"/>
          <w:w w:val="110"/>
        </w:rPr>
        <w:t>más</w:t>
      </w:r>
      <w:r>
        <w:rPr>
          <w:color w:val="231F20"/>
          <w:spacing w:val="-24"/>
          <w:w w:val="110"/>
        </w:rPr>
        <w:t> </w:t>
      </w:r>
      <w:r>
        <w:rPr>
          <w:color w:val="231F20"/>
          <w:w w:val="110"/>
        </w:rPr>
        <w:t>impor- tantes son la capacitación y la asesoría, la comercialización,</w:t>
      </w:r>
      <w:r>
        <w:rPr>
          <w:color w:val="231F20"/>
          <w:spacing w:val="-26"/>
          <w:w w:val="110"/>
        </w:rPr>
        <w:t> </w:t>
      </w:r>
      <w:r>
        <w:rPr>
          <w:color w:val="231F20"/>
          <w:w w:val="110"/>
        </w:rPr>
        <w:t>el financiamiento</w:t>
      </w:r>
      <w:r>
        <w:rPr>
          <w:color w:val="231F20"/>
          <w:spacing w:val="-22"/>
          <w:w w:val="110"/>
        </w:rPr>
        <w:t> </w:t>
      </w:r>
      <w:r>
        <w:rPr>
          <w:color w:val="231F20"/>
          <w:w w:val="110"/>
        </w:rPr>
        <w:t>y</w:t>
      </w:r>
      <w:r>
        <w:rPr>
          <w:color w:val="231F20"/>
          <w:spacing w:val="-22"/>
          <w:w w:val="110"/>
        </w:rPr>
        <w:t> </w:t>
      </w:r>
      <w:r>
        <w:rPr>
          <w:color w:val="231F20"/>
          <w:w w:val="110"/>
        </w:rPr>
        <w:t>la</w:t>
      </w:r>
      <w:r>
        <w:rPr>
          <w:color w:val="231F20"/>
          <w:spacing w:val="-22"/>
          <w:w w:val="110"/>
        </w:rPr>
        <w:t> </w:t>
      </w:r>
      <w:r>
        <w:rPr>
          <w:color w:val="231F20"/>
          <w:w w:val="110"/>
        </w:rPr>
        <w:t>gestión</w:t>
      </w:r>
      <w:r>
        <w:rPr>
          <w:color w:val="231F20"/>
          <w:spacing w:val="-22"/>
          <w:w w:val="110"/>
        </w:rPr>
        <w:t> </w:t>
      </w:r>
      <w:r>
        <w:rPr>
          <w:color w:val="231F20"/>
          <w:w w:val="110"/>
        </w:rPr>
        <w:t>tecnológica</w:t>
      </w:r>
      <w:r>
        <w:rPr>
          <w:color w:val="231F20"/>
          <w:spacing w:val="-22"/>
          <w:w w:val="110"/>
        </w:rPr>
        <w:t> </w:t>
      </w:r>
      <w:r>
        <w:rPr>
          <w:color w:val="231F20"/>
          <w:w w:val="110"/>
        </w:rPr>
        <w:t>(cuadro</w:t>
      </w:r>
      <w:r>
        <w:rPr>
          <w:color w:val="231F20"/>
          <w:spacing w:val="-22"/>
          <w:w w:val="110"/>
        </w:rPr>
        <w:t> </w:t>
      </w:r>
      <w:r>
        <w:rPr>
          <w:color w:val="231F20"/>
          <w:w w:val="110"/>
        </w:rPr>
        <w:t>VII.2).</w:t>
      </w:r>
    </w:p>
    <w:p>
      <w:pPr>
        <w:pStyle w:val="BodyText"/>
        <w:spacing w:before="6"/>
        <w:rPr>
          <w:sz w:val="22"/>
        </w:rPr>
      </w:pPr>
    </w:p>
    <w:tbl>
      <w:tblPr>
        <w:tblW w:w="0" w:type="auto"/>
        <w:jc w:val="left"/>
        <w:tblInd w:w="365"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2220"/>
        <w:gridCol w:w="3326"/>
      </w:tblGrid>
      <w:tr>
        <w:trPr>
          <w:trHeight w:val="514" w:hRule="exact"/>
        </w:trPr>
        <w:tc>
          <w:tcPr>
            <w:tcW w:w="5546" w:type="dxa"/>
            <w:gridSpan w:val="2"/>
            <w:shd w:val="clear" w:color="auto" w:fill="A9ABAE"/>
          </w:tcPr>
          <w:p>
            <w:pPr>
              <w:pStyle w:val="TableParagraph"/>
              <w:spacing w:before="52"/>
              <w:ind w:left="2534" w:right="2174"/>
              <w:jc w:val="center"/>
              <w:rPr>
                <w:sz w:val="15"/>
              </w:rPr>
            </w:pPr>
            <w:r>
              <w:rPr>
                <w:color w:val="231F20"/>
                <w:w w:val="105"/>
                <w:sz w:val="15"/>
              </w:rPr>
              <w:t>Cuadro VII.2</w:t>
            </w:r>
          </w:p>
          <w:p>
            <w:pPr>
              <w:pStyle w:val="TableParagraph"/>
              <w:spacing w:before="51"/>
              <w:ind w:left="295"/>
              <w:rPr>
                <w:sz w:val="15"/>
              </w:rPr>
            </w:pPr>
            <w:r>
              <w:rPr>
                <w:color w:val="231F20"/>
                <w:w w:val="105"/>
                <w:sz w:val="15"/>
              </w:rPr>
              <w:t>Listado de objetivos y servicios de una incubadora de base tecnológica   (IBT)</w:t>
            </w:r>
          </w:p>
        </w:tc>
      </w:tr>
      <w:tr>
        <w:trPr>
          <w:trHeight w:val="280" w:hRule="exact"/>
        </w:trPr>
        <w:tc>
          <w:tcPr>
            <w:tcW w:w="2220" w:type="dxa"/>
            <w:shd w:val="clear" w:color="auto" w:fill="D3D5D6"/>
          </w:tcPr>
          <w:p>
            <w:pPr>
              <w:pStyle w:val="TableParagraph"/>
              <w:spacing w:before="52"/>
              <w:ind w:left="795" w:right="767"/>
              <w:jc w:val="center"/>
              <w:rPr>
                <w:sz w:val="15"/>
              </w:rPr>
            </w:pPr>
            <w:r>
              <w:rPr>
                <w:color w:val="231F20"/>
                <w:w w:val="105"/>
                <w:sz w:val="15"/>
              </w:rPr>
              <w:t>Objetivos</w:t>
            </w:r>
          </w:p>
        </w:tc>
        <w:tc>
          <w:tcPr>
            <w:tcW w:w="3326" w:type="dxa"/>
            <w:shd w:val="clear" w:color="auto" w:fill="D3D5D6"/>
          </w:tcPr>
          <w:p>
            <w:pPr>
              <w:pStyle w:val="TableParagraph"/>
              <w:spacing w:before="52"/>
              <w:ind w:left="1344" w:right="1344"/>
              <w:jc w:val="center"/>
              <w:rPr>
                <w:sz w:val="15"/>
              </w:rPr>
            </w:pPr>
            <w:r>
              <w:rPr>
                <w:color w:val="231F20"/>
                <w:w w:val="110"/>
                <w:sz w:val="15"/>
              </w:rPr>
              <w:t>Servicios</w:t>
            </w:r>
          </w:p>
        </w:tc>
      </w:tr>
      <w:tr>
        <w:trPr>
          <w:trHeight w:val="998" w:hRule="exact"/>
        </w:trPr>
        <w:tc>
          <w:tcPr>
            <w:tcW w:w="2220" w:type="dxa"/>
            <w:tcBorders>
              <w:right w:val="single" w:sz="8" w:space="0" w:color="231F20"/>
            </w:tcBorders>
          </w:tcPr>
          <w:p>
            <w:pPr>
              <w:pStyle w:val="TableParagraph"/>
              <w:spacing w:line="261" w:lineRule="auto" w:before="52"/>
              <w:ind w:right="69"/>
              <w:jc w:val="both"/>
              <w:rPr>
                <w:sz w:val="15"/>
              </w:rPr>
            </w:pPr>
            <w:r>
              <w:rPr>
                <w:color w:val="231F20"/>
                <w:w w:val="110"/>
                <w:sz w:val="15"/>
              </w:rPr>
              <w:t>Promover la transferencia tec- nológica a través de la vincu- lación entre la universidad y la industria.</w:t>
            </w:r>
          </w:p>
        </w:tc>
        <w:tc>
          <w:tcPr>
            <w:tcW w:w="3326" w:type="dxa"/>
            <w:tcBorders>
              <w:left w:val="single" w:sz="8" w:space="0" w:color="231F20"/>
            </w:tcBorders>
          </w:tcPr>
          <w:p>
            <w:pPr>
              <w:pStyle w:val="TableParagraph"/>
              <w:spacing w:line="261" w:lineRule="auto" w:before="52"/>
              <w:ind w:left="74" w:right="72"/>
              <w:jc w:val="both"/>
              <w:rPr>
                <w:sz w:val="15"/>
              </w:rPr>
            </w:pPr>
            <w:r>
              <w:rPr>
                <w:color w:val="231F20"/>
                <w:w w:val="110"/>
                <w:sz w:val="15"/>
              </w:rPr>
              <w:t>Facilidades compartidas: servicios a</w:t>
            </w:r>
            <w:r>
              <w:rPr>
                <w:color w:val="231F20"/>
                <w:spacing w:val="-7"/>
                <w:w w:val="110"/>
                <w:sz w:val="15"/>
              </w:rPr>
              <w:t> </w:t>
            </w:r>
            <w:r>
              <w:rPr>
                <w:color w:val="231F20"/>
                <w:w w:val="110"/>
                <w:sz w:val="15"/>
              </w:rPr>
              <w:t>disposición de</w:t>
            </w:r>
            <w:r>
              <w:rPr>
                <w:color w:val="231F20"/>
                <w:spacing w:val="-17"/>
                <w:w w:val="110"/>
                <w:sz w:val="15"/>
              </w:rPr>
              <w:t> </w:t>
            </w:r>
            <w:r>
              <w:rPr>
                <w:color w:val="231F20"/>
                <w:w w:val="110"/>
                <w:sz w:val="15"/>
              </w:rPr>
              <w:t>los</w:t>
            </w:r>
            <w:r>
              <w:rPr>
                <w:color w:val="231F20"/>
                <w:spacing w:val="-17"/>
                <w:w w:val="110"/>
                <w:sz w:val="15"/>
              </w:rPr>
              <w:t> </w:t>
            </w:r>
            <w:r>
              <w:rPr>
                <w:color w:val="231F20"/>
                <w:w w:val="110"/>
                <w:sz w:val="15"/>
              </w:rPr>
              <w:t>emprendedores,</w:t>
            </w:r>
            <w:r>
              <w:rPr>
                <w:color w:val="231F20"/>
                <w:spacing w:val="-17"/>
                <w:w w:val="110"/>
                <w:sz w:val="15"/>
              </w:rPr>
              <w:t> </w:t>
            </w:r>
            <w:r>
              <w:rPr>
                <w:color w:val="231F20"/>
                <w:w w:val="110"/>
                <w:sz w:val="15"/>
              </w:rPr>
              <w:t>como</w:t>
            </w:r>
            <w:r>
              <w:rPr>
                <w:color w:val="231F20"/>
                <w:spacing w:val="-17"/>
                <w:w w:val="110"/>
                <w:sz w:val="15"/>
              </w:rPr>
              <w:t> </w:t>
            </w:r>
            <w:r>
              <w:rPr>
                <w:color w:val="231F20"/>
                <w:w w:val="110"/>
                <w:sz w:val="15"/>
              </w:rPr>
              <w:t>renta</w:t>
            </w:r>
            <w:r>
              <w:rPr>
                <w:color w:val="231F20"/>
                <w:spacing w:val="-17"/>
                <w:w w:val="110"/>
                <w:sz w:val="15"/>
              </w:rPr>
              <w:t> </w:t>
            </w:r>
            <w:r>
              <w:rPr>
                <w:color w:val="231F20"/>
                <w:w w:val="110"/>
                <w:sz w:val="15"/>
              </w:rPr>
              <w:t>de</w:t>
            </w:r>
            <w:r>
              <w:rPr>
                <w:color w:val="231F20"/>
                <w:spacing w:val="-17"/>
                <w:w w:val="110"/>
                <w:sz w:val="15"/>
              </w:rPr>
              <w:t> </w:t>
            </w:r>
            <w:r>
              <w:rPr>
                <w:color w:val="231F20"/>
                <w:w w:val="110"/>
                <w:sz w:val="15"/>
              </w:rPr>
              <w:t>equipo</w:t>
            </w:r>
            <w:r>
              <w:rPr>
                <w:color w:val="231F20"/>
                <w:spacing w:val="-17"/>
                <w:w w:val="110"/>
                <w:sz w:val="15"/>
              </w:rPr>
              <w:t> </w:t>
            </w:r>
            <w:r>
              <w:rPr>
                <w:color w:val="231F20"/>
                <w:w w:val="110"/>
                <w:sz w:val="15"/>
              </w:rPr>
              <w:t>de oficina, servicios administrativos y apoyo aca- démico.</w:t>
            </w:r>
          </w:p>
        </w:tc>
      </w:tr>
      <w:tr>
        <w:trPr>
          <w:trHeight w:val="880" w:hRule="exact"/>
        </w:trPr>
        <w:tc>
          <w:tcPr>
            <w:tcW w:w="2220" w:type="dxa"/>
            <w:tcBorders>
              <w:right w:val="single" w:sz="8" w:space="0" w:color="231F20"/>
            </w:tcBorders>
          </w:tcPr>
          <w:p>
            <w:pPr>
              <w:pStyle w:val="TableParagraph"/>
              <w:spacing w:line="261" w:lineRule="auto" w:before="52"/>
              <w:ind w:right="69"/>
              <w:jc w:val="both"/>
              <w:rPr>
                <w:sz w:val="15"/>
              </w:rPr>
            </w:pPr>
            <w:r>
              <w:rPr>
                <w:color w:val="231F20"/>
                <w:w w:val="110"/>
                <w:sz w:val="15"/>
              </w:rPr>
              <w:t>Impulsar y promover la crea- ción de empresas de innova- ción tecnológica.</w:t>
            </w:r>
          </w:p>
        </w:tc>
        <w:tc>
          <w:tcPr>
            <w:tcW w:w="3326" w:type="dxa"/>
            <w:tcBorders>
              <w:left w:val="single" w:sz="8" w:space="0" w:color="231F20"/>
            </w:tcBorders>
          </w:tcPr>
          <w:p>
            <w:pPr>
              <w:pStyle w:val="TableParagraph"/>
              <w:spacing w:line="261" w:lineRule="auto" w:before="52"/>
              <w:ind w:left="74" w:right="74"/>
              <w:jc w:val="both"/>
              <w:rPr>
                <w:sz w:val="15"/>
              </w:rPr>
            </w:pPr>
            <w:r>
              <w:rPr>
                <w:color w:val="231F20"/>
                <w:w w:val="110"/>
                <w:sz w:val="15"/>
              </w:rPr>
              <w:t>Asesoría:</w:t>
            </w:r>
            <w:r>
              <w:rPr>
                <w:color w:val="231F20"/>
                <w:spacing w:val="-7"/>
                <w:w w:val="110"/>
                <w:sz w:val="15"/>
              </w:rPr>
              <w:t> </w:t>
            </w:r>
            <w:r>
              <w:rPr>
                <w:color w:val="231F20"/>
                <w:w w:val="110"/>
                <w:sz w:val="15"/>
              </w:rPr>
              <w:t>orientación</w:t>
            </w:r>
            <w:r>
              <w:rPr>
                <w:color w:val="231F20"/>
                <w:spacing w:val="-7"/>
                <w:w w:val="110"/>
                <w:sz w:val="15"/>
              </w:rPr>
              <w:t> </w:t>
            </w:r>
            <w:r>
              <w:rPr>
                <w:color w:val="231F20"/>
                <w:w w:val="110"/>
                <w:sz w:val="15"/>
              </w:rPr>
              <w:t>durante</w:t>
            </w:r>
            <w:r>
              <w:rPr>
                <w:color w:val="231F20"/>
                <w:spacing w:val="-7"/>
                <w:w w:val="110"/>
                <w:sz w:val="15"/>
              </w:rPr>
              <w:t> </w:t>
            </w:r>
            <w:r>
              <w:rPr>
                <w:color w:val="231F20"/>
                <w:w w:val="110"/>
                <w:sz w:val="15"/>
              </w:rPr>
              <w:t>todas</w:t>
            </w:r>
            <w:r>
              <w:rPr>
                <w:color w:val="231F20"/>
                <w:spacing w:val="-7"/>
                <w:w w:val="110"/>
                <w:sz w:val="15"/>
              </w:rPr>
              <w:t> </w:t>
            </w:r>
            <w:r>
              <w:rPr>
                <w:color w:val="231F20"/>
                <w:w w:val="110"/>
                <w:sz w:val="15"/>
              </w:rPr>
              <w:t>las</w:t>
            </w:r>
            <w:r>
              <w:rPr>
                <w:color w:val="231F20"/>
                <w:spacing w:val="-7"/>
                <w:w w:val="110"/>
                <w:sz w:val="15"/>
              </w:rPr>
              <w:t> </w:t>
            </w:r>
            <w:r>
              <w:rPr>
                <w:color w:val="231F20"/>
                <w:w w:val="110"/>
                <w:sz w:val="15"/>
              </w:rPr>
              <w:t>fases</w:t>
            </w:r>
            <w:r>
              <w:rPr>
                <w:color w:val="231F20"/>
                <w:spacing w:val="-7"/>
                <w:w w:val="110"/>
                <w:sz w:val="15"/>
              </w:rPr>
              <w:t> </w:t>
            </w:r>
            <w:r>
              <w:rPr>
                <w:color w:val="231F20"/>
                <w:w w:val="110"/>
                <w:sz w:val="15"/>
              </w:rPr>
              <w:t>de desarrollo del proyecto, además de cubrir las áreas de contabilidad, finanzas y plan de nego- cios.</w:t>
            </w:r>
          </w:p>
        </w:tc>
      </w:tr>
      <w:tr>
        <w:trPr>
          <w:trHeight w:val="880" w:hRule="exact"/>
        </w:trPr>
        <w:tc>
          <w:tcPr>
            <w:tcW w:w="2220" w:type="dxa"/>
            <w:tcBorders>
              <w:right w:val="single" w:sz="8" w:space="0" w:color="231F20"/>
            </w:tcBorders>
          </w:tcPr>
          <w:p>
            <w:pPr>
              <w:pStyle w:val="TableParagraph"/>
              <w:spacing w:line="261" w:lineRule="auto" w:before="52"/>
              <w:ind w:right="69"/>
              <w:jc w:val="both"/>
              <w:rPr>
                <w:sz w:val="15"/>
              </w:rPr>
            </w:pPr>
            <w:r>
              <w:rPr>
                <w:color w:val="231F20"/>
                <w:w w:val="110"/>
                <w:sz w:val="15"/>
              </w:rPr>
              <w:t>Fortalecer y enriquecer la</w:t>
            </w:r>
            <w:r>
              <w:rPr>
                <w:color w:val="231F20"/>
                <w:spacing w:val="-3"/>
                <w:w w:val="110"/>
                <w:sz w:val="15"/>
              </w:rPr>
              <w:t> </w:t>
            </w:r>
            <w:r>
              <w:rPr>
                <w:color w:val="231F20"/>
                <w:w w:val="110"/>
                <w:sz w:val="15"/>
              </w:rPr>
              <w:t>edu- cación superior mediante la</w:t>
            </w:r>
            <w:r>
              <w:rPr>
                <w:color w:val="231F20"/>
                <w:spacing w:val="-14"/>
                <w:w w:val="110"/>
                <w:sz w:val="15"/>
              </w:rPr>
              <w:t> </w:t>
            </w:r>
            <w:r>
              <w:rPr>
                <w:color w:val="231F20"/>
                <w:w w:val="110"/>
                <w:sz w:val="15"/>
              </w:rPr>
              <w:t>in- vestigación, desarrollo tecno- lógico</w:t>
            </w:r>
            <w:r>
              <w:rPr>
                <w:color w:val="231F20"/>
                <w:spacing w:val="-11"/>
                <w:w w:val="110"/>
                <w:sz w:val="15"/>
              </w:rPr>
              <w:t> </w:t>
            </w:r>
            <w:r>
              <w:rPr>
                <w:color w:val="231F20"/>
                <w:w w:val="110"/>
                <w:sz w:val="15"/>
              </w:rPr>
              <w:t>y</w:t>
            </w:r>
            <w:r>
              <w:rPr>
                <w:color w:val="231F20"/>
                <w:spacing w:val="-11"/>
                <w:w w:val="110"/>
                <w:sz w:val="15"/>
              </w:rPr>
              <w:t> </w:t>
            </w:r>
            <w:r>
              <w:rPr>
                <w:color w:val="231F20"/>
                <w:w w:val="110"/>
                <w:sz w:val="15"/>
              </w:rPr>
              <w:t>asesoría</w:t>
            </w:r>
            <w:r>
              <w:rPr>
                <w:color w:val="231F20"/>
                <w:spacing w:val="-11"/>
                <w:w w:val="110"/>
                <w:sz w:val="15"/>
              </w:rPr>
              <w:t> </w:t>
            </w:r>
            <w:r>
              <w:rPr>
                <w:color w:val="231F20"/>
                <w:w w:val="110"/>
                <w:sz w:val="15"/>
              </w:rPr>
              <w:t>de</w:t>
            </w:r>
            <w:r>
              <w:rPr>
                <w:color w:val="231F20"/>
                <w:spacing w:val="-11"/>
                <w:w w:val="110"/>
                <w:sz w:val="15"/>
              </w:rPr>
              <w:t> </w:t>
            </w:r>
            <w:r>
              <w:rPr>
                <w:color w:val="231F20"/>
                <w:w w:val="110"/>
                <w:sz w:val="15"/>
              </w:rPr>
              <w:t>negocios.</w:t>
            </w:r>
          </w:p>
        </w:tc>
        <w:tc>
          <w:tcPr>
            <w:tcW w:w="3326" w:type="dxa"/>
            <w:tcBorders>
              <w:left w:val="single" w:sz="8" w:space="0" w:color="231F20"/>
            </w:tcBorders>
          </w:tcPr>
          <w:p>
            <w:pPr>
              <w:pStyle w:val="TableParagraph"/>
              <w:spacing w:line="261" w:lineRule="auto" w:before="52"/>
              <w:ind w:left="74" w:right="72"/>
              <w:jc w:val="both"/>
              <w:rPr>
                <w:sz w:val="15"/>
              </w:rPr>
            </w:pPr>
            <w:r>
              <w:rPr>
                <w:color w:val="231F20"/>
                <w:w w:val="105"/>
                <w:sz w:val="15"/>
              </w:rPr>
              <w:t>Mercadotecnia: estudios e identificación del mercado, promocionales, ingeniería y diseño de productos  y servicios.</w:t>
            </w:r>
          </w:p>
        </w:tc>
      </w:tr>
      <w:tr>
        <w:trPr>
          <w:trHeight w:val="680" w:hRule="exact"/>
        </w:trPr>
        <w:tc>
          <w:tcPr>
            <w:tcW w:w="2220" w:type="dxa"/>
            <w:tcBorders>
              <w:right w:val="single" w:sz="8" w:space="0" w:color="231F20"/>
            </w:tcBorders>
          </w:tcPr>
          <w:p>
            <w:pPr>
              <w:pStyle w:val="TableParagraph"/>
              <w:spacing w:line="261" w:lineRule="auto" w:before="52"/>
              <w:ind w:right="69"/>
              <w:jc w:val="both"/>
              <w:rPr>
                <w:sz w:val="15"/>
              </w:rPr>
            </w:pPr>
            <w:r>
              <w:rPr>
                <w:color w:val="231F20"/>
                <w:w w:val="105"/>
                <w:sz w:val="15"/>
              </w:rPr>
              <w:t>Promover el desarrollo econó- mico de la región a través del empleo.</w:t>
            </w:r>
          </w:p>
        </w:tc>
        <w:tc>
          <w:tcPr>
            <w:tcW w:w="3326" w:type="dxa"/>
            <w:tcBorders>
              <w:left w:val="single" w:sz="8" w:space="0" w:color="231F20"/>
            </w:tcBorders>
          </w:tcPr>
          <w:p>
            <w:pPr>
              <w:pStyle w:val="TableParagraph"/>
              <w:spacing w:line="261" w:lineRule="auto" w:before="52"/>
              <w:ind w:left="70" w:right="72"/>
              <w:jc w:val="both"/>
              <w:rPr>
                <w:sz w:val="15"/>
              </w:rPr>
            </w:pPr>
            <w:r>
              <w:rPr>
                <w:color w:val="231F20"/>
                <w:w w:val="110"/>
                <w:sz w:val="15"/>
              </w:rPr>
              <w:t>Capacitación y financiamiento: tanto para la maduración del proyecto como para la obten- ción de fondos de financiamiento.</w:t>
            </w:r>
          </w:p>
        </w:tc>
      </w:tr>
      <w:tr>
        <w:trPr>
          <w:trHeight w:val="480" w:hRule="exact"/>
        </w:trPr>
        <w:tc>
          <w:tcPr>
            <w:tcW w:w="2220" w:type="dxa"/>
            <w:tcBorders>
              <w:right w:val="single" w:sz="8" w:space="0" w:color="231F20"/>
            </w:tcBorders>
          </w:tcPr>
          <w:p>
            <w:pPr>
              <w:pStyle w:val="TableParagraph"/>
              <w:spacing w:line="261" w:lineRule="auto" w:before="52"/>
              <w:rPr>
                <w:sz w:val="15"/>
              </w:rPr>
            </w:pPr>
            <w:r>
              <w:rPr>
                <w:color w:val="231F20"/>
                <w:w w:val="105"/>
                <w:sz w:val="15"/>
              </w:rPr>
              <w:t>Establecer una experiencia de trabajo factible de replicar.</w:t>
            </w:r>
          </w:p>
        </w:tc>
        <w:tc>
          <w:tcPr>
            <w:tcW w:w="3326" w:type="dxa"/>
            <w:tcBorders>
              <w:left w:val="single" w:sz="8" w:space="0" w:color="231F20"/>
            </w:tcBorders>
          </w:tcPr>
          <w:p>
            <w:pPr>
              <w:pStyle w:val="TableParagraph"/>
              <w:spacing w:line="261" w:lineRule="auto" w:before="52"/>
              <w:ind w:left="70"/>
              <w:rPr>
                <w:sz w:val="15"/>
              </w:rPr>
            </w:pPr>
            <w:r>
              <w:rPr>
                <w:color w:val="231F20"/>
                <w:w w:val="110"/>
                <w:sz w:val="15"/>
              </w:rPr>
              <w:t>Gestión tecnológica: convenios para el acceso a instalaciones y servicios tecnológicos.</w:t>
            </w:r>
          </w:p>
        </w:tc>
      </w:tr>
    </w:tbl>
    <w:p>
      <w:pPr>
        <w:spacing w:before="86"/>
        <w:ind w:left="563" w:right="0" w:firstLine="0"/>
        <w:jc w:val="left"/>
        <w:rPr>
          <w:rFonts w:ascii="Calibri" w:hAnsi="Calibri"/>
          <w:sz w:val="14"/>
        </w:rPr>
      </w:pPr>
      <w:r>
        <w:rPr>
          <w:rFonts w:ascii="Calibri" w:hAnsi="Calibri"/>
          <w:w w:val="105"/>
          <w:sz w:val="14"/>
        </w:rPr>
        <w:t>Fuente: Elaboración propia con base en Galicia (1996).</w:t>
      </w:r>
    </w:p>
    <w:p>
      <w:pPr>
        <w:spacing w:after="0"/>
        <w:jc w:val="left"/>
        <w:rPr>
          <w:rFonts w:ascii="Calibri" w:hAnsi="Calibri"/>
          <w:sz w:val="14"/>
        </w:rPr>
        <w:sectPr>
          <w:headerReference w:type="default" r:id="rId541"/>
          <w:pgSz w:w="7380" w:h="11340"/>
          <w:pgMar w:header="0" w:footer="480" w:top="1040" w:bottom="680" w:left="400" w:right="940"/>
        </w:sectPr>
      </w:pPr>
    </w:p>
    <w:p>
      <w:pPr>
        <w:pStyle w:val="BodyText"/>
        <w:spacing w:line="307" w:lineRule="auto" w:before="43"/>
        <w:ind w:left="247" w:right="541"/>
        <w:jc w:val="both"/>
      </w:pPr>
      <w:r>
        <w:rPr>
          <w:color w:val="231F20"/>
          <w:w w:val="105"/>
        </w:rPr>
        <w:t>Otro rasgo importante es que  la  incubadora,  con  la  creación de empresas, puede integrase a la universidad a través de los planes educativos, de investigación y de desarrollo. Así, pue-  </w:t>
      </w:r>
      <w:r>
        <w:rPr>
          <w:color w:val="231F20"/>
          <w:spacing w:val="41"/>
          <w:w w:val="105"/>
        </w:rPr>
        <w:t> </w:t>
      </w:r>
      <w:r>
        <w:rPr>
          <w:color w:val="231F20"/>
          <w:w w:val="105"/>
        </w:rPr>
        <w:t>de transformarse el paradigma tradicional de la educación, de preparar al estudiante para emplearse, en prepararlo para ge- nerar empleo (Corti y Riviezzo, 2008: 116). Esto fortalece las estrategias de educación alternativas acordes con la dinámica de modernización de la educación superior, el saber-hacer y el aprendizaje basado en competencias, estrategias pedagógicas constructivistas, como el aprendizaje basado en problemas, el aprendizaje por investigación, investigación vinculada, entre otros, que redundan en esquemas multi y transdisciplinarios de la currícula de las carreras, generando un esquema de flexibili- dad curricular en los planes y programas de </w:t>
      </w:r>
      <w:r>
        <w:rPr>
          <w:color w:val="231F20"/>
          <w:spacing w:val="3"/>
          <w:w w:val="105"/>
        </w:rPr>
        <w:t> </w:t>
      </w:r>
      <w:r>
        <w:rPr>
          <w:color w:val="231F20"/>
          <w:w w:val="105"/>
        </w:rPr>
        <w:t>estudio.</w:t>
      </w:r>
    </w:p>
    <w:p>
      <w:pPr>
        <w:pStyle w:val="BodyText"/>
        <w:spacing w:before="11"/>
        <w:rPr>
          <w:sz w:val="22"/>
        </w:rPr>
      </w:pPr>
    </w:p>
    <w:p>
      <w:pPr>
        <w:pStyle w:val="BodyText"/>
        <w:ind w:left="247"/>
        <w:jc w:val="both"/>
        <w:rPr>
          <w:rFonts w:ascii="Calibri" w:hAnsi="Calibri"/>
        </w:rPr>
      </w:pPr>
      <w:r>
        <w:rPr>
          <w:rFonts w:ascii="Calibri" w:hAnsi="Calibri"/>
          <w:color w:val="231F20"/>
          <w:w w:val="105"/>
        </w:rPr>
        <w:t>La educación superior en San José del Rincón</w:t>
      </w:r>
    </w:p>
    <w:p>
      <w:pPr>
        <w:pStyle w:val="BodyText"/>
        <w:spacing w:before="3"/>
        <w:rPr>
          <w:rFonts w:ascii="Calibri"/>
          <w:sz w:val="26"/>
        </w:rPr>
      </w:pPr>
    </w:p>
    <w:p>
      <w:pPr>
        <w:pStyle w:val="BodyText"/>
        <w:spacing w:line="307" w:lineRule="auto"/>
        <w:ind w:left="247" w:right="541"/>
        <w:jc w:val="both"/>
      </w:pPr>
      <w:r>
        <w:rPr>
          <w:color w:val="231F20"/>
          <w:w w:val="110"/>
        </w:rPr>
        <w:t>En</w:t>
      </w:r>
      <w:r>
        <w:rPr>
          <w:color w:val="231F20"/>
          <w:spacing w:val="-14"/>
          <w:w w:val="110"/>
        </w:rPr>
        <w:t> </w:t>
      </w:r>
      <w:r>
        <w:rPr>
          <w:color w:val="231F20"/>
          <w:w w:val="110"/>
        </w:rPr>
        <w:t>el</w:t>
      </w:r>
      <w:r>
        <w:rPr>
          <w:color w:val="231F20"/>
          <w:spacing w:val="-14"/>
          <w:w w:val="110"/>
        </w:rPr>
        <w:t> </w:t>
      </w:r>
      <w:r>
        <w:rPr>
          <w:color w:val="231F20"/>
          <w:w w:val="110"/>
        </w:rPr>
        <w:t>municipio</w:t>
      </w:r>
      <w:r>
        <w:rPr>
          <w:color w:val="231F20"/>
          <w:spacing w:val="-14"/>
          <w:w w:val="110"/>
        </w:rPr>
        <w:t> </w:t>
      </w:r>
      <w:r>
        <w:rPr>
          <w:color w:val="231F20"/>
          <w:w w:val="110"/>
        </w:rPr>
        <w:t>sólo</w:t>
      </w:r>
      <w:r>
        <w:rPr>
          <w:color w:val="231F20"/>
          <w:spacing w:val="-14"/>
          <w:w w:val="110"/>
        </w:rPr>
        <w:t> </w:t>
      </w:r>
      <w:r>
        <w:rPr>
          <w:color w:val="231F20"/>
          <w:w w:val="110"/>
        </w:rPr>
        <w:t>hay</w:t>
      </w:r>
      <w:r>
        <w:rPr>
          <w:color w:val="231F20"/>
          <w:spacing w:val="-14"/>
          <w:w w:val="110"/>
        </w:rPr>
        <w:t> </w:t>
      </w:r>
      <w:r>
        <w:rPr>
          <w:color w:val="231F20"/>
          <w:w w:val="110"/>
        </w:rPr>
        <w:t>una</w:t>
      </w:r>
      <w:r>
        <w:rPr>
          <w:color w:val="231F20"/>
          <w:spacing w:val="-14"/>
          <w:w w:val="110"/>
        </w:rPr>
        <w:t> </w:t>
      </w:r>
      <w:r>
        <w:rPr>
          <w:color w:val="231F20"/>
          <w:w w:val="110"/>
        </w:rPr>
        <w:t>institución</w:t>
      </w:r>
      <w:r>
        <w:rPr>
          <w:color w:val="231F20"/>
          <w:spacing w:val="-14"/>
          <w:w w:val="110"/>
        </w:rPr>
        <w:t> </w:t>
      </w:r>
      <w:r>
        <w:rPr>
          <w:color w:val="231F20"/>
          <w:w w:val="110"/>
        </w:rPr>
        <w:t>de</w:t>
      </w:r>
      <w:r>
        <w:rPr>
          <w:color w:val="231F20"/>
          <w:spacing w:val="-14"/>
          <w:w w:val="110"/>
        </w:rPr>
        <w:t> </w:t>
      </w:r>
      <w:r>
        <w:rPr>
          <w:color w:val="231F20"/>
          <w:w w:val="110"/>
        </w:rPr>
        <w:t>educación</w:t>
      </w:r>
      <w:r>
        <w:rPr>
          <w:color w:val="231F20"/>
          <w:spacing w:val="-14"/>
          <w:w w:val="110"/>
        </w:rPr>
        <w:t> </w:t>
      </w:r>
      <w:r>
        <w:rPr>
          <w:color w:val="231F20"/>
          <w:w w:val="110"/>
        </w:rPr>
        <w:t>superior pública, la Unidad de Estudios Superiores San </w:t>
      </w:r>
      <w:r>
        <w:rPr>
          <w:color w:val="231F20"/>
          <w:spacing w:val="-3"/>
          <w:w w:val="110"/>
        </w:rPr>
        <w:t>José </w:t>
      </w:r>
      <w:r>
        <w:rPr>
          <w:color w:val="231F20"/>
          <w:w w:val="110"/>
        </w:rPr>
        <w:t>del Rin- cón (UESSJR) de la Universidad Mexiquense del Bicentenario (UMB), que ofrece tres carreras: licenciatura en Contaduría (LC), Ingeniería en Sistemas Computacionales (ISC) e Inge- niería en Innovación Agrícola Sustentable (IIAS). De 2010 a 2013,</w:t>
      </w:r>
      <w:r>
        <w:rPr>
          <w:color w:val="231F20"/>
          <w:spacing w:val="-6"/>
          <w:w w:val="110"/>
        </w:rPr>
        <w:t> </w:t>
      </w:r>
      <w:r>
        <w:rPr>
          <w:color w:val="231F20"/>
          <w:w w:val="110"/>
        </w:rPr>
        <w:t>en</w:t>
      </w:r>
      <w:r>
        <w:rPr>
          <w:color w:val="231F20"/>
          <w:spacing w:val="-6"/>
          <w:w w:val="110"/>
        </w:rPr>
        <w:t> </w:t>
      </w:r>
      <w:r>
        <w:rPr>
          <w:color w:val="231F20"/>
          <w:w w:val="110"/>
        </w:rPr>
        <w:t>promedio</w:t>
      </w:r>
      <w:r>
        <w:rPr>
          <w:color w:val="231F20"/>
          <w:spacing w:val="-6"/>
          <w:w w:val="110"/>
        </w:rPr>
        <w:t> </w:t>
      </w:r>
      <w:r>
        <w:rPr>
          <w:color w:val="231F20"/>
          <w:w w:val="110"/>
        </w:rPr>
        <w:t>se</w:t>
      </w:r>
      <w:r>
        <w:rPr>
          <w:color w:val="231F20"/>
          <w:spacing w:val="-6"/>
          <w:w w:val="110"/>
        </w:rPr>
        <w:t> </w:t>
      </w:r>
      <w:r>
        <w:rPr>
          <w:color w:val="231F20"/>
          <w:w w:val="110"/>
        </w:rPr>
        <w:t>matricularon</w:t>
      </w:r>
      <w:r>
        <w:rPr>
          <w:color w:val="231F20"/>
          <w:spacing w:val="-6"/>
          <w:w w:val="110"/>
        </w:rPr>
        <w:t> </w:t>
      </w:r>
      <w:r>
        <w:rPr>
          <w:color w:val="231F20"/>
          <w:w w:val="110"/>
        </w:rPr>
        <w:t>20</w:t>
      </w:r>
      <w:r>
        <w:rPr>
          <w:color w:val="231F20"/>
          <w:spacing w:val="-6"/>
          <w:w w:val="110"/>
        </w:rPr>
        <w:t> </w:t>
      </w:r>
      <w:r>
        <w:rPr>
          <w:color w:val="231F20"/>
          <w:w w:val="110"/>
        </w:rPr>
        <w:t>nuevos</w:t>
      </w:r>
      <w:r>
        <w:rPr>
          <w:color w:val="231F20"/>
          <w:spacing w:val="-6"/>
          <w:w w:val="110"/>
        </w:rPr>
        <w:t> </w:t>
      </w:r>
      <w:r>
        <w:rPr>
          <w:color w:val="231F20"/>
          <w:w w:val="110"/>
        </w:rPr>
        <w:t>estudiantes,</w:t>
      </w:r>
      <w:r>
        <w:rPr>
          <w:color w:val="231F20"/>
          <w:spacing w:val="-6"/>
          <w:w w:val="110"/>
        </w:rPr>
        <w:t> </w:t>
      </w:r>
      <w:r>
        <w:rPr>
          <w:color w:val="231F20"/>
          <w:w w:val="110"/>
        </w:rPr>
        <w:t>de un</w:t>
      </w:r>
      <w:r>
        <w:rPr>
          <w:color w:val="231F20"/>
          <w:spacing w:val="-25"/>
          <w:w w:val="110"/>
        </w:rPr>
        <w:t> </w:t>
      </w:r>
      <w:r>
        <w:rPr>
          <w:color w:val="231F20"/>
          <w:w w:val="110"/>
        </w:rPr>
        <w:t>aproximado</w:t>
      </w:r>
      <w:r>
        <w:rPr>
          <w:color w:val="231F20"/>
          <w:spacing w:val="-25"/>
          <w:w w:val="110"/>
        </w:rPr>
        <w:t> </w:t>
      </w:r>
      <w:r>
        <w:rPr>
          <w:color w:val="231F20"/>
          <w:w w:val="110"/>
        </w:rPr>
        <w:t>de</w:t>
      </w:r>
      <w:r>
        <w:rPr>
          <w:color w:val="231F20"/>
          <w:spacing w:val="-25"/>
          <w:w w:val="110"/>
        </w:rPr>
        <w:t> </w:t>
      </w:r>
      <w:r>
        <w:rPr>
          <w:color w:val="231F20"/>
          <w:w w:val="110"/>
        </w:rPr>
        <w:t>250</w:t>
      </w:r>
      <w:r>
        <w:rPr>
          <w:color w:val="231F20"/>
          <w:spacing w:val="-25"/>
          <w:w w:val="110"/>
        </w:rPr>
        <w:t> </w:t>
      </w:r>
      <w:r>
        <w:rPr>
          <w:color w:val="231F20"/>
          <w:w w:val="110"/>
        </w:rPr>
        <w:t>egresados</w:t>
      </w:r>
      <w:r>
        <w:rPr>
          <w:color w:val="231F20"/>
          <w:spacing w:val="-25"/>
          <w:w w:val="110"/>
        </w:rPr>
        <w:t> </w:t>
      </w:r>
      <w:r>
        <w:rPr>
          <w:color w:val="231F20"/>
          <w:w w:val="110"/>
        </w:rPr>
        <w:t>del</w:t>
      </w:r>
      <w:r>
        <w:rPr>
          <w:color w:val="231F20"/>
          <w:spacing w:val="-25"/>
          <w:w w:val="110"/>
        </w:rPr>
        <w:t> </w:t>
      </w:r>
      <w:r>
        <w:rPr>
          <w:color w:val="231F20"/>
          <w:w w:val="110"/>
        </w:rPr>
        <w:t>nivel</w:t>
      </w:r>
      <w:r>
        <w:rPr>
          <w:color w:val="231F20"/>
          <w:spacing w:val="-25"/>
          <w:w w:val="110"/>
        </w:rPr>
        <w:t> </w:t>
      </w:r>
      <w:r>
        <w:rPr>
          <w:color w:val="231F20"/>
          <w:w w:val="110"/>
        </w:rPr>
        <w:t>medio</w:t>
      </w:r>
      <w:r>
        <w:rPr>
          <w:color w:val="231F20"/>
          <w:spacing w:val="-25"/>
          <w:w w:val="110"/>
        </w:rPr>
        <w:t> </w:t>
      </w:r>
      <w:r>
        <w:rPr>
          <w:color w:val="231F20"/>
          <w:w w:val="110"/>
        </w:rPr>
        <w:t>superior,</w:t>
      </w:r>
      <w:r>
        <w:rPr>
          <w:color w:val="231F20"/>
          <w:spacing w:val="-25"/>
          <w:w w:val="110"/>
        </w:rPr>
        <w:t> </w:t>
      </w:r>
      <w:r>
        <w:rPr>
          <w:color w:val="231F20"/>
          <w:w w:val="110"/>
        </w:rPr>
        <w:t>pero en</w:t>
      </w:r>
      <w:r>
        <w:rPr>
          <w:color w:val="231F20"/>
          <w:spacing w:val="-21"/>
          <w:w w:val="110"/>
        </w:rPr>
        <w:t> </w:t>
      </w:r>
      <w:r>
        <w:rPr>
          <w:color w:val="231F20"/>
          <w:w w:val="110"/>
        </w:rPr>
        <w:t>el</w:t>
      </w:r>
      <w:r>
        <w:rPr>
          <w:color w:val="231F20"/>
          <w:spacing w:val="-21"/>
          <w:w w:val="110"/>
        </w:rPr>
        <w:t> </w:t>
      </w:r>
      <w:r>
        <w:rPr>
          <w:color w:val="231F20"/>
          <w:w w:val="110"/>
        </w:rPr>
        <w:t>ciclo</w:t>
      </w:r>
      <w:r>
        <w:rPr>
          <w:color w:val="231F20"/>
          <w:spacing w:val="-21"/>
          <w:w w:val="110"/>
        </w:rPr>
        <w:t> </w:t>
      </w:r>
      <w:r>
        <w:rPr>
          <w:color w:val="231F20"/>
          <w:w w:val="110"/>
        </w:rPr>
        <w:t>2013-2014</w:t>
      </w:r>
      <w:r>
        <w:rPr>
          <w:color w:val="231F20"/>
          <w:spacing w:val="-21"/>
          <w:w w:val="110"/>
        </w:rPr>
        <w:t> </w:t>
      </w:r>
      <w:r>
        <w:rPr>
          <w:color w:val="231F20"/>
          <w:w w:val="110"/>
        </w:rPr>
        <w:t>el</w:t>
      </w:r>
      <w:r>
        <w:rPr>
          <w:color w:val="231F20"/>
          <w:spacing w:val="-21"/>
          <w:w w:val="110"/>
        </w:rPr>
        <w:t> </w:t>
      </w:r>
      <w:r>
        <w:rPr>
          <w:color w:val="231F20"/>
          <w:w w:val="110"/>
        </w:rPr>
        <w:t>número</w:t>
      </w:r>
      <w:r>
        <w:rPr>
          <w:color w:val="231F20"/>
          <w:spacing w:val="-21"/>
          <w:w w:val="110"/>
        </w:rPr>
        <w:t> </w:t>
      </w:r>
      <w:r>
        <w:rPr>
          <w:color w:val="231F20"/>
          <w:w w:val="110"/>
        </w:rPr>
        <w:t>ascendió</w:t>
      </w:r>
      <w:r>
        <w:rPr>
          <w:color w:val="231F20"/>
          <w:spacing w:val="-21"/>
          <w:w w:val="110"/>
        </w:rPr>
        <w:t> </w:t>
      </w:r>
      <w:r>
        <w:rPr>
          <w:color w:val="231F20"/>
          <w:w w:val="110"/>
        </w:rPr>
        <w:t>a</w:t>
      </w:r>
      <w:r>
        <w:rPr>
          <w:color w:val="231F20"/>
          <w:spacing w:val="-21"/>
          <w:w w:val="110"/>
        </w:rPr>
        <w:t> </w:t>
      </w:r>
      <w:r>
        <w:rPr>
          <w:color w:val="231F20"/>
          <w:w w:val="110"/>
        </w:rPr>
        <w:t>150</w:t>
      </w:r>
      <w:r>
        <w:rPr>
          <w:color w:val="231F20"/>
          <w:spacing w:val="-21"/>
          <w:w w:val="110"/>
        </w:rPr>
        <w:t> </w:t>
      </w:r>
      <w:r>
        <w:rPr>
          <w:color w:val="231F20"/>
          <w:w w:val="110"/>
        </w:rPr>
        <w:t>estudiantes.</w:t>
      </w:r>
      <w:r>
        <w:rPr>
          <w:color w:val="231F20"/>
          <w:spacing w:val="-21"/>
          <w:w w:val="110"/>
        </w:rPr>
        <w:t> </w:t>
      </w:r>
      <w:r>
        <w:rPr>
          <w:color w:val="231F20"/>
          <w:spacing w:val="-4"/>
          <w:w w:val="110"/>
        </w:rPr>
        <w:t>Un </w:t>
      </w:r>
      <w:r>
        <w:rPr>
          <w:color w:val="231F20"/>
          <w:w w:val="110"/>
        </w:rPr>
        <w:t>diagnóstico previo (comunicación personal) señaló distintos problemas</w:t>
      </w:r>
      <w:r>
        <w:rPr>
          <w:color w:val="231F20"/>
          <w:spacing w:val="-22"/>
          <w:w w:val="110"/>
        </w:rPr>
        <w:t> </w:t>
      </w:r>
      <w:r>
        <w:rPr>
          <w:color w:val="231F20"/>
          <w:w w:val="110"/>
        </w:rPr>
        <w:t>que</w:t>
      </w:r>
      <w:r>
        <w:rPr>
          <w:color w:val="231F20"/>
          <w:spacing w:val="-22"/>
          <w:w w:val="110"/>
        </w:rPr>
        <w:t> </w:t>
      </w:r>
      <w:r>
        <w:rPr>
          <w:color w:val="231F20"/>
          <w:w w:val="110"/>
        </w:rPr>
        <w:t>se</w:t>
      </w:r>
      <w:r>
        <w:rPr>
          <w:color w:val="231F20"/>
          <w:spacing w:val="-22"/>
          <w:w w:val="110"/>
        </w:rPr>
        <w:t> </w:t>
      </w:r>
      <w:r>
        <w:rPr>
          <w:color w:val="231F20"/>
          <w:w w:val="110"/>
        </w:rPr>
        <w:t>reflejaban</w:t>
      </w:r>
      <w:r>
        <w:rPr>
          <w:color w:val="231F20"/>
          <w:spacing w:val="-22"/>
          <w:w w:val="110"/>
        </w:rPr>
        <w:t> </w:t>
      </w:r>
      <w:r>
        <w:rPr>
          <w:color w:val="231F20"/>
          <w:w w:val="110"/>
        </w:rPr>
        <w:t>en</w:t>
      </w:r>
      <w:r>
        <w:rPr>
          <w:color w:val="231F20"/>
          <w:spacing w:val="-22"/>
          <w:w w:val="110"/>
        </w:rPr>
        <w:t> </w:t>
      </w:r>
      <w:r>
        <w:rPr>
          <w:color w:val="231F20"/>
          <w:w w:val="110"/>
        </w:rPr>
        <w:t>el</w:t>
      </w:r>
      <w:r>
        <w:rPr>
          <w:color w:val="231F20"/>
          <w:spacing w:val="-22"/>
          <w:w w:val="110"/>
        </w:rPr>
        <w:t> </w:t>
      </w:r>
      <w:r>
        <w:rPr>
          <w:color w:val="231F20"/>
          <w:w w:val="110"/>
        </w:rPr>
        <w:t>insuficiente</w:t>
      </w:r>
      <w:r>
        <w:rPr>
          <w:color w:val="231F20"/>
          <w:spacing w:val="-22"/>
          <w:w w:val="110"/>
        </w:rPr>
        <w:t> </w:t>
      </w:r>
      <w:r>
        <w:rPr>
          <w:color w:val="231F20"/>
          <w:w w:val="110"/>
        </w:rPr>
        <w:t>posicionamiento local de la UESSJR en la comunidad, por lo que se diseño una serie de estrategias con la finalidad de iniciar procesos de so- lución</w:t>
      </w:r>
      <w:r>
        <w:rPr>
          <w:color w:val="231F20"/>
          <w:spacing w:val="-16"/>
          <w:w w:val="110"/>
        </w:rPr>
        <w:t> </w:t>
      </w:r>
      <w:r>
        <w:rPr>
          <w:color w:val="231F20"/>
          <w:w w:val="110"/>
        </w:rPr>
        <w:t>enmarcadas</w:t>
      </w:r>
      <w:r>
        <w:rPr>
          <w:color w:val="231F20"/>
          <w:spacing w:val="-16"/>
          <w:w w:val="110"/>
        </w:rPr>
        <w:t> </w:t>
      </w:r>
      <w:r>
        <w:rPr>
          <w:color w:val="231F20"/>
          <w:w w:val="110"/>
        </w:rPr>
        <w:t>en</w:t>
      </w:r>
      <w:r>
        <w:rPr>
          <w:color w:val="231F20"/>
          <w:spacing w:val="-16"/>
          <w:w w:val="110"/>
        </w:rPr>
        <w:t> </w:t>
      </w:r>
      <w:r>
        <w:rPr>
          <w:color w:val="231F20"/>
          <w:w w:val="110"/>
        </w:rPr>
        <w:t>las</w:t>
      </w:r>
      <w:r>
        <w:rPr>
          <w:color w:val="231F20"/>
          <w:spacing w:val="-16"/>
          <w:w w:val="110"/>
        </w:rPr>
        <w:t> </w:t>
      </w:r>
      <w:r>
        <w:rPr>
          <w:color w:val="231F20"/>
          <w:w w:val="110"/>
        </w:rPr>
        <w:t>áreas</w:t>
      </w:r>
      <w:r>
        <w:rPr>
          <w:color w:val="231F20"/>
          <w:spacing w:val="-16"/>
          <w:w w:val="110"/>
        </w:rPr>
        <w:t> </w:t>
      </w:r>
      <w:r>
        <w:rPr>
          <w:color w:val="231F20"/>
          <w:w w:val="110"/>
        </w:rPr>
        <w:t>sustantivas</w:t>
      </w:r>
      <w:r>
        <w:rPr>
          <w:color w:val="231F20"/>
          <w:spacing w:val="-16"/>
          <w:w w:val="110"/>
        </w:rPr>
        <w:t> </w:t>
      </w:r>
      <w:r>
        <w:rPr>
          <w:color w:val="231F20"/>
          <w:w w:val="110"/>
        </w:rPr>
        <w:t>de</w:t>
      </w:r>
      <w:r>
        <w:rPr>
          <w:color w:val="231F20"/>
          <w:spacing w:val="-16"/>
          <w:w w:val="110"/>
        </w:rPr>
        <w:t> </w:t>
      </w:r>
      <w:r>
        <w:rPr>
          <w:color w:val="231F20"/>
          <w:w w:val="110"/>
        </w:rPr>
        <w:t>una</w:t>
      </w:r>
      <w:r>
        <w:rPr>
          <w:color w:val="231F20"/>
          <w:spacing w:val="-16"/>
          <w:w w:val="110"/>
        </w:rPr>
        <w:t> </w:t>
      </w:r>
      <w:r>
        <w:rPr>
          <w:color w:val="231F20"/>
          <w:w w:val="110"/>
        </w:rPr>
        <w:t>universidad (cuadro</w:t>
      </w:r>
      <w:r>
        <w:rPr>
          <w:color w:val="231F20"/>
          <w:spacing w:val="-18"/>
          <w:w w:val="110"/>
        </w:rPr>
        <w:t> </w:t>
      </w:r>
      <w:r>
        <w:rPr>
          <w:color w:val="231F20"/>
          <w:w w:val="110"/>
        </w:rPr>
        <w:t>VII.3).</w:t>
      </w:r>
    </w:p>
    <w:p>
      <w:pPr>
        <w:spacing w:after="0" w:line="307" w:lineRule="auto"/>
        <w:jc w:val="both"/>
        <w:sectPr>
          <w:headerReference w:type="default" r:id="rId542"/>
          <w:footerReference w:type="default" r:id="rId543"/>
          <w:footerReference w:type="even" r:id="rId544"/>
          <w:pgSz w:w="7380" w:h="11340"/>
          <w:pgMar w:header="0" w:footer="480" w:top="1040" w:bottom="680" w:left="1000" w:right="420"/>
          <w:pgNumType w:start="225"/>
        </w:sectPr>
      </w:pPr>
    </w:p>
    <w:p>
      <w:pPr>
        <w:pStyle w:val="BodyText"/>
        <w:rPr>
          <w:sz w:val="4"/>
        </w:rPr>
      </w:pPr>
    </w:p>
    <w:tbl>
      <w:tblPr>
        <w:tblW w:w="0" w:type="auto"/>
        <w:jc w:val="left"/>
        <w:tblInd w:w="50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3873"/>
        <w:gridCol w:w="1478"/>
      </w:tblGrid>
      <w:tr>
        <w:trPr>
          <w:trHeight w:val="514" w:hRule="exact"/>
        </w:trPr>
        <w:tc>
          <w:tcPr>
            <w:tcW w:w="5352" w:type="dxa"/>
            <w:gridSpan w:val="2"/>
            <w:shd w:val="clear" w:color="auto" w:fill="A9ABAE"/>
          </w:tcPr>
          <w:p>
            <w:pPr>
              <w:pStyle w:val="TableParagraph"/>
              <w:spacing w:before="52"/>
              <w:ind w:left="275" w:right="275"/>
              <w:jc w:val="center"/>
              <w:rPr>
                <w:sz w:val="15"/>
              </w:rPr>
            </w:pPr>
            <w:r>
              <w:rPr>
                <w:color w:val="231F20"/>
                <w:w w:val="105"/>
                <w:sz w:val="15"/>
              </w:rPr>
              <w:t>Cuadro VII.3</w:t>
            </w:r>
          </w:p>
          <w:p>
            <w:pPr>
              <w:pStyle w:val="TableParagraph"/>
              <w:spacing w:before="51"/>
              <w:ind w:left="275" w:right="275"/>
              <w:jc w:val="center"/>
              <w:rPr>
                <w:sz w:val="15"/>
              </w:rPr>
            </w:pPr>
            <w:r>
              <w:rPr>
                <w:color w:val="231F20"/>
                <w:w w:val="105"/>
                <w:sz w:val="15"/>
              </w:rPr>
              <w:t>Listado de estrategias de mejora académica y de proyección de la   UESSJR</w:t>
            </w:r>
          </w:p>
        </w:tc>
      </w:tr>
      <w:tr>
        <w:trPr>
          <w:trHeight w:val="280" w:hRule="exact"/>
        </w:trPr>
        <w:tc>
          <w:tcPr>
            <w:tcW w:w="3873" w:type="dxa"/>
            <w:shd w:val="clear" w:color="auto" w:fill="D3D5D6"/>
          </w:tcPr>
          <w:p>
            <w:pPr>
              <w:pStyle w:val="TableParagraph"/>
              <w:spacing w:before="52"/>
              <w:ind w:left="44" w:right="44"/>
              <w:jc w:val="center"/>
              <w:rPr>
                <w:sz w:val="15"/>
              </w:rPr>
            </w:pPr>
            <w:r>
              <w:rPr>
                <w:color w:val="231F20"/>
                <w:w w:val="110"/>
                <w:sz w:val="15"/>
              </w:rPr>
              <w:t>Estrategias</w:t>
            </w:r>
          </w:p>
        </w:tc>
        <w:tc>
          <w:tcPr>
            <w:tcW w:w="1478" w:type="dxa"/>
            <w:shd w:val="clear" w:color="auto" w:fill="D3D5D6"/>
          </w:tcPr>
          <w:p>
            <w:pPr>
              <w:pStyle w:val="TableParagraph"/>
              <w:spacing w:before="52"/>
              <w:ind w:left="228"/>
              <w:rPr>
                <w:sz w:val="15"/>
              </w:rPr>
            </w:pPr>
            <w:r>
              <w:rPr>
                <w:color w:val="231F20"/>
                <w:w w:val="105"/>
                <w:sz w:val="15"/>
              </w:rPr>
              <w:t>Área sustantiva</w:t>
            </w:r>
          </w:p>
        </w:tc>
      </w:tr>
      <w:tr>
        <w:trPr>
          <w:trHeight w:val="480" w:hRule="exact"/>
        </w:trPr>
        <w:tc>
          <w:tcPr>
            <w:tcW w:w="3873" w:type="dxa"/>
          </w:tcPr>
          <w:p>
            <w:pPr>
              <w:pStyle w:val="TableParagraph"/>
              <w:spacing w:line="261" w:lineRule="auto" w:before="52"/>
              <w:ind w:right="70"/>
              <w:rPr>
                <w:sz w:val="15"/>
              </w:rPr>
            </w:pPr>
            <w:r>
              <w:rPr>
                <w:color w:val="231F20"/>
                <w:w w:val="105"/>
                <w:sz w:val="15"/>
              </w:rPr>
              <w:t>Promover la figura de profesor investigador de tiempo completo.</w:t>
            </w:r>
          </w:p>
        </w:tc>
        <w:tc>
          <w:tcPr>
            <w:tcW w:w="1478" w:type="dxa"/>
          </w:tcPr>
          <w:p>
            <w:pPr>
              <w:pStyle w:val="TableParagraph"/>
              <w:spacing w:line="261" w:lineRule="auto" w:before="52"/>
              <w:rPr>
                <w:sz w:val="15"/>
              </w:rPr>
            </w:pPr>
            <w:r>
              <w:rPr>
                <w:color w:val="231F20"/>
                <w:w w:val="110"/>
                <w:sz w:val="15"/>
              </w:rPr>
              <w:t>Docencia, investigación.</w:t>
            </w:r>
          </w:p>
        </w:tc>
      </w:tr>
      <w:tr>
        <w:trPr>
          <w:trHeight w:val="351" w:hRule="exact"/>
        </w:trPr>
        <w:tc>
          <w:tcPr>
            <w:tcW w:w="3873" w:type="dxa"/>
          </w:tcPr>
          <w:p>
            <w:pPr>
              <w:pStyle w:val="TableParagraph"/>
              <w:spacing w:before="52"/>
              <w:ind w:left="44" w:right="44"/>
              <w:jc w:val="center"/>
              <w:rPr>
                <w:sz w:val="15"/>
              </w:rPr>
            </w:pPr>
            <w:r>
              <w:rPr>
                <w:color w:val="231F20"/>
                <w:w w:val="105"/>
                <w:sz w:val="15"/>
              </w:rPr>
              <w:t>Promover caravanas de promoción del trabajo académico.</w:t>
            </w:r>
          </w:p>
        </w:tc>
        <w:tc>
          <w:tcPr>
            <w:tcW w:w="1478" w:type="dxa"/>
          </w:tcPr>
          <w:p>
            <w:pPr>
              <w:pStyle w:val="TableParagraph"/>
              <w:spacing w:before="52"/>
              <w:rPr>
                <w:sz w:val="15"/>
              </w:rPr>
            </w:pPr>
            <w:r>
              <w:rPr>
                <w:color w:val="231F20"/>
                <w:w w:val="110"/>
                <w:sz w:val="15"/>
              </w:rPr>
              <w:t>Vinculación.</w:t>
            </w:r>
          </w:p>
        </w:tc>
      </w:tr>
      <w:tr>
        <w:trPr>
          <w:trHeight w:val="680" w:hRule="exact"/>
        </w:trPr>
        <w:tc>
          <w:tcPr>
            <w:tcW w:w="3873" w:type="dxa"/>
          </w:tcPr>
          <w:p>
            <w:pPr>
              <w:pStyle w:val="TableParagraph"/>
              <w:spacing w:line="261" w:lineRule="auto" w:before="52"/>
              <w:ind w:right="70"/>
              <w:rPr>
                <w:sz w:val="15"/>
              </w:rPr>
            </w:pPr>
            <w:r>
              <w:rPr>
                <w:color w:val="231F20"/>
                <w:w w:val="105"/>
                <w:sz w:val="15"/>
              </w:rPr>
              <w:t>Incentivar líneas de investigación, de generación y aplicación  de conocimientos.</w:t>
            </w:r>
          </w:p>
        </w:tc>
        <w:tc>
          <w:tcPr>
            <w:tcW w:w="1478" w:type="dxa"/>
          </w:tcPr>
          <w:p>
            <w:pPr>
              <w:pStyle w:val="TableParagraph"/>
              <w:spacing w:line="261" w:lineRule="auto" w:before="52"/>
              <w:rPr>
                <w:sz w:val="15"/>
              </w:rPr>
            </w:pPr>
            <w:r>
              <w:rPr>
                <w:color w:val="231F20"/>
                <w:w w:val="110"/>
                <w:sz w:val="15"/>
              </w:rPr>
              <w:t>Docencia, investigación, vinculación.</w:t>
            </w:r>
          </w:p>
        </w:tc>
      </w:tr>
      <w:tr>
        <w:trPr>
          <w:trHeight w:val="480" w:hRule="exact"/>
        </w:trPr>
        <w:tc>
          <w:tcPr>
            <w:tcW w:w="3873" w:type="dxa"/>
          </w:tcPr>
          <w:p>
            <w:pPr>
              <w:pStyle w:val="TableParagraph"/>
              <w:spacing w:line="261" w:lineRule="auto" w:before="52"/>
              <w:ind w:right="70"/>
              <w:rPr>
                <w:sz w:val="15"/>
              </w:rPr>
            </w:pPr>
            <w:r>
              <w:rPr>
                <w:color w:val="231F20"/>
                <w:w w:val="105"/>
                <w:sz w:val="15"/>
              </w:rPr>
              <w:t>Apoyar la participación académica de profesores y estudiantes en congresos de alto  nivel.</w:t>
            </w:r>
          </w:p>
        </w:tc>
        <w:tc>
          <w:tcPr>
            <w:tcW w:w="1478" w:type="dxa"/>
          </w:tcPr>
          <w:p>
            <w:pPr>
              <w:pStyle w:val="TableParagraph"/>
              <w:spacing w:line="261" w:lineRule="auto" w:before="52"/>
              <w:rPr>
                <w:sz w:val="15"/>
              </w:rPr>
            </w:pPr>
            <w:r>
              <w:rPr>
                <w:color w:val="231F20"/>
                <w:w w:val="105"/>
                <w:sz w:val="15"/>
              </w:rPr>
              <w:t>Investigación, </w:t>
            </w:r>
            <w:r>
              <w:rPr>
                <w:color w:val="231F20"/>
                <w:w w:val="110"/>
                <w:sz w:val="15"/>
              </w:rPr>
              <w:t>vinculación.</w:t>
            </w:r>
          </w:p>
        </w:tc>
      </w:tr>
      <w:tr>
        <w:trPr>
          <w:trHeight w:val="480" w:hRule="exact"/>
        </w:trPr>
        <w:tc>
          <w:tcPr>
            <w:tcW w:w="3873" w:type="dxa"/>
          </w:tcPr>
          <w:p>
            <w:pPr>
              <w:pStyle w:val="TableParagraph"/>
              <w:spacing w:line="261" w:lineRule="auto" w:before="52"/>
              <w:ind w:right="70"/>
              <w:rPr>
                <w:sz w:val="15"/>
              </w:rPr>
            </w:pPr>
            <w:r>
              <w:rPr>
                <w:color w:val="231F20"/>
                <w:w w:val="105"/>
                <w:sz w:val="15"/>
              </w:rPr>
              <w:t>Identificar y apoyar a los mejores profesores para que obtengan su posgrado en programas del  PNPC.</w:t>
            </w:r>
          </w:p>
        </w:tc>
        <w:tc>
          <w:tcPr>
            <w:tcW w:w="1478" w:type="dxa"/>
          </w:tcPr>
          <w:p>
            <w:pPr>
              <w:pStyle w:val="TableParagraph"/>
              <w:spacing w:before="52"/>
              <w:rPr>
                <w:sz w:val="15"/>
              </w:rPr>
            </w:pPr>
            <w:r>
              <w:rPr>
                <w:color w:val="231F20"/>
                <w:w w:val="110"/>
                <w:sz w:val="15"/>
              </w:rPr>
              <w:t>Vinculación.</w:t>
            </w:r>
          </w:p>
        </w:tc>
      </w:tr>
      <w:tr>
        <w:trPr>
          <w:trHeight w:val="480" w:hRule="exact"/>
        </w:trPr>
        <w:tc>
          <w:tcPr>
            <w:tcW w:w="3873" w:type="dxa"/>
          </w:tcPr>
          <w:p>
            <w:pPr>
              <w:pStyle w:val="TableParagraph"/>
              <w:spacing w:line="261" w:lineRule="auto" w:before="52"/>
              <w:ind w:right="70"/>
              <w:rPr>
                <w:sz w:val="15"/>
              </w:rPr>
            </w:pPr>
            <w:r>
              <w:rPr>
                <w:color w:val="231F20"/>
                <w:w w:val="110"/>
                <w:sz w:val="15"/>
              </w:rPr>
              <w:t>Mejorar los salarios y premiar económicamente la </w:t>
            </w:r>
            <w:r>
              <w:rPr>
                <w:color w:val="231F20"/>
                <w:w w:val="105"/>
                <w:sz w:val="15"/>
              </w:rPr>
              <w:t>productividad  académica.</w:t>
            </w:r>
          </w:p>
        </w:tc>
        <w:tc>
          <w:tcPr>
            <w:tcW w:w="1478" w:type="dxa"/>
          </w:tcPr>
          <w:p>
            <w:pPr>
              <w:pStyle w:val="TableParagraph"/>
              <w:spacing w:line="261" w:lineRule="auto" w:before="52"/>
              <w:rPr>
                <w:sz w:val="15"/>
              </w:rPr>
            </w:pPr>
            <w:r>
              <w:rPr>
                <w:color w:val="231F20"/>
                <w:w w:val="110"/>
                <w:sz w:val="15"/>
              </w:rPr>
              <w:t>Docencia, investigación.</w:t>
            </w:r>
          </w:p>
        </w:tc>
      </w:tr>
      <w:tr>
        <w:trPr>
          <w:trHeight w:val="680" w:hRule="exact"/>
        </w:trPr>
        <w:tc>
          <w:tcPr>
            <w:tcW w:w="3873" w:type="dxa"/>
          </w:tcPr>
          <w:p>
            <w:pPr>
              <w:pStyle w:val="TableParagraph"/>
              <w:spacing w:line="261" w:lineRule="auto" w:before="52"/>
              <w:ind w:right="72"/>
              <w:jc w:val="both"/>
              <w:rPr>
                <w:sz w:val="15"/>
              </w:rPr>
            </w:pPr>
            <w:r>
              <w:rPr>
                <w:color w:val="231F20"/>
                <w:w w:val="110"/>
                <w:sz w:val="15"/>
              </w:rPr>
              <w:t>Apoyar  a  la  incubadora  de  proyectos  sustentables    y de responsabilidad social con capital semilla y reconocimiento</w:t>
            </w:r>
            <w:r>
              <w:rPr>
                <w:color w:val="231F20"/>
                <w:spacing w:val="-19"/>
                <w:w w:val="110"/>
                <w:sz w:val="15"/>
              </w:rPr>
              <w:t> </w:t>
            </w:r>
            <w:r>
              <w:rPr>
                <w:color w:val="231F20"/>
                <w:w w:val="110"/>
                <w:sz w:val="15"/>
              </w:rPr>
              <w:t>oficial</w:t>
            </w:r>
            <w:r>
              <w:rPr>
                <w:color w:val="231F20"/>
                <w:spacing w:val="-19"/>
                <w:w w:val="110"/>
                <w:sz w:val="15"/>
              </w:rPr>
              <w:t> </w:t>
            </w:r>
            <w:r>
              <w:rPr>
                <w:color w:val="231F20"/>
                <w:w w:val="110"/>
                <w:sz w:val="15"/>
              </w:rPr>
              <w:t>de</w:t>
            </w:r>
            <w:r>
              <w:rPr>
                <w:color w:val="231F20"/>
                <w:spacing w:val="-19"/>
                <w:w w:val="110"/>
                <w:sz w:val="15"/>
              </w:rPr>
              <w:t> </w:t>
            </w:r>
            <w:r>
              <w:rPr>
                <w:color w:val="231F20"/>
                <w:w w:val="110"/>
                <w:sz w:val="15"/>
              </w:rPr>
              <w:t>los</w:t>
            </w:r>
            <w:r>
              <w:rPr>
                <w:color w:val="231F20"/>
                <w:spacing w:val="-19"/>
                <w:w w:val="110"/>
                <w:sz w:val="15"/>
              </w:rPr>
              <w:t> </w:t>
            </w:r>
            <w:r>
              <w:rPr>
                <w:color w:val="231F20"/>
                <w:w w:val="110"/>
                <w:sz w:val="15"/>
              </w:rPr>
              <w:t>profesores</w:t>
            </w:r>
            <w:r>
              <w:rPr>
                <w:color w:val="231F20"/>
                <w:spacing w:val="-19"/>
                <w:w w:val="110"/>
                <w:sz w:val="15"/>
              </w:rPr>
              <w:t> </w:t>
            </w:r>
            <w:r>
              <w:rPr>
                <w:color w:val="231F20"/>
                <w:w w:val="110"/>
                <w:sz w:val="15"/>
              </w:rPr>
              <w:t>participantes.</w:t>
            </w:r>
          </w:p>
        </w:tc>
        <w:tc>
          <w:tcPr>
            <w:tcW w:w="1478" w:type="dxa"/>
          </w:tcPr>
          <w:p>
            <w:pPr>
              <w:pStyle w:val="TableParagraph"/>
              <w:spacing w:line="261" w:lineRule="auto" w:before="52"/>
              <w:rPr>
                <w:sz w:val="15"/>
              </w:rPr>
            </w:pPr>
            <w:r>
              <w:rPr>
                <w:color w:val="231F20"/>
                <w:w w:val="105"/>
                <w:sz w:val="15"/>
              </w:rPr>
              <w:t>Investigación, </w:t>
            </w:r>
            <w:r>
              <w:rPr>
                <w:color w:val="231F20"/>
                <w:w w:val="110"/>
                <w:sz w:val="15"/>
              </w:rPr>
              <w:t>vinculación.</w:t>
            </w:r>
          </w:p>
        </w:tc>
      </w:tr>
      <w:tr>
        <w:trPr>
          <w:trHeight w:val="680" w:hRule="exact"/>
        </w:trPr>
        <w:tc>
          <w:tcPr>
            <w:tcW w:w="3873" w:type="dxa"/>
          </w:tcPr>
          <w:p>
            <w:pPr>
              <w:pStyle w:val="TableParagraph"/>
              <w:spacing w:line="261" w:lineRule="auto" w:before="52"/>
              <w:ind w:right="72"/>
              <w:jc w:val="both"/>
              <w:rPr>
                <w:sz w:val="15"/>
              </w:rPr>
            </w:pPr>
            <w:r>
              <w:rPr>
                <w:color w:val="231F20"/>
                <w:w w:val="105"/>
                <w:sz w:val="15"/>
              </w:rPr>
              <w:t>Gestionar convenios a nivel local para la colaboración entre la UESSJR y el sector educativo y productivo de la región.</w:t>
            </w:r>
          </w:p>
        </w:tc>
        <w:tc>
          <w:tcPr>
            <w:tcW w:w="1478" w:type="dxa"/>
          </w:tcPr>
          <w:p>
            <w:pPr>
              <w:pStyle w:val="TableParagraph"/>
              <w:spacing w:before="52"/>
              <w:rPr>
                <w:sz w:val="15"/>
              </w:rPr>
            </w:pPr>
            <w:r>
              <w:rPr>
                <w:color w:val="231F20"/>
                <w:w w:val="110"/>
                <w:sz w:val="15"/>
              </w:rPr>
              <w:t>Vinculación.</w:t>
            </w:r>
          </w:p>
        </w:tc>
      </w:tr>
      <w:tr>
        <w:trPr>
          <w:trHeight w:val="480" w:hRule="exact"/>
        </w:trPr>
        <w:tc>
          <w:tcPr>
            <w:tcW w:w="3873" w:type="dxa"/>
          </w:tcPr>
          <w:p>
            <w:pPr>
              <w:pStyle w:val="TableParagraph"/>
              <w:spacing w:line="261" w:lineRule="auto" w:before="52"/>
              <w:ind w:right="70"/>
              <w:rPr>
                <w:sz w:val="15"/>
              </w:rPr>
            </w:pPr>
            <w:r>
              <w:rPr>
                <w:color w:val="231F20"/>
                <w:w w:val="105"/>
                <w:sz w:val="15"/>
              </w:rPr>
              <w:t>Gestionar convenios académicos a través de las carreras de</w:t>
            </w:r>
            <w:r>
              <w:rPr>
                <w:color w:val="231F20"/>
                <w:spacing w:val="-11"/>
                <w:w w:val="105"/>
                <w:sz w:val="15"/>
              </w:rPr>
              <w:t> </w:t>
            </w:r>
            <w:r>
              <w:rPr>
                <w:color w:val="231F20"/>
                <w:w w:val="105"/>
                <w:sz w:val="15"/>
              </w:rPr>
              <w:t>la</w:t>
            </w:r>
            <w:r>
              <w:rPr>
                <w:color w:val="231F20"/>
                <w:spacing w:val="-11"/>
                <w:w w:val="105"/>
                <w:sz w:val="15"/>
              </w:rPr>
              <w:t> </w:t>
            </w:r>
            <w:r>
              <w:rPr>
                <w:color w:val="231F20"/>
                <w:w w:val="105"/>
                <w:sz w:val="15"/>
              </w:rPr>
              <w:t>UESSJR</w:t>
            </w:r>
            <w:r>
              <w:rPr>
                <w:color w:val="231F20"/>
                <w:spacing w:val="-11"/>
                <w:w w:val="105"/>
                <w:sz w:val="15"/>
              </w:rPr>
              <w:t> </w:t>
            </w:r>
            <w:r>
              <w:rPr>
                <w:color w:val="231F20"/>
                <w:w w:val="105"/>
                <w:sz w:val="15"/>
              </w:rPr>
              <w:t>con</w:t>
            </w:r>
            <w:r>
              <w:rPr>
                <w:color w:val="231F20"/>
                <w:spacing w:val="-11"/>
                <w:w w:val="105"/>
                <w:sz w:val="15"/>
              </w:rPr>
              <w:t> </w:t>
            </w:r>
            <w:r>
              <w:rPr>
                <w:color w:val="231F20"/>
                <w:w w:val="105"/>
                <w:sz w:val="15"/>
              </w:rPr>
              <w:t>universidades</w:t>
            </w:r>
            <w:r>
              <w:rPr>
                <w:color w:val="231F20"/>
                <w:spacing w:val="-11"/>
                <w:w w:val="105"/>
                <w:sz w:val="15"/>
              </w:rPr>
              <w:t> </w:t>
            </w:r>
            <w:r>
              <w:rPr>
                <w:color w:val="231F20"/>
                <w:w w:val="105"/>
                <w:sz w:val="15"/>
              </w:rPr>
              <w:t>nacionales</w:t>
            </w:r>
            <w:r>
              <w:rPr>
                <w:color w:val="231F20"/>
                <w:spacing w:val="-11"/>
                <w:w w:val="105"/>
                <w:sz w:val="15"/>
              </w:rPr>
              <w:t> </w:t>
            </w:r>
            <w:r>
              <w:rPr>
                <w:color w:val="231F20"/>
                <w:w w:val="105"/>
                <w:sz w:val="15"/>
              </w:rPr>
              <w:t>y</w:t>
            </w:r>
            <w:r>
              <w:rPr>
                <w:color w:val="231F20"/>
                <w:spacing w:val="-11"/>
                <w:w w:val="105"/>
                <w:sz w:val="15"/>
              </w:rPr>
              <w:t> </w:t>
            </w:r>
            <w:r>
              <w:rPr>
                <w:color w:val="231F20"/>
                <w:w w:val="105"/>
                <w:sz w:val="15"/>
              </w:rPr>
              <w:t>del</w:t>
            </w:r>
            <w:r>
              <w:rPr>
                <w:color w:val="231F20"/>
                <w:spacing w:val="-11"/>
                <w:w w:val="105"/>
                <w:sz w:val="15"/>
              </w:rPr>
              <w:t> </w:t>
            </w:r>
            <w:r>
              <w:rPr>
                <w:color w:val="231F20"/>
                <w:w w:val="105"/>
                <w:sz w:val="15"/>
              </w:rPr>
              <w:t>extranjero.</w:t>
            </w:r>
          </w:p>
        </w:tc>
        <w:tc>
          <w:tcPr>
            <w:tcW w:w="1478" w:type="dxa"/>
          </w:tcPr>
          <w:p>
            <w:pPr>
              <w:pStyle w:val="TableParagraph"/>
              <w:spacing w:before="52"/>
              <w:rPr>
                <w:sz w:val="15"/>
              </w:rPr>
            </w:pPr>
            <w:r>
              <w:rPr>
                <w:color w:val="231F20"/>
                <w:w w:val="110"/>
                <w:sz w:val="15"/>
              </w:rPr>
              <w:t>Vinculación.</w:t>
            </w:r>
          </w:p>
        </w:tc>
      </w:tr>
      <w:tr>
        <w:trPr>
          <w:trHeight w:val="880" w:hRule="exact"/>
        </w:trPr>
        <w:tc>
          <w:tcPr>
            <w:tcW w:w="3873" w:type="dxa"/>
          </w:tcPr>
          <w:p>
            <w:pPr>
              <w:pStyle w:val="TableParagraph"/>
              <w:spacing w:line="261" w:lineRule="auto" w:before="52"/>
              <w:ind w:right="72"/>
              <w:jc w:val="both"/>
              <w:rPr>
                <w:sz w:val="15"/>
              </w:rPr>
            </w:pPr>
            <w:r>
              <w:rPr>
                <w:color w:val="231F20"/>
                <w:w w:val="110"/>
                <w:sz w:val="15"/>
              </w:rPr>
              <w:t>Generar</w:t>
            </w:r>
            <w:r>
              <w:rPr>
                <w:color w:val="231F20"/>
                <w:spacing w:val="-10"/>
                <w:w w:val="110"/>
                <w:sz w:val="15"/>
              </w:rPr>
              <w:t> </w:t>
            </w:r>
            <w:r>
              <w:rPr>
                <w:color w:val="231F20"/>
                <w:w w:val="110"/>
                <w:sz w:val="15"/>
              </w:rPr>
              <w:t>estrategias</w:t>
            </w:r>
            <w:r>
              <w:rPr>
                <w:color w:val="231F20"/>
                <w:spacing w:val="-10"/>
                <w:w w:val="110"/>
                <w:sz w:val="15"/>
              </w:rPr>
              <w:t> </w:t>
            </w:r>
            <w:r>
              <w:rPr>
                <w:color w:val="231F20"/>
                <w:w w:val="110"/>
                <w:sz w:val="15"/>
              </w:rPr>
              <w:t>que</w:t>
            </w:r>
            <w:r>
              <w:rPr>
                <w:color w:val="231F20"/>
                <w:spacing w:val="-10"/>
                <w:w w:val="110"/>
                <w:sz w:val="15"/>
              </w:rPr>
              <w:t> </w:t>
            </w:r>
            <w:r>
              <w:rPr>
                <w:color w:val="231F20"/>
                <w:w w:val="110"/>
                <w:sz w:val="15"/>
              </w:rPr>
              <w:t>guíen</w:t>
            </w:r>
            <w:r>
              <w:rPr>
                <w:color w:val="231F20"/>
                <w:spacing w:val="-10"/>
                <w:w w:val="110"/>
                <w:sz w:val="15"/>
              </w:rPr>
              <w:t> </w:t>
            </w:r>
            <w:r>
              <w:rPr>
                <w:color w:val="231F20"/>
                <w:w w:val="110"/>
                <w:sz w:val="15"/>
              </w:rPr>
              <w:t>a</w:t>
            </w:r>
            <w:r>
              <w:rPr>
                <w:color w:val="231F20"/>
                <w:spacing w:val="-10"/>
                <w:w w:val="110"/>
                <w:sz w:val="15"/>
              </w:rPr>
              <w:t> </w:t>
            </w:r>
            <w:r>
              <w:rPr>
                <w:color w:val="231F20"/>
                <w:w w:val="110"/>
                <w:sz w:val="15"/>
              </w:rPr>
              <w:t>la</w:t>
            </w:r>
            <w:r>
              <w:rPr>
                <w:color w:val="231F20"/>
                <w:spacing w:val="-10"/>
                <w:w w:val="110"/>
                <w:sz w:val="15"/>
              </w:rPr>
              <w:t> </w:t>
            </w:r>
            <w:r>
              <w:rPr>
                <w:color w:val="231F20"/>
                <w:w w:val="110"/>
                <w:sz w:val="15"/>
              </w:rPr>
              <w:t>UESSJR</w:t>
            </w:r>
            <w:r>
              <w:rPr>
                <w:color w:val="231F20"/>
                <w:spacing w:val="-10"/>
                <w:w w:val="110"/>
                <w:sz w:val="15"/>
              </w:rPr>
              <w:t> </w:t>
            </w:r>
            <w:r>
              <w:rPr>
                <w:color w:val="231F20"/>
                <w:w w:val="110"/>
                <w:sz w:val="15"/>
              </w:rPr>
              <w:t>hacia</w:t>
            </w:r>
            <w:r>
              <w:rPr>
                <w:color w:val="231F20"/>
                <w:spacing w:val="-10"/>
                <w:w w:val="110"/>
                <w:sz w:val="15"/>
              </w:rPr>
              <w:t> </w:t>
            </w:r>
            <w:r>
              <w:rPr>
                <w:color w:val="231F20"/>
                <w:w w:val="110"/>
                <w:sz w:val="15"/>
              </w:rPr>
              <w:t>carreras profesionales con un currículo flexible acorde a las tendencias actuales de la educación superior, la trans e interdisciplinariedad.</w:t>
            </w:r>
          </w:p>
        </w:tc>
        <w:tc>
          <w:tcPr>
            <w:tcW w:w="1478" w:type="dxa"/>
          </w:tcPr>
          <w:p>
            <w:pPr>
              <w:pStyle w:val="TableParagraph"/>
              <w:spacing w:before="52"/>
              <w:rPr>
                <w:sz w:val="15"/>
              </w:rPr>
            </w:pPr>
            <w:r>
              <w:rPr>
                <w:color w:val="231F20"/>
                <w:w w:val="110"/>
                <w:sz w:val="15"/>
              </w:rPr>
              <w:t>Docencia.</w:t>
            </w:r>
          </w:p>
        </w:tc>
      </w:tr>
      <w:tr>
        <w:trPr>
          <w:trHeight w:val="680" w:hRule="exact"/>
        </w:trPr>
        <w:tc>
          <w:tcPr>
            <w:tcW w:w="3873" w:type="dxa"/>
          </w:tcPr>
          <w:p>
            <w:pPr>
              <w:pStyle w:val="TableParagraph"/>
              <w:spacing w:line="261" w:lineRule="auto" w:before="52"/>
              <w:ind w:right="72"/>
              <w:jc w:val="both"/>
              <w:rPr>
                <w:sz w:val="15"/>
              </w:rPr>
            </w:pPr>
            <w:r>
              <w:rPr>
                <w:color w:val="231F20"/>
                <w:w w:val="105"/>
                <w:sz w:val="15"/>
              </w:rPr>
              <w:t>Garantizar que todos los profesores, dentro de la libertad de cátedra, estén en un esquema de enseñanza basado en competencias y el saber </w:t>
            </w:r>
            <w:r>
              <w:rPr>
                <w:color w:val="231F20"/>
                <w:spacing w:val="26"/>
                <w:w w:val="105"/>
                <w:sz w:val="15"/>
              </w:rPr>
              <w:t> </w:t>
            </w:r>
            <w:r>
              <w:rPr>
                <w:color w:val="231F20"/>
                <w:w w:val="105"/>
                <w:sz w:val="15"/>
              </w:rPr>
              <w:t>hacer.</w:t>
            </w:r>
          </w:p>
        </w:tc>
        <w:tc>
          <w:tcPr>
            <w:tcW w:w="1478" w:type="dxa"/>
          </w:tcPr>
          <w:p>
            <w:pPr>
              <w:pStyle w:val="TableParagraph"/>
              <w:spacing w:before="52"/>
              <w:rPr>
                <w:sz w:val="15"/>
              </w:rPr>
            </w:pPr>
            <w:r>
              <w:rPr>
                <w:color w:val="231F20"/>
                <w:w w:val="110"/>
                <w:sz w:val="15"/>
              </w:rPr>
              <w:t>Docencia.</w:t>
            </w:r>
          </w:p>
        </w:tc>
      </w:tr>
      <w:tr>
        <w:trPr>
          <w:trHeight w:val="480" w:hRule="exact"/>
        </w:trPr>
        <w:tc>
          <w:tcPr>
            <w:tcW w:w="3873" w:type="dxa"/>
          </w:tcPr>
          <w:p>
            <w:pPr>
              <w:pStyle w:val="TableParagraph"/>
              <w:spacing w:line="261" w:lineRule="auto" w:before="52"/>
              <w:ind w:right="70"/>
              <w:rPr>
                <w:sz w:val="15"/>
              </w:rPr>
            </w:pPr>
            <w:r>
              <w:rPr>
                <w:color w:val="231F20"/>
                <w:w w:val="105"/>
                <w:sz w:val="15"/>
              </w:rPr>
              <w:t>Garantizar que el trabajo administrativo agilice el trabajo académico por el bien de la calidad   académica.</w:t>
            </w:r>
          </w:p>
        </w:tc>
        <w:tc>
          <w:tcPr>
            <w:tcW w:w="1478" w:type="dxa"/>
          </w:tcPr>
          <w:p>
            <w:pPr>
              <w:pStyle w:val="TableParagraph"/>
              <w:spacing w:line="261" w:lineRule="auto" w:before="52"/>
              <w:rPr>
                <w:sz w:val="15"/>
              </w:rPr>
            </w:pPr>
            <w:r>
              <w:rPr>
                <w:color w:val="231F20"/>
                <w:w w:val="110"/>
                <w:sz w:val="15"/>
              </w:rPr>
              <w:t>Docencia, investigación.</w:t>
            </w:r>
          </w:p>
        </w:tc>
      </w:tr>
      <w:tr>
        <w:trPr>
          <w:trHeight w:val="480" w:hRule="exact"/>
        </w:trPr>
        <w:tc>
          <w:tcPr>
            <w:tcW w:w="3873" w:type="dxa"/>
          </w:tcPr>
          <w:p>
            <w:pPr>
              <w:pStyle w:val="TableParagraph"/>
              <w:spacing w:line="261" w:lineRule="auto" w:before="52"/>
              <w:rPr>
                <w:sz w:val="15"/>
              </w:rPr>
            </w:pPr>
            <w:r>
              <w:rPr>
                <w:color w:val="231F20"/>
                <w:w w:val="110"/>
                <w:sz w:val="15"/>
              </w:rPr>
              <w:t>Promover políticas que sean en beneficio de la calidad académica y no de una visión a corto plazo sin sustento.</w:t>
            </w:r>
          </w:p>
        </w:tc>
        <w:tc>
          <w:tcPr>
            <w:tcW w:w="1478" w:type="dxa"/>
          </w:tcPr>
          <w:p>
            <w:pPr>
              <w:pStyle w:val="TableParagraph"/>
              <w:spacing w:before="52"/>
              <w:rPr>
                <w:sz w:val="15"/>
              </w:rPr>
            </w:pPr>
            <w:r>
              <w:rPr>
                <w:color w:val="231F20"/>
                <w:w w:val="110"/>
                <w:sz w:val="15"/>
              </w:rPr>
              <w:t>Docencia.</w:t>
            </w:r>
          </w:p>
        </w:tc>
      </w:tr>
      <w:tr>
        <w:trPr>
          <w:trHeight w:val="880" w:hRule="exact"/>
        </w:trPr>
        <w:tc>
          <w:tcPr>
            <w:tcW w:w="3873" w:type="dxa"/>
          </w:tcPr>
          <w:p>
            <w:pPr>
              <w:pStyle w:val="TableParagraph"/>
              <w:spacing w:line="261" w:lineRule="auto" w:before="52"/>
              <w:ind w:right="72"/>
              <w:jc w:val="both"/>
              <w:rPr>
                <w:sz w:val="15"/>
              </w:rPr>
            </w:pPr>
            <w:r>
              <w:rPr>
                <w:color w:val="231F20"/>
                <w:w w:val="110"/>
                <w:sz w:val="15"/>
              </w:rPr>
              <w:t>Promover el sentido humanista del quehacer de investigación, docente y estudiantil, de manera que los resultados</w:t>
            </w:r>
            <w:r>
              <w:rPr>
                <w:color w:val="231F20"/>
                <w:spacing w:val="-15"/>
                <w:w w:val="110"/>
                <w:sz w:val="15"/>
              </w:rPr>
              <w:t> </w:t>
            </w:r>
            <w:r>
              <w:rPr>
                <w:color w:val="231F20"/>
                <w:w w:val="110"/>
                <w:sz w:val="15"/>
              </w:rPr>
              <w:t>deriven</w:t>
            </w:r>
            <w:r>
              <w:rPr>
                <w:color w:val="231F20"/>
                <w:spacing w:val="-15"/>
                <w:w w:val="110"/>
                <w:sz w:val="15"/>
              </w:rPr>
              <w:t> </w:t>
            </w:r>
            <w:r>
              <w:rPr>
                <w:color w:val="231F20"/>
                <w:w w:val="110"/>
                <w:sz w:val="15"/>
              </w:rPr>
              <w:t>en</w:t>
            </w:r>
            <w:r>
              <w:rPr>
                <w:color w:val="231F20"/>
                <w:spacing w:val="-15"/>
                <w:w w:val="110"/>
                <w:sz w:val="15"/>
              </w:rPr>
              <w:t> </w:t>
            </w:r>
            <w:r>
              <w:rPr>
                <w:color w:val="231F20"/>
                <w:w w:val="110"/>
                <w:sz w:val="15"/>
              </w:rPr>
              <w:t>beneficios</w:t>
            </w:r>
            <w:r>
              <w:rPr>
                <w:color w:val="231F20"/>
                <w:spacing w:val="-15"/>
                <w:w w:val="110"/>
                <w:sz w:val="15"/>
              </w:rPr>
              <w:t> </w:t>
            </w:r>
            <w:r>
              <w:rPr>
                <w:color w:val="231F20"/>
                <w:w w:val="110"/>
                <w:sz w:val="15"/>
              </w:rPr>
              <w:t>a</w:t>
            </w:r>
            <w:r>
              <w:rPr>
                <w:color w:val="231F20"/>
                <w:spacing w:val="-15"/>
                <w:w w:val="110"/>
                <w:sz w:val="15"/>
              </w:rPr>
              <w:t> </w:t>
            </w:r>
            <w:r>
              <w:rPr>
                <w:color w:val="231F20"/>
                <w:w w:val="110"/>
                <w:sz w:val="15"/>
              </w:rPr>
              <w:t>la</w:t>
            </w:r>
            <w:r>
              <w:rPr>
                <w:color w:val="231F20"/>
                <w:spacing w:val="-15"/>
                <w:w w:val="110"/>
                <w:sz w:val="15"/>
              </w:rPr>
              <w:t> </w:t>
            </w:r>
            <w:r>
              <w:rPr>
                <w:color w:val="231F20"/>
                <w:w w:val="110"/>
                <w:sz w:val="15"/>
              </w:rPr>
              <w:t>comunidad,</w:t>
            </w:r>
            <w:r>
              <w:rPr>
                <w:color w:val="231F20"/>
                <w:spacing w:val="-15"/>
                <w:w w:val="110"/>
                <w:sz w:val="15"/>
              </w:rPr>
              <w:t> </w:t>
            </w:r>
            <w:r>
              <w:rPr>
                <w:color w:val="231F20"/>
                <w:w w:val="110"/>
                <w:sz w:val="15"/>
              </w:rPr>
              <w:t>a</w:t>
            </w:r>
            <w:r>
              <w:rPr>
                <w:color w:val="231F20"/>
                <w:spacing w:val="-15"/>
                <w:w w:val="110"/>
                <w:sz w:val="15"/>
              </w:rPr>
              <w:t> </w:t>
            </w:r>
            <w:r>
              <w:rPr>
                <w:color w:val="231F20"/>
                <w:w w:val="110"/>
                <w:sz w:val="15"/>
              </w:rPr>
              <w:t>la</w:t>
            </w:r>
            <w:r>
              <w:rPr>
                <w:color w:val="231F20"/>
                <w:spacing w:val="-15"/>
                <w:w w:val="110"/>
                <w:sz w:val="15"/>
              </w:rPr>
              <w:t> </w:t>
            </w:r>
            <w:r>
              <w:rPr>
                <w:color w:val="231F20"/>
                <w:w w:val="110"/>
                <w:sz w:val="15"/>
              </w:rPr>
              <w:t>que la</w:t>
            </w:r>
            <w:r>
              <w:rPr>
                <w:color w:val="231F20"/>
                <w:spacing w:val="-23"/>
                <w:w w:val="110"/>
                <w:sz w:val="15"/>
              </w:rPr>
              <w:t> </w:t>
            </w:r>
            <w:r>
              <w:rPr>
                <w:color w:val="231F20"/>
                <w:w w:val="110"/>
                <w:sz w:val="15"/>
              </w:rPr>
              <w:t>UMB</w:t>
            </w:r>
            <w:r>
              <w:rPr>
                <w:color w:val="231F20"/>
                <w:spacing w:val="-23"/>
                <w:w w:val="110"/>
                <w:sz w:val="15"/>
              </w:rPr>
              <w:t> </w:t>
            </w:r>
            <w:r>
              <w:rPr>
                <w:color w:val="231F20"/>
                <w:w w:val="110"/>
                <w:sz w:val="15"/>
              </w:rPr>
              <w:t>se</w:t>
            </w:r>
            <w:r>
              <w:rPr>
                <w:color w:val="231F20"/>
                <w:spacing w:val="-23"/>
                <w:w w:val="110"/>
                <w:sz w:val="15"/>
              </w:rPr>
              <w:t> </w:t>
            </w:r>
            <w:r>
              <w:rPr>
                <w:color w:val="231F20"/>
                <w:w w:val="110"/>
                <w:sz w:val="15"/>
              </w:rPr>
              <w:t>debe.</w:t>
            </w:r>
          </w:p>
        </w:tc>
        <w:tc>
          <w:tcPr>
            <w:tcW w:w="1478" w:type="dxa"/>
          </w:tcPr>
          <w:p>
            <w:pPr>
              <w:pStyle w:val="TableParagraph"/>
              <w:spacing w:line="261" w:lineRule="auto" w:before="52"/>
              <w:rPr>
                <w:sz w:val="15"/>
              </w:rPr>
            </w:pPr>
            <w:r>
              <w:rPr>
                <w:color w:val="231F20"/>
                <w:w w:val="110"/>
                <w:sz w:val="15"/>
              </w:rPr>
              <w:t>Docencia, investigación, vinculación.</w:t>
            </w:r>
          </w:p>
        </w:tc>
      </w:tr>
    </w:tbl>
    <w:p>
      <w:pPr>
        <w:spacing w:before="120"/>
        <w:ind w:left="577" w:right="359" w:firstLine="0"/>
        <w:jc w:val="left"/>
        <w:rPr>
          <w:rFonts w:ascii="Calibri" w:hAnsi="Calibri"/>
          <w:sz w:val="14"/>
        </w:rPr>
      </w:pPr>
      <w:r>
        <w:rPr>
          <w:rFonts w:ascii="Calibri" w:hAnsi="Calibri"/>
          <w:w w:val="105"/>
          <w:sz w:val="14"/>
        </w:rPr>
        <w:t>Fuente: Elaboración propia con base en datos de campo.</w:t>
      </w:r>
    </w:p>
    <w:p>
      <w:pPr>
        <w:spacing w:after="0"/>
        <w:jc w:val="left"/>
        <w:rPr>
          <w:rFonts w:ascii="Calibri" w:hAnsi="Calibri"/>
          <w:sz w:val="14"/>
        </w:rPr>
        <w:sectPr>
          <w:headerReference w:type="default" r:id="rId545"/>
          <w:pgSz w:w="7380" w:h="11340"/>
          <w:pgMar w:header="0" w:footer="480" w:top="1040" w:bottom="680" w:left="400" w:right="980"/>
        </w:sectPr>
      </w:pPr>
    </w:p>
    <w:p>
      <w:pPr>
        <w:pStyle w:val="BodyText"/>
        <w:spacing w:line="307" w:lineRule="auto" w:before="43"/>
        <w:ind w:left="247" w:right="541"/>
        <w:jc w:val="both"/>
      </w:pPr>
      <w:r>
        <w:rPr>
          <w:color w:val="231F20"/>
          <w:w w:val="105"/>
        </w:rPr>
        <w:t>A manera de dato etnográfico, en una acción coordinada entre autoridades universitarias y profesores de la UESSJR (Josefina Calzontzi-Marín, Rafael Guzmán-Mendoza y posteriormente </w:t>
      </w:r>
      <w:r>
        <w:rPr>
          <w:color w:val="231F20"/>
          <w:spacing w:val="-3"/>
          <w:w w:val="105"/>
        </w:rPr>
        <w:t>Ro- </w:t>
      </w:r>
      <w:r>
        <w:rPr>
          <w:color w:val="231F20"/>
          <w:w w:val="105"/>
        </w:rPr>
        <w:t>gelio</w:t>
      </w:r>
      <w:r>
        <w:rPr>
          <w:color w:val="231F20"/>
          <w:spacing w:val="-6"/>
          <w:w w:val="105"/>
        </w:rPr>
        <w:t> </w:t>
      </w:r>
      <w:r>
        <w:rPr>
          <w:color w:val="231F20"/>
          <w:w w:val="105"/>
        </w:rPr>
        <w:t>Alonso</w:t>
      </w:r>
      <w:r>
        <w:rPr>
          <w:color w:val="231F20"/>
          <w:spacing w:val="-6"/>
          <w:w w:val="105"/>
        </w:rPr>
        <w:t> </w:t>
      </w:r>
      <w:r>
        <w:rPr>
          <w:color w:val="231F20"/>
          <w:w w:val="105"/>
        </w:rPr>
        <w:t>y</w:t>
      </w:r>
      <w:r>
        <w:rPr>
          <w:color w:val="231F20"/>
          <w:spacing w:val="-6"/>
          <w:w w:val="105"/>
        </w:rPr>
        <w:t> </w:t>
      </w:r>
      <w:r>
        <w:rPr>
          <w:color w:val="231F20"/>
          <w:w w:val="105"/>
        </w:rPr>
        <w:t>Edith</w:t>
      </w:r>
      <w:r>
        <w:rPr>
          <w:color w:val="231F20"/>
          <w:spacing w:val="-6"/>
          <w:w w:val="105"/>
        </w:rPr>
        <w:t> </w:t>
      </w:r>
      <w:r>
        <w:rPr>
          <w:color w:val="231F20"/>
          <w:w w:val="105"/>
        </w:rPr>
        <w:t>Moreno),</w:t>
      </w:r>
      <w:r>
        <w:rPr>
          <w:color w:val="231F20"/>
          <w:spacing w:val="-6"/>
          <w:w w:val="105"/>
        </w:rPr>
        <w:t> </w:t>
      </w:r>
      <w:r>
        <w:rPr>
          <w:color w:val="231F20"/>
          <w:w w:val="105"/>
        </w:rPr>
        <w:t>se</w:t>
      </w:r>
      <w:r>
        <w:rPr>
          <w:color w:val="231F20"/>
          <w:spacing w:val="-6"/>
          <w:w w:val="105"/>
        </w:rPr>
        <w:t> </w:t>
      </w:r>
      <w:r>
        <w:rPr>
          <w:color w:val="231F20"/>
          <w:w w:val="105"/>
        </w:rPr>
        <w:t>trabajó</w:t>
      </w:r>
      <w:r>
        <w:rPr>
          <w:color w:val="231F20"/>
          <w:spacing w:val="-6"/>
          <w:w w:val="105"/>
        </w:rPr>
        <w:t> </w:t>
      </w:r>
      <w:r>
        <w:rPr>
          <w:color w:val="231F20"/>
          <w:w w:val="105"/>
        </w:rPr>
        <w:t>en</w:t>
      </w:r>
      <w:r>
        <w:rPr>
          <w:color w:val="231F20"/>
          <w:spacing w:val="-6"/>
          <w:w w:val="105"/>
        </w:rPr>
        <w:t> </w:t>
      </w:r>
      <w:r>
        <w:rPr>
          <w:color w:val="231F20"/>
          <w:w w:val="105"/>
        </w:rPr>
        <w:t>un</w:t>
      </w:r>
      <w:r>
        <w:rPr>
          <w:color w:val="231F20"/>
          <w:spacing w:val="-6"/>
          <w:w w:val="105"/>
        </w:rPr>
        <w:t> </w:t>
      </w:r>
      <w:r>
        <w:rPr>
          <w:color w:val="231F20"/>
          <w:w w:val="105"/>
        </w:rPr>
        <w:t>plan</w:t>
      </w:r>
      <w:r>
        <w:rPr>
          <w:color w:val="231F20"/>
          <w:spacing w:val="-6"/>
          <w:w w:val="105"/>
        </w:rPr>
        <w:t> </w:t>
      </w:r>
      <w:r>
        <w:rPr>
          <w:color w:val="231F20"/>
          <w:w w:val="105"/>
        </w:rPr>
        <w:t>de</w:t>
      </w:r>
      <w:r>
        <w:rPr>
          <w:color w:val="231F20"/>
          <w:spacing w:val="-6"/>
          <w:w w:val="105"/>
        </w:rPr>
        <w:t> </w:t>
      </w:r>
      <w:r>
        <w:rPr>
          <w:color w:val="231F20"/>
          <w:w w:val="105"/>
        </w:rPr>
        <w:t>desarrollo institucional</w:t>
      </w:r>
      <w:r>
        <w:rPr>
          <w:color w:val="231F20"/>
          <w:spacing w:val="-7"/>
          <w:w w:val="105"/>
        </w:rPr>
        <w:t> </w:t>
      </w:r>
      <w:r>
        <w:rPr>
          <w:color w:val="231F20"/>
          <w:w w:val="105"/>
        </w:rPr>
        <w:t>que</w:t>
      </w:r>
      <w:r>
        <w:rPr>
          <w:color w:val="231F20"/>
          <w:spacing w:val="-7"/>
          <w:w w:val="105"/>
        </w:rPr>
        <w:t> </w:t>
      </w:r>
      <w:r>
        <w:rPr>
          <w:color w:val="231F20"/>
          <w:w w:val="105"/>
        </w:rPr>
        <w:t>tenía</w:t>
      </w:r>
      <w:r>
        <w:rPr>
          <w:color w:val="231F20"/>
          <w:spacing w:val="-7"/>
          <w:w w:val="105"/>
        </w:rPr>
        <w:t> </w:t>
      </w:r>
      <w:r>
        <w:rPr>
          <w:color w:val="231F20"/>
          <w:w w:val="105"/>
        </w:rPr>
        <w:t>como</w:t>
      </w:r>
      <w:r>
        <w:rPr>
          <w:color w:val="231F20"/>
          <w:spacing w:val="-7"/>
          <w:w w:val="105"/>
        </w:rPr>
        <w:t> </w:t>
      </w:r>
      <w:r>
        <w:rPr>
          <w:color w:val="231F20"/>
          <w:w w:val="105"/>
        </w:rPr>
        <w:t>objetivos</w:t>
      </w:r>
      <w:r>
        <w:rPr>
          <w:color w:val="231F20"/>
          <w:spacing w:val="-7"/>
          <w:w w:val="105"/>
        </w:rPr>
        <w:t> </w:t>
      </w:r>
      <w:r>
        <w:rPr>
          <w:color w:val="231F20"/>
          <w:w w:val="105"/>
        </w:rPr>
        <w:t>impulsar</w:t>
      </w:r>
      <w:r>
        <w:rPr>
          <w:color w:val="231F20"/>
          <w:spacing w:val="-7"/>
          <w:w w:val="105"/>
        </w:rPr>
        <w:t> </w:t>
      </w:r>
      <w:r>
        <w:rPr>
          <w:color w:val="231F20"/>
          <w:w w:val="105"/>
        </w:rPr>
        <w:t>la</w:t>
      </w:r>
      <w:r>
        <w:rPr>
          <w:color w:val="231F20"/>
          <w:spacing w:val="-7"/>
          <w:w w:val="105"/>
        </w:rPr>
        <w:t> </w:t>
      </w:r>
      <w:r>
        <w:rPr>
          <w:color w:val="231F20"/>
          <w:w w:val="105"/>
        </w:rPr>
        <w:t>calidad</w:t>
      </w:r>
      <w:r>
        <w:rPr>
          <w:color w:val="231F20"/>
          <w:spacing w:val="-7"/>
          <w:w w:val="105"/>
        </w:rPr>
        <w:t> </w:t>
      </w:r>
      <w:r>
        <w:rPr>
          <w:color w:val="231F20"/>
          <w:w w:val="105"/>
        </w:rPr>
        <w:t>acadé- mica por medio de innovaciones docentes, que implicaban téc- nicas pedagógicas constructivistas (el saber hacer, el saber ser y el</w:t>
      </w:r>
      <w:r>
        <w:rPr>
          <w:color w:val="231F20"/>
          <w:spacing w:val="-15"/>
          <w:w w:val="105"/>
        </w:rPr>
        <w:t> </w:t>
      </w:r>
      <w:r>
        <w:rPr>
          <w:color w:val="231F20"/>
          <w:w w:val="105"/>
        </w:rPr>
        <w:t>saber</w:t>
      </w:r>
      <w:r>
        <w:rPr>
          <w:color w:val="231F20"/>
          <w:spacing w:val="-15"/>
          <w:w w:val="105"/>
        </w:rPr>
        <w:t> </w:t>
      </w:r>
      <w:r>
        <w:rPr>
          <w:color w:val="231F20"/>
          <w:w w:val="105"/>
        </w:rPr>
        <w:t>estar)</w:t>
      </w:r>
      <w:r>
        <w:rPr>
          <w:color w:val="231F20"/>
          <w:spacing w:val="-15"/>
          <w:w w:val="105"/>
        </w:rPr>
        <w:t> </w:t>
      </w:r>
      <w:r>
        <w:rPr>
          <w:color w:val="231F20"/>
          <w:w w:val="105"/>
        </w:rPr>
        <w:t>fortalecidas</w:t>
      </w:r>
      <w:r>
        <w:rPr>
          <w:color w:val="231F20"/>
          <w:spacing w:val="-15"/>
          <w:w w:val="105"/>
        </w:rPr>
        <w:t> </w:t>
      </w:r>
      <w:r>
        <w:rPr>
          <w:color w:val="231F20"/>
          <w:w w:val="105"/>
        </w:rPr>
        <w:t>por</w:t>
      </w:r>
      <w:r>
        <w:rPr>
          <w:color w:val="231F20"/>
          <w:spacing w:val="-15"/>
          <w:w w:val="105"/>
        </w:rPr>
        <w:t> </w:t>
      </w:r>
      <w:r>
        <w:rPr>
          <w:color w:val="231F20"/>
          <w:w w:val="105"/>
        </w:rPr>
        <w:t>las</w:t>
      </w:r>
      <w:r>
        <w:rPr>
          <w:color w:val="231F20"/>
          <w:spacing w:val="-15"/>
          <w:w w:val="105"/>
        </w:rPr>
        <w:t> </w:t>
      </w:r>
      <w:r>
        <w:rPr>
          <w:color w:val="231F20"/>
          <w:w w:val="105"/>
        </w:rPr>
        <w:t>tutorías,</w:t>
      </w:r>
      <w:r>
        <w:rPr>
          <w:color w:val="231F20"/>
          <w:spacing w:val="-15"/>
          <w:w w:val="105"/>
        </w:rPr>
        <w:t> </w:t>
      </w:r>
      <w:r>
        <w:rPr>
          <w:color w:val="231F20"/>
          <w:w w:val="105"/>
        </w:rPr>
        <w:t>impulso</w:t>
      </w:r>
      <w:r>
        <w:rPr>
          <w:color w:val="231F20"/>
          <w:spacing w:val="-15"/>
          <w:w w:val="105"/>
        </w:rPr>
        <w:t> </w:t>
      </w:r>
      <w:r>
        <w:rPr>
          <w:color w:val="231F20"/>
          <w:w w:val="105"/>
        </w:rPr>
        <w:t>a</w:t>
      </w:r>
      <w:r>
        <w:rPr>
          <w:color w:val="231F20"/>
          <w:spacing w:val="-15"/>
          <w:w w:val="105"/>
        </w:rPr>
        <w:t> </w:t>
      </w:r>
      <w:r>
        <w:rPr>
          <w:color w:val="231F20"/>
          <w:w w:val="105"/>
        </w:rPr>
        <w:t>la</w:t>
      </w:r>
      <w:r>
        <w:rPr>
          <w:color w:val="231F20"/>
          <w:spacing w:val="-15"/>
          <w:w w:val="105"/>
        </w:rPr>
        <w:t> </w:t>
      </w:r>
      <w:r>
        <w:rPr>
          <w:color w:val="231F20"/>
          <w:w w:val="105"/>
        </w:rPr>
        <w:t>investiga- ción científica básica y aplicada, y vincular ambos espectros del quehacer</w:t>
      </w:r>
      <w:r>
        <w:rPr>
          <w:color w:val="231F20"/>
          <w:spacing w:val="-4"/>
          <w:w w:val="105"/>
        </w:rPr>
        <w:t> </w:t>
      </w:r>
      <w:r>
        <w:rPr>
          <w:color w:val="231F20"/>
          <w:w w:val="105"/>
        </w:rPr>
        <w:t>universitario</w:t>
      </w:r>
      <w:r>
        <w:rPr>
          <w:color w:val="231F20"/>
          <w:spacing w:val="-4"/>
          <w:w w:val="105"/>
        </w:rPr>
        <w:t> </w:t>
      </w:r>
      <w:r>
        <w:rPr>
          <w:color w:val="231F20"/>
          <w:w w:val="105"/>
        </w:rPr>
        <w:t>por</w:t>
      </w:r>
      <w:r>
        <w:rPr>
          <w:color w:val="231F20"/>
          <w:spacing w:val="-4"/>
          <w:w w:val="105"/>
        </w:rPr>
        <w:t> </w:t>
      </w:r>
      <w:r>
        <w:rPr>
          <w:color w:val="231F20"/>
          <w:w w:val="105"/>
        </w:rPr>
        <w:t>medio</w:t>
      </w:r>
      <w:r>
        <w:rPr>
          <w:color w:val="231F20"/>
          <w:spacing w:val="-4"/>
          <w:w w:val="105"/>
        </w:rPr>
        <w:t> </w:t>
      </w:r>
      <w:r>
        <w:rPr>
          <w:color w:val="231F20"/>
          <w:w w:val="105"/>
        </w:rPr>
        <w:t>de</w:t>
      </w:r>
      <w:r>
        <w:rPr>
          <w:color w:val="231F20"/>
          <w:spacing w:val="-4"/>
          <w:w w:val="105"/>
        </w:rPr>
        <w:t> </w:t>
      </w:r>
      <w:r>
        <w:rPr>
          <w:color w:val="231F20"/>
          <w:w w:val="105"/>
        </w:rPr>
        <w:t>una</w:t>
      </w:r>
      <w:r>
        <w:rPr>
          <w:color w:val="231F20"/>
          <w:spacing w:val="-4"/>
          <w:w w:val="105"/>
        </w:rPr>
        <w:t> </w:t>
      </w:r>
      <w:r>
        <w:rPr>
          <w:color w:val="231F20"/>
          <w:w w:val="105"/>
        </w:rPr>
        <w:t>incubadora</w:t>
      </w:r>
      <w:r>
        <w:rPr>
          <w:color w:val="231F20"/>
          <w:spacing w:val="-4"/>
          <w:w w:val="105"/>
        </w:rPr>
        <w:t> </w:t>
      </w:r>
      <w:r>
        <w:rPr>
          <w:color w:val="231F20"/>
          <w:w w:val="105"/>
        </w:rPr>
        <w:t>donde</w:t>
      </w:r>
      <w:r>
        <w:rPr>
          <w:color w:val="231F20"/>
          <w:spacing w:val="-4"/>
          <w:w w:val="105"/>
        </w:rPr>
        <w:t> </w:t>
      </w:r>
      <w:r>
        <w:rPr>
          <w:color w:val="231F20"/>
          <w:w w:val="105"/>
        </w:rPr>
        <w:t>par- ticiparan</w:t>
      </w:r>
      <w:r>
        <w:rPr>
          <w:color w:val="231F20"/>
          <w:spacing w:val="-11"/>
          <w:w w:val="105"/>
        </w:rPr>
        <w:t> </w:t>
      </w:r>
      <w:r>
        <w:rPr>
          <w:color w:val="231F20"/>
          <w:w w:val="105"/>
        </w:rPr>
        <w:t>profesores</w:t>
      </w:r>
      <w:r>
        <w:rPr>
          <w:color w:val="231F20"/>
          <w:spacing w:val="-11"/>
          <w:w w:val="105"/>
        </w:rPr>
        <w:t> </w:t>
      </w:r>
      <w:r>
        <w:rPr>
          <w:color w:val="231F20"/>
          <w:w w:val="105"/>
        </w:rPr>
        <w:t>y</w:t>
      </w:r>
      <w:r>
        <w:rPr>
          <w:color w:val="231F20"/>
          <w:spacing w:val="-11"/>
          <w:w w:val="105"/>
        </w:rPr>
        <w:t> </w:t>
      </w:r>
      <w:r>
        <w:rPr>
          <w:color w:val="231F20"/>
          <w:w w:val="105"/>
        </w:rPr>
        <w:t>estudiantes.</w:t>
      </w:r>
      <w:r>
        <w:rPr>
          <w:color w:val="231F20"/>
          <w:spacing w:val="-11"/>
          <w:w w:val="105"/>
        </w:rPr>
        <w:t> </w:t>
      </w:r>
      <w:r>
        <w:rPr>
          <w:color w:val="231F20"/>
          <w:w w:val="105"/>
        </w:rPr>
        <w:t>Como</w:t>
      </w:r>
      <w:r>
        <w:rPr>
          <w:color w:val="231F20"/>
          <w:spacing w:val="-11"/>
          <w:w w:val="105"/>
        </w:rPr>
        <w:t> </w:t>
      </w:r>
      <w:r>
        <w:rPr>
          <w:color w:val="231F20"/>
          <w:w w:val="105"/>
        </w:rPr>
        <w:t>resultado,</w:t>
      </w:r>
      <w:r>
        <w:rPr>
          <w:color w:val="231F20"/>
          <w:spacing w:val="-11"/>
          <w:w w:val="105"/>
        </w:rPr>
        <w:t> </w:t>
      </w:r>
      <w:r>
        <w:rPr>
          <w:color w:val="231F20"/>
          <w:w w:val="105"/>
        </w:rPr>
        <w:t>se</w:t>
      </w:r>
      <w:r>
        <w:rPr>
          <w:color w:val="231F20"/>
          <w:spacing w:val="-11"/>
          <w:w w:val="105"/>
        </w:rPr>
        <w:t> </w:t>
      </w:r>
      <w:r>
        <w:rPr>
          <w:color w:val="231F20"/>
          <w:w w:val="105"/>
        </w:rPr>
        <w:t>generaron dos</w:t>
      </w:r>
      <w:r>
        <w:rPr>
          <w:color w:val="231F20"/>
          <w:spacing w:val="-7"/>
          <w:w w:val="105"/>
        </w:rPr>
        <w:t> </w:t>
      </w:r>
      <w:r>
        <w:rPr>
          <w:color w:val="231F20"/>
          <w:w w:val="105"/>
        </w:rPr>
        <w:t>proyectos</w:t>
      </w:r>
      <w:r>
        <w:rPr>
          <w:color w:val="231F20"/>
          <w:spacing w:val="-7"/>
          <w:w w:val="105"/>
        </w:rPr>
        <w:t> </w:t>
      </w:r>
      <w:r>
        <w:rPr>
          <w:color w:val="231F20"/>
          <w:w w:val="105"/>
        </w:rPr>
        <w:t>de</w:t>
      </w:r>
      <w:r>
        <w:rPr>
          <w:color w:val="231F20"/>
          <w:spacing w:val="-7"/>
          <w:w w:val="105"/>
        </w:rPr>
        <w:t> </w:t>
      </w:r>
      <w:r>
        <w:rPr>
          <w:color w:val="231F20"/>
          <w:w w:val="105"/>
        </w:rPr>
        <w:t>investigación</w:t>
      </w:r>
      <w:r>
        <w:rPr>
          <w:color w:val="231F20"/>
          <w:spacing w:val="-7"/>
          <w:w w:val="105"/>
        </w:rPr>
        <w:t> </w:t>
      </w:r>
      <w:r>
        <w:rPr>
          <w:color w:val="231F20"/>
          <w:w w:val="105"/>
        </w:rPr>
        <w:t>y</w:t>
      </w:r>
      <w:r>
        <w:rPr>
          <w:color w:val="231F20"/>
          <w:spacing w:val="-7"/>
          <w:w w:val="105"/>
        </w:rPr>
        <w:t> </w:t>
      </w:r>
      <w:r>
        <w:rPr>
          <w:color w:val="231F20"/>
          <w:w w:val="105"/>
        </w:rPr>
        <w:t>un</w:t>
      </w:r>
      <w:r>
        <w:rPr>
          <w:color w:val="231F20"/>
          <w:spacing w:val="-7"/>
          <w:w w:val="105"/>
        </w:rPr>
        <w:t> </w:t>
      </w:r>
      <w:r>
        <w:rPr>
          <w:color w:val="231F20"/>
          <w:w w:val="105"/>
        </w:rPr>
        <w:t>prospecto</w:t>
      </w:r>
      <w:r>
        <w:rPr>
          <w:color w:val="231F20"/>
          <w:spacing w:val="-7"/>
          <w:w w:val="105"/>
        </w:rPr>
        <w:t> </w:t>
      </w:r>
      <w:r>
        <w:rPr>
          <w:color w:val="231F20"/>
          <w:w w:val="105"/>
        </w:rPr>
        <w:t>de</w:t>
      </w:r>
      <w:r>
        <w:rPr>
          <w:color w:val="231F20"/>
          <w:spacing w:val="-7"/>
          <w:w w:val="105"/>
        </w:rPr>
        <w:t> </w:t>
      </w:r>
      <w:r>
        <w:rPr>
          <w:color w:val="231F20"/>
          <w:w w:val="105"/>
        </w:rPr>
        <w:t>incubadora.</w:t>
      </w:r>
    </w:p>
    <w:p>
      <w:pPr>
        <w:pStyle w:val="BodyText"/>
        <w:spacing w:before="11"/>
        <w:rPr>
          <w:sz w:val="22"/>
        </w:rPr>
      </w:pPr>
    </w:p>
    <w:p>
      <w:pPr>
        <w:pStyle w:val="BodyText"/>
        <w:ind w:left="247"/>
        <w:jc w:val="both"/>
        <w:rPr>
          <w:rFonts w:ascii="Calibri" w:hAnsi="Calibri"/>
        </w:rPr>
      </w:pPr>
      <w:r>
        <w:rPr>
          <w:rFonts w:ascii="Calibri" w:hAnsi="Calibri"/>
          <w:color w:val="231F20"/>
          <w:w w:val="105"/>
        </w:rPr>
        <w:t>La docencia-investigación-innovación en la UESSJR</w:t>
      </w:r>
    </w:p>
    <w:p>
      <w:pPr>
        <w:pStyle w:val="BodyText"/>
        <w:spacing w:before="3"/>
        <w:rPr>
          <w:rFonts w:ascii="Calibri"/>
          <w:sz w:val="26"/>
        </w:rPr>
      </w:pPr>
    </w:p>
    <w:p>
      <w:pPr>
        <w:pStyle w:val="BodyText"/>
        <w:spacing w:line="307" w:lineRule="auto"/>
        <w:ind w:left="247" w:right="541"/>
        <w:jc w:val="both"/>
      </w:pPr>
      <w:r>
        <w:rPr>
          <w:color w:val="231F20"/>
          <w:w w:val="110"/>
        </w:rPr>
        <w:t>Se comenzó por reconocer la importancia de implementar</w:t>
      </w:r>
      <w:r>
        <w:rPr>
          <w:color w:val="231F20"/>
          <w:spacing w:val="-27"/>
          <w:w w:val="110"/>
        </w:rPr>
        <w:t> </w:t>
      </w:r>
      <w:r>
        <w:rPr>
          <w:color w:val="231F20"/>
          <w:w w:val="110"/>
        </w:rPr>
        <w:t>es- trategias de enseñanza-aprendizaje que promovieran un sig- nificado a los conocimientos previos, con el fin de fortalecer lo aprendido en cursos anteriores y entrelazar los contenidos de las materias cursadas en un mismo semestre. Además de promover</w:t>
      </w:r>
      <w:r>
        <w:rPr>
          <w:color w:val="231F20"/>
          <w:spacing w:val="-7"/>
          <w:w w:val="110"/>
        </w:rPr>
        <w:t> </w:t>
      </w:r>
      <w:r>
        <w:rPr>
          <w:color w:val="231F20"/>
          <w:w w:val="110"/>
        </w:rPr>
        <w:t>que</w:t>
      </w:r>
      <w:r>
        <w:rPr>
          <w:color w:val="231F20"/>
          <w:spacing w:val="-7"/>
          <w:w w:val="110"/>
        </w:rPr>
        <w:t> </w:t>
      </w:r>
      <w:r>
        <w:rPr>
          <w:color w:val="231F20"/>
          <w:w w:val="110"/>
        </w:rPr>
        <w:t>dentro</w:t>
      </w:r>
      <w:r>
        <w:rPr>
          <w:color w:val="231F20"/>
          <w:spacing w:val="-7"/>
          <w:w w:val="110"/>
        </w:rPr>
        <w:t> </w:t>
      </w:r>
      <w:r>
        <w:rPr>
          <w:color w:val="231F20"/>
          <w:w w:val="110"/>
        </w:rPr>
        <w:t>de</w:t>
      </w:r>
      <w:r>
        <w:rPr>
          <w:color w:val="231F20"/>
          <w:spacing w:val="-7"/>
          <w:w w:val="110"/>
        </w:rPr>
        <w:t> </w:t>
      </w:r>
      <w:r>
        <w:rPr>
          <w:color w:val="231F20"/>
          <w:w w:val="110"/>
        </w:rPr>
        <w:t>los</w:t>
      </w:r>
      <w:r>
        <w:rPr>
          <w:color w:val="231F20"/>
          <w:spacing w:val="-7"/>
          <w:w w:val="110"/>
        </w:rPr>
        <w:t> </w:t>
      </w:r>
      <w:r>
        <w:rPr>
          <w:color w:val="231F20"/>
          <w:w w:val="110"/>
        </w:rPr>
        <w:t>cursos,</w:t>
      </w:r>
      <w:r>
        <w:rPr>
          <w:color w:val="231F20"/>
          <w:spacing w:val="-7"/>
          <w:w w:val="110"/>
        </w:rPr>
        <w:t> </w:t>
      </w:r>
      <w:r>
        <w:rPr>
          <w:color w:val="231F20"/>
          <w:w w:val="110"/>
        </w:rPr>
        <w:t>los</w:t>
      </w:r>
      <w:r>
        <w:rPr>
          <w:color w:val="231F20"/>
          <w:spacing w:val="-7"/>
          <w:w w:val="110"/>
        </w:rPr>
        <w:t> </w:t>
      </w:r>
      <w:r>
        <w:rPr>
          <w:color w:val="231F20"/>
          <w:w w:val="110"/>
        </w:rPr>
        <w:t>jóvenes</w:t>
      </w:r>
      <w:r>
        <w:rPr>
          <w:color w:val="231F20"/>
          <w:spacing w:val="-7"/>
          <w:w w:val="110"/>
        </w:rPr>
        <w:t> </w:t>
      </w:r>
      <w:r>
        <w:rPr>
          <w:color w:val="231F20"/>
          <w:w w:val="110"/>
        </w:rPr>
        <w:t>estudiantes</w:t>
      </w:r>
      <w:r>
        <w:rPr>
          <w:color w:val="231F20"/>
          <w:spacing w:val="-7"/>
          <w:w w:val="110"/>
        </w:rPr>
        <w:t> </w:t>
      </w:r>
      <w:r>
        <w:rPr>
          <w:color w:val="231F20"/>
          <w:w w:val="110"/>
        </w:rPr>
        <w:t>se proyectaran</w:t>
      </w:r>
      <w:r>
        <w:rPr>
          <w:color w:val="231F20"/>
          <w:spacing w:val="-7"/>
          <w:w w:val="110"/>
        </w:rPr>
        <w:t> </w:t>
      </w:r>
      <w:r>
        <w:rPr>
          <w:color w:val="231F20"/>
          <w:w w:val="110"/>
        </w:rPr>
        <w:t>hacia</w:t>
      </w:r>
      <w:r>
        <w:rPr>
          <w:color w:val="231F20"/>
          <w:spacing w:val="-7"/>
          <w:w w:val="110"/>
        </w:rPr>
        <w:t> </w:t>
      </w:r>
      <w:r>
        <w:rPr>
          <w:color w:val="231F20"/>
          <w:w w:val="110"/>
        </w:rPr>
        <w:t>contenidos</w:t>
      </w:r>
      <w:r>
        <w:rPr>
          <w:color w:val="231F20"/>
          <w:spacing w:val="-7"/>
          <w:w w:val="110"/>
        </w:rPr>
        <w:t> </w:t>
      </w:r>
      <w:r>
        <w:rPr>
          <w:color w:val="231F20"/>
          <w:w w:val="110"/>
        </w:rPr>
        <w:t>de</w:t>
      </w:r>
      <w:r>
        <w:rPr>
          <w:color w:val="231F20"/>
          <w:spacing w:val="-7"/>
          <w:w w:val="110"/>
        </w:rPr>
        <w:t> </w:t>
      </w:r>
      <w:r>
        <w:rPr>
          <w:color w:val="231F20"/>
          <w:w w:val="110"/>
        </w:rPr>
        <w:t>asignaturas</w:t>
      </w:r>
      <w:r>
        <w:rPr>
          <w:color w:val="231F20"/>
          <w:spacing w:val="-7"/>
          <w:w w:val="110"/>
        </w:rPr>
        <w:t> </w:t>
      </w:r>
      <w:r>
        <w:rPr>
          <w:color w:val="231F20"/>
          <w:w w:val="110"/>
        </w:rPr>
        <w:t>avanzadas.</w:t>
      </w:r>
      <w:r>
        <w:rPr>
          <w:color w:val="231F20"/>
          <w:spacing w:val="-7"/>
          <w:w w:val="110"/>
        </w:rPr>
        <w:t> </w:t>
      </w:r>
      <w:r>
        <w:rPr>
          <w:color w:val="231F20"/>
          <w:spacing w:val="-4"/>
          <w:w w:val="110"/>
        </w:rPr>
        <w:t>Todo </w:t>
      </w:r>
      <w:r>
        <w:rPr>
          <w:color w:val="231F20"/>
          <w:w w:val="110"/>
        </w:rPr>
        <w:t>ello en un marco de técnicas pedagógicas que empatan sensi- blemente</w:t>
      </w:r>
      <w:r>
        <w:rPr>
          <w:color w:val="231F20"/>
          <w:spacing w:val="-19"/>
          <w:w w:val="110"/>
        </w:rPr>
        <w:t> </w:t>
      </w:r>
      <w:r>
        <w:rPr>
          <w:color w:val="231F20"/>
          <w:w w:val="110"/>
        </w:rPr>
        <w:t>con</w:t>
      </w:r>
      <w:r>
        <w:rPr>
          <w:color w:val="231F20"/>
          <w:spacing w:val="-19"/>
          <w:w w:val="110"/>
        </w:rPr>
        <w:t> </w:t>
      </w:r>
      <w:r>
        <w:rPr>
          <w:color w:val="231F20"/>
          <w:w w:val="110"/>
        </w:rPr>
        <w:t>corrientes</w:t>
      </w:r>
      <w:r>
        <w:rPr>
          <w:color w:val="231F20"/>
          <w:spacing w:val="-19"/>
          <w:w w:val="110"/>
        </w:rPr>
        <w:t> </w:t>
      </w:r>
      <w:r>
        <w:rPr>
          <w:color w:val="231F20"/>
          <w:w w:val="110"/>
        </w:rPr>
        <w:t>constructivistas</w:t>
      </w:r>
      <w:r>
        <w:rPr>
          <w:color w:val="231F20"/>
          <w:spacing w:val="-19"/>
          <w:w w:val="110"/>
        </w:rPr>
        <w:t> </w:t>
      </w:r>
      <w:r>
        <w:rPr>
          <w:color w:val="231F20"/>
          <w:w w:val="110"/>
        </w:rPr>
        <w:t>de</w:t>
      </w:r>
      <w:r>
        <w:rPr>
          <w:color w:val="231F20"/>
          <w:spacing w:val="-19"/>
          <w:w w:val="110"/>
        </w:rPr>
        <w:t> </w:t>
      </w:r>
      <w:r>
        <w:rPr>
          <w:color w:val="231F20"/>
          <w:w w:val="110"/>
        </w:rPr>
        <w:t>enseñanza-apren- dizaje,</w:t>
      </w:r>
      <w:r>
        <w:rPr>
          <w:color w:val="231F20"/>
          <w:spacing w:val="-20"/>
          <w:w w:val="110"/>
        </w:rPr>
        <w:t> </w:t>
      </w:r>
      <w:r>
        <w:rPr>
          <w:color w:val="231F20"/>
          <w:w w:val="110"/>
        </w:rPr>
        <w:t>como</w:t>
      </w:r>
      <w:r>
        <w:rPr>
          <w:color w:val="231F20"/>
          <w:spacing w:val="-20"/>
          <w:w w:val="110"/>
        </w:rPr>
        <w:t> </w:t>
      </w:r>
      <w:r>
        <w:rPr>
          <w:color w:val="231F20"/>
          <w:w w:val="110"/>
        </w:rPr>
        <w:t>el</w:t>
      </w:r>
      <w:r>
        <w:rPr>
          <w:color w:val="231F20"/>
          <w:spacing w:val="-20"/>
          <w:w w:val="110"/>
        </w:rPr>
        <w:t> </w:t>
      </w:r>
      <w:r>
        <w:rPr>
          <w:color w:val="231F20"/>
          <w:w w:val="110"/>
        </w:rPr>
        <w:t>ABP</w:t>
      </w:r>
      <w:r>
        <w:rPr>
          <w:color w:val="231F20"/>
          <w:spacing w:val="-20"/>
          <w:w w:val="110"/>
        </w:rPr>
        <w:t> </w:t>
      </w:r>
      <w:r>
        <w:rPr>
          <w:color w:val="231F20"/>
          <w:w w:val="110"/>
        </w:rPr>
        <w:t>(Aprendizaje</w:t>
      </w:r>
      <w:r>
        <w:rPr>
          <w:color w:val="231F20"/>
          <w:spacing w:val="-20"/>
          <w:w w:val="110"/>
        </w:rPr>
        <w:t> </w:t>
      </w:r>
      <w:r>
        <w:rPr>
          <w:color w:val="231F20"/>
          <w:w w:val="110"/>
        </w:rPr>
        <w:t>Basado</w:t>
      </w:r>
      <w:r>
        <w:rPr>
          <w:color w:val="231F20"/>
          <w:spacing w:val="-20"/>
          <w:w w:val="110"/>
        </w:rPr>
        <w:t> </w:t>
      </w:r>
      <w:r>
        <w:rPr>
          <w:color w:val="231F20"/>
          <w:w w:val="110"/>
        </w:rPr>
        <w:t>en</w:t>
      </w:r>
      <w:r>
        <w:rPr>
          <w:color w:val="231F20"/>
          <w:spacing w:val="-20"/>
          <w:w w:val="110"/>
        </w:rPr>
        <w:t> </w:t>
      </w:r>
      <w:r>
        <w:rPr>
          <w:color w:val="231F20"/>
          <w:w w:val="110"/>
        </w:rPr>
        <w:t>Problemas)</w:t>
      </w:r>
      <w:r>
        <w:rPr>
          <w:color w:val="231F20"/>
          <w:spacing w:val="-20"/>
          <w:w w:val="110"/>
        </w:rPr>
        <w:t> </w:t>
      </w:r>
      <w:r>
        <w:rPr>
          <w:color w:val="231F20"/>
          <w:w w:val="110"/>
        </w:rPr>
        <w:t>y</w:t>
      </w:r>
      <w:r>
        <w:rPr>
          <w:color w:val="231F20"/>
          <w:spacing w:val="-20"/>
          <w:w w:val="110"/>
        </w:rPr>
        <w:t> </w:t>
      </w:r>
      <w:r>
        <w:rPr>
          <w:color w:val="231F20"/>
          <w:w w:val="110"/>
        </w:rPr>
        <w:t>otras relacionadas con éste, como el APP (Aprendizaje por Proyec- tos)</w:t>
      </w:r>
      <w:r>
        <w:rPr>
          <w:color w:val="231F20"/>
          <w:spacing w:val="-6"/>
          <w:w w:val="110"/>
        </w:rPr>
        <w:t> </w:t>
      </w:r>
      <w:r>
        <w:rPr>
          <w:color w:val="231F20"/>
          <w:w w:val="110"/>
        </w:rPr>
        <w:t>y</w:t>
      </w:r>
      <w:r>
        <w:rPr>
          <w:color w:val="231F20"/>
          <w:spacing w:val="-6"/>
          <w:w w:val="110"/>
        </w:rPr>
        <w:t> </w:t>
      </w:r>
      <w:r>
        <w:rPr>
          <w:color w:val="231F20"/>
          <w:w w:val="110"/>
        </w:rPr>
        <w:t>el</w:t>
      </w:r>
      <w:r>
        <w:rPr>
          <w:color w:val="231F20"/>
          <w:spacing w:val="-6"/>
          <w:w w:val="110"/>
        </w:rPr>
        <w:t> </w:t>
      </w:r>
      <w:r>
        <w:rPr>
          <w:color w:val="231F20"/>
          <w:w w:val="110"/>
        </w:rPr>
        <w:t>API</w:t>
      </w:r>
      <w:r>
        <w:rPr>
          <w:color w:val="231F20"/>
          <w:spacing w:val="-6"/>
          <w:w w:val="110"/>
        </w:rPr>
        <w:t> </w:t>
      </w:r>
      <w:r>
        <w:rPr>
          <w:color w:val="231F20"/>
          <w:w w:val="110"/>
        </w:rPr>
        <w:t>(Aprendizaje</w:t>
      </w:r>
      <w:r>
        <w:rPr>
          <w:color w:val="231F20"/>
          <w:spacing w:val="-6"/>
          <w:w w:val="110"/>
        </w:rPr>
        <w:t> </w:t>
      </w:r>
      <w:r>
        <w:rPr>
          <w:color w:val="231F20"/>
          <w:w w:val="110"/>
        </w:rPr>
        <w:t>por</w:t>
      </w:r>
      <w:r>
        <w:rPr>
          <w:color w:val="231F20"/>
          <w:spacing w:val="-6"/>
          <w:w w:val="110"/>
        </w:rPr>
        <w:t> </w:t>
      </w:r>
      <w:r>
        <w:rPr>
          <w:color w:val="231F20"/>
          <w:w w:val="110"/>
        </w:rPr>
        <w:t>Investigación),</w:t>
      </w:r>
      <w:r>
        <w:rPr>
          <w:color w:val="231F20"/>
          <w:spacing w:val="-6"/>
          <w:w w:val="110"/>
        </w:rPr>
        <w:t> </w:t>
      </w:r>
      <w:r>
        <w:rPr>
          <w:color w:val="231F20"/>
          <w:w w:val="110"/>
        </w:rPr>
        <w:t>que</w:t>
      </w:r>
      <w:r>
        <w:rPr>
          <w:color w:val="231F20"/>
          <w:spacing w:val="-6"/>
          <w:w w:val="110"/>
        </w:rPr>
        <w:t> </w:t>
      </w:r>
      <w:r>
        <w:rPr>
          <w:color w:val="231F20"/>
          <w:w w:val="110"/>
        </w:rPr>
        <w:t>en</w:t>
      </w:r>
      <w:r>
        <w:rPr>
          <w:color w:val="231F20"/>
          <w:spacing w:val="-6"/>
          <w:w w:val="110"/>
        </w:rPr>
        <w:t> </w:t>
      </w:r>
      <w:r>
        <w:rPr>
          <w:color w:val="231F20"/>
          <w:w w:val="110"/>
        </w:rPr>
        <w:t>términos generales, son un desafío para la enseñanza a nivel superior, porque</w:t>
      </w:r>
      <w:r>
        <w:rPr>
          <w:color w:val="231F20"/>
          <w:spacing w:val="-9"/>
          <w:w w:val="110"/>
        </w:rPr>
        <w:t> </w:t>
      </w:r>
      <w:r>
        <w:rPr>
          <w:color w:val="231F20"/>
          <w:w w:val="110"/>
        </w:rPr>
        <w:t>los</w:t>
      </w:r>
      <w:r>
        <w:rPr>
          <w:color w:val="231F20"/>
          <w:spacing w:val="-9"/>
          <w:w w:val="110"/>
        </w:rPr>
        <w:t> </w:t>
      </w:r>
      <w:r>
        <w:rPr>
          <w:color w:val="231F20"/>
          <w:w w:val="110"/>
        </w:rPr>
        <w:t>alumnos</w:t>
      </w:r>
      <w:r>
        <w:rPr>
          <w:color w:val="231F20"/>
          <w:spacing w:val="-9"/>
          <w:w w:val="110"/>
        </w:rPr>
        <w:t> </w:t>
      </w:r>
      <w:r>
        <w:rPr>
          <w:color w:val="231F20"/>
          <w:w w:val="110"/>
        </w:rPr>
        <w:t>de</w:t>
      </w:r>
      <w:r>
        <w:rPr>
          <w:color w:val="231F20"/>
          <w:spacing w:val="-9"/>
          <w:w w:val="110"/>
        </w:rPr>
        <w:t> </w:t>
      </w:r>
      <w:r>
        <w:rPr>
          <w:color w:val="231F20"/>
          <w:w w:val="110"/>
        </w:rPr>
        <w:t>manera</w:t>
      </w:r>
      <w:r>
        <w:rPr>
          <w:color w:val="231F20"/>
          <w:spacing w:val="-9"/>
          <w:w w:val="110"/>
        </w:rPr>
        <w:t> </w:t>
      </w:r>
      <w:r>
        <w:rPr>
          <w:color w:val="231F20"/>
          <w:w w:val="110"/>
        </w:rPr>
        <w:t>autónoma</w:t>
      </w:r>
      <w:r>
        <w:rPr>
          <w:color w:val="231F20"/>
          <w:spacing w:val="-9"/>
          <w:w w:val="110"/>
        </w:rPr>
        <w:t> </w:t>
      </w:r>
      <w:r>
        <w:rPr>
          <w:color w:val="231F20"/>
          <w:w w:val="110"/>
        </w:rPr>
        <w:t>y</w:t>
      </w:r>
      <w:r>
        <w:rPr>
          <w:color w:val="231F20"/>
          <w:spacing w:val="-9"/>
          <w:w w:val="110"/>
        </w:rPr>
        <w:t> </w:t>
      </w:r>
      <w:r>
        <w:rPr>
          <w:color w:val="231F20"/>
          <w:w w:val="110"/>
        </w:rPr>
        <w:t>prácticamente</w:t>
      </w:r>
      <w:r>
        <w:rPr>
          <w:color w:val="231F20"/>
          <w:spacing w:val="-9"/>
          <w:w w:val="110"/>
        </w:rPr>
        <w:t> </w:t>
      </w:r>
      <w:r>
        <w:rPr>
          <w:color w:val="231F20"/>
          <w:w w:val="110"/>
        </w:rPr>
        <w:t>au- todidacta trabajan para el curso, lo que los convierte en estu- diantes,</w:t>
      </w:r>
      <w:r>
        <w:rPr>
          <w:color w:val="231F20"/>
          <w:spacing w:val="-21"/>
          <w:w w:val="110"/>
        </w:rPr>
        <w:t> </w:t>
      </w:r>
      <w:r>
        <w:rPr>
          <w:color w:val="231F20"/>
          <w:w w:val="110"/>
        </w:rPr>
        <w:t>agentes</w:t>
      </w:r>
      <w:r>
        <w:rPr>
          <w:color w:val="231F20"/>
          <w:spacing w:val="-21"/>
          <w:w w:val="110"/>
        </w:rPr>
        <w:t> </w:t>
      </w:r>
      <w:r>
        <w:rPr>
          <w:color w:val="231F20"/>
          <w:w w:val="110"/>
        </w:rPr>
        <w:t>activos</w:t>
      </w:r>
      <w:r>
        <w:rPr>
          <w:color w:val="231F20"/>
          <w:spacing w:val="-21"/>
          <w:w w:val="110"/>
        </w:rPr>
        <w:t> </w:t>
      </w:r>
      <w:r>
        <w:rPr>
          <w:color w:val="231F20"/>
          <w:w w:val="110"/>
        </w:rPr>
        <w:t>de</w:t>
      </w:r>
      <w:r>
        <w:rPr>
          <w:color w:val="231F20"/>
          <w:spacing w:val="-21"/>
          <w:w w:val="110"/>
        </w:rPr>
        <w:t> </w:t>
      </w:r>
      <w:r>
        <w:rPr>
          <w:color w:val="231F20"/>
          <w:w w:val="110"/>
        </w:rPr>
        <w:t>su</w:t>
      </w:r>
      <w:r>
        <w:rPr>
          <w:color w:val="231F20"/>
          <w:spacing w:val="-21"/>
          <w:w w:val="110"/>
        </w:rPr>
        <w:t> </w:t>
      </w:r>
      <w:r>
        <w:rPr>
          <w:color w:val="231F20"/>
          <w:w w:val="110"/>
        </w:rPr>
        <w:t>propio</w:t>
      </w:r>
      <w:r>
        <w:rPr>
          <w:color w:val="231F20"/>
          <w:spacing w:val="-21"/>
          <w:w w:val="110"/>
        </w:rPr>
        <w:t> </w:t>
      </w:r>
      <w:r>
        <w:rPr>
          <w:color w:val="231F20"/>
          <w:w w:val="110"/>
        </w:rPr>
        <w:t>aprendizaje.</w:t>
      </w:r>
    </w:p>
    <w:p>
      <w:pPr>
        <w:pStyle w:val="BodyText"/>
        <w:rPr>
          <w:sz w:val="17"/>
        </w:rPr>
      </w:pPr>
    </w:p>
    <w:p>
      <w:pPr>
        <w:pStyle w:val="BodyText"/>
        <w:spacing w:line="307" w:lineRule="auto"/>
        <w:ind w:left="247" w:right="541"/>
        <w:jc w:val="both"/>
      </w:pPr>
      <w:r>
        <w:rPr>
          <w:color w:val="231F20"/>
          <w:w w:val="105"/>
        </w:rPr>
        <w:t>Aunado a la anterior, un elemento importante fue la vincula- ción con la comunidad. Este proceso es considerado clave, ya</w:t>
      </w:r>
    </w:p>
    <w:p>
      <w:pPr>
        <w:spacing w:after="0" w:line="307" w:lineRule="auto"/>
        <w:jc w:val="both"/>
        <w:sectPr>
          <w:headerReference w:type="default" r:id="rId546"/>
          <w:footerReference w:type="default" r:id="rId547"/>
          <w:footerReference w:type="even" r:id="rId548"/>
          <w:pgSz w:w="7380" w:h="11340"/>
          <w:pgMar w:header="0" w:footer="480" w:top="1040" w:bottom="680" w:left="1000" w:right="420"/>
          <w:pgNumType w:start="227"/>
        </w:sectPr>
      </w:pPr>
    </w:p>
    <w:p>
      <w:pPr>
        <w:pStyle w:val="BodyText"/>
        <w:spacing w:line="307" w:lineRule="auto" w:before="43"/>
        <w:ind w:left="563" w:right="245"/>
        <w:jc w:val="both"/>
      </w:pPr>
      <w:r>
        <w:rPr>
          <w:color w:val="231F20"/>
          <w:w w:val="105"/>
        </w:rPr>
        <w:t>que inicia desde el núcleo familiar del joven estudiante, hasta</w:t>
      </w:r>
      <w:r>
        <w:rPr>
          <w:color w:val="231F20"/>
          <w:spacing w:val="41"/>
          <w:w w:val="105"/>
        </w:rPr>
        <w:t> </w:t>
      </w:r>
      <w:r>
        <w:rPr>
          <w:color w:val="231F20"/>
          <w:w w:val="105"/>
        </w:rPr>
        <w:t>las instituciones públicas o privadas que lo conducen del en- torno escolar al ambiente de la innovación, la práctica profe- sional y la participación multi y transdisciplinaria (De la Cruz y Abreau, 2008:</w:t>
      </w:r>
      <w:r>
        <w:rPr>
          <w:color w:val="231F20"/>
          <w:spacing w:val="4"/>
          <w:w w:val="105"/>
        </w:rPr>
        <w:t> </w:t>
      </w:r>
      <w:r>
        <w:rPr>
          <w:color w:val="231F20"/>
          <w:w w:val="105"/>
        </w:rPr>
        <w:t>108).</w:t>
      </w:r>
    </w:p>
    <w:p>
      <w:pPr>
        <w:pStyle w:val="BodyText"/>
        <w:rPr>
          <w:sz w:val="17"/>
        </w:rPr>
      </w:pPr>
    </w:p>
    <w:p>
      <w:pPr>
        <w:pStyle w:val="BodyText"/>
        <w:spacing w:line="307" w:lineRule="auto"/>
        <w:ind w:left="563" w:right="244"/>
        <w:jc w:val="both"/>
      </w:pPr>
      <w:r>
        <w:rPr>
          <w:color w:val="231F20"/>
          <w:w w:val="105"/>
        </w:rPr>
        <w:t>Lo antepuesto garantiza la generación o bien el fortalecimien-</w:t>
      </w:r>
      <w:r>
        <w:rPr>
          <w:color w:val="231F20"/>
          <w:spacing w:val="41"/>
          <w:w w:val="105"/>
        </w:rPr>
        <w:t> </w:t>
      </w:r>
      <w:r>
        <w:rPr>
          <w:color w:val="231F20"/>
          <w:w w:val="105"/>
        </w:rPr>
        <w:t>to de las competencias, entendidas no sólo como el conjunto  </w:t>
      </w:r>
      <w:r>
        <w:rPr>
          <w:color w:val="231F20"/>
          <w:spacing w:val="41"/>
          <w:w w:val="105"/>
        </w:rPr>
        <w:t> </w:t>
      </w:r>
      <w:r>
        <w:rPr>
          <w:color w:val="231F20"/>
          <w:w w:val="105"/>
        </w:rPr>
        <w:t>de habilidades y destrezas para desempeñar una actividad con cierto umbral de éxito, sino acompañadas de una serie de atri- butos como el saber, el saber hacer, el saber estar y el saber ser (Bozu y Canto, 2009: 88). </w:t>
      </w:r>
      <w:r>
        <w:rPr>
          <w:color w:val="231F20"/>
          <w:spacing w:val="-3"/>
          <w:w w:val="105"/>
        </w:rPr>
        <w:t>Por </w:t>
      </w:r>
      <w:r>
        <w:rPr>
          <w:color w:val="231F20"/>
          <w:w w:val="105"/>
        </w:rPr>
        <w:t>otro lado, en este esquema de trabajo, el profesor se convirtió en un facilitador o coordinador del conocimiento, promoviendo en clase el ambiente necesario para que se generaran procesos autónomos de la obtención y creación de conocimiento y la innovación (Cuadro   </w:t>
      </w:r>
      <w:r>
        <w:rPr>
          <w:color w:val="231F20"/>
          <w:spacing w:val="19"/>
          <w:w w:val="105"/>
        </w:rPr>
        <w:t> </w:t>
      </w:r>
      <w:r>
        <w:rPr>
          <w:color w:val="231F20"/>
          <w:w w:val="105"/>
        </w:rPr>
        <w:t>VII.4).</w:t>
      </w:r>
    </w:p>
    <w:p>
      <w:pPr>
        <w:pStyle w:val="BodyText"/>
        <w:spacing w:before="5"/>
        <w:rPr>
          <w:sz w:val="15"/>
        </w:rPr>
      </w:pPr>
    </w:p>
    <w:tbl>
      <w:tblPr>
        <w:tblW w:w="0" w:type="auto"/>
        <w:jc w:val="left"/>
        <w:tblInd w:w="427" w:type="dxa"/>
        <w:tblBorders>
          <w:top w:val="single" w:sz="8" w:space="0" w:color="231F20"/>
          <w:left w:val="single" w:sz="8" w:space="0" w:color="231F20"/>
          <w:bottom w:val="single" w:sz="8" w:space="0" w:color="231F20"/>
          <w:right w:val="single" w:sz="8" w:space="0" w:color="231F20"/>
          <w:insideH w:val="single" w:sz="8" w:space="0" w:color="231F20"/>
          <w:insideV w:val="single" w:sz="8" w:space="0" w:color="231F20"/>
        </w:tblBorders>
        <w:tblLayout w:type="fixed"/>
        <w:tblCellMar>
          <w:top w:w="0" w:type="dxa"/>
          <w:left w:w="0" w:type="dxa"/>
          <w:bottom w:w="0" w:type="dxa"/>
          <w:right w:w="0" w:type="dxa"/>
        </w:tblCellMar>
        <w:tblLook w:val="01E0"/>
      </w:tblPr>
      <w:tblGrid>
        <w:gridCol w:w="3262"/>
        <w:gridCol w:w="2149"/>
      </w:tblGrid>
      <w:tr>
        <w:trPr>
          <w:trHeight w:val="723" w:hRule="exact"/>
        </w:trPr>
        <w:tc>
          <w:tcPr>
            <w:tcW w:w="5411" w:type="dxa"/>
            <w:gridSpan w:val="2"/>
            <w:tcBorders>
              <w:top w:val="single" w:sz="4" w:space="0" w:color="231F20"/>
              <w:left w:val="single" w:sz="4" w:space="0" w:color="231F20"/>
              <w:bottom w:val="single" w:sz="4" w:space="0" w:color="231F20"/>
              <w:right w:val="single" w:sz="4" w:space="0" w:color="231F20"/>
            </w:tcBorders>
            <w:shd w:val="clear" w:color="auto" w:fill="A9ABAE"/>
          </w:tcPr>
          <w:p>
            <w:pPr>
              <w:pStyle w:val="TableParagraph"/>
              <w:spacing w:before="46"/>
              <w:ind w:left="2260" w:right="2260"/>
              <w:jc w:val="center"/>
              <w:rPr>
                <w:sz w:val="16"/>
              </w:rPr>
            </w:pPr>
            <w:r>
              <w:rPr>
                <w:color w:val="231F20"/>
                <w:sz w:val="16"/>
              </w:rPr>
              <w:t>Cuadro VII.4.</w:t>
            </w:r>
          </w:p>
          <w:p>
            <w:pPr>
              <w:pStyle w:val="TableParagraph"/>
              <w:spacing w:line="271" w:lineRule="auto" w:before="24"/>
              <w:ind w:left="837" w:right="692" w:firstLine="198"/>
              <w:rPr>
                <w:sz w:val="16"/>
              </w:rPr>
            </w:pPr>
            <w:r>
              <w:rPr>
                <w:color w:val="231F20"/>
                <w:w w:val="105"/>
                <w:sz w:val="16"/>
              </w:rPr>
              <w:t>Evidencias de la experiencia docente en la UESSJR bajo un esquema constructivista de educación superior</w:t>
            </w:r>
          </w:p>
        </w:tc>
      </w:tr>
      <w:tr>
        <w:trPr>
          <w:trHeight w:val="283" w:hRule="exact"/>
        </w:trPr>
        <w:tc>
          <w:tcPr>
            <w:tcW w:w="3262" w:type="dxa"/>
            <w:tcBorders>
              <w:top w:val="single" w:sz="4" w:space="0" w:color="231F20"/>
              <w:left w:val="single" w:sz="4" w:space="0" w:color="231F20"/>
              <w:bottom w:val="single" w:sz="4" w:space="0" w:color="231F20"/>
              <w:right w:val="single" w:sz="4" w:space="0" w:color="231F20"/>
            </w:tcBorders>
            <w:shd w:val="clear" w:color="auto" w:fill="D3D5D6"/>
          </w:tcPr>
          <w:p>
            <w:pPr>
              <w:pStyle w:val="TableParagraph"/>
              <w:spacing w:before="46"/>
              <w:ind w:left="1008"/>
              <w:rPr>
                <w:sz w:val="16"/>
              </w:rPr>
            </w:pPr>
            <w:r>
              <w:rPr>
                <w:color w:val="231F20"/>
                <w:sz w:val="16"/>
              </w:rPr>
              <w:t>Reflexión vivencial</w:t>
            </w:r>
          </w:p>
        </w:tc>
        <w:tc>
          <w:tcPr>
            <w:tcW w:w="2149" w:type="dxa"/>
            <w:tcBorders>
              <w:top w:val="single" w:sz="4" w:space="0" w:color="231F20"/>
              <w:left w:val="single" w:sz="4" w:space="0" w:color="231F20"/>
              <w:bottom w:val="single" w:sz="4" w:space="0" w:color="231F20"/>
              <w:right w:val="single" w:sz="4" w:space="0" w:color="231F20"/>
            </w:tcBorders>
            <w:shd w:val="clear" w:color="auto" w:fill="D3D5D6"/>
          </w:tcPr>
          <w:p>
            <w:pPr>
              <w:pStyle w:val="TableParagraph"/>
              <w:spacing w:before="46"/>
              <w:ind w:left="105"/>
              <w:rPr>
                <w:sz w:val="16"/>
              </w:rPr>
            </w:pPr>
            <w:r>
              <w:rPr>
                <w:color w:val="231F20"/>
                <w:w w:val="105"/>
                <w:sz w:val="16"/>
              </w:rPr>
              <w:t>Éxitos en la práctica docente</w:t>
            </w:r>
          </w:p>
        </w:tc>
      </w:tr>
      <w:tr>
        <w:trPr>
          <w:trHeight w:val="269" w:hRule="exact"/>
        </w:trPr>
        <w:tc>
          <w:tcPr>
            <w:tcW w:w="3262" w:type="dxa"/>
            <w:tcBorders>
              <w:top w:val="single" w:sz="4" w:space="0" w:color="231F20"/>
              <w:bottom w:val="nil"/>
            </w:tcBorders>
          </w:tcPr>
          <w:p>
            <w:pPr>
              <w:pStyle w:val="TableParagraph"/>
              <w:spacing w:before="46"/>
              <w:ind w:left="70"/>
              <w:rPr>
                <w:sz w:val="16"/>
              </w:rPr>
            </w:pPr>
            <w:r>
              <w:rPr>
                <w:color w:val="231F20"/>
                <w:w w:val="105"/>
                <w:sz w:val="16"/>
              </w:rPr>
              <w:t>La educación universitaria debe estar    estre-</w:t>
            </w:r>
          </w:p>
        </w:tc>
        <w:tc>
          <w:tcPr>
            <w:tcW w:w="2149" w:type="dxa"/>
            <w:tcBorders>
              <w:top w:val="single" w:sz="4" w:space="0" w:color="231F20"/>
              <w:bottom w:val="nil"/>
            </w:tcBorders>
          </w:tcPr>
          <w:p>
            <w:pPr/>
          </w:p>
        </w:tc>
      </w:tr>
      <w:tr>
        <w:trPr>
          <w:trHeight w:val="210" w:hRule="exact"/>
        </w:trPr>
        <w:tc>
          <w:tcPr>
            <w:tcW w:w="3262" w:type="dxa"/>
            <w:tcBorders>
              <w:top w:val="nil"/>
              <w:bottom w:val="nil"/>
            </w:tcBorders>
          </w:tcPr>
          <w:p>
            <w:pPr>
              <w:pStyle w:val="TableParagraph"/>
              <w:spacing w:before="1"/>
              <w:ind w:left="70"/>
              <w:rPr>
                <w:sz w:val="16"/>
              </w:rPr>
            </w:pPr>
            <w:r>
              <w:rPr>
                <w:color w:val="231F20"/>
                <w:w w:val="105"/>
                <w:sz w:val="16"/>
              </w:rPr>
              <w:t>chamente  relacionada  con  la  comunidad, y</w:t>
            </w:r>
          </w:p>
        </w:tc>
        <w:tc>
          <w:tcPr>
            <w:tcW w:w="2149" w:type="dxa"/>
            <w:tcBorders>
              <w:top w:val="nil"/>
              <w:bottom w:val="nil"/>
            </w:tcBorders>
          </w:tcPr>
          <w:p>
            <w:pPr/>
          </w:p>
        </w:tc>
      </w:tr>
      <w:tr>
        <w:trPr>
          <w:trHeight w:val="220" w:hRule="exact"/>
        </w:trPr>
        <w:tc>
          <w:tcPr>
            <w:tcW w:w="3262" w:type="dxa"/>
            <w:tcBorders>
              <w:top w:val="nil"/>
              <w:bottom w:val="nil"/>
            </w:tcBorders>
          </w:tcPr>
          <w:p>
            <w:pPr>
              <w:pStyle w:val="TableParagraph"/>
              <w:spacing w:before="11"/>
              <w:ind w:left="70"/>
              <w:rPr>
                <w:sz w:val="16"/>
              </w:rPr>
            </w:pPr>
            <w:r>
              <w:rPr>
                <w:color w:val="231F20"/>
                <w:w w:val="105"/>
                <w:sz w:val="16"/>
              </w:rPr>
              <w:t>ésta  se  encuentra  conformada  por  un aba-</w:t>
            </w:r>
          </w:p>
        </w:tc>
        <w:tc>
          <w:tcPr>
            <w:tcW w:w="2149" w:type="dxa"/>
            <w:tcBorders>
              <w:top w:val="nil"/>
              <w:bottom w:val="nil"/>
            </w:tcBorders>
          </w:tcPr>
          <w:p>
            <w:pPr>
              <w:pStyle w:val="TableParagraph"/>
              <w:spacing w:line="187" w:lineRule="exact"/>
              <w:ind w:left="70"/>
              <w:rPr>
                <w:sz w:val="16"/>
              </w:rPr>
            </w:pPr>
            <w:r>
              <w:rPr>
                <w:color w:val="231F20"/>
                <w:w w:val="110"/>
                <w:sz w:val="16"/>
              </w:rPr>
              <w:t>Jóvenes estudiantes del cur-</w:t>
            </w:r>
          </w:p>
        </w:tc>
      </w:tr>
      <w:tr>
        <w:trPr>
          <w:trHeight w:val="220" w:hRule="exact"/>
        </w:trPr>
        <w:tc>
          <w:tcPr>
            <w:tcW w:w="3262" w:type="dxa"/>
            <w:tcBorders>
              <w:top w:val="nil"/>
              <w:bottom w:val="nil"/>
            </w:tcBorders>
          </w:tcPr>
          <w:p>
            <w:pPr>
              <w:pStyle w:val="TableParagraph"/>
              <w:spacing w:before="11"/>
              <w:ind w:left="70"/>
              <w:rPr>
                <w:sz w:val="16"/>
              </w:rPr>
            </w:pPr>
            <w:r>
              <w:rPr>
                <w:color w:val="231F20"/>
                <w:w w:val="105"/>
                <w:sz w:val="16"/>
              </w:rPr>
              <w:t>nico amplio de actores, que van desde el   in-</w:t>
            </w:r>
          </w:p>
        </w:tc>
        <w:tc>
          <w:tcPr>
            <w:tcW w:w="2149" w:type="dxa"/>
            <w:tcBorders>
              <w:top w:val="nil"/>
              <w:bottom w:val="nil"/>
            </w:tcBorders>
          </w:tcPr>
          <w:p>
            <w:pPr>
              <w:pStyle w:val="TableParagraph"/>
              <w:spacing w:line="187" w:lineRule="exact"/>
              <w:ind w:left="70"/>
              <w:rPr>
                <w:sz w:val="16"/>
              </w:rPr>
            </w:pPr>
            <w:r>
              <w:rPr>
                <w:color w:val="231F20"/>
                <w:w w:val="105"/>
                <w:sz w:val="16"/>
              </w:rPr>
              <w:t>so  de  Química  de  la  UESS-</w:t>
            </w:r>
          </w:p>
        </w:tc>
      </w:tr>
      <w:tr>
        <w:trPr>
          <w:trHeight w:val="220" w:hRule="exact"/>
        </w:trPr>
        <w:tc>
          <w:tcPr>
            <w:tcW w:w="3262" w:type="dxa"/>
            <w:tcBorders>
              <w:top w:val="nil"/>
              <w:bottom w:val="nil"/>
            </w:tcBorders>
          </w:tcPr>
          <w:p>
            <w:pPr>
              <w:pStyle w:val="TableParagraph"/>
              <w:spacing w:before="11"/>
              <w:ind w:left="70"/>
              <w:rPr>
                <w:sz w:val="16"/>
              </w:rPr>
            </w:pPr>
            <w:r>
              <w:rPr>
                <w:color w:val="231F20"/>
                <w:w w:val="105"/>
                <w:sz w:val="16"/>
              </w:rPr>
              <w:t>dividuo hasta las instituciones tanto  públicas</w:t>
            </w:r>
          </w:p>
        </w:tc>
        <w:tc>
          <w:tcPr>
            <w:tcW w:w="2149" w:type="dxa"/>
            <w:tcBorders>
              <w:top w:val="nil"/>
              <w:bottom w:val="nil"/>
            </w:tcBorders>
          </w:tcPr>
          <w:p>
            <w:pPr>
              <w:pStyle w:val="TableParagraph"/>
              <w:spacing w:line="187" w:lineRule="exact"/>
              <w:ind w:left="70"/>
              <w:rPr>
                <w:sz w:val="16"/>
              </w:rPr>
            </w:pPr>
            <w:r>
              <w:rPr>
                <w:color w:val="231F20"/>
                <w:w w:val="105"/>
                <w:sz w:val="16"/>
              </w:rPr>
              <w:t>JR   muestran   su  generador</w:t>
            </w:r>
          </w:p>
        </w:tc>
      </w:tr>
      <w:tr>
        <w:trPr>
          <w:trHeight w:val="220" w:hRule="exact"/>
        </w:trPr>
        <w:tc>
          <w:tcPr>
            <w:tcW w:w="3262" w:type="dxa"/>
            <w:tcBorders>
              <w:top w:val="nil"/>
              <w:bottom w:val="nil"/>
            </w:tcBorders>
          </w:tcPr>
          <w:p>
            <w:pPr>
              <w:pStyle w:val="TableParagraph"/>
              <w:spacing w:before="11"/>
              <w:ind w:left="70"/>
              <w:rPr>
                <w:sz w:val="16"/>
              </w:rPr>
            </w:pPr>
            <w:r>
              <w:rPr>
                <w:color w:val="231F20"/>
                <w:w w:val="105"/>
                <w:sz w:val="16"/>
              </w:rPr>
              <w:t>como  privadas.  Así,  una  parte fundamental</w:t>
            </w:r>
          </w:p>
        </w:tc>
        <w:tc>
          <w:tcPr>
            <w:tcW w:w="2149" w:type="dxa"/>
            <w:tcBorders>
              <w:top w:val="nil"/>
              <w:bottom w:val="nil"/>
            </w:tcBorders>
          </w:tcPr>
          <w:p>
            <w:pPr>
              <w:pStyle w:val="TableParagraph"/>
              <w:spacing w:line="187" w:lineRule="exact"/>
              <w:ind w:left="70"/>
              <w:rPr>
                <w:sz w:val="16"/>
              </w:rPr>
            </w:pPr>
            <w:r>
              <w:rPr>
                <w:color w:val="231F20"/>
                <w:w w:val="105"/>
                <w:sz w:val="16"/>
              </w:rPr>
              <w:t>de  plasma  al  doctor  Carlos</w:t>
            </w:r>
          </w:p>
        </w:tc>
      </w:tr>
      <w:tr>
        <w:trPr>
          <w:trHeight w:val="220" w:hRule="exact"/>
        </w:trPr>
        <w:tc>
          <w:tcPr>
            <w:tcW w:w="3262" w:type="dxa"/>
            <w:tcBorders>
              <w:top w:val="nil"/>
              <w:bottom w:val="nil"/>
            </w:tcBorders>
          </w:tcPr>
          <w:p>
            <w:pPr>
              <w:pStyle w:val="TableParagraph"/>
              <w:spacing w:before="11"/>
              <w:ind w:left="70"/>
              <w:rPr>
                <w:sz w:val="16"/>
              </w:rPr>
            </w:pPr>
            <w:r>
              <w:rPr>
                <w:color w:val="231F20"/>
                <w:w w:val="105"/>
                <w:sz w:val="16"/>
              </w:rPr>
              <w:t>del  proceso  de  enseñanza-aprendizaje  está</w:t>
            </w:r>
          </w:p>
        </w:tc>
        <w:tc>
          <w:tcPr>
            <w:tcW w:w="2149" w:type="dxa"/>
            <w:tcBorders>
              <w:top w:val="nil"/>
              <w:bottom w:val="nil"/>
            </w:tcBorders>
          </w:tcPr>
          <w:p>
            <w:pPr>
              <w:pStyle w:val="TableParagraph"/>
              <w:spacing w:line="187" w:lineRule="exact"/>
              <w:ind w:left="70"/>
              <w:rPr>
                <w:sz w:val="16"/>
              </w:rPr>
            </w:pPr>
            <w:r>
              <w:rPr>
                <w:color w:val="231F20"/>
                <w:w w:val="105"/>
                <w:sz w:val="16"/>
              </w:rPr>
              <w:t>Eduardo   Torres-Reyes,   SNI</w:t>
            </w:r>
          </w:p>
        </w:tc>
      </w:tr>
      <w:tr>
        <w:trPr>
          <w:trHeight w:val="230" w:hRule="exact"/>
        </w:trPr>
        <w:tc>
          <w:tcPr>
            <w:tcW w:w="3262" w:type="dxa"/>
            <w:tcBorders>
              <w:top w:val="nil"/>
              <w:bottom w:val="nil"/>
            </w:tcBorders>
          </w:tcPr>
          <w:p>
            <w:pPr>
              <w:pStyle w:val="TableParagraph"/>
              <w:spacing w:before="11"/>
              <w:ind w:left="70"/>
              <w:rPr>
                <w:sz w:val="16"/>
              </w:rPr>
            </w:pPr>
            <w:r>
              <w:rPr>
                <w:color w:val="231F20"/>
                <w:sz w:val="16"/>
              </w:rPr>
              <w:t>comprendido por el contacto directo del   joven</w:t>
            </w:r>
          </w:p>
        </w:tc>
        <w:tc>
          <w:tcPr>
            <w:tcW w:w="2149" w:type="dxa"/>
            <w:tcBorders>
              <w:top w:val="nil"/>
              <w:bottom w:val="nil"/>
            </w:tcBorders>
          </w:tcPr>
          <w:p>
            <w:pPr>
              <w:pStyle w:val="TableParagraph"/>
              <w:spacing w:line="187" w:lineRule="exact"/>
              <w:ind w:left="70"/>
              <w:rPr>
                <w:sz w:val="16"/>
              </w:rPr>
            </w:pPr>
            <w:r>
              <w:rPr>
                <w:color w:val="231F20"/>
                <w:sz w:val="16"/>
              </w:rPr>
              <w:t>nivel 1.</w:t>
            </w:r>
          </w:p>
        </w:tc>
      </w:tr>
      <w:tr>
        <w:trPr>
          <w:trHeight w:val="220" w:hRule="exact"/>
        </w:trPr>
        <w:tc>
          <w:tcPr>
            <w:tcW w:w="3262" w:type="dxa"/>
            <w:tcBorders>
              <w:top w:val="nil"/>
              <w:bottom w:val="nil"/>
            </w:tcBorders>
          </w:tcPr>
          <w:p>
            <w:pPr>
              <w:pStyle w:val="TableParagraph"/>
              <w:spacing w:before="1"/>
              <w:ind w:left="70"/>
              <w:rPr>
                <w:sz w:val="16"/>
              </w:rPr>
            </w:pPr>
            <w:r>
              <w:rPr>
                <w:color w:val="231F20"/>
                <w:w w:val="110"/>
                <w:sz w:val="16"/>
              </w:rPr>
              <w:t>estudiante</w:t>
            </w:r>
            <w:r>
              <w:rPr>
                <w:color w:val="231F20"/>
                <w:spacing w:val="-23"/>
                <w:w w:val="110"/>
                <w:sz w:val="16"/>
              </w:rPr>
              <w:t> </w:t>
            </w:r>
            <w:r>
              <w:rPr>
                <w:color w:val="231F20"/>
                <w:w w:val="110"/>
                <w:sz w:val="16"/>
              </w:rPr>
              <w:t>con</w:t>
            </w:r>
            <w:r>
              <w:rPr>
                <w:color w:val="231F20"/>
                <w:spacing w:val="-23"/>
                <w:w w:val="110"/>
                <w:sz w:val="16"/>
              </w:rPr>
              <w:t> </w:t>
            </w:r>
            <w:r>
              <w:rPr>
                <w:color w:val="231F20"/>
                <w:w w:val="110"/>
                <w:sz w:val="16"/>
              </w:rPr>
              <w:t>la</w:t>
            </w:r>
            <w:r>
              <w:rPr>
                <w:color w:val="231F20"/>
                <w:spacing w:val="-23"/>
                <w:w w:val="110"/>
                <w:sz w:val="16"/>
              </w:rPr>
              <w:t> </w:t>
            </w:r>
            <w:r>
              <w:rPr>
                <w:color w:val="231F20"/>
                <w:w w:val="110"/>
                <w:sz w:val="16"/>
              </w:rPr>
              <w:t>realidad</w:t>
            </w:r>
            <w:r>
              <w:rPr>
                <w:color w:val="231F20"/>
                <w:spacing w:val="-23"/>
                <w:w w:val="110"/>
                <w:sz w:val="16"/>
              </w:rPr>
              <w:t> </w:t>
            </w:r>
            <w:r>
              <w:rPr>
                <w:color w:val="231F20"/>
                <w:w w:val="110"/>
                <w:sz w:val="16"/>
              </w:rPr>
              <w:t>inmediata</w:t>
            </w:r>
            <w:r>
              <w:rPr>
                <w:color w:val="231F20"/>
                <w:spacing w:val="-23"/>
                <w:w w:val="110"/>
                <w:sz w:val="16"/>
              </w:rPr>
              <w:t> </w:t>
            </w:r>
            <w:r>
              <w:rPr>
                <w:color w:val="231F20"/>
                <w:w w:val="110"/>
                <w:sz w:val="16"/>
              </w:rPr>
              <w:t>de</w:t>
            </w:r>
            <w:r>
              <w:rPr>
                <w:color w:val="231F20"/>
                <w:spacing w:val="-23"/>
                <w:w w:val="110"/>
                <w:sz w:val="16"/>
              </w:rPr>
              <w:t> </w:t>
            </w:r>
            <w:r>
              <w:rPr>
                <w:color w:val="231F20"/>
                <w:w w:val="110"/>
                <w:sz w:val="16"/>
              </w:rPr>
              <w:t>la</w:t>
            </w:r>
            <w:r>
              <w:rPr>
                <w:color w:val="231F20"/>
                <w:spacing w:val="-23"/>
                <w:w w:val="110"/>
                <w:sz w:val="16"/>
              </w:rPr>
              <w:t> </w:t>
            </w:r>
            <w:r>
              <w:rPr>
                <w:color w:val="231F20"/>
                <w:w w:val="110"/>
                <w:sz w:val="16"/>
              </w:rPr>
              <w:t>co-</w:t>
            </w:r>
          </w:p>
        </w:tc>
        <w:tc>
          <w:tcPr>
            <w:tcW w:w="2149" w:type="dxa"/>
            <w:tcBorders>
              <w:top w:val="nil"/>
              <w:bottom w:val="nil"/>
            </w:tcBorders>
          </w:tcPr>
          <w:p>
            <w:pPr/>
          </w:p>
        </w:tc>
      </w:tr>
      <w:tr>
        <w:trPr>
          <w:trHeight w:val="220" w:hRule="exact"/>
        </w:trPr>
        <w:tc>
          <w:tcPr>
            <w:tcW w:w="3262" w:type="dxa"/>
            <w:tcBorders>
              <w:top w:val="nil"/>
              <w:bottom w:val="nil"/>
            </w:tcBorders>
          </w:tcPr>
          <w:p>
            <w:pPr>
              <w:pStyle w:val="TableParagraph"/>
              <w:spacing w:before="1"/>
              <w:ind w:left="70"/>
              <w:rPr>
                <w:sz w:val="16"/>
              </w:rPr>
            </w:pPr>
            <w:r>
              <w:rPr>
                <w:color w:val="231F20"/>
                <w:w w:val="105"/>
                <w:sz w:val="16"/>
              </w:rPr>
              <w:t>munidad que lo rodea y a la que pertenece, a</w:t>
            </w:r>
          </w:p>
        </w:tc>
        <w:tc>
          <w:tcPr>
            <w:tcW w:w="2149" w:type="dxa"/>
            <w:tcBorders>
              <w:top w:val="nil"/>
              <w:bottom w:val="nil"/>
            </w:tcBorders>
          </w:tcPr>
          <w:p>
            <w:pPr/>
          </w:p>
        </w:tc>
      </w:tr>
      <w:tr>
        <w:trPr>
          <w:trHeight w:val="220" w:hRule="exact"/>
        </w:trPr>
        <w:tc>
          <w:tcPr>
            <w:tcW w:w="3262" w:type="dxa"/>
            <w:tcBorders>
              <w:top w:val="nil"/>
              <w:bottom w:val="nil"/>
            </w:tcBorders>
          </w:tcPr>
          <w:p>
            <w:pPr>
              <w:pStyle w:val="TableParagraph"/>
              <w:spacing w:before="1"/>
              <w:ind w:left="70"/>
              <w:rPr>
                <w:sz w:val="16"/>
              </w:rPr>
            </w:pPr>
            <w:r>
              <w:rPr>
                <w:color w:val="231F20"/>
                <w:w w:val="105"/>
                <w:sz w:val="16"/>
              </w:rPr>
              <w:t>este aspecto se le denomina vinculación  con</w:t>
            </w:r>
          </w:p>
        </w:tc>
        <w:tc>
          <w:tcPr>
            <w:tcW w:w="2149" w:type="dxa"/>
            <w:tcBorders>
              <w:top w:val="nil"/>
              <w:bottom w:val="nil"/>
            </w:tcBorders>
          </w:tcPr>
          <w:p>
            <w:pPr/>
          </w:p>
        </w:tc>
      </w:tr>
      <w:tr>
        <w:trPr>
          <w:trHeight w:val="220" w:hRule="exact"/>
        </w:trPr>
        <w:tc>
          <w:tcPr>
            <w:tcW w:w="3262" w:type="dxa"/>
            <w:tcBorders>
              <w:top w:val="nil"/>
              <w:bottom w:val="nil"/>
            </w:tcBorders>
          </w:tcPr>
          <w:p>
            <w:pPr>
              <w:pStyle w:val="TableParagraph"/>
              <w:spacing w:before="1"/>
              <w:ind w:left="70"/>
              <w:rPr>
                <w:sz w:val="16"/>
              </w:rPr>
            </w:pPr>
            <w:r>
              <w:rPr>
                <w:color w:val="231F20"/>
                <w:w w:val="105"/>
                <w:sz w:val="16"/>
              </w:rPr>
              <w:t>la</w:t>
            </w:r>
            <w:r>
              <w:rPr>
                <w:color w:val="231F20"/>
                <w:spacing w:val="-18"/>
                <w:w w:val="105"/>
                <w:sz w:val="16"/>
              </w:rPr>
              <w:t> </w:t>
            </w:r>
            <w:r>
              <w:rPr>
                <w:color w:val="231F20"/>
                <w:w w:val="105"/>
                <w:sz w:val="16"/>
              </w:rPr>
              <w:t>comunidad.</w:t>
            </w:r>
            <w:r>
              <w:rPr>
                <w:color w:val="231F20"/>
                <w:spacing w:val="-18"/>
                <w:w w:val="105"/>
                <w:sz w:val="16"/>
              </w:rPr>
              <w:t> </w:t>
            </w:r>
            <w:r>
              <w:rPr>
                <w:color w:val="231F20"/>
                <w:w w:val="105"/>
                <w:sz w:val="16"/>
              </w:rPr>
              <w:t>Lo</w:t>
            </w:r>
            <w:r>
              <w:rPr>
                <w:color w:val="231F20"/>
                <w:spacing w:val="-18"/>
                <w:w w:val="105"/>
                <w:sz w:val="16"/>
              </w:rPr>
              <w:t> </w:t>
            </w:r>
            <w:r>
              <w:rPr>
                <w:color w:val="231F20"/>
                <w:w w:val="105"/>
                <w:sz w:val="16"/>
              </w:rPr>
              <w:t>anterior</w:t>
            </w:r>
            <w:r>
              <w:rPr>
                <w:color w:val="231F20"/>
                <w:spacing w:val="-18"/>
                <w:w w:val="105"/>
                <w:sz w:val="16"/>
              </w:rPr>
              <w:t> </w:t>
            </w:r>
            <w:r>
              <w:rPr>
                <w:color w:val="231F20"/>
                <w:w w:val="105"/>
                <w:sz w:val="16"/>
              </w:rPr>
              <w:t>es</w:t>
            </w:r>
            <w:r>
              <w:rPr>
                <w:color w:val="231F20"/>
                <w:spacing w:val="-18"/>
                <w:w w:val="105"/>
                <w:sz w:val="16"/>
              </w:rPr>
              <w:t> </w:t>
            </w:r>
            <w:r>
              <w:rPr>
                <w:color w:val="231F20"/>
                <w:w w:val="105"/>
                <w:sz w:val="16"/>
              </w:rPr>
              <w:t>importante</w:t>
            </w:r>
            <w:r>
              <w:rPr>
                <w:color w:val="231F20"/>
                <w:spacing w:val="-18"/>
                <w:w w:val="105"/>
                <w:sz w:val="16"/>
              </w:rPr>
              <w:t> </w:t>
            </w:r>
            <w:r>
              <w:rPr>
                <w:color w:val="231F20"/>
                <w:w w:val="105"/>
                <w:sz w:val="16"/>
              </w:rPr>
              <w:t>desde</w:t>
            </w:r>
          </w:p>
        </w:tc>
        <w:tc>
          <w:tcPr>
            <w:tcW w:w="2149" w:type="dxa"/>
            <w:tcBorders>
              <w:top w:val="nil"/>
              <w:bottom w:val="nil"/>
            </w:tcBorders>
          </w:tcPr>
          <w:p>
            <w:pPr/>
          </w:p>
        </w:tc>
      </w:tr>
      <w:tr>
        <w:trPr>
          <w:trHeight w:val="220" w:hRule="exact"/>
        </w:trPr>
        <w:tc>
          <w:tcPr>
            <w:tcW w:w="3262" w:type="dxa"/>
            <w:tcBorders>
              <w:top w:val="nil"/>
              <w:bottom w:val="nil"/>
            </w:tcBorders>
          </w:tcPr>
          <w:p>
            <w:pPr>
              <w:pStyle w:val="TableParagraph"/>
              <w:spacing w:before="1"/>
              <w:ind w:left="70"/>
              <w:rPr>
                <w:sz w:val="16"/>
              </w:rPr>
            </w:pPr>
            <w:r>
              <w:rPr>
                <w:color w:val="231F20"/>
                <w:w w:val="105"/>
                <w:sz w:val="16"/>
              </w:rPr>
              <w:t>el punto de vista formativo, ya que promueve</w:t>
            </w:r>
          </w:p>
        </w:tc>
        <w:tc>
          <w:tcPr>
            <w:tcW w:w="2149" w:type="dxa"/>
            <w:tcBorders>
              <w:top w:val="nil"/>
              <w:bottom w:val="nil"/>
            </w:tcBorders>
          </w:tcPr>
          <w:p>
            <w:pPr/>
          </w:p>
        </w:tc>
      </w:tr>
      <w:tr>
        <w:trPr>
          <w:trHeight w:val="220" w:hRule="exact"/>
        </w:trPr>
        <w:tc>
          <w:tcPr>
            <w:tcW w:w="3262" w:type="dxa"/>
            <w:tcBorders>
              <w:top w:val="nil"/>
              <w:bottom w:val="nil"/>
            </w:tcBorders>
          </w:tcPr>
          <w:p>
            <w:pPr>
              <w:pStyle w:val="TableParagraph"/>
              <w:spacing w:before="1"/>
              <w:ind w:left="70"/>
              <w:rPr>
                <w:sz w:val="16"/>
              </w:rPr>
            </w:pPr>
            <w:r>
              <w:rPr>
                <w:color w:val="231F20"/>
                <w:w w:val="105"/>
                <w:sz w:val="16"/>
              </w:rPr>
              <w:t>en</w:t>
            </w:r>
            <w:r>
              <w:rPr>
                <w:color w:val="231F20"/>
                <w:spacing w:val="-13"/>
                <w:w w:val="105"/>
                <w:sz w:val="16"/>
              </w:rPr>
              <w:t> </w:t>
            </w:r>
            <w:r>
              <w:rPr>
                <w:color w:val="231F20"/>
                <w:w w:val="105"/>
                <w:sz w:val="16"/>
              </w:rPr>
              <w:t>el</w:t>
            </w:r>
            <w:r>
              <w:rPr>
                <w:color w:val="231F20"/>
                <w:spacing w:val="-13"/>
                <w:w w:val="105"/>
                <w:sz w:val="16"/>
              </w:rPr>
              <w:t> </w:t>
            </w:r>
            <w:r>
              <w:rPr>
                <w:color w:val="231F20"/>
                <w:w w:val="105"/>
                <w:sz w:val="16"/>
              </w:rPr>
              <w:t>estudiante</w:t>
            </w:r>
            <w:r>
              <w:rPr>
                <w:color w:val="231F20"/>
                <w:spacing w:val="-13"/>
                <w:w w:val="105"/>
                <w:sz w:val="16"/>
              </w:rPr>
              <w:t> </w:t>
            </w:r>
            <w:r>
              <w:rPr>
                <w:color w:val="231F20"/>
                <w:w w:val="105"/>
                <w:sz w:val="16"/>
              </w:rPr>
              <w:t>valores</w:t>
            </w:r>
            <w:r>
              <w:rPr>
                <w:color w:val="231F20"/>
                <w:spacing w:val="-13"/>
                <w:w w:val="105"/>
                <w:sz w:val="16"/>
              </w:rPr>
              <w:t> </w:t>
            </w:r>
            <w:r>
              <w:rPr>
                <w:color w:val="231F20"/>
                <w:w w:val="105"/>
                <w:sz w:val="16"/>
              </w:rPr>
              <w:t>como</w:t>
            </w:r>
            <w:r>
              <w:rPr>
                <w:color w:val="231F20"/>
                <w:spacing w:val="-13"/>
                <w:w w:val="105"/>
                <w:sz w:val="16"/>
              </w:rPr>
              <w:t> </w:t>
            </w:r>
            <w:r>
              <w:rPr>
                <w:color w:val="231F20"/>
                <w:w w:val="105"/>
                <w:sz w:val="16"/>
              </w:rPr>
              <w:t>la</w:t>
            </w:r>
            <w:r>
              <w:rPr>
                <w:color w:val="231F20"/>
                <w:spacing w:val="-13"/>
                <w:w w:val="105"/>
                <w:sz w:val="16"/>
              </w:rPr>
              <w:t> </w:t>
            </w:r>
            <w:r>
              <w:rPr>
                <w:color w:val="231F20"/>
                <w:w w:val="105"/>
                <w:sz w:val="16"/>
              </w:rPr>
              <w:t>autonomía,</w:t>
            </w:r>
            <w:r>
              <w:rPr>
                <w:color w:val="231F20"/>
                <w:spacing w:val="-13"/>
                <w:w w:val="105"/>
                <w:sz w:val="16"/>
              </w:rPr>
              <w:t> </w:t>
            </w:r>
            <w:r>
              <w:rPr>
                <w:color w:val="231F20"/>
                <w:w w:val="105"/>
                <w:sz w:val="16"/>
              </w:rPr>
              <w:t>la</w:t>
            </w:r>
          </w:p>
        </w:tc>
        <w:tc>
          <w:tcPr>
            <w:tcW w:w="2149" w:type="dxa"/>
            <w:tcBorders>
              <w:top w:val="nil"/>
              <w:bottom w:val="nil"/>
            </w:tcBorders>
          </w:tcPr>
          <w:p>
            <w:pPr/>
          </w:p>
        </w:tc>
      </w:tr>
      <w:tr>
        <w:trPr>
          <w:trHeight w:val="220" w:hRule="exact"/>
        </w:trPr>
        <w:tc>
          <w:tcPr>
            <w:tcW w:w="3262" w:type="dxa"/>
            <w:tcBorders>
              <w:top w:val="nil"/>
              <w:bottom w:val="nil"/>
            </w:tcBorders>
          </w:tcPr>
          <w:p>
            <w:pPr>
              <w:pStyle w:val="TableParagraph"/>
              <w:spacing w:before="1"/>
              <w:ind w:left="70"/>
              <w:rPr>
                <w:sz w:val="16"/>
              </w:rPr>
            </w:pPr>
            <w:r>
              <w:rPr>
                <w:color w:val="231F20"/>
                <w:w w:val="105"/>
                <w:sz w:val="16"/>
              </w:rPr>
              <w:t>seguridad, el saber hacer y la puesta en prác-</w:t>
            </w:r>
          </w:p>
        </w:tc>
        <w:tc>
          <w:tcPr>
            <w:tcW w:w="2149" w:type="dxa"/>
            <w:tcBorders>
              <w:top w:val="nil"/>
              <w:bottom w:val="nil"/>
            </w:tcBorders>
          </w:tcPr>
          <w:p>
            <w:pPr/>
          </w:p>
        </w:tc>
      </w:tr>
      <w:tr>
        <w:trPr>
          <w:trHeight w:val="220" w:hRule="exact"/>
        </w:trPr>
        <w:tc>
          <w:tcPr>
            <w:tcW w:w="3262" w:type="dxa"/>
            <w:tcBorders>
              <w:top w:val="nil"/>
              <w:bottom w:val="nil"/>
            </w:tcBorders>
          </w:tcPr>
          <w:p>
            <w:pPr>
              <w:pStyle w:val="TableParagraph"/>
              <w:spacing w:before="1"/>
              <w:ind w:left="70"/>
              <w:rPr>
                <w:sz w:val="16"/>
              </w:rPr>
            </w:pPr>
            <w:r>
              <w:rPr>
                <w:color w:val="231F20"/>
                <w:w w:val="105"/>
                <w:sz w:val="16"/>
              </w:rPr>
              <w:t>tica de los conocimientos adquiridos en     los</w:t>
            </w:r>
          </w:p>
        </w:tc>
        <w:tc>
          <w:tcPr>
            <w:tcW w:w="2149" w:type="dxa"/>
            <w:tcBorders>
              <w:top w:val="nil"/>
              <w:bottom w:val="nil"/>
            </w:tcBorders>
          </w:tcPr>
          <w:p>
            <w:pPr/>
          </w:p>
        </w:tc>
      </w:tr>
      <w:tr>
        <w:trPr>
          <w:trHeight w:val="234" w:hRule="exact"/>
        </w:trPr>
        <w:tc>
          <w:tcPr>
            <w:tcW w:w="3262" w:type="dxa"/>
            <w:tcBorders>
              <w:top w:val="nil"/>
            </w:tcBorders>
          </w:tcPr>
          <w:p>
            <w:pPr>
              <w:pStyle w:val="TableParagraph"/>
              <w:spacing w:before="1"/>
              <w:ind w:left="70"/>
              <w:rPr>
                <w:sz w:val="16"/>
              </w:rPr>
            </w:pPr>
            <w:r>
              <w:rPr>
                <w:color w:val="231F20"/>
                <w:w w:val="105"/>
                <w:sz w:val="16"/>
              </w:rPr>
              <w:t>salones de clase.</w:t>
            </w:r>
          </w:p>
        </w:tc>
        <w:tc>
          <w:tcPr>
            <w:tcW w:w="2149" w:type="dxa"/>
            <w:tcBorders>
              <w:top w:val="nil"/>
            </w:tcBorders>
          </w:tcPr>
          <w:p>
            <w:pPr/>
          </w:p>
        </w:tc>
      </w:tr>
    </w:tbl>
    <w:p>
      <w:pPr>
        <w:pStyle w:val="BodyText"/>
        <w:spacing w:before="8"/>
        <w:rPr>
          <w:sz w:val="21"/>
        </w:rPr>
      </w:pPr>
    </w:p>
    <w:p>
      <w:pPr>
        <w:tabs>
          <w:tab w:pos="691" w:val="left" w:leader="none"/>
        </w:tabs>
        <w:spacing w:before="79"/>
        <w:ind w:left="119" w:right="179" w:firstLine="0"/>
        <w:jc w:val="left"/>
        <w:rPr>
          <w:rFonts w:ascii="Constantia" w:hAnsi="Constantia"/>
          <w:sz w:val="12"/>
        </w:rPr>
      </w:pPr>
      <w:r>
        <w:rPr>
          <w:rFonts w:ascii="Constantia" w:hAnsi="Constantia"/>
          <w:b/>
          <w:color w:val="FFFFFF"/>
          <w:position w:val="-10"/>
          <w:sz w:val="22"/>
        </w:rPr>
        <w:t>228</w:t>
        <w:tab/>
      </w:r>
      <w:r>
        <w:rPr>
          <w:rFonts w:ascii="Constantia" w:hAnsi="Constantia"/>
          <w:color w:val="231F20"/>
          <w:sz w:val="12"/>
        </w:rPr>
        <w:t>Incubación</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empresas,</w:t>
      </w:r>
      <w:r>
        <w:rPr>
          <w:rFonts w:ascii="Constantia" w:hAnsi="Constantia"/>
          <w:color w:val="231F20"/>
          <w:spacing w:val="-7"/>
          <w:sz w:val="12"/>
        </w:rPr>
        <w:t> </w:t>
      </w:r>
      <w:r>
        <w:rPr>
          <w:rFonts w:ascii="Constantia" w:hAnsi="Constantia"/>
          <w:color w:val="231F20"/>
          <w:sz w:val="12"/>
        </w:rPr>
        <w:t>actividad</w:t>
      </w:r>
      <w:r>
        <w:rPr>
          <w:rFonts w:ascii="Constantia" w:hAnsi="Constantia"/>
          <w:color w:val="231F20"/>
          <w:spacing w:val="-8"/>
          <w:sz w:val="12"/>
        </w:rPr>
        <w:t> </w:t>
      </w:r>
      <w:r>
        <w:rPr>
          <w:rFonts w:ascii="Constantia" w:hAnsi="Constantia"/>
          <w:color w:val="231F20"/>
          <w:sz w:val="12"/>
        </w:rPr>
        <w:t>emprendedora</w:t>
      </w:r>
      <w:r>
        <w:rPr>
          <w:rFonts w:ascii="Constantia" w:hAnsi="Constantia"/>
          <w:color w:val="231F20"/>
          <w:spacing w:val="-10"/>
          <w:sz w:val="12"/>
        </w:rPr>
        <w:t> </w:t>
      </w:r>
      <w:r>
        <w:rPr>
          <w:rFonts w:ascii="Constantia" w:hAnsi="Constantia"/>
          <w:color w:val="231F20"/>
          <w:sz w:val="12"/>
        </w:rPr>
        <w:t>y</w:t>
      </w:r>
      <w:r>
        <w:rPr>
          <w:rFonts w:ascii="Constantia" w:hAnsi="Constantia"/>
          <w:color w:val="231F20"/>
          <w:spacing w:val="-9"/>
          <w:sz w:val="12"/>
        </w:rPr>
        <w:t> </w:t>
      </w:r>
      <w:r>
        <w:rPr>
          <w:rFonts w:ascii="Constantia" w:hAnsi="Constantia"/>
          <w:color w:val="231F20"/>
          <w:sz w:val="12"/>
        </w:rPr>
        <w:t>generación</w:t>
      </w:r>
    </w:p>
    <w:p>
      <w:pPr>
        <w:spacing w:after="0"/>
        <w:jc w:val="left"/>
        <w:rPr>
          <w:rFonts w:ascii="Constantia" w:hAnsi="Constantia"/>
          <w:sz w:val="12"/>
        </w:rPr>
        <w:sectPr>
          <w:headerReference w:type="default" r:id="rId549"/>
          <w:pgSz w:w="7380" w:h="11340"/>
          <w:pgMar w:header="0" w:footer="480" w:top="1040" w:bottom="300" w:left="400" w:right="1000"/>
        </w:sectPr>
      </w:pPr>
    </w:p>
    <w:p>
      <w:pPr>
        <w:pStyle w:val="BodyText"/>
        <w:spacing w:before="2"/>
        <w:rPr>
          <w:rFonts w:ascii="Constantia"/>
          <w:sz w:val="6"/>
        </w:rPr>
      </w:pPr>
    </w:p>
    <w:tbl>
      <w:tblPr>
        <w:tblW w:w="0" w:type="auto"/>
        <w:jc w:val="left"/>
        <w:tblInd w:w="247"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1752"/>
        <w:gridCol w:w="3685"/>
      </w:tblGrid>
      <w:tr>
        <w:trPr>
          <w:trHeight w:val="748" w:hRule="exact"/>
        </w:trPr>
        <w:tc>
          <w:tcPr>
            <w:tcW w:w="5438" w:type="dxa"/>
            <w:gridSpan w:val="2"/>
            <w:shd w:val="clear" w:color="auto" w:fill="A9ABAE"/>
          </w:tcPr>
          <w:p>
            <w:pPr>
              <w:pStyle w:val="TableParagraph"/>
              <w:spacing w:before="52"/>
              <w:ind w:left="532" w:right="532"/>
              <w:jc w:val="center"/>
              <w:rPr>
                <w:sz w:val="15"/>
              </w:rPr>
            </w:pPr>
            <w:r>
              <w:rPr>
                <w:color w:val="231F20"/>
                <w:w w:val="105"/>
                <w:sz w:val="15"/>
              </w:rPr>
              <w:t>Cuadro VII.4</w:t>
            </w:r>
          </w:p>
          <w:p>
            <w:pPr>
              <w:pStyle w:val="TableParagraph"/>
              <w:spacing w:line="307" w:lineRule="auto" w:before="51"/>
              <w:ind w:left="534" w:right="532"/>
              <w:jc w:val="center"/>
              <w:rPr>
                <w:sz w:val="15"/>
              </w:rPr>
            </w:pPr>
            <w:r>
              <w:rPr>
                <w:color w:val="231F20"/>
                <w:w w:val="105"/>
                <w:sz w:val="15"/>
              </w:rPr>
              <w:t>Evidencias de la experiencia docente en la UESSJR bajo un esquema constructivista  de  educación superior</w:t>
            </w:r>
          </w:p>
        </w:tc>
      </w:tr>
      <w:tr>
        <w:trPr>
          <w:trHeight w:val="280" w:hRule="exact"/>
        </w:trPr>
        <w:tc>
          <w:tcPr>
            <w:tcW w:w="5438" w:type="dxa"/>
            <w:gridSpan w:val="2"/>
            <w:shd w:val="clear" w:color="auto" w:fill="A9ABAE"/>
          </w:tcPr>
          <w:p>
            <w:pPr>
              <w:pStyle w:val="TableParagraph"/>
              <w:spacing w:before="52"/>
              <w:ind w:left="0" w:right="72"/>
              <w:jc w:val="right"/>
              <w:rPr>
                <w:i/>
                <w:sz w:val="15"/>
              </w:rPr>
            </w:pPr>
            <w:r>
              <w:rPr>
                <w:i/>
                <w:color w:val="231F20"/>
                <w:w w:val="110"/>
                <w:sz w:val="15"/>
              </w:rPr>
              <w:t>continuación</w:t>
            </w:r>
          </w:p>
        </w:tc>
      </w:tr>
      <w:tr>
        <w:trPr>
          <w:trHeight w:val="280" w:hRule="exact"/>
        </w:trPr>
        <w:tc>
          <w:tcPr>
            <w:tcW w:w="1752" w:type="dxa"/>
            <w:shd w:val="clear" w:color="auto" w:fill="D3D5D6"/>
          </w:tcPr>
          <w:p>
            <w:pPr>
              <w:pStyle w:val="TableParagraph"/>
              <w:spacing w:before="52"/>
              <w:ind w:left="269"/>
              <w:rPr>
                <w:sz w:val="15"/>
              </w:rPr>
            </w:pPr>
            <w:r>
              <w:rPr>
                <w:color w:val="231F20"/>
                <w:w w:val="105"/>
                <w:sz w:val="15"/>
              </w:rPr>
              <w:t>Reflexión vivencial</w:t>
            </w:r>
          </w:p>
        </w:tc>
        <w:tc>
          <w:tcPr>
            <w:tcW w:w="3685" w:type="dxa"/>
            <w:shd w:val="clear" w:color="auto" w:fill="D3D5D6"/>
          </w:tcPr>
          <w:p>
            <w:pPr>
              <w:pStyle w:val="TableParagraph"/>
              <w:spacing w:before="52"/>
              <w:ind w:left="897"/>
              <w:rPr>
                <w:sz w:val="15"/>
              </w:rPr>
            </w:pPr>
            <w:r>
              <w:rPr>
                <w:color w:val="231F20"/>
                <w:w w:val="110"/>
                <w:sz w:val="15"/>
              </w:rPr>
              <w:t>Éxitos en la práctica docente</w:t>
            </w:r>
          </w:p>
        </w:tc>
      </w:tr>
      <w:tr>
        <w:trPr>
          <w:trHeight w:val="838" w:hRule="exact"/>
        </w:trPr>
        <w:tc>
          <w:tcPr>
            <w:tcW w:w="1752" w:type="dxa"/>
            <w:vMerge w:val="restart"/>
          </w:tcPr>
          <w:p>
            <w:pPr>
              <w:pStyle w:val="TableParagraph"/>
              <w:spacing w:line="307" w:lineRule="auto" w:before="52"/>
              <w:ind w:right="72"/>
              <w:jc w:val="both"/>
              <w:rPr>
                <w:sz w:val="15"/>
              </w:rPr>
            </w:pPr>
            <w:r>
              <w:rPr>
                <w:color w:val="231F20"/>
                <w:w w:val="110"/>
                <w:sz w:val="15"/>
              </w:rPr>
              <w:t>Con la comunidad se genera un lazo</w:t>
            </w:r>
            <w:r>
              <w:rPr>
                <w:color w:val="231F20"/>
                <w:spacing w:val="-12"/>
                <w:w w:val="110"/>
                <w:sz w:val="15"/>
              </w:rPr>
              <w:t> </w:t>
            </w:r>
            <w:r>
              <w:rPr>
                <w:color w:val="231F20"/>
                <w:w w:val="110"/>
                <w:sz w:val="15"/>
              </w:rPr>
              <w:t>estrecho de colaboración y de confianza, al sentir que la</w:t>
            </w:r>
            <w:r>
              <w:rPr>
                <w:color w:val="231F20"/>
                <w:spacing w:val="-8"/>
                <w:w w:val="110"/>
                <w:sz w:val="15"/>
              </w:rPr>
              <w:t> </w:t>
            </w:r>
            <w:r>
              <w:rPr>
                <w:color w:val="231F20"/>
                <w:w w:val="110"/>
                <w:sz w:val="15"/>
              </w:rPr>
              <w:t>universidad</w:t>
            </w:r>
            <w:r>
              <w:rPr>
                <w:color w:val="231F20"/>
                <w:spacing w:val="-8"/>
                <w:w w:val="110"/>
                <w:sz w:val="15"/>
              </w:rPr>
              <w:t> </w:t>
            </w:r>
            <w:r>
              <w:rPr>
                <w:color w:val="231F20"/>
                <w:w w:val="110"/>
                <w:sz w:val="15"/>
              </w:rPr>
              <w:t>no</w:t>
            </w:r>
            <w:r>
              <w:rPr>
                <w:color w:val="231F20"/>
                <w:spacing w:val="-8"/>
                <w:w w:val="110"/>
                <w:sz w:val="15"/>
              </w:rPr>
              <w:t> </w:t>
            </w:r>
            <w:r>
              <w:rPr>
                <w:color w:val="231F20"/>
                <w:w w:val="110"/>
                <w:sz w:val="15"/>
              </w:rPr>
              <w:t>es</w:t>
            </w:r>
            <w:r>
              <w:rPr>
                <w:color w:val="231F20"/>
                <w:spacing w:val="-8"/>
                <w:w w:val="110"/>
                <w:sz w:val="15"/>
              </w:rPr>
              <w:t> </w:t>
            </w:r>
            <w:r>
              <w:rPr>
                <w:color w:val="231F20"/>
                <w:w w:val="110"/>
                <w:sz w:val="15"/>
              </w:rPr>
              <w:t>aje- na</w:t>
            </w:r>
            <w:r>
              <w:rPr>
                <w:color w:val="231F20"/>
                <w:spacing w:val="-9"/>
                <w:w w:val="110"/>
                <w:sz w:val="15"/>
              </w:rPr>
              <w:t> </w:t>
            </w:r>
            <w:r>
              <w:rPr>
                <w:color w:val="231F20"/>
                <w:w w:val="110"/>
                <w:sz w:val="15"/>
              </w:rPr>
              <w:t>a</w:t>
            </w:r>
            <w:r>
              <w:rPr>
                <w:color w:val="231F20"/>
                <w:spacing w:val="-9"/>
                <w:w w:val="110"/>
                <w:sz w:val="15"/>
              </w:rPr>
              <w:t> </w:t>
            </w:r>
            <w:r>
              <w:rPr>
                <w:color w:val="231F20"/>
                <w:w w:val="110"/>
                <w:sz w:val="15"/>
              </w:rPr>
              <w:t>ella</w:t>
            </w:r>
            <w:r>
              <w:rPr>
                <w:color w:val="231F20"/>
                <w:spacing w:val="-9"/>
                <w:w w:val="110"/>
                <w:sz w:val="15"/>
              </w:rPr>
              <w:t> </w:t>
            </w:r>
            <w:r>
              <w:rPr>
                <w:color w:val="231F20"/>
                <w:w w:val="110"/>
                <w:sz w:val="15"/>
              </w:rPr>
              <w:t>y</w:t>
            </w:r>
            <w:r>
              <w:rPr>
                <w:color w:val="231F20"/>
                <w:spacing w:val="-9"/>
                <w:w w:val="110"/>
                <w:sz w:val="15"/>
              </w:rPr>
              <w:t> </w:t>
            </w:r>
            <w:r>
              <w:rPr>
                <w:color w:val="231F20"/>
                <w:w w:val="110"/>
                <w:sz w:val="15"/>
              </w:rPr>
              <w:t>que</w:t>
            </w:r>
            <w:r>
              <w:rPr>
                <w:color w:val="231F20"/>
                <w:spacing w:val="-9"/>
                <w:w w:val="110"/>
                <w:sz w:val="15"/>
              </w:rPr>
              <w:t> </w:t>
            </w:r>
            <w:r>
              <w:rPr>
                <w:color w:val="231F20"/>
                <w:w w:val="110"/>
                <w:sz w:val="15"/>
              </w:rPr>
              <w:t>responde a las necesidades de la misma.</w:t>
            </w:r>
          </w:p>
        </w:tc>
        <w:tc>
          <w:tcPr>
            <w:tcW w:w="3685" w:type="dxa"/>
          </w:tcPr>
          <w:p>
            <w:pPr>
              <w:pStyle w:val="TableParagraph"/>
              <w:spacing w:line="307" w:lineRule="auto" w:before="52"/>
              <w:ind w:right="74"/>
              <w:jc w:val="both"/>
              <w:rPr>
                <w:sz w:val="15"/>
              </w:rPr>
            </w:pPr>
            <w:r>
              <w:rPr>
                <w:color w:val="231F20"/>
                <w:w w:val="110"/>
                <w:sz w:val="15"/>
              </w:rPr>
              <w:t>Desarrollo</w:t>
            </w:r>
            <w:r>
              <w:rPr>
                <w:color w:val="231F20"/>
                <w:spacing w:val="-13"/>
                <w:w w:val="110"/>
                <w:sz w:val="15"/>
              </w:rPr>
              <w:t> </w:t>
            </w:r>
            <w:r>
              <w:rPr>
                <w:color w:val="231F20"/>
                <w:w w:val="110"/>
                <w:sz w:val="15"/>
              </w:rPr>
              <w:t>de</w:t>
            </w:r>
            <w:r>
              <w:rPr>
                <w:color w:val="231F20"/>
                <w:spacing w:val="-13"/>
                <w:w w:val="110"/>
                <w:sz w:val="15"/>
              </w:rPr>
              <w:t> </w:t>
            </w:r>
            <w:r>
              <w:rPr>
                <w:color w:val="231F20"/>
                <w:w w:val="110"/>
                <w:sz w:val="15"/>
              </w:rPr>
              <w:t>página</w:t>
            </w:r>
            <w:r>
              <w:rPr>
                <w:color w:val="231F20"/>
                <w:spacing w:val="-13"/>
                <w:w w:val="110"/>
                <w:sz w:val="15"/>
              </w:rPr>
              <w:t> </w:t>
            </w:r>
            <w:r>
              <w:rPr>
                <w:color w:val="231F20"/>
                <w:w w:val="110"/>
                <w:sz w:val="15"/>
              </w:rPr>
              <w:t>web</w:t>
            </w:r>
            <w:r>
              <w:rPr>
                <w:color w:val="231F20"/>
                <w:spacing w:val="-13"/>
                <w:w w:val="110"/>
                <w:sz w:val="15"/>
              </w:rPr>
              <w:t> </w:t>
            </w:r>
            <w:r>
              <w:rPr>
                <w:color w:val="231F20"/>
                <w:w w:val="110"/>
                <w:sz w:val="15"/>
              </w:rPr>
              <w:t>diseñada</w:t>
            </w:r>
            <w:r>
              <w:rPr>
                <w:color w:val="231F20"/>
                <w:spacing w:val="-13"/>
                <w:w w:val="110"/>
                <w:sz w:val="15"/>
              </w:rPr>
              <w:t> </w:t>
            </w:r>
            <w:r>
              <w:rPr>
                <w:color w:val="231F20"/>
                <w:w w:val="110"/>
                <w:sz w:val="15"/>
              </w:rPr>
              <w:t>y</w:t>
            </w:r>
            <w:r>
              <w:rPr>
                <w:color w:val="231F20"/>
                <w:spacing w:val="-13"/>
                <w:w w:val="110"/>
                <w:sz w:val="15"/>
              </w:rPr>
              <w:t> </w:t>
            </w:r>
            <w:r>
              <w:rPr>
                <w:color w:val="231F20"/>
                <w:w w:val="110"/>
                <w:sz w:val="15"/>
              </w:rPr>
              <w:t>aún</w:t>
            </w:r>
            <w:r>
              <w:rPr>
                <w:color w:val="231F20"/>
                <w:spacing w:val="-13"/>
                <w:w w:val="110"/>
                <w:sz w:val="15"/>
              </w:rPr>
              <w:t> </w:t>
            </w:r>
            <w:r>
              <w:rPr>
                <w:color w:val="231F20"/>
                <w:w w:val="110"/>
                <w:sz w:val="15"/>
              </w:rPr>
              <w:t>en</w:t>
            </w:r>
            <w:r>
              <w:rPr>
                <w:color w:val="231F20"/>
                <w:spacing w:val="-13"/>
                <w:w w:val="110"/>
                <w:sz w:val="15"/>
              </w:rPr>
              <w:t> </w:t>
            </w:r>
            <w:r>
              <w:rPr>
                <w:color w:val="231F20"/>
                <w:w w:val="110"/>
                <w:sz w:val="15"/>
              </w:rPr>
              <w:t>construc- ción por estudiantes de segundo semestre del curso </w:t>
            </w:r>
            <w:r>
              <w:rPr>
                <w:color w:val="231F20"/>
                <w:w w:val="105"/>
                <w:sz w:val="15"/>
              </w:rPr>
              <w:t>de Desarrollo</w:t>
            </w:r>
            <w:r>
              <w:rPr>
                <w:color w:val="231F20"/>
                <w:spacing w:val="25"/>
                <w:w w:val="105"/>
                <w:sz w:val="15"/>
              </w:rPr>
              <w:t> </w:t>
            </w:r>
            <w:r>
              <w:rPr>
                <w:color w:val="231F20"/>
                <w:w w:val="105"/>
                <w:sz w:val="15"/>
              </w:rPr>
              <w:t>Sustentable.</w:t>
            </w:r>
          </w:p>
        </w:tc>
      </w:tr>
      <w:tr>
        <w:trPr>
          <w:trHeight w:val="1684" w:hRule="exact"/>
        </w:trPr>
        <w:tc>
          <w:tcPr>
            <w:tcW w:w="1752" w:type="dxa"/>
            <w:vMerge/>
          </w:tcPr>
          <w:p>
            <w:pPr/>
          </w:p>
        </w:tc>
        <w:tc>
          <w:tcPr>
            <w:tcW w:w="3685" w:type="dxa"/>
          </w:tcPr>
          <w:p>
            <w:pPr>
              <w:pStyle w:val="TableParagraph"/>
              <w:spacing w:line="307" w:lineRule="auto" w:before="52"/>
              <w:ind w:right="72"/>
              <w:jc w:val="both"/>
              <w:rPr>
                <w:sz w:val="15"/>
              </w:rPr>
            </w:pPr>
            <w:r>
              <w:rPr>
                <w:color w:val="231F20"/>
                <w:w w:val="110"/>
                <w:sz w:val="15"/>
              </w:rPr>
              <w:t>Estudiantes de la licenciatura en Contaduría presen- tando los resultados y avances de sus proyectos pro- ductivos: “Producción de carne orgánica de conejo”, “Producción de hortalizas” y “Producción y comer- cialización del nopal verdura”, en el marco de la Se- gunda Semana Académica UESSJR “Ciencia-Tecnolo- gía, sustentabilidad y responsabilidad social”.</w:t>
            </w:r>
          </w:p>
        </w:tc>
      </w:tr>
    </w:tbl>
    <w:p>
      <w:pPr>
        <w:spacing w:before="74"/>
        <w:ind w:left="247" w:right="0" w:firstLine="0"/>
        <w:jc w:val="both"/>
        <w:rPr>
          <w:rFonts w:ascii="Calibri" w:hAnsi="Calibri"/>
          <w:sz w:val="14"/>
        </w:rPr>
      </w:pPr>
      <w:r>
        <w:rPr>
          <w:rFonts w:ascii="Calibri" w:hAnsi="Calibri"/>
          <w:w w:val="105"/>
          <w:sz w:val="14"/>
        </w:rPr>
        <w:t>Fuente: Elaboración propia con base en datos de campo.</w:t>
      </w:r>
    </w:p>
    <w:p>
      <w:pPr>
        <w:pStyle w:val="BodyText"/>
        <w:rPr>
          <w:rFonts w:ascii="Calibri"/>
          <w:sz w:val="14"/>
        </w:rPr>
      </w:pPr>
    </w:p>
    <w:p>
      <w:pPr>
        <w:pStyle w:val="BodyText"/>
        <w:rPr>
          <w:rFonts w:ascii="Calibri"/>
          <w:sz w:val="14"/>
        </w:rPr>
      </w:pPr>
    </w:p>
    <w:p>
      <w:pPr>
        <w:pStyle w:val="BodyText"/>
        <w:rPr>
          <w:rFonts w:ascii="Calibri"/>
          <w:sz w:val="14"/>
        </w:rPr>
      </w:pPr>
    </w:p>
    <w:p>
      <w:pPr>
        <w:pStyle w:val="BodyText"/>
        <w:spacing w:before="3"/>
        <w:rPr>
          <w:rFonts w:ascii="Calibri"/>
          <w:sz w:val="14"/>
        </w:rPr>
      </w:pPr>
    </w:p>
    <w:p>
      <w:pPr>
        <w:pStyle w:val="BodyText"/>
        <w:spacing w:line="307" w:lineRule="auto"/>
        <w:ind w:left="247" w:right="541"/>
        <w:jc w:val="both"/>
      </w:pPr>
      <w:r>
        <w:rPr>
          <w:color w:val="231F20"/>
          <w:w w:val="105"/>
        </w:rPr>
        <w:t>La realización de la práctica docente bajo el esquema de vincu- lación, aprendizaje significativo e innovación cambia el papel del profesor, ya no se trata de transmitir información abun- dante, sino de promover el desarrollo de competencias como garantía de que los jóvenes adquieran el hábito de aprender durante toda su vida y que se puedan desempeñar con satis- facción en un mundo cambiante y complejo (Bozu y Canto,</w:t>
      </w:r>
      <w:r>
        <w:rPr>
          <w:color w:val="231F20"/>
          <w:spacing w:val="41"/>
          <w:w w:val="105"/>
        </w:rPr>
        <w:t> </w:t>
      </w:r>
      <w:r>
        <w:rPr>
          <w:color w:val="231F20"/>
          <w:w w:val="105"/>
        </w:rPr>
        <w:t>2009: 90). Así, el profesor es además un tutor de la asignatura   y de la formación para la sociedad del conocimiento, orienta- </w:t>
      </w:r>
      <w:r>
        <w:rPr>
          <w:color w:val="231F20"/>
          <w:spacing w:val="41"/>
          <w:w w:val="105"/>
        </w:rPr>
        <w:t> </w:t>
      </w:r>
      <w:r>
        <w:rPr>
          <w:color w:val="231F20"/>
          <w:w w:val="105"/>
        </w:rPr>
        <w:t>da a formar individuos auto-regulados capaces de actuar en situaciones auténticas, vinculados a la innovación y el desa- rrollo del saber en la era de la supercomplejidad (De la Cruz y Abreau, 2008: 110). El tutor es quien guía, representa, ayuda y protege en su formación desde un estudiante hasta un grupo </w:t>
      </w:r>
      <w:r>
        <w:rPr>
          <w:color w:val="231F20"/>
          <w:spacing w:val="41"/>
          <w:w w:val="105"/>
        </w:rPr>
        <w:t> </w:t>
      </w:r>
      <w:r>
        <w:rPr>
          <w:color w:val="231F20"/>
          <w:w w:val="105"/>
        </w:rPr>
        <w:t>de estudiantes, procurando el mejor desarrollo posible (García, 2008: 22). Para el presente trabajo, estas prácticas </w:t>
      </w:r>
      <w:r>
        <w:rPr>
          <w:color w:val="231F20"/>
          <w:spacing w:val="13"/>
          <w:w w:val="105"/>
        </w:rPr>
        <w:t> </w:t>
      </w:r>
      <w:r>
        <w:rPr>
          <w:color w:val="231F20"/>
          <w:w w:val="105"/>
        </w:rPr>
        <w:t>pedagógicas</w:t>
      </w:r>
    </w:p>
    <w:p>
      <w:pPr>
        <w:spacing w:after="0" w:line="307" w:lineRule="auto"/>
        <w:jc w:val="both"/>
        <w:sectPr>
          <w:headerReference w:type="default" r:id="rId550"/>
          <w:footerReference w:type="default" r:id="rId551"/>
          <w:footerReference w:type="even" r:id="rId552"/>
          <w:pgSz w:w="7380" w:h="11340"/>
          <w:pgMar w:header="0" w:footer="480" w:top="1040" w:bottom="680" w:left="1000" w:right="420"/>
          <w:pgNumType w:start="229"/>
        </w:sectPr>
      </w:pPr>
    </w:p>
    <w:p>
      <w:pPr>
        <w:pStyle w:val="BodyText"/>
        <w:spacing w:line="307" w:lineRule="auto" w:before="43"/>
        <w:ind w:left="563" w:right="244"/>
        <w:jc w:val="both"/>
      </w:pPr>
      <w:r>
        <w:rPr>
          <w:color w:val="231F20"/>
          <w:w w:val="105"/>
        </w:rPr>
        <w:t>en ningún caso deberían excluir el desarrollo de capacidades analíticas, reflexivas y críticas en los estudiantes, ya que son habilidades indispensables para la realización de diagnósticos fiables y propuestas de solución factibles para la  comunidad.</w:t>
      </w:r>
    </w:p>
    <w:p>
      <w:pPr>
        <w:pStyle w:val="BodyText"/>
        <w:rPr>
          <w:sz w:val="17"/>
        </w:rPr>
      </w:pPr>
    </w:p>
    <w:p>
      <w:pPr>
        <w:pStyle w:val="BodyText"/>
        <w:spacing w:line="307" w:lineRule="auto"/>
        <w:ind w:left="563" w:right="244"/>
        <w:jc w:val="both"/>
      </w:pPr>
      <w:r>
        <w:rPr>
          <w:color w:val="231F20"/>
          <w:w w:val="110"/>
        </w:rPr>
        <w:t>En el ámbito de la investigación, de 2010 a 2013, fueron pro- puestos cuatro proyectos, cuya finalidad era por un lado, ge- nerar y aplicar conocimiento, transferir tecnología, así como vincular y crear propuestas productivas en un marco de sus- tentabilidad apoyadas por la incubadora. El espíritu de estos proyectos llevó un componente importante de multi y trans- disciplinariedad,</w:t>
      </w:r>
      <w:r>
        <w:rPr>
          <w:color w:val="231F20"/>
          <w:spacing w:val="-13"/>
          <w:w w:val="110"/>
        </w:rPr>
        <w:t> </w:t>
      </w:r>
      <w:r>
        <w:rPr>
          <w:color w:val="231F20"/>
          <w:w w:val="110"/>
        </w:rPr>
        <w:t>en</w:t>
      </w:r>
      <w:r>
        <w:rPr>
          <w:color w:val="231F20"/>
          <w:spacing w:val="-13"/>
          <w:w w:val="110"/>
        </w:rPr>
        <w:t> </w:t>
      </w:r>
      <w:r>
        <w:rPr>
          <w:color w:val="231F20"/>
          <w:w w:val="110"/>
        </w:rPr>
        <w:t>el</w:t>
      </w:r>
      <w:r>
        <w:rPr>
          <w:color w:val="231F20"/>
          <w:spacing w:val="-13"/>
          <w:w w:val="110"/>
        </w:rPr>
        <w:t> </w:t>
      </w:r>
      <w:r>
        <w:rPr>
          <w:color w:val="231F20"/>
          <w:w w:val="110"/>
        </w:rPr>
        <w:t>sentido</w:t>
      </w:r>
      <w:r>
        <w:rPr>
          <w:color w:val="231F20"/>
          <w:spacing w:val="-13"/>
          <w:w w:val="110"/>
        </w:rPr>
        <w:t> </w:t>
      </w:r>
      <w:r>
        <w:rPr>
          <w:color w:val="231F20"/>
          <w:w w:val="110"/>
        </w:rPr>
        <w:t>de</w:t>
      </w:r>
      <w:r>
        <w:rPr>
          <w:color w:val="231F20"/>
          <w:spacing w:val="-13"/>
          <w:w w:val="110"/>
        </w:rPr>
        <w:t> </w:t>
      </w:r>
      <w:r>
        <w:rPr>
          <w:color w:val="231F20"/>
          <w:w w:val="110"/>
        </w:rPr>
        <w:t>que</w:t>
      </w:r>
      <w:r>
        <w:rPr>
          <w:color w:val="231F20"/>
          <w:spacing w:val="-13"/>
          <w:w w:val="110"/>
        </w:rPr>
        <w:t> </w:t>
      </w:r>
      <w:r>
        <w:rPr>
          <w:color w:val="231F20"/>
          <w:w w:val="110"/>
        </w:rPr>
        <w:t>los</w:t>
      </w:r>
      <w:r>
        <w:rPr>
          <w:color w:val="231F20"/>
          <w:spacing w:val="-13"/>
          <w:w w:val="110"/>
        </w:rPr>
        <w:t> </w:t>
      </w:r>
      <w:r>
        <w:rPr>
          <w:color w:val="231F20"/>
          <w:w w:val="110"/>
        </w:rPr>
        <w:t>resultados</w:t>
      </w:r>
      <w:r>
        <w:rPr>
          <w:color w:val="231F20"/>
          <w:spacing w:val="-13"/>
          <w:w w:val="110"/>
        </w:rPr>
        <w:t> </w:t>
      </w:r>
      <w:r>
        <w:rPr>
          <w:color w:val="231F20"/>
          <w:w w:val="110"/>
        </w:rPr>
        <w:t>se</w:t>
      </w:r>
      <w:r>
        <w:rPr>
          <w:color w:val="231F20"/>
          <w:spacing w:val="-13"/>
          <w:w w:val="110"/>
        </w:rPr>
        <w:t> </w:t>
      </w:r>
      <w:r>
        <w:rPr>
          <w:color w:val="231F20"/>
          <w:w w:val="110"/>
        </w:rPr>
        <w:t>proyec- taron</w:t>
      </w:r>
      <w:r>
        <w:rPr>
          <w:color w:val="231F20"/>
          <w:spacing w:val="-12"/>
          <w:w w:val="110"/>
        </w:rPr>
        <w:t> </w:t>
      </w:r>
      <w:r>
        <w:rPr>
          <w:color w:val="231F20"/>
          <w:w w:val="110"/>
        </w:rPr>
        <w:t>en</w:t>
      </w:r>
      <w:r>
        <w:rPr>
          <w:color w:val="231F20"/>
          <w:spacing w:val="-12"/>
          <w:w w:val="110"/>
        </w:rPr>
        <w:t> </w:t>
      </w:r>
      <w:r>
        <w:rPr>
          <w:color w:val="231F20"/>
          <w:w w:val="110"/>
        </w:rPr>
        <w:t>distintos</w:t>
      </w:r>
      <w:r>
        <w:rPr>
          <w:color w:val="231F20"/>
          <w:spacing w:val="-12"/>
          <w:w w:val="110"/>
        </w:rPr>
        <w:t> </w:t>
      </w:r>
      <w:r>
        <w:rPr>
          <w:color w:val="231F20"/>
          <w:w w:val="110"/>
        </w:rPr>
        <w:t>ámbitos</w:t>
      </w:r>
      <w:r>
        <w:rPr>
          <w:color w:val="231F20"/>
          <w:spacing w:val="-12"/>
          <w:w w:val="110"/>
        </w:rPr>
        <w:t> </w:t>
      </w:r>
      <w:r>
        <w:rPr>
          <w:color w:val="231F20"/>
          <w:w w:val="110"/>
        </w:rPr>
        <w:t>del</w:t>
      </w:r>
      <w:r>
        <w:rPr>
          <w:color w:val="231F20"/>
          <w:spacing w:val="-12"/>
          <w:w w:val="110"/>
        </w:rPr>
        <w:t> </w:t>
      </w:r>
      <w:r>
        <w:rPr>
          <w:color w:val="231F20"/>
          <w:w w:val="110"/>
        </w:rPr>
        <w:t>conocimiento,</w:t>
      </w:r>
      <w:r>
        <w:rPr>
          <w:color w:val="231F20"/>
          <w:spacing w:val="-12"/>
          <w:w w:val="110"/>
        </w:rPr>
        <w:t> </w:t>
      </w:r>
      <w:r>
        <w:rPr>
          <w:color w:val="231F20"/>
          <w:w w:val="110"/>
        </w:rPr>
        <w:t>pero</w:t>
      </w:r>
      <w:r>
        <w:rPr>
          <w:color w:val="231F20"/>
          <w:spacing w:val="-12"/>
          <w:w w:val="110"/>
        </w:rPr>
        <w:t> </w:t>
      </w:r>
      <w:r>
        <w:rPr>
          <w:color w:val="231F20"/>
          <w:w w:val="110"/>
        </w:rPr>
        <w:t>como</w:t>
      </w:r>
      <w:r>
        <w:rPr>
          <w:color w:val="231F20"/>
          <w:spacing w:val="-12"/>
          <w:w w:val="110"/>
        </w:rPr>
        <w:t> </w:t>
      </w:r>
      <w:r>
        <w:rPr>
          <w:color w:val="231F20"/>
          <w:w w:val="110"/>
        </w:rPr>
        <w:t>punto en</w:t>
      </w:r>
      <w:r>
        <w:rPr>
          <w:color w:val="231F20"/>
          <w:spacing w:val="-7"/>
          <w:w w:val="110"/>
        </w:rPr>
        <w:t> </w:t>
      </w:r>
      <w:r>
        <w:rPr>
          <w:color w:val="231F20"/>
          <w:w w:val="110"/>
        </w:rPr>
        <w:t>común</w:t>
      </w:r>
      <w:r>
        <w:rPr>
          <w:color w:val="231F20"/>
          <w:spacing w:val="-7"/>
          <w:w w:val="110"/>
        </w:rPr>
        <w:t> </w:t>
      </w:r>
      <w:r>
        <w:rPr>
          <w:color w:val="231F20"/>
          <w:w w:val="110"/>
        </w:rPr>
        <w:t>aplicables</w:t>
      </w:r>
      <w:r>
        <w:rPr>
          <w:color w:val="231F20"/>
          <w:spacing w:val="-7"/>
          <w:w w:val="110"/>
        </w:rPr>
        <w:t> </w:t>
      </w:r>
      <w:r>
        <w:rPr>
          <w:color w:val="231F20"/>
          <w:w w:val="110"/>
        </w:rPr>
        <w:t>en</w:t>
      </w:r>
      <w:r>
        <w:rPr>
          <w:color w:val="231F20"/>
          <w:spacing w:val="-7"/>
          <w:w w:val="110"/>
        </w:rPr>
        <w:t> </w:t>
      </w:r>
      <w:r>
        <w:rPr>
          <w:color w:val="231F20"/>
          <w:w w:val="110"/>
        </w:rPr>
        <w:t>el</w:t>
      </w:r>
      <w:r>
        <w:rPr>
          <w:color w:val="231F20"/>
          <w:spacing w:val="-7"/>
          <w:w w:val="110"/>
        </w:rPr>
        <w:t> </w:t>
      </w:r>
      <w:r>
        <w:rPr>
          <w:color w:val="231F20"/>
          <w:w w:val="110"/>
        </w:rPr>
        <w:t>mediano</w:t>
      </w:r>
      <w:r>
        <w:rPr>
          <w:color w:val="231F20"/>
          <w:spacing w:val="-7"/>
          <w:w w:val="110"/>
        </w:rPr>
        <w:t> </w:t>
      </w:r>
      <w:r>
        <w:rPr>
          <w:color w:val="231F20"/>
          <w:w w:val="110"/>
        </w:rPr>
        <w:t>y</w:t>
      </w:r>
      <w:r>
        <w:rPr>
          <w:color w:val="231F20"/>
          <w:spacing w:val="-7"/>
          <w:w w:val="110"/>
        </w:rPr>
        <w:t> </w:t>
      </w:r>
      <w:r>
        <w:rPr>
          <w:color w:val="231F20"/>
          <w:w w:val="110"/>
        </w:rPr>
        <w:t>largo</w:t>
      </w:r>
      <w:r>
        <w:rPr>
          <w:color w:val="231F20"/>
          <w:spacing w:val="-7"/>
          <w:w w:val="110"/>
        </w:rPr>
        <w:t> </w:t>
      </w:r>
      <w:r>
        <w:rPr>
          <w:color w:val="231F20"/>
          <w:w w:val="110"/>
        </w:rPr>
        <w:t>plazo</w:t>
      </w:r>
      <w:r>
        <w:rPr>
          <w:color w:val="231F20"/>
          <w:spacing w:val="-7"/>
          <w:w w:val="110"/>
        </w:rPr>
        <w:t> </w:t>
      </w:r>
      <w:r>
        <w:rPr>
          <w:color w:val="231F20"/>
          <w:w w:val="110"/>
        </w:rPr>
        <w:t>en</w:t>
      </w:r>
      <w:r>
        <w:rPr>
          <w:color w:val="231F20"/>
          <w:spacing w:val="-7"/>
          <w:w w:val="110"/>
        </w:rPr>
        <w:t> </w:t>
      </w:r>
      <w:r>
        <w:rPr>
          <w:color w:val="231F20"/>
          <w:w w:val="110"/>
        </w:rPr>
        <w:t>beneficios de</w:t>
      </w:r>
      <w:r>
        <w:rPr>
          <w:color w:val="231F20"/>
          <w:spacing w:val="-17"/>
          <w:w w:val="110"/>
        </w:rPr>
        <w:t> </w:t>
      </w:r>
      <w:r>
        <w:rPr>
          <w:color w:val="231F20"/>
          <w:w w:val="110"/>
        </w:rPr>
        <w:t>las</w:t>
      </w:r>
      <w:r>
        <w:rPr>
          <w:color w:val="231F20"/>
          <w:spacing w:val="-17"/>
          <w:w w:val="110"/>
        </w:rPr>
        <w:t> </w:t>
      </w:r>
      <w:r>
        <w:rPr>
          <w:color w:val="231F20"/>
          <w:w w:val="110"/>
        </w:rPr>
        <w:t>comunidades.</w:t>
      </w:r>
      <w:r>
        <w:rPr>
          <w:color w:val="231F20"/>
          <w:spacing w:val="-17"/>
          <w:w w:val="110"/>
        </w:rPr>
        <w:t> </w:t>
      </w:r>
      <w:r>
        <w:rPr>
          <w:color w:val="231F20"/>
          <w:spacing w:val="-3"/>
          <w:w w:val="110"/>
        </w:rPr>
        <w:t>Por</w:t>
      </w:r>
      <w:r>
        <w:rPr>
          <w:color w:val="231F20"/>
          <w:spacing w:val="-17"/>
          <w:w w:val="110"/>
        </w:rPr>
        <w:t> </w:t>
      </w:r>
      <w:r>
        <w:rPr>
          <w:color w:val="231F20"/>
          <w:w w:val="110"/>
        </w:rPr>
        <w:t>ejemplo,</w:t>
      </w:r>
      <w:r>
        <w:rPr>
          <w:color w:val="231F20"/>
          <w:spacing w:val="-17"/>
          <w:w w:val="110"/>
        </w:rPr>
        <w:t> </w:t>
      </w:r>
      <w:r>
        <w:rPr>
          <w:color w:val="231F20"/>
          <w:w w:val="110"/>
        </w:rPr>
        <w:t>la</w:t>
      </w:r>
      <w:r>
        <w:rPr>
          <w:color w:val="231F20"/>
          <w:spacing w:val="-17"/>
          <w:w w:val="110"/>
        </w:rPr>
        <w:t> </w:t>
      </w:r>
      <w:r>
        <w:rPr>
          <w:color w:val="231F20"/>
          <w:w w:val="110"/>
        </w:rPr>
        <w:t>determinación</w:t>
      </w:r>
      <w:r>
        <w:rPr>
          <w:color w:val="231F20"/>
          <w:spacing w:val="-17"/>
          <w:w w:val="110"/>
        </w:rPr>
        <w:t> </w:t>
      </w:r>
      <w:r>
        <w:rPr>
          <w:color w:val="231F20"/>
          <w:w w:val="110"/>
        </w:rPr>
        <w:t>del</w:t>
      </w:r>
      <w:r>
        <w:rPr>
          <w:color w:val="231F20"/>
          <w:spacing w:val="-17"/>
          <w:w w:val="110"/>
        </w:rPr>
        <w:t> </w:t>
      </w:r>
      <w:r>
        <w:rPr>
          <w:color w:val="231F20"/>
          <w:w w:val="110"/>
        </w:rPr>
        <w:t>valor</w:t>
      </w:r>
      <w:r>
        <w:rPr>
          <w:color w:val="231F20"/>
          <w:spacing w:val="-17"/>
          <w:w w:val="110"/>
        </w:rPr>
        <w:t> </w:t>
      </w:r>
      <w:r>
        <w:rPr>
          <w:color w:val="231F20"/>
          <w:w w:val="110"/>
        </w:rPr>
        <w:t>de los elementos naturales y culturales de la milpa podría estar complementada con el proyecto de diversidad de insectos y plantas en milpas de temporal, ambos proyectos tenían como fin último apoyar las iniciativas productivas desde la incuba- dora (Cuadro</w:t>
      </w:r>
      <w:r>
        <w:rPr>
          <w:color w:val="231F20"/>
          <w:spacing w:val="-26"/>
          <w:w w:val="110"/>
        </w:rPr>
        <w:t> </w:t>
      </w:r>
      <w:r>
        <w:rPr>
          <w:color w:val="231F20"/>
          <w:w w:val="110"/>
        </w:rPr>
        <w:t>VII.5).</w:t>
      </w:r>
    </w:p>
    <w:p>
      <w:pPr>
        <w:pStyle w:val="BodyText"/>
        <w:rPr>
          <w:sz w:val="20"/>
        </w:rPr>
      </w:pPr>
    </w:p>
    <w:p>
      <w:pPr>
        <w:pStyle w:val="BodyText"/>
        <w:rPr>
          <w:sz w:val="20"/>
        </w:rPr>
      </w:pPr>
    </w:p>
    <w:p>
      <w:pPr>
        <w:pStyle w:val="BodyText"/>
        <w:spacing w:before="6"/>
        <w:rPr>
          <w:sz w:val="15"/>
        </w:rPr>
      </w:pPr>
    </w:p>
    <w:tbl>
      <w:tblPr>
        <w:tblW w:w="0" w:type="auto"/>
        <w:jc w:val="left"/>
        <w:tblInd w:w="563" w:type="dxa"/>
        <w:tblBorders>
          <w:top w:val="single" w:sz="4" w:space="0" w:color="231F20"/>
          <w:left w:val="single" w:sz="4" w:space="0" w:color="231F20"/>
          <w:bottom w:val="single" w:sz="4" w:space="0" w:color="231F20"/>
          <w:right w:val="single" w:sz="4" w:space="0" w:color="231F20"/>
          <w:insideH w:val="single" w:sz="4" w:space="0" w:color="231F20"/>
          <w:insideV w:val="single" w:sz="4" w:space="0" w:color="231F20"/>
        </w:tblBorders>
        <w:tblLayout w:type="fixed"/>
        <w:tblCellMar>
          <w:top w:w="0" w:type="dxa"/>
          <w:left w:w="0" w:type="dxa"/>
          <w:bottom w:w="0" w:type="dxa"/>
          <w:right w:w="0" w:type="dxa"/>
        </w:tblCellMar>
        <w:tblLook w:val="01E0"/>
      </w:tblPr>
      <w:tblGrid>
        <w:gridCol w:w="5149"/>
      </w:tblGrid>
      <w:tr>
        <w:trPr>
          <w:trHeight w:val="514" w:hRule="exact"/>
        </w:trPr>
        <w:tc>
          <w:tcPr>
            <w:tcW w:w="5149" w:type="dxa"/>
            <w:tcBorders>
              <w:right w:val="single" w:sz="8" w:space="0" w:color="231F20"/>
            </w:tcBorders>
            <w:shd w:val="clear" w:color="auto" w:fill="A9ABAE"/>
          </w:tcPr>
          <w:p>
            <w:pPr>
              <w:pStyle w:val="TableParagraph"/>
              <w:spacing w:before="52"/>
              <w:ind w:left="384" w:right="379"/>
              <w:jc w:val="center"/>
              <w:rPr>
                <w:sz w:val="15"/>
              </w:rPr>
            </w:pPr>
            <w:r>
              <w:rPr>
                <w:color w:val="231F20"/>
                <w:w w:val="105"/>
                <w:sz w:val="15"/>
              </w:rPr>
              <w:t>Cuadro VII.5.</w:t>
            </w:r>
          </w:p>
          <w:p>
            <w:pPr>
              <w:pStyle w:val="TableParagraph"/>
              <w:spacing w:before="51"/>
              <w:ind w:left="384" w:right="379"/>
              <w:jc w:val="center"/>
              <w:rPr>
                <w:sz w:val="15"/>
              </w:rPr>
            </w:pPr>
            <w:r>
              <w:rPr>
                <w:color w:val="231F20"/>
                <w:w w:val="105"/>
                <w:sz w:val="15"/>
              </w:rPr>
              <w:t>Proyectos de investigación promovidos de 2010-2013 en la   UESSJR</w:t>
            </w:r>
          </w:p>
        </w:tc>
      </w:tr>
      <w:tr>
        <w:trPr>
          <w:trHeight w:val="514" w:hRule="exact"/>
        </w:trPr>
        <w:tc>
          <w:tcPr>
            <w:tcW w:w="5149" w:type="dxa"/>
          </w:tcPr>
          <w:p>
            <w:pPr>
              <w:pStyle w:val="TableParagraph"/>
              <w:spacing w:line="307" w:lineRule="auto" w:before="52"/>
              <w:ind w:left="74" w:right="103"/>
              <w:rPr>
                <w:sz w:val="15"/>
              </w:rPr>
            </w:pPr>
            <w:r>
              <w:rPr>
                <w:color w:val="231F20"/>
                <w:w w:val="105"/>
                <w:sz w:val="15"/>
              </w:rPr>
              <w:t>Diversidad y riqueza de artrópodos edáficos del bosque templado de Sierra Chincua, Mariposa Monarca, México.</w:t>
            </w:r>
          </w:p>
        </w:tc>
      </w:tr>
      <w:tr>
        <w:trPr>
          <w:trHeight w:val="280" w:hRule="exact"/>
        </w:trPr>
        <w:tc>
          <w:tcPr>
            <w:tcW w:w="5149" w:type="dxa"/>
          </w:tcPr>
          <w:p>
            <w:pPr>
              <w:pStyle w:val="TableParagraph"/>
              <w:spacing w:before="52"/>
              <w:ind w:left="74" w:right="103"/>
              <w:rPr>
                <w:sz w:val="15"/>
              </w:rPr>
            </w:pPr>
            <w:r>
              <w:rPr>
                <w:color w:val="231F20"/>
                <w:w w:val="105"/>
                <w:sz w:val="15"/>
              </w:rPr>
              <w:t>Determinación del valor de los elementos naturales y culturales de la   milpa.</w:t>
            </w:r>
          </w:p>
        </w:tc>
      </w:tr>
      <w:tr>
        <w:trPr>
          <w:trHeight w:val="514" w:hRule="exact"/>
        </w:trPr>
        <w:tc>
          <w:tcPr>
            <w:tcW w:w="5149" w:type="dxa"/>
          </w:tcPr>
          <w:p>
            <w:pPr>
              <w:pStyle w:val="TableParagraph"/>
              <w:spacing w:line="307" w:lineRule="auto" w:before="52"/>
              <w:ind w:left="74" w:right="103"/>
              <w:rPr>
                <w:sz w:val="15"/>
              </w:rPr>
            </w:pPr>
            <w:r>
              <w:rPr>
                <w:color w:val="231F20"/>
                <w:w w:val="105"/>
                <w:sz w:val="15"/>
              </w:rPr>
              <w:t>Diversidad de insectos y plantas en milpas de temporal, inmersas en bosque templado del centro de México.</w:t>
            </w:r>
          </w:p>
        </w:tc>
      </w:tr>
      <w:tr>
        <w:trPr>
          <w:trHeight w:val="514" w:hRule="exact"/>
        </w:trPr>
        <w:tc>
          <w:tcPr>
            <w:tcW w:w="5149" w:type="dxa"/>
          </w:tcPr>
          <w:p>
            <w:pPr>
              <w:pStyle w:val="TableParagraph"/>
              <w:spacing w:line="307" w:lineRule="auto" w:before="52"/>
              <w:ind w:left="74" w:right="103"/>
              <w:rPr>
                <w:sz w:val="15"/>
              </w:rPr>
            </w:pPr>
            <w:r>
              <w:rPr>
                <w:color w:val="231F20"/>
                <w:w w:val="105"/>
                <w:sz w:val="15"/>
              </w:rPr>
              <w:t>Diversidad de plantas arvenses presentes en milpas de temporal del centro  de</w:t>
            </w:r>
            <w:r>
              <w:rPr>
                <w:color w:val="231F20"/>
                <w:spacing w:val="-8"/>
                <w:w w:val="105"/>
                <w:sz w:val="15"/>
              </w:rPr>
              <w:t> </w:t>
            </w:r>
            <w:r>
              <w:rPr>
                <w:color w:val="231F20"/>
                <w:w w:val="105"/>
                <w:sz w:val="15"/>
              </w:rPr>
              <w:t>México.</w:t>
            </w:r>
          </w:p>
        </w:tc>
      </w:tr>
      <w:tr>
        <w:trPr>
          <w:trHeight w:val="280" w:hRule="exact"/>
        </w:trPr>
        <w:tc>
          <w:tcPr>
            <w:tcW w:w="5149" w:type="dxa"/>
          </w:tcPr>
          <w:p>
            <w:pPr>
              <w:pStyle w:val="TableParagraph"/>
              <w:spacing w:before="52"/>
              <w:ind w:left="74" w:right="103"/>
              <w:rPr>
                <w:sz w:val="15"/>
              </w:rPr>
            </w:pPr>
            <w:r>
              <w:rPr>
                <w:color w:val="231F20"/>
                <w:w w:val="105"/>
                <w:sz w:val="15"/>
              </w:rPr>
              <w:t>Determinación y evaluación de genotipos de manzana (</w:t>
            </w:r>
            <w:r>
              <w:rPr>
                <w:i/>
                <w:color w:val="231F20"/>
                <w:w w:val="105"/>
                <w:sz w:val="15"/>
              </w:rPr>
              <w:t>Malus   pumila</w:t>
            </w:r>
            <w:r>
              <w:rPr>
                <w:color w:val="231F20"/>
                <w:w w:val="105"/>
                <w:sz w:val="15"/>
              </w:rPr>
              <w:t>).</w:t>
            </w:r>
          </w:p>
        </w:tc>
      </w:tr>
    </w:tbl>
    <w:p>
      <w:pPr>
        <w:spacing w:before="86"/>
        <w:ind w:left="563" w:right="179" w:firstLine="0"/>
        <w:jc w:val="left"/>
        <w:rPr>
          <w:rFonts w:ascii="Calibri" w:hAnsi="Calibri"/>
          <w:sz w:val="14"/>
        </w:rPr>
      </w:pPr>
      <w:r>
        <w:rPr>
          <w:rFonts w:ascii="Calibri" w:hAnsi="Calibri"/>
          <w:w w:val="105"/>
          <w:sz w:val="14"/>
        </w:rPr>
        <w:t>Fuente: Elaboración propia con base en datos de campo.</w:t>
      </w:r>
    </w:p>
    <w:p>
      <w:pPr>
        <w:spacing w:after="0"/>
        <w:jc w:val="left"/>
        <w:rPr>
          <w:rFonts w:ascii="Calibri" w:hAnsi="Calibri"/>
          <w:sz w:val="14"/>
        </w:rPr>
        <w:sectPr>
          <w:headerReference w:type="default" r:id="rId553"/>
          <w:pgSz w:w="7380" w:h="11340"/>
          <w:pgMar w:header="0" w:footer="480" w:top="1040" w:bottom="680" w:left="400" w:right="1000"/>
        </w:sectPr>
      </w:pPr>
    </w:p>
    <w:p>
      <w:pPr>
        <w:pStyle w:val="BodyText"/>
        <w:spacing w:line="307" w:lineRule="auto" w:before="43"/>
        <w:ind w:left="247" w:right="541"/>
        <w:jc w:val="both"/>
      </w:pPr>
      <w:r>
        <w:rPr>
          <w:color w:val="231F20"/>
          <w:w w:val="110"/>
        </w:rPr>
        <w:t>La investigación propuesta en la UESSJR tuvo un rasgo</w:t>
      </w:r>
      <w:r>
        <w:rPr>
          <w:color w:val="231F20"/>
          <w:spacing w:val="-19"/>
          <w:w w:val="110"/>
        </w:rPr>
        <w:t> </w:t>
      </w:r>
      <w:r>
        <w:rPr>
          <w:color w:val="231F20"/>
          <w:w w:val="110"/>
        </w:rPr>
        <w:t>distin- tivo al facilitar un acercamiento con la comunidad, la partici- pación</w:t>
      </w:r>
      <w:r>
        <w:rPr>
          <w:color w:val="231F20"/>
          <w:spacing w:val="-18"/>
          <w:w w:val="110"/>
        </w:rPr>
        <w:t> </w:t>
      </w:r>
      <w:r>
        <w:rPr>
          <w:color w:val="231F20"/>
          <w:w w:val="110"/>
        </w:rPr>
        <w:t>estudiantil</w:t>
      </w:r>
      <w:r>
        <w:rPr>
          <w:color w:val="231F20"/>
          <w:spacing w:val="-18"/>
          <w:w w:val="110"/>
        </w:rPr>
        <w:t> </w:t>
      </w:r>
      <w:r>
        <w:rPr>
          <w:color w:val="231F20"/>
          <w:w w:val="110"/>
        </w:rPr>
        <w:t>y</w:t>
      </w:r>
      <w:r>
        <w:rPr>
          <w:color w:val="231F20"/>
          <w:spacing w:val="-18"/>
          <w:w w:val="110"/>
        </w:rPr>
        <w:t> </w:t>
      </w:r>
      <w:r>
        <w:rPr>
          <w:color w:val="231F20"/>
          <w:w w:val="110"/>
        </w:rPr>
        <w:t>de</w:t>
      </w:r>
      <w:r>
        <w:rPr>
          <w:color w:val="231F20"/>
          <w:spacing w:val="-18"/>
          <w:w w:val="110"/>
        </w:rPr>
        <w:t> </w:t>
      </w:r>
      <w:r>
        <w:rPr>
          <w:color w:val="231F20"/>
          <w:w w:val="110"/>
        </w:rPr>
        <w:t>investigadores</w:t>
      </w:r>
      <w:r>
        <w:rPr>
          <w:color w:val="231F20"/>
          <w:spacing w:val="-18"/>
          <w:w w:val="110"/>
        </w:rPr>
        <w:t> </w:t>
      </w:r>
      <w:r>
        <w:rPr>
          <w:color w:val="231F20"/>
          <w:w w:val="110"/>
        </w:rPr>
        <w:t>de</w:t>
      </w:r>
      <w:r>
        <w:rPr>
          <w:color w:val="231F20"/>
          <w:spacing w:val="-18"/>
          <w:w w:val="110"/>
        </w:rPr>
        <w:t> </w:t>
      </w:r>
      <w:r>
        <w:rPr>
          <w:color w:val="231F20"/>
          <w:w w:val="110"/>
        </w:rPr>
        <w:t>otras</w:t>
      </w:r>
      <w:r>
        <w:rPr>
          <w:color w:val="231F20"/>
          <w:spacing w:val="-18"/>
          <w:w w:val="110"/>
        </w:rPr>
        <w:t> </w:t>
      </w:r>
      <w:r>
        <w:rPr>
          <w:color w:val="231F20"/>
          <w:w w:val="110"/>
        </w:rPr>
        <w:t>instituciones</w:t>
      </w:r>
      <w:r>
        <w:rPr>
          <w:color w:val="231F20"/>
          <w:spacing w:val="-18"/>
          <w:w w:val="110"/>
        </w:rPr>
        <w:t> </w:t>
      </w:r>
      <w:r>
        <w:rPr>
          <w:color w:val="231F20"/>
          <w:w w:val="110"/>
        </w:rPr>
        <w:t>de educación superior o de investigación, por lo que se organi- zaron</w:t>
      </w:r>
      <w:r>
        <w:rPr>
          <w:color w:val="231F20"/>
          <w:spacing w:val="-8"/>
          <w:w w:val="110"/>
        </w:rPr>
        <w:t> </w:t>
      </w:r>
      <w:r>
        <w:rPr>
          <w:color w:val="231F20"/>
          <w:w w:val="110"/>
        </w:rPr>
        <w:t>talleres</w:t>
      </w:r>
      <w:r>
        <w:rPr>
          <w:color w:val="231F20"/>
          <w:spacing w:val="-8"/>
          <w:w w:val="110"/>
        </w:rPr>
        <w:t> </w:t>
      </w:r>
      <w:r>
        <w:rPr>
          <w:color w:val="231F20"/>
          <w:w w:val="110"/>
        </w:rPr>
        <w:t>participativos</w:t>
      </w:r>
      <w:r>
        <w:rPr>
          <w:color w:val="231F20"/>
          <w:spacing w:val="-8"/>
          <w:w w:val="110"/>
        </w:rPr>
        <w:t> </w:t>
      </w:r>
      <w:r>
        <w:rPr>
          <w:color w:val="231F20"/>
          <w:w w:val="110"/>
        </w:rPr>
        <w:t>de</w:t>
      </w:r>
      <w:r>
        <w:rPr>
          <w:color w:val="231F20"/>
          <w:spacing w:val="-8"/>
          <w:w w:val="110"/>
        </w:rPr>
        <w:t> </w:t>
      </w:r>
      <w:r>
        <w:rPr>
          <w:color w:val="231F20"/>
          <w:w w:val="110"/>
        </w:rPr>
        <w:t>información</w:t>
      </w:r>
      <w:r>
        <w:rPr>
          <w:color w:val="231F20"/>
          <w:spacing w:val="-8"/>
          <w:w w:val="110"/>
        </w:rPr>
        <w:t> </w:t>
      </w:r>
      <w:r>
        <w:rPr>
          <w:color w:val="231F20"/>
          <w:w w:val="110"/>
        </w:rPr>
        <w:t>y</w:t>
      </w:r>
      <w:r>
        <w:rPr>
          <w:color w:val="231F20"/>
          <w:spacing w:val="-8"/>
          <w:w w:val="110"/>
        </w:rPr>
        <w:t> </w:t>
      </w:r>
      <w:r>
        <w:rPr>
          <w:color w:val="231F20"/>
          <w:w w:val="110"/>
        </w:rPr>
        <w:t>concientización sobre</w:t>
      </w:r>
      <w:r>
        <w:rPr>
          <w:color w:val="231F20"/>
          <w:spacing w:val="-20"/>
          <w:w w:val="110"/>
        </w:rPr>
        <w:t> </w:t>
      </w:r>
      <w:r>
        <w:rPr>
          <w:color w:val="231F20"/>
          <w:w w:val="110"/>
        </w:rPr>
        <w:t>la</w:t>
      </w:r>
      <w:r>
        <w:rPr>
          <w:color w:val="231F20"/>
          <w:spacing w:val="-20"/>
          <w:w w:val="110"/>
        </w:rPr>
        <w:t> </w:t>
      </w:r>
      <w:r>
        <w:rPr>
          <w:color w:val="231F20"/>
          <w:w w:val="110"/>
        </w:rPr>
        <w:t>importancia</w:t>
      </w:r>
      <w:r>
        <w:rPr>
          <w:color w:val="231F20"/>
          <w:spacing w:val="-20"/>
          <w:w w:val="110"/>
        </w:rPr>
        <w:t> </w:t>
      </w:r>
      <w:r>
        <w:rPr>
          <w:color w:val="231F20"/>
          <w:w w:val="110"/>
        </w:rPr>
        <w:t>y</w:t>
      </w:r>
      <w:r>
        <w:rPr>
          <w:color w:val="231F20"/>
          <w:spacing w:val="-20"/>
          <w:w w:val="110"/>
        </w:rPr>
        <w:t> </w:t>
      </w:r>
      <w:r>
        <w:rPr>
          <w:color w:val="231F20"/>
          <w:w w:val="110"/>
        </w:rPr>
        <w:t>los</w:t>
      </w:r>
      <w:r>
        <w:rPr>
          <w:color w:val="231F20"/>
          <w:spacing w:val="-20"/>
          <w:w w:val="110"/>
        </w:rPr>
        <w:t> </w:t>
      </w:r>
      <w:r>
        <w:rPr>
          <w:color w:val="231F20"/>
          <w:w w:val="110"/>
        </w:rPr>
        <w:t>alcances</w:t>
      </w:r>
      <w:r>
        <w:rPr>
          <w:color w:val="231F20"/>
          <w:spacing w:val="-20"/>
          <w:w w:val="110"/>
        </w:rPr>
        <w:t> </w:t>
      </w:r>
      <w:r>
        <w:rPr>
          <w:color w:val="231F20"/>
          <w:w w:val="110"/>
        </w:rPr>
        <w:t>de</w:t>
      </w:r>
      <w:r>
        <w:rPr>
          <w:color w:val="231F20"/>
          <w:spacing w:val="-20"/>
          <w:w w:val="110"/>
        </w:rPr>
        <w:t> </w:t>
      </w:r>
      <w:r>
        <w:rPr>
          <w:color w:val="231F20"/>
          <w:w w:val="110"/>
        </w:rPr>
        <w:t>los</w:t>
      </w:r>
      <w:r>
        <w:rPr>
          <w:color w:val="231F20"/>
          <w:spacing w:val="-20"/>
          <w:w w:val="110"/>
        </w:rPr>
        <w:t> </w:t>
      </w:r>
      <w:r>
        <w:rPr>
          <w:color w:val="231F20"/>
          <w:w w:val="110"/>
        </w:rPr>
        <w:t>proyectos</w:t>
      </w:r>
      <w:r>
        <w:rPr>
          <w:color w:val="231F20"/>
          <w:spacing w:val="-20"/>
          <w:w w:val="110"/>
        </w:rPr>
        <w:t> </w:t>
      </w:r>
      <w:r>
        <w:rPr>
          <w:color w:val="231F20"/>
          <w:w w:val="110"/>
        </w:rPr>
        <w:t>entre</w:t>
      </w:r>
      <w:r>
        <w:rPr>
          <w:color w:val="231F20"/>
          <w:spacing w:val="-20"/>
          <w:w w:val="110"/>
        </w:rPr>
        <w:t> </w:t>
      </w:r>
      <w:r>
        <w:rPr>
          <w:color w:val="231F20"/>
          <w:w w:val="110"/>
        </w:rPr>
        <w:t>la</w:t>
      </w:r>
      <w:r>
        <w:rPr>
          <w:color w:val="231F20"/>
          <w:spacing w:val="-20"/>
          <w:w w:val="110"/>
        </w:rPr>
        <w:t> </w:t>
      </w:r>
      <w:r>
        <w:rPr>
          <w:color w:val="231F20"/>
          <w:w w:val="110"/>
        </w:rPr>
        <w:t>po- </w:t>
      </w:r>
      <w:r>
        <w:rPr>
          <w:color w:val="231F20"/>
          <w:w w:val="105"/>
        </w:rPr>
        <w:t>blación</w:t>
      </w:r>
      <w:r>
        <w:rPr>
          <w:color w:val="231F20"/>
          <w:spacing w:val="32"/>
          <w:w w:val="105"/>
        </w:rPr>
        <w:t> </w:t>
      </w:r>
      <w:r>
        <w:rPr>
          <w:color w:val="231F20"/>
          <w:w w:val="105"/>
        </w:rPr>
        <w:t>interesada.</w:t>
      </w:r>
    </w:p>
    <w:p>
      <w:pPr>
        <w:pStyle w:val="BodyText"/>
        <w:rPr>
          <w:sz w:val="17"/>
        </w:rPr>
      </w:pPr>
    </w:p>
    <w:p>
      <w:pPr>
        <w:pStyle w:val="BodyText"/>
        <w:spacing w:line="295" w:lineRule="auto"/>
        <w:ind w:left="247" w:right="541"/>
        <w:jc w:val="both"/>
        <w:rPr>
          <w:rFonts w:ascii="Calibri"/>
        </w:rPr>
      </w:pPr>
      <w:r>
        <w:rPr>
          <w:rFonts w:ascii="Calibri"/>
          <w:color w:val="231F20"/>
          <w:w w:val="105"/>
        </w:rPr>
        <w:t>Retos y perspectivas de la UESSJR como eje central del desarrollo rural sustentable</w:t>
      </w:r>
    </w:p>
    <w:p>
      <w:pPr>
        <w:pStyle w:val="BodyText"/>
        <w:spacing w:before="1"/>
        <w:rPr>
          <w:rFonts w:ascii="Calibri"/>
          <w:sz w:val="22"/>
        </w:rPr>
      </w:pPr>
    </w:p>
    <w:p>
      <w:pPr>
        <w:pStyle w:val="BodyText"/>
        <w:spacing w:line="307" w:lineRule="auto"/>
        <w:ind w:left="247" w:right="541"/>
        <w:jc w:val="both"/>
      </w:pPr>
      <w:r>
        <w:rPr>
          <w:color w:val="231F20"/>
          <w:w w:val="105"/>
        </w:rPr>
        <w:t>El primer desafío se encuentra en reconocer la aparente lejanía de dos de tres carreras ofertadas por la UESSJR con respecto a su entorno local: Sistemas Computacionales y Contaduría. Ante esto, los ejercicios pedagógicos realizados desde la licenciatura en Contaduría y reafirmados y ajustados por la carrera de Inno- vación Agrícola Sustentable pueden fortalecer un esquema de docencia basado en competencias que permita la multidisci- plinariedad y la transdiciplinariedad profesional, además de la horizontalidad y transversalidad de los programas de estudio,</w:t>
      </w:r>
      <w:r>
        <w:rPr>
          <w:color w:val="231F20"/>
          <w:spacing w:val="41"/>
          <w:w w:val="105"/>
        </w:rPr>
        <w:t> </w:t>
      </w:r>
      <w:r>
        <w:rPr>
          <w:color w:val="231F20"/>
          <w:w w:val="105"/>
        </w:rPr>
        <w:t>lo que se traduce en la flexibilidad curricular. Esto generará una unidad académica sólidamente basada en las fortalezas fomen- tadas en los estudiantes. Así, la UESSJR, y en consecuencia la UMB, se podría posicionar como una institución estratégica</w:t>
      </w:r>
      <w:r>
        <w:rPr>
          <w:color w:val="231F20"/>
          <w:spacing w:val="41"/>
          <w:w w:val="105"/>
        </w:rPr>
        <w:t> </w:t>
      </w:r>
      <w:r>
        <w:rPr>
          <w:color w:val="231F20"/>
          <w:w w:val="105"/>
        </w:rPr>
        <w:t>para la formación académica de los estudiantes y la transfor- mación  del  entorno</w:t>
      </w:r>
      <w:r>
        <w:rPr>
          <w:color w:val="231F20"/>
          <w:spacing w:val="-21"/>
          <w:w w:val="105"/>
        </w:rPr>
        <w:t> </w:t>
      </w:r>
      <w:r>
        <w:rPr>
          <w:color w:val="231F20"/>
          <w:w w:val="105"/>
        </w:rPr>
        <w:t>regional.</w:t>
      </w:r>
    </w:p>
    <w:p>
      <w:pPr>
        <w:pStyle w:val="BodyText"/>
        <w:rPr>
          <w:sz w:val="17"/>
        </w:rPr>
      </w:pPr>
    </w:p>
    <w:p>
      <w:pPr>
        <w:pStyle w:val="BodyText"/>
        <w:spacing w:line="307" w:lineRule="auto"/>
        <w:ind w:left="247" w:right="541"/>
        <w:jc w:val="both"/>
      </w:pPr>
      <w:r>
        <w:rPr>
          <w:color w:val="231F20"/>
          <w:w w:val="110"/>
        </w:rPr>
        <w:t>Contaduría e Innovación Agrícola Sustentable se sitúan como </w:t>
      </w:r>
      <w:r>
        <w:rPr>
          <w:color w:val="231F20"/>
          <w:w w:val="105"/>
        </w:rPr>
        <w:t>importantes</w:t>
      </w:r>
      <w:r>
        <w:rPr>
          <w:color w:val="231F20"/>
          <w:spacing w:val="-11"/>
          <w:w w:val="105"/>
        </w:rPr>
        <w:t> </w:t>
      </w:r>
      <w:r>
        <w:rPr>
          <w:color w:val="231F20"/>
          <w:w w:val="105"/>
        </w:rPr>
        <w:t>para</w:t>
      </w:r>
      <w:r>
        <w:rPr>
          <w:color w:val="231F20"/>
          <w:spacing w:val="-11"/>
          <w:w w:val="105"/>
        </w:rPr>
        <w:t> </w:t>
      </w:r>
      <w:r>
        <w:rPr>
          <w:color w:val="231F20"/>
          <w:w w:val="105"/>
        </w:rPr>
        <w:t>la</w:t>
      </w:r>
      <w:r>
        <w:rPr>
          <w:color w:val="231F20"/>
          <w:spacing w:val="-11"/>
          <w:w w:val="105"/>
        </w:rPr>
        <w:t> </w:t>
      </w:r>
      <w:r>
        <w:rPr>
          <w:color w:val="231F20"/>
          <w:w w:val="105"/>
        </w:rPr>
        <w:t>región</w:t>
      </w:r>
      <w:r>
        <w:rPr>
          <w:color w:val="231F20"/>
          <w:spacing w:val="-11"/>
          <w:w w:val="105"/>
        </w:rPr>
        <w:t> </w:t>
      </w:r>
      <w:r>
        <w:rPr>
          <w:color w:val="231F20"/>
          <w:w w:val="105"/>
        </w:rPr>
        <w:t>aunado</w:t>
      </w:r>
      <w:r>
        <w:rPr>
          <w:color w:val="231F20"/>
          <w:spacing w:val="-11"/>
          <w:w w:val="105"/>
        </w:rPr>
        <w:t> </w:t>
      </w:r>
      <w:r>
        <w:rPr>
          <w:color w:val="231F20"/>
          <w:w w:val="105"/>
        </w:rPr>
        <w:t>a</w:t>
      </w:r>
      <w:r>
        <w:rPr>
          <w:color w:val="231F20"/>
          <w:spacing w:val="-11"/>
          <w:w w:val="105"/>
        </w:rPr>
        <w:t> </w:t>
      </w:r>
      <w:r>
        <w:rPr>
          <w:color w:val="231F20"/>
          <w:w w:val="105"/>
        </w:rPr>
        <w:t>la</w:t>
      </w:r>
      <w:r>
        <w:rPr>
          <w:color w:val="231F20"/>
          <w:spacing w:val="-11"/>
          <w:w w:val="105"/>
        </w:rPr>
        <w:t> </w:t>
      </w:r>
      <w:r>
        <w:rPr>
          <w:color w:val="231F20"/>
          <w:w w:val="105"/>
        </w:rPr>
        <w:t>idea</w:t>
      </w:r>
      <w:r>
        <w:rPr>
          <w:color w:val="231F20"/>
          <w:spacing w:val="-11"/>
          <w:w w:val="105"/>
        </w:rPr>
        <w:t> </w:t>
      </w:r>
      <w:r>
        <w:rPr>
          <w:color w:val="231F20"/>
          <w:w w:val="105"/>
        </w:rPr>
        <w:t>de</w:t>
      </w:r>
      <w:r>
        <w:rPr>
          <w:color w:val="231F20"/>
          <w:spacing w:val="-11"/>
          <w:w w:val="105"/>
        </w:rPr>
        <w:t> </w:t>
      </w:r>
      <w:r>
        <w:rPr>
          <w:color w:val="231F20"/>
          <w:w w:val="105"/>
        </w:rPr>
        <w:t>una</w:t>
      </w:r>
      <w:r>
        <w:rPr>
          <w:color w:val="231F20"/>
          <w:spacing w:val="-11"/>
          <w:w w:val="105"/>
        </w:rPr>
        <w:t> </w:t>
      </w:r>
      <w:r>
        <w:rPr>
          <w:color w:val="231F20"/>
          <w:w w:val="105"/>
        </w:rPr>
        <w:t>incubadora</w:t>
      </w:r>
      <w:r>
        <w:rPr>
          <w:color w:val="231F20"/>
          <w:spacing w:val="-12"/>
          <w:w w:val="105"/>
        </w:rPr>
        <w:t> </w:t>
      </w:r>
      <w:r>
        <w:rPr>
          <w:color w:val="231F20"/>
          <w:w w:val="105"/>
        </w:rPr>
        <w:t>de </w:t>
      </w:r>
      <w:r>
        <w:rPr>
          <w:color w:val="231F20"/>
          <w:w w:val="110"/>
        </w:rPr>
        <w:t>proyectos</w:t>
      </w:r>
      <w:r>
        <w:rPr>
          <w:color w:val="231F20"/>
          <w:spacing w:val="-8"/>
          <w:w w:val="110"/>
        </w:rPr>
        <w:t> </w:t>
      </w:r>
      <w:r>
        <w:rPr>
          <w:color w:val="231F20"/>
          <w:w w:val="110"/>
        </w:rPr>
        <w:t>sustentables</w:t>
      </w:r>
      <w:r>
        <w:rPr>
          <w:color w:val="231F20"/>
          <w:spacing w:val="-8"/>
          <w:w w:val="110"/>
        </w:rPr>
        <w:t> </w:t>
      </w:r>
      <w:r>
        <w:rPr>
          <w:color w:val="231F20"/>
          <w:w w:val="110"/>
        </w:rPr>
        <w:t>y</w:t>
      </w:r>
      <w:r>
        <w:rPr>
          <w:color w:val="231F20"/>
          <w:spacing w:val="-8"/>
          <w:w w:val="110"/>
        </w:rPr>
        <w:t> </w:t>
      </w:r>
      <w:r>
        <w:rPr>
          <w:color w:val="231F20"/>
          <w:w w:val="110"/>
        </w:rPr>
        <w:t>de</w:t>
      </w:r>
      <w:r>
        <w:rPr>
          <w:color w:val="231F20"/>
          <w:spacing w:val="-8"/>
          <w:w w:val="110"/>
        </w:rPr>
        <w:t> </w:t>
      </w:r>
      <w:r>
        <w:rPr>
          <w:color w:val="231F20"/>
          <w:w w:val="110"/>
        </w:rPr>
        <w:t>responsabilidad</w:t>
      </w:r>
      <w:r>
        <w:rPr>
          <w:color w:val="231F20"/>
          <w:spacing w:val="-8"/>
          <w:w w:val="110"/>
        </w:rPr>
        <w:t> </w:t>
      </w:r>
      <w:r>
        <w:rPr>
          <w:color w:val="231F20"/>
          <w:w w:val="110"/>
        </w:rPr>
        <w:t>social</w:t>
      </w:r>
      <w:r>
        <w:rPr>
          <w:color w:val="231F20"/>
          <w:spacing w:val="-8"/>
          <w:w w:val="110"/>
        </w:rPr>
        <w:t> </w:t>
      </w:r>
      <w:r>
        <w:rPr>
          <w:color w:val="231F20"/>
          <w:w w:val="110"/>
        </w:rPr>
        <w:t>que</w:t>
      </w:r>
      <w:r>
        <w:rPr>
          <w:color w:val="231F20"/>
          <w:spacing w:val="-8"/>
          <w:w w:val="110"/>
        </w:rPr>
        <w:t> </w:t>
      </w:r>
      <w:r>
        <w:rPr>
          <w:color w:val="231F20"/>
          <w:w w:val="110"/>
        </w:rPr>
        <w:t>cobije, impulse y fortalezca la investigación-acción. En este sentido, hasta</w:t>
      </w:r>
      <w:r>
        <w:rPr>
          <w:color w:val="231F20"/>
          <w:spacing w:val="-22"/>
          <w:w w:val="110"/>
        </w:rPr>
        <w:t> </w:t>
      </w:r>
      <w:r>
        <w:rPr>
          <w:color w:val="231F20"/>
          <w:w w:val="110"/>
        </w:rPr>
        <w:t>septiembre</w:t>
      </w:r>
      <w:r>
        <w:rPr>
          <w:color w:val="231F20"/>
          <w:spacing w:val="-22"/>
          <w:w w:val="110"/>
        </w:rPr>
        <w:t> </w:t>
      </w:r>
      <w:r>
        <w:rPr>
          <w:color w:val="231F20"/>
          <w:w w:val="110"/>
        </w:rPr>
        <w:t>de</w:t>
      </w:r>
      <w:r>
        <w:rPr>
          <w:color w:val="231F20"/>
          <w:spacing w:val="-22"/>
          <w:w w:val="110"/>
        </w:rPr>
        <w:t> </w:t>
      </w:r>
      <w:r>
        <w:rPr>
          <w:color w:val="231F20"/>
          <w:w w:val="110"/>
        </w:rPr>
        <w:t>2013</w:t>
      </w:r>
      <w:r>
        <w:rPr>
          <w:color w:val="231F20"/>
          <w:spacing w:val="-22"/>
          <w:w w:val="110"/>
        </w:rPr>
        <w:t> </w:t>
      </w:r>
      <w:r>
        <w:rPr>
          <w:color w:val="231F20"/>
          <w:w w:val="110"/>
        </w:rPr>
        <w:t>se</w:t>
      </w:r>
      <w:r>
        <w:rPr>
          <w:color w:val="231F20"/>
          <w:spacing w:val="1"/>
          <w:w w:val="110"/>
        </w:rPr>
        <w:t> </w:t>
      </w:r>
      <w:r>
        <w:rPr>
          <w:color w:val="231F20"/>
          <w:w w:val="110"/>
        </w:rPr>
        <w:t>trabajó</w:t>
      </w:r>
      <w:r>
        <w:rPr>
          <w:color w:val="231F20"/>
          <w:spacing w:val="-22"/>
          <w:w w:val="110"/>
        </w:rPr>
        <w:t> </w:t>
      </w:r>
      <w:r>
        <w:rPr>
          <w:color w:val="231F20"/>
          <w:w w:val="110"/>
        </w:rPr>
        <w:t>con</w:t>
      </w:r>
      <w:r>
        <w:rPr>
          <w:color w:val="231F20"/>
          <w:spacing w:val="-22"/>
          <w:w w:val="110"/>
        </w:rPr>
        <w:t> </w:t>
      </w:r>
      <w:r>
        <w:rPr>
          <w:color w:val="231F20"/>
          <w:w w:val="110"/>
        </w:rPr>
        <w:t>un</w:t>
      </w:r>
      <w:r>
        <w:rPr>
          <w:color w:val="231F20"/>
          <w:spacing w:val="-22"/>
          <w:w w:val="110"/>
        </w:rPr>
        <w:t> </w:t>
      </w:r>
      <w:r>
        <w:rPr>
          <w:color w:val="231F20"/>
          <w:w w:val="110"/>
        </w:rPr>
        <w:t>modelo</w:t>
      </w:r>
      <w:r>
        <w:rPr>
          <w:color w:val="231F20"/>
          <w:spacing w:val="-22"/>
          <w:w w:val="110"/>
        </w:rPr>
        <w:t> </w:t>
      </w:r>
      <w:r>
        <w:rPr>
          <w:color w:val="231F20"/>
          <w:w w:val="110"/>
        </w:rPr>
        <w:t>alternativo de educación que por un lado permitió al estudiante desarro- llarse</w:t>
      </w:r>
      <w:r>
        <w:rPr>
          <w:color w:val="231F20"/>
          <w:spacing w:val="-16"/>
          <w:w w:val="110"/>
        </w:rPr>
        <w:t> </w:t>
      </w:r>
      <w:r>
        <w:rPr>
          <w:color w:val="231F20"/>
          <w:w w:val="110"/>
        </w:rPr>
        <w:t>profesionalmente</w:t>
      </w:r>
      <w:r>
        <w:rPr>
          <w:color w:val="231F20"/>
          <w:spacing w:val="-16"/>
          <w:w w:val="110"/>
        </w:rPr>
        <w:t> </w:t>
      </w:r>
      <w:r>
        <w:rPr>
          <w:color w:val="231F20"/>
          <w:w w:val="110"/>
        </w:rPr>
        <w:t>con</w:t>
      </w:r>
      <w:r>
        <w:rPr>
          <w:color w:val="231F20"/>
          <w:spacing w:val="-16"/>
          <w:w w:val="110"/>
        </w:rPr>
        <w:t> </w:t>
      </w:r>
      <w:r>
        <w:rPr>
          <w:color w:val="231F20"/>
          <w:w w:val="110"/>
        </w:rPr>
        <w:t>los</w:t>
      </w:r>
      <w:r>
        <w:rPr>
          <w:color w:val="231F20"/>
          <w:spacing w:val="-16"/>
          <w:w w:val="110"/>
        </w:rPr>
        <w:t> </w:t>
      </w:r>
      <w:r>
        <w:rPr>
          <w:color w:val="231F20"/>
          <w:w w:val="110"/>
        </w:rPr>
        <w:t>conocimientos</w:t>
      </w:r>
      <w:r>
        <w:rPr>
          <w:color w:val="231F20"/>
          <w:spacing w:val="-16"/>
          <w:w w:val="110"/>
        </w:rPr>
        <w:t> </w:t>
      </w:r>
      <w:r>
        <w:rPr>
          <w:color w:val="231F20"/>
          <w:w w:val="110"/>
        </w:rPr>
        <w:t>y</w:t>
      </w:r>
      <w:r>
        <w:rPr>
          <w:color w:val="231F20"/>
          <w:spacing w:val="-16"/>
          <w:w w:val="110"/>
        </w:rPr>
        <w:t> </w:t>
      </w:r>
      <w:r>
        <w:rPr>
          <w:color w:val="231F20"/>
          <w:w w:val="110"/>
        </w:rPr>
        <w:t>herramientas</w:t>
      </w:r>
    </w:p>
    <w:p>
      <w:pPr>
        <w:spacing w:after="0" w:line="307" w:lineRule="auto"/>
        <w:jc w:val="both"/>
        <w:sectPr>
          <w:headerReference w:type="default" r:id="rId554"/>
          <w:footerReference w:type="default" r:id="rId555"/>
          <w:footerReference w:type="even" r:id="rId556"/>
          <w:pgSz w:w="7380" w:h="11340"/>
          <w:pgMar w:header="0" w:footer="480" w:top="1040" w:bottom="680" w:left="1000" w:right="420"/>
          <w:pgNumType w:start="231"/>
        </w:sectPr>
      </w:pPr>
    </w:p>
    <w:p>
      <w:pPr>
        <w:pStyle w:val="BodyText"/>
        <w:spacing w:line="307" w:lineRule="auto" w:before="43"/>
        <w:ind w:left="563" w:right="245"/>
        <w:jc w:val="both"/>
      </w:pPr>
      <w:r>
        <w:rPr>
          <w:color w:val="231F20"/>
          <w:w w:val="110"/>
        </w:rPr>
        <w:t>adquiridos</w:t>
      </w:r>
      <w:r>
        <w:rPr>
          <w:color w:val="231F20"/>
          <w:spacing w:val="-15"/>
          <w:w w:val="110"/>
        </w:rPr>
        <w:t> </w:t>
      </w:r>
      <w:r>
        <w:rPr>
          <w:color w:val="231F20"/>
          <w:w w:val="110"/>
        </w:rPr>
        <w:t>en</w:t>
      </w:r>
      <w:r>
        <w:rPr>
          <w:color w:val="231F20"/>
          <w:spacing w:val="-15"/>
          <w:w w:val="110"/>
        </w:rPr>
        <w:t> </w:t>
      </w:r>
      <w:r>
        <w:rPr>
          <w:color w:val="231F20"/>
          <w:w w:val="110"/>
        </w:rPr>
        <w:t>el</w:t>
      </w:r>
      <w:r>
        <w:rPr>
          <w:color w:val="231F20"/>
          <w:spacing w:val="-15"/>
          <w:w w:val="110"/>
        </w:rPr>
        <w:t> </w:t>
      </w:r>
      <w:r>
        <w:rPr>
          <w:color w:val="231F20"/>
          <w:w w:val="110"/>
        </w:rPr>
        <w:t>aula</w:t>
      </w:r>
      <w:r>
        <w:rPr>
          <w:color w:val="231F20"/>
          <w:spacing w:val="-15"/>
          <w:w w:val="110"/>
        </w:rPr>
        <w:t> </w:t>
      </w:r>
      <w:r>
        <w:rPr>
          <w:color w:val="231F20"/>
          <w:w w:val="110"/>
        </w:rPr>
        <w:t>de</w:t>
      </w:r>
      <w:r>
        <w:rPr>
          <w:color w:val="231F20"/>
          <w:spacing w:val="-15"/>
          <w:w w:val="110"/>
        </w:rPr>
        <w:t> </w:t>
      </w:r>
      <w:r>
        <w:rPr>
          <w:color w:val="231F20"/>
          <w:w w:val="110"/>
        </w:rPr>
        <w:t>manera</w:t>
      </w:r>
      <w:r>
        <w:rPr>
          <w:color w:val="231F20"/>
          <w:spacing w:val="-15"/>
          <w:w w:val="110"/>
        </w:rPr>
        <w:t> </w:t>
      </w:r>
      <w:r>
        <w:rPr>
          <w:color w:val="231F20"/>
          <w:w w:val="110"/>
        </w:rPr>
        <w:t>tradicional,</w:t>
      </w:r>
      <w:r>
        <w:rPr>
          <w:color w:val="231F20"/>
          <w:spacing w:val="-15"/>
          <w:w w:val="110"/>
        </w:rPr>
        <w:t> </w:t>
      </w:r>
      <w:r>
        <w:rPr>
          <w:color w:val="231F20"/>
          <w:w w:val="110"/>
        </w:rPr>
        <w:t>y</w:t>
      </w:r>
      <w:r>
        <w:rPr>
          <w:color w:val="231F20"/>
          <w:spacing w:val="-15"/>
          <w:w w:val="110"/>
        </w:rPr>
        <w:t> </w:t>
      </w:r>
      <w:r>
        <w:rPr>
          <w:color w:val="231F20"/>
          <w:w w:val="110"/>
        </w:rPr>
        <w:t>al</w:t>
      </w:r>
      <w:r>
        <w:rPr>
          <w:color w:val="231F20"/>
          <w:spacing w:val="-15"/>
          <w:w w:val="110"/>
        </w:rPr>
        <w:t> </w:t>
      </w:r>
      <w:r>
        <w:rPr>
          <w:color w:val="231F20"/>
          <w:w w:val="110"/>
        </w:rPr>
        <w:t>mismo</w:t>
      </w:r>
      <w:r>
        <w:rPr>
          <w:color w:val="231F20"/>
          <w:spacing w:val="-15"/>
          <w:w w:val="110"/>
        </w:rPr>
        <w:t> </w:t>
      </w:r>
      <w:r>
        <w:rPr>
          <w:color w:val="231F20"/>
          <w:w w:val="110"/>
        </w:rPr>
        <w:t>tiempo obtener</w:t>
      </w:r>
      <w:r>
        <w:rPr>
          <w:color w:val="231F20"/>
          <w:spacing w:val="-23"/>
          <w:w w:val="110"/>
        </w:rPr>
        <w:t> </w:t>
      </w:r>
      <w:r>
        <w:rPr>
          <w:color w:val="231F20"/>
          <w:w w:val="110"/>
        </w:rPr>
        <w:t>la</w:t>
      </w:r>
      <w:r>
        <w:rPr>
          <w:color w:val="231F20"/>
          <w:spacing w:val="-23"/>
          <w:w w:val="110"/>
        </w:rPr>
        <w:t> </w:t>
      </w:r>
      <w:r>
        <w:rPr>
          <w:color w:val="231F20"/>
          <w:w w:val="110"/>
        </w:rPr>
        <w:t>capacidad</w:t>
      </w:r>
      <w:r>
        <w:rPr>
          <w:color w:val="231F20"/>
          <w:spacing w:val="-23"/>
          <w:w w:val="110"/>
        </w:rPr>
        <w:t> </w:t>
      </w:r>
      <w:r>
        <w:rPr>
          <w:color w:val="231F20"/>
          <w:w w:val="110"/>
        </w:rPr>
        <w:t>de</w:t>
      </w:r>
      <w:r>
        <w:rPr>
          <w:color w:val="231F20"/>
          <w:spacing w:val="-23"/>
          <w:w w:val="110"/>
        </w:rPr>
        <w:t> </w:t>
      </w:r>
      <w:r>
        <w:rPr>
          <w:color w:val="231F20"/>
          <w:w w:val="110"/>
        </w:rPr>
        <w:t>construir</w:t>
      </w:r>
      <w:r>
        <w:rPr>
          <w:color w:val="231F20"/>
          <w:spacing w:val="-23"/>
          <w:w w:val="110"/>
        </w:rPr>
        <w:t> </w:t>
      </w:r>
      <w:r>
        <w:rPr>
          <w:color w:val="231F20"/>
          <w:w w:val="110"/>
        </w:rPr>
        <w:t>su</w:t>
      </w:r>
      <w:r>
        <w:rPr>
          <w:color w:val="231F20"/>
          <w:spacing w:val="-23"/>
          <w:w w:val="110"/>
        </w:rPr>
        <w:t> </w:t>
      </w:r>
      <w:r>
        <w:rPr>
          <w:color w:val="231F20"/>
          <w:w w:val="110"/>
        </w:rPr>
        <w:t>propio</w:t>
      </w:r>
      <w:r>
        <w:rPr>
          <w:color w:val="231F20"/>
          <w:spacing w:val="-23"/>
          <w:w w:val="110"/>
        </w:rPr>
        <w:t> </w:t>
      </w:r>
      <w:r>
        <w:rPr>
          <w:color w:val="231F20"/>
          <w:w w:val="110"/>
        </w:rPr>
        <w:t>conocimiento</w:t>
      </w:r>
      <w:r>
        <w:rPr>
          <w:color w:val="231F20"/>
          <w:spacing w:val="-23"/>
          <w:w w:val="110"/>
        </w:rPr>
        <w:t> </w:t>
      </w:r>
      <w:r>
        <w:rPr>
          <w:color w:val="231F20"/>
          <w:w w:val="110"/>
        </w:rPr>
        <w:t>a</w:t>
      </w:r>
      <w:r>
        <w:rPr>
          <w:color w:val="231F20"/>
          <w:spacing w:val="-23"/>
          <w:w w:val="110"/>
        </w:rPr>
        <w:t> </w:t>
      </w:r>
      <w:r>
        <w:rPr>
          <w:color w:val="231F20"/>
          <w:w w:val="110"/>
        </w:rPr>
        <w:t>tra- vés</w:t>
      </w:r>
      <w:r>
        <w:rPr>
          <w:color w:val="231F20"/>
          <w:spacing w:val="-22"/>
          <w:w w:val="110"/>
        </w:rPr>
        <w:t> </w:t>
      </w:r>
      <w:r>
        <w:rPr>
          <w:color w:val="231F20"/>
          <w:w w:val="110"/>
        </w:rPr>
        <w:t>de</w:t>
      </w:r>
      <w:r>
        <w:rPr>
          <w:color w:val="231F20"/>
          <w:spacing w:val="-22"/>
          <w:w w:val="110"/>
        </w:rPr>
        <w:t> </w:t>
      </w:r>
      <w:r>
        <w:rPr>
          <w:color w:val="231F20"/>
          <w:w w:val="110"/>
        </w:rPr>
        <w:t>la</w:t>
      </w:r>
      <w:r>
        <w:rPr>
          <w:color w:val="231F20"/>
          <w:spacing w:val="-22"/>
          <w:w w:val="110"/>
        </w:rPr>
        <w:t> </w:t>
      </w:r>
      <w:r>
        <w:rPr>
          <w:color w:val="231F20"/>
          <w:w w:val="110"/>
        </w:rPr>
        <w:t>generación</w:t>
      </w:r>
      <w:r>
        <w:rPr>
          <w:color w:val="231F20"/>
          <w:spacing w:val="-22"/>
          <w:w w:val="110"/>
        </w:rPr>
        <w:t> </w:t>
      </w:r>
      <w:r>
        <w:rPr>
          <w:color w:val="231F20"/>
          <w:w w:val="110"/>
        </w:rPr>
        <w:t>de</w:t>
      </w:r>
      <w:r>
        <w:rPr>
          <w:color w:val="231F20"/>
          <w:spacing w:val="-22"/>
          <w:w w:val="110"/>
        </w:rPr>
        <w:t> </w:t>
      </w:r>
      <w:r>
        <w:rPr>
          <w:color w:val="231F20"/>
          <w:w w:val="110"/>
        </w:rPr>
        <w:t>proyectos</w:t>
      </w:r>
      <w:r>
        <w:rPr>
          <w:color w:val="231F20"/>
          <w:spacing w:val="-22"/>
          <w:w w:val="110"/>
        </w:rPr>
        <w:t> </w:t>
      </w:r>
      <w:r>
        <w:rPr>
          <w:color w:val="231F20"/>
          <w:w w:val="110"/>
        </w:rPr>
        <w:t>sustentables</w:t>
      </w:r>
      <w:r>
        <w:rPr>
          <w:color w:val="231F20"/>
          <w:spacing w:val="-22"/>
          <w:w w:val="110"/>
        </w:rPr>
        <w:t> </w:t>
      </w:r>
      <w:r>
        <w:rPr>
          <w:color w:val="231F20"/>
          <w:w w:val="110"/>
        </w:rPr>
        <w:t>con</w:t>
      </w:r>
      <w:r>
        <w:rPr>
          <w:color w:val="231F20"/>
          <w:spacing w:val="-22"/>
          <w:w w:val="110"/>
        </w:rPr>
        <w:t> </w:t>
      </w:r>
      <w:r>
        <w:rPr>
          <w:color w:val="231F20"/>
          <w:w w:val="110"/>
        </w:rPr>
        <w:t>responsabi- lidad</w:t>
      </w:r>
      <w:r>
        <w:rPr>
          <w:color w:val="231F20"/>
          <w:spacing w:val="-17"/>
          <w:w w:val="110"/>
        </w:rPr>
        <w:t> </w:t>
      </w:r>
      <w:r>
        <w:rPr>
          <w:color w:val="231F20"/>
          <w:w w:val="110"/>
        </w:rPr>
        <w:t>social,</w:t>
      </w:r>
      <w:r>
        <w:rPr>
          <w:color w:val="231F20"/>
          <w:spacing w:val="-17"/>
          <w:w w:val="110"/>
        </w:rPr>
        <w:t> </w:t>
      </w:r>
      <w:r>
        <w:rPr>
          <w:color w:val="231F20"/>
          <w:w w:val="110"/>
        </w:rPr>
        <w:t>que</w:t>
      </w:r>
      <w:r>
        <w:rPr>
          <w:color w:val="231F20"/>
          <w:spacing w:val="-17"/>
          <w:w w:val="110"/>
        </w:rPr>
        <w:t> </w:t>
      </w:r>
      <w:r>
        <w:rPr>
          <w:color w:val="231F20"/>
          <w:w w:val="110"/>
        </w:rPr>
        <w:t>le</w:t>
      </w:r>
      <w:r>
        <w:rPr>
          <w:color w:val="231F20"/>
          <w:spacing w:val="-17"/>
          <w:w w:val="110"/>
        </w:rPr>
        <w:t> </w:t>
      </w:r>
      <w:r>
        <w:rPr>
          <w:color w:val="231F20"/>
          <w:w w:val="110"/>
        </w:rPr>
        <w:t>ayuden</w:t>
      </w:r>
      <w:r>
        <w:rPr>
          <w:color w:val="231F20"/>
          <w:spacing w:val="-17"/>
          <w:w w:val="110"/>
        </w:rPr>
        <w:t> </w:t>
      </w:r>
      <w:r>
        <w:rPr>
          <w:color w:val="231F20"/>
          <w:w w:val="110"/>
        </w:rPr>
        <w:t>a</w:t>
      </w:r>
      <w:r>
        <w:rPr>
          <w:color w:val="231F20"/>
          <w:spacing w:val="-17"/>
          <w:w w:val="110"/>
        </w:rPr>
        <w:t> </w:t>
      </w:r>
      <w:r>
        <w:rPr>
          <w:color w:val="231F20"/>
          <w:w w:val="110"/>
        </w:rPr>
        <w:t>dominar</w:t>
      </w:r>
      <w:r>
        <w:rPr>
          <w:color w:val="231F20"/>
          <w:spacing w:val="-17"/>
          <w:w w:val="110"/>
        </w:rPr>
        <w:t> </w:t>
      </w:r>
      <w:r>
        <w:rPr>
          <w:color w:val="231F20"/>
          <w:w w:val="110"/>
        </w:rPr>
        <w:t>las</w:t>
      </w:r>
      <w:r>
        <w:rPr>
          <w:color w:val="231F20"/>
          <w:spacing w:val="-17"/>
          <w:w w:val="110"/>
        </w:rPr>
        <w:t> </w:t>
      </w:r>
      <w:r>
        <w:rPr>
          <w:color w:val="231F20"/>
          <w:w w:val="110"/>
        </w:rPr>
        <w:t>actividades</w:t>
      </w:r>
      <w:r>
        <w:rPr>
          <w:color w:val="231F20"/>
          <w:spacing w:val="-17"/>
          <w:w w:val="110"/>
        </w:rPr>
        <w:t> </w:t>
      </w:r>
      <w:r>
        <w:rPr>
          <w:color w:val="231F20"/>
          <w:w w:val="110"/>
        </w:rPr>
        <w:t>cotidianas de</w:t>
      </w:r>
      <w:r>
        <w:rPr>
          <w:color w:val="231F20"/>
          <w:spacing w:val="-21"/>
          <w:w w:val="110"/>
        </w:rPr>
        <w:t> </w:t>
      </w:r>
      <w:r>
        <w:rPr>
          <w:color w:val="231F20"/>
          <w:w w:val="110"/>
        </w:rPr>
        <w:t>su</w:t>
      </w:r>
      <w:r>
        <w:rPr>
          <w:color w:val="231F20"/>
          <w:spacing w:val="-21"/>
          <w:w w:val="110"/>
        </w:rPr>
        <w:t> </w:t>
      </w:r>
      <w:r>
        <w:rPr>
          <w:color w:val="231F20"/>
          <w:w w:val="110"/>
        </w:rPr>
        <w:t>ámbito</w:t>
      </w:r>
      <w:r>
        <w:rPr>
          <w:color w:val="231F20"/>
          <w:spacing w:val="-21"/>
          <w:w w:val="110"/>
        </w:rPr>
        <w:t> </w:t>
      </w:r>
      <w:r>
        <w:rPr>
          <w:color w:val="231F20"/>
          <w:w w:val="110"/>
        </w:rPr>
        <w:t>profesional.</w:t>
      </w:r>
    </w:p>
    <w:p>
      <w:pPr>
        <w:pStyle w:val="BodyText"/>
        <w:rPr>
          <w:sz w:val="17"/>
        </w:rPr>
      </w:pPr>
    </w:p>
    <w:p>
      <w:pPr>
        <w:pStyle w:val="BodyText"/>
        <w:spacing w:line="307" w:lineRule="auto"/>
        <w:ind w:left="563" w:right="244"/>
        <w:jc w:val="both"/>
      </w:pPr>
      <w:r>
        <w:rPr>
          <w:color w:val="231F20"/>
          <w:w w:val="105"/>
        </w:rPr>
        <w:t>Durante</w:t>
      </w:r>
      <w:r>
        <w:rPr>
          <w:color w:val="231F20"/>
          <w:spacing w:val="-8"/>
          <w:w w:val="105"/>
        </w:rPr>
        <w:t> </w:t>
      </w:r>
      <w:r>
        <w:rPr>
          <w:color w:val="231F20"/>
          <w:w w:val="105"/>
        </w:rPr>
        <w:t>el</w:t>
      </w:r>
      <w:r>
        <w:rPr>
          <w:color w:val="231F20"/>
          <w:spacing w:val="-8"/>
          <w:w w:val="105"/>
        </w:rPr>
        <w:t> </w:t>
      </w:r>
      <w:r>
        <w:rPr>
          <w:color w:val="231F20"/>
          <w:w w:val="105"/>
        </w:rPr>
        <w:t>tiempo</w:t>
      </w:r>
      <w:r>
        <w:rPr>
          <w:color w:val="231F20"/>
          <w:spacing w:val="-8"/>
          <w:w w:val="105"/>
        </w:rPr>
        <w:t> </w:t>
      </w:r>
      <w:r>
        <w:rPr>
          <w:color w:val="231F20"/>
          <w:w w:val="105"/>
        </w:rPr>
        <w:t>en</w:t>
      </w:r>
      <w:r>
        <w:rPr>
          <w:color w:val="231F20"/>
          <w:spacing w:val="-8"/>
          <w:w w:val="105"/>
        </w:rPr>
        <w:t> </w:t>
      </w:r>
      <w:r>
        <w:rPr>
          <w:color w:val="231F20"/>
          <w:w w:val="105"/>
        </w:rPr>
        <w:t>el</w:t>
      </w:r>
      <w:r>
        <w:rPr>
          <w:color w:val="231F20"/>
          <w:spacing w:val="-8"/>
          <w:w w:val="105"/>
        </w:rPr>
        <w:t> </w:t>
      </w:r>
      <w:r>
        <w:rPr>
          <w:color w:val="231F20"/>
          <w:w w:val="105"/>
        </w:rPr>
        <w:t>que</w:t>
      </w:r>
      <w:r>
        <w:rPr>
          <w:color w:val="231F20"/>
          <w:spacing w:val="-8"/>
          <w:w w:val="105"/>
        </w:rPr>
        <w:t> </w:t>
      </w:r>
      <w:r>
        <w:rPr>
          <w:color w:val="231F20"/>
          <w:w w:val="105"/>
        </w:rPr>
        <w:t>se</w:t>
      </w:r>
      <w:r>
        <w:rPr>
          <w:color w:val="231F20"/>
          <w:spacing w:val="-8"/>
          <w:w w:val="105"/>
        </w:rPr>
        <w:t> </w:t>
      </w:r>
      <w:r>
        <w:rPr>
          <w:color w:val="231F20"/>
          <w:w w:val="105"/>
        </w:rPr>
        <w:t>trabajó</w:t>
      </w:r>
      <w:r>
        <w:rPr>
          <w:color w:val="231F20"/>
          <w:spacing w:val="-8"/>
          <w:w w:val="105"/>
        </w:rPr>
        <w:t> </w:t>
      </w:r>
      <w:r>
        <w:rPr>
          <w:color w:val="231F20"/>
          <w:w w:val="105"/>
        </w:rPr>
        <w:t>en</w:t>
      </w:r>
      <w:r>
        <w:rPr>
          <w:color w:val="231F20"/>
          <w:spacing w:val="-8"/>
          <w:w w:val="105"/>
        </w:rPr>
        <w:t> </w:t>
      </w:r>
      <w:r>
        <w:rPr>
          <w:color w:val="231F20"/>
          <w:w w:val="105"/>
        </w:rPr>
        <w:t>la</w:t>
      </w:r>
      <w:r>
        <w:rPr>
          <w:color w:val="231F20"/>
          <w:spacing w:val="-8"/>
          <w:w w:val="105"/>
        </w:rPr>
        <w:t> </w:t>
      </w:r>
      <w:r>
        <w:rPr>
          <w:color w:val="231F20"/>
          <w:w w:val="105"/>
        </w:rPr>
        <w:t>UESSJR,</w:t>
      </w:r>
      <w:r>
        <w:rPr>
          <w:color w:val="231F20"/>
          <w:spacing w:val="-8"/>
          <w:w w:val="105"/>
        </w:rPr>
        <w:t> </w:t>
      </w:r>
      <w:r>
        <w:rPr>
          <w:color w:val="231F20"/>
          <w:w w:val="105"/>
        </w:rPr>
        <w:t>el</w:t>
      </w:r>
      <w:r>
        <w:rPr>
          <w:color w:val="231F20"/>
          <w:spacing w:val="-8"/>
          <w:w w:val="105"/>
        </w:rPr>
        <w:t> </w:t>
      </w:r>
      <w:r>
        <w:rPr>
          <w:color w:val="231F20"/>
          <w:w w:val="105"/>
        </w:rPr>
        <w:t>perfil</w:t>
      </w:r>
      <w:r>
        <w:rPr>
          <w:color w:val="231F20"/>
          <w:spacing w:val="-8"/>
          <w:w w:val="105"/>
        </w:rPr>
        <w:t> </w:t>
      </w:r>
      <w:r>
        <w:rPr>
          <w:color w:val="231F20"/>
          <w:w w:val="105"/>
        </w:rPr>
        <w:t>de</w:t>
      </w:r>
      <w:r>
        <w:rPr>
          <w:color w:val="231F20"/>
          <w:spacing w:val="-8"/>
          <w:w w:val="105"/>
        </w:rPr>
        <w:t> </w:t>
      </w:r>
      <w:r>
        <w:rPr>
          <w:color w:val="231F20"/>
          <w:w w:val="105"/>
        </w:rPr>
        <w:t>la mayor</w:t>
      </w:r>
      <w:r>
        <w:rPr>
          <w:color w:val="231F20"/>
          <w:spacing w:val="-7"/>
          <w:w w:val="105"/>
        </w:rPr>
        <w:t> </w:t>
      </w:r>
      <w:r>
        <w:rPr>
          <w:color w:val="231F20"/>
          <w:w w:val="105"/>
        </w:rPr>
        <w:t>parte</w:t>
      </w:r>
      <w:r>
        <w:rPr>
          <w:color w:val="231F20"/>
          <w:spacing w:val="-7"/>
          <w:w w:val="105"/>
        </w:rPr>
        <w:t> </w:t>
      </w:r>
      <w:r>
        <w:rPr>
          <w:color w:val="231F20"/>
          <w:w w:val="105"/>
        </w:rPr>
        <w:t>de</w:t>
      </w:r>
      <w:r>
        <w:rPr>
          <w:color w:val="231F20"/>
          <w:spacing w:val="-7"/>
          <w:w w:val="105"/>
        </w:rPr>
        <w:t> </w:t>
      </w:r>
      <w:r>
        <w:rPr>
          <w:color w:val="231F20"/>
          <w:w w:val="105"/>
        </w:rPr>
        <w:t>los</w:t>
      </w:r>
      <w:r>
        <w:rPr>
          <w:color w:val="231F20"/>
          <w:spacing w:val="-7"/>
          <w:w w:val="105"/>
        </w:rPr>
        <w:t> </w:t>
      </w:r>
      <w:r>
        <w:rPr>
          <w:color w:val="231F20"/>
          <w:w w:val="105"/>
        </w:rPr>
        <w:t>profesores,</w:t>
      </w:r>
      <w:r>
        <w:rPr>
          <w:color w:val="231F20"/>
          <w:spacing w:val="-7"/>
          <w:w w:val="105"/>
        </w:rPr>
        <w:t> </w:t>
      </w:r>
      <w:r>
        <w:rPr>
          <w:color w:val="231F20"/>
          <w:w w:val="105"/>
        </w:rPr>
        <w:t>principalmente</w:t>
      </w:r>
      <w:r>
        <w:rPr>
          <w:color w:val="231F20"/>
          <w:spacing w:val="-7"/>
          <w:w w:val="105"/>
        </w:rPr>
        <w:t> </w:t>
      </w:r>
      <w:r>
        <w:rPr>
          <w:color w:val="231F20"/>
          <w:w w:val="105"/>
        </w:rPr>
        <w:t>de</w:t>
      </w:r>
      <w:r>
        <w:rPr>
          <w:color w:val="231F20"/>
          <w:spacing w:val="-7"/>
          <w:w w:val="105"/>
        </w:rPr>
        <w:t> </w:t>
      </w:r>
      <w:r>
        <w:rPr>
          <w:color w:val="231F20"/>
          <w:w w:val="105"/>
        </w:rPr>
        <w:t>Sistemas</w:t>
      </w:r>
      <w:r>
        <w:rPr>
          <w:color w:val="231F20"/>
          <w:spacing w:val="-7"/>
          <w:w w:val="105"/>
        </w:rPr>
        <w:t> </w:t>
      </w:r>
      <w:r>
        <w:rPr>
          <w:color w:val="231F20"/>
          <w:w w:val="105"/>
        </w:rPr>
        <w:t>Com- putacionales, no permitió el impulso de estrategias innovadoras de educación que promovieran la investigación, el desarrollo      y la conexión con el entorno local rural en el que se encuentra   la UESSJR. En contraste, tanto en Contaduría como en Innova- ción Agrícola Sustentable se generaron proyectos productivos susceptibles de transformase en negocios que en el mediano y largo plazo, pueden crear fuentes de empleo para la comuni-</w:t>
      </w:r>
      <w:r>
        <w:rPr>
          <w:color w:val="231F20"/>
          <w:spacing w:val="41"/>
          <w:w w:val="105"/>
        </w:rPr>
        <w:t> </w:t>
      </w:r>
      <w:r>
        <w:rPr>
          <w:color w:val="231F20"/>
          <w:w w:val="105"/>
        </w:rPr>
        <w:t>dad y con ello ayudar en la transformación de la economía de  </w:t>
      </w:r>
      <w:r>
        <w:rPr>
          <w:color w:val="231F20"/>
          <w:spacing w:val="41"/>
          <w:w w:val="105"/>
        </w:rPr>
        <w:t> </w:t>
      </w:r>
      <w:r>
        <w:rPr>
          <w:color w:val="231F20"/>
          <w:w w:val="105"/>
        </w:rPr>
        <w:t>la región ofreciendo productos de calidad a precio de costo, que solucionen problemas sociales como el desempleo, la migración y la desnutrición infantil y en mujeres embarazadas. </w:t>
      </w:r>
      <w:r>
        <w:rPr>
          <w:color w:val="231F20"/>
          <w:spacing w:val="-4"/>
          <w:w w:val="105"/>
        </w:rPr>
        <w:t>Todo </w:t>
      </w:r>
      <w:r>
        <w:rPr>
          <w:color w:val="231F20"/>
          <w:w w:val="105"/>
        </w:rPr>
        <w:t>ello requirió</w:t>
      </w:r>
      <w:r>
        <w:rPr>
          <w:color w:val="231F20"/>
          <w:spacing w:val="-14"/>
          <w:w w:val="105"/>
        </w:rPr>
        <w:t> </w:t>
      </w:r>
      <w:r>
        <w:rPr>
          <w:color w:val="231F20"/>
          <w:w w:val="105"/>
        </w:rPr>
        <w:t>conocer</w:t>
      </w:r>
      <w:r>
        <w:rPr>
          <w:color w:val="231F20"/>
          <w:spacing w:val="-14"/>
          <w:w w:val="105"/>
        </w:rPr>
        <w:t> </w:t>
      </w:r>
      <w:r>
        <w:rPr>
          <w:color w:val="231F20"/>
          <w:w w:val="105"/>
        </w:rPr>
        <w:t>las</w:t>
      </w:r>
      <w:r>
        <w:rPr>
          <w:color w:val="231F20"/>
          <w:spacing w:val="-14"/>
          <w:w w:val="105"/>
        </w:rPr>
        <w:t> </w:t>
      </w:r>
      <w:r>
        <w:rPr>
          <w:color w:val="231F20"/>
          <w:w w:val="105"/>
        </w:rPr>
        <w:t>necesidades</w:t>
      </w:r>
      <w:r>
        <w:rPr>
          <w:color w:val="231F20"/>
          <w:spacing w:val="-14"/>
          <w:w w:val="105"/>
        </w:rPr>
        <w:t> </w:t>
      </w:r>
      <w:r>
        <w:rPr>
          <w:color w:val="231F20"/>
          <w:w w:val="105"/>
        </w:rPr>
        <w:t>inmediatas</w:t>
      </w:r>
      <w:r>
        <w:rPr>
          <w:color w:val="231F20"/>
          <w:spacing w:val="-14"/>
          <w:w w:val="105"/>
        </w:rPr>
        <w:t> </w:t>
      </w:r>
      <w:r>
        <w:rPr>
          <w:color w:val="231F20"/>
          <w:w w:val="105"/>
        </w:rPr>
        <w:t>de</w:t>
      </w:r>
      <w:r>
        <w:rPr>
          <w:color w:val="231F20"/>
          <w:spacing w:val="-14"/>
          <w:w w:val="105"/>
        </w:rPr>
        <w:t> </w:t>
      </w:r>
      <w:r>
        <w:rPr>
          <w:color w:val="231F20"/>
          <w:w w:val="105"/>
        </w:rPr>
        <w:t>la</w:t>
      </w:r>
      <w:r>
        <w:rPr>
          <w:color w:val="231F20"/>
          <w:spacing w:val="-14"/>
          <w:w w:val="105"/>
        </w:rPr>
        <w:t> </w:t>
      </w:r>
      <w:r>
        <w:rPr>
          <w:color w:val="231F20"/>
          <w:w w:val="105"/>
        </w:rPr>
        <w:t>región</w:t>
      </w:r>
      <w:r>
        <w:rPr>
          <w:color w:val="231F20"/>
          <w:spacing w:val="-14"/>
          <w:w w:val="105"/>
        </w:rPr>
        <w:t> </w:t>
      </w:r>
      <w:r>
        <w:rPr>
          <w:color w:val="231F20"/>
          <w:w w:val="105"/>
        </w:rPr>
        <w:t>y</w:t>
      </w:r>
      <w:r>
        <w:rPr>
          <w:color w:val="231F20"/>
          <w:spacing w:val="-14"/>
          <w:w w:val="105"/>
        </w:rPr>
        <w:t> </w:t>
      </w:r>
      <w:r>
        <w:rPr>
          <w:color w:val="231F20"/>
          <w:w w:val="105"/>
        </w:rPr>
        <w:t>buscar alternativas de solución a través de la vinculación</w:t>
      </w:r>
      <w:r>
        <w:rPr>
          <w:color w:val="231F20"/>
          <w:spacing w:val="-15"/>
          <w:w w:val="105"/>
        </w:rPr>
        <w:t> </w:t>
      </w:r>
      <w:r>
        <w:rPr>
          <w:color w:val="231F20"/>
          <w:w w:val="105"/>
        </w:rPr>
        <w:t>comunitaria.</w:t>
      </w:r>
    </w:p>
    <w:p>
      <w:pPr>
        <w:pStyle w:val="BodyText"/>
        <w:rPr>
          <w:sz w:val="17"/>
        </w:rPr>
      </w:pPr>
    </w:p>
    <w:p>
      <w:pPr>
        <w:pStyle w:val="BodyText"/>
        <w:spacing w:line="307" w:lineRule="auto"/>
        <w:ind w:left="563" w:right="244"/>
        <w:jc w:val="both"/>
      </w:pPr>
      <w:r>
        <w:rPr>
          <w:color w:val="231F20"/>
          <w:w w:val="110"/>
        </w:rPr>
        <w:t>Los</w:t>
      </w:r>
      <w:r>
        <w:rPr>
          <w:color w:val="231F20"/>
          <w:spacing w:val="-12"/>
          <w:w w:val="110"/>
        </w:rPr>
        <w:t> </w:t>
      </w:r>
      <w:r>
        <w:rPr>
          <w:color w:val="231F20"/>
          <w:w w:val="110"/>
        </w:rPr>
        <w:t>ejercicios</w:t>
      </w:r>
      <w:r>
        <w:rPr>
          <w:color w:val="231F20"/>
          <w:spacing w:val="-12"/>
          <w:w w:val="110"/>
        </w:rPr>
        <w:t> </w:t>
      </w:r>
      <w:r>
        <w:rPr>
          <w:color w:val="231F20"/>
          <w:w w:val="110"/>
        </w:rPr>
        <w:t>docentes</w:t>
      </w:r>
      <w:r>
        <w:rPr>
          <w:color w:val="231F20"/>
          <w:spacing w:val="-12"/>
          <w:w w:val="110"/>
        </w:rPr>
        <w:t> </w:t>
      </w:r>
      <w:r>
        <w:rPr>
          <w:color w:val="231F20"/>
          <w:w w:val="110"/>
        </w:rPr>
        <w:t>aquí</w:t>
      </w:r>
      <w:r>
        <w:rPr>
          <w:color w:val="231F20"/>
          <w:spacing w:val="-12"/>
          <w:w w:val="110"/>
        </w:rPr>
        <w:t> </w:t>
      </w:r>
      <w:r>
        <w:rPr>
          <w:color w:val="231F20"/>
          <w:w w:val="110"/>
        </w:rPr>
        <w:t>descritos</w:t>
      </w:r>
      <w:r>
        <w:rPr>
          <w:color w:val="231F20"/>
          <w:spacing w:val="-12"/>
          <w:w w:val="110"/>
        </w:rPr>
        <w:t> </w:t>
      </w:r>
      <w:r>
        <w:rPr>
          <w:color w:val="231F20"/>
          <w:w w:val="110"/>
        </w:rPr>
        <w:t>requieren</w:t>
      </w:r>
      <w:r>
        <w:rPr>
          <w:color w:val="231F20"/>
          <w:spacing w:val="-12"/>
          <w:w w:val="110"/>
        </w:rPr>
        <w:t> </w:t>
      </w:r>
      <w:r>
        <w:rPr>
          <w:color w:val="231F20"/>
          <w:w w:val="110"/>
        </w:rPr>
        <w:t>de</w:t>
      </w:r>
      <w:r>
        <w:rPr>
          <w:color w:val="231F20"/>
          <w:spacing w:val="-12"/>
          <w:w w:val="110"/>
        </w:rPr>
        <w:t> </w:t>
      </w:r>
      <w:r>
        <w:rPr>
          <w:color w:val="231F20"/>
          <w:w w:val="110"/>
        </w:rPr>
        <w:t>grupos</w:t>
      </w:r>
      <w:r>
        <w:rPr>
          <w:color w:val="231F20"/>
          <w:spacing w:val="-12"/>
          <w:w w:val="110"/>
        </w:rPr>
        <w:t> </w:t>
      </w:r>
      <w:r>
        <w:rPr>
          <w:color w:val="231F20"/>
          <w:w w:val="110"/>
        </w:rPr>
        <w:t>pe- queños</w:t>
      </w:r>
      <w:r>
        <w:rPr>
          <w:color w:val="231F20"/>
          <w:spacing w:val="-25"/>
          <w:w w:val="110"/>
        </w:rPr>
        <w:t> </w:t>
      </w:r>
      <w:r>
        <w:rPr>
          <w:color w:val="231F20"/>
          <w:w w:val="110"/>
        </w:rPr>
        <w:t>(De</w:t>
      </w:r>
      <w:r>
        <w:rPr>
          <w:color w:val="231F20"/>
          <w:spacing w:val="-25"/>
          <w:w w:val="110"/>
        </w:rPr>
        <w:t> </w:t>
      </w:r>
      <w:r>
        <w:rPr>
          <w:color w:val="231F20"/>
          <w:w w:val="110"/>
        </w:rPr>
        <w:t>la</w:t>
      </w:r>
      <w:r>
        <w:rPr>
          <w:color w:val="231F20"/>
          <w:spacing w:val="-25"/>
          <w:w w:val="110"/>
        </w:rPr>
        <w:t> </w:t>
      </w:r>
      <w:r>
        <w:rPr>
          <w:color w:val="231F20"/>
          <w:w w:val="110"/>
        </w:rPr>
        <w:t>Cruz</w:t>
      </w:r>
      <w:r>
        <w:rPr>
          <w:color w:val="231F20"/>
          <w:spacing w:val="-25"/>
          <w:w w:val="110"/>
        </w:rPr>
        <w:t> </w:t>
      </w:r>
      <w:r>
        <w:rPr>
          <w:color w:val="231F20"/>
          <w:w w:val="110"/>
        </w:rPr>
        <w:t>y</w:t>
      </w:r>
      <w:r>
        <w:rPr>
          <w:color w:val="231F20"/>
          <w:spacing w:val="-25"/>
          <w:w w:val="110"/>
        </w:rPr>
        <w:t> </w:t>
      </w:r>
      <w:r>
        <w:rPr>
          <w:color w:val="231F20"/>
          <w:w w:val="110"/>
        </w:rPr>
        <w:t>Abreau,</w:t>
      </w:r>
      <w:r>
        <w:rPr>
          <w:color w:val="231F20"/>
          <w:spacing w:val="-25"/>
          <w:w w:val="110"/>
        </w:rPr>
        <w:t> </w:t>
      </w:r>
      <w:r>
        <w:rPr>
          <w:color w:val="231F20"/>
          <w:w w:val="110"/>
        </w:rPr>
        <w:t>2008:</w:t>
      </w:r>
      <w:r>
        <w:rPr>
          <w:color w:val="231F20"/>
          <w:spacing w:val="-25"/>
          <w:w w:val="110"/>
        </w:rPr>
        <w:t> </w:t>
      </w:r>
      <w:r>
        <w:rPr>
          <w:color w:val="231F20"/>
          <w:w w:val="110"/>
        </w:rPr>
        <w:t>122),</w:t>
      </w:r>
      <w:r>
        <w:rPr>
          <w:color w:val="231F20"/>
          <w:spacing w:val="-25"/>
          <w:w w:val="110"/>
        </w:rPr>
        <w:t> </w:t>
      </w:r>
      <w:r>
        <w:rPr>
          <w:color w:val="231F20"/>
          <w:w w:val="110"/>
        </w:rPr>
        <w:t>de</w:t>
      </w:r>
      <w:r>
        <w:rPr>
          <w:color w:val="231F20"/>
          <w:spacing w:val="-25"/>
          <w:w w:val="110"/>
        </w:rPr>
        <w:t> </w:t>
      </w:r>
      <w:r>
        <w:rPr>
          <w:color w:val="231F20"/>
          <w:w w:val="110"/>
        </w:rPr>
        <w:t>modo</w:t>
      </w:r>
      <w:r>
        <w:rPr>
          <w:color w:val="231F20"/>
          <w:spacing w:val="-25"/>
          <w:w w:val="110"/>
        </w:rPr>
        <w:t> </w:t>
      </w:r>
      <w:r>
        <w:rPr>
          <w:color w:val="231F20"/>
          <w:w w:val="110"/>
        </w:rPr>
        <w:t>que</w:t>
      </w:r>
      <w:r>
        <w:rPr>
          <w:color w:val="231F20"/>
          <w:spacing w:val="-25"/>
          <w:w w:val="110"/>
        </w:rPr>
        <w:t> </w:t>
      </w:r>
      <w:r>
        <w:rPr>
          <w:color w:val="231F20"/>
          <w:w w:val="110"/>
        </w:rPr>
        <w:t>la</w:t>
      </w:r>
      <w:r>
        <w:rPr>
          <w:color w:val="231F20"/>
          <w:spacing w:val="-25"/>
          <w:w w:val="110"/>
        </w:rPr>
        <w:t> </w:t>
      </w:r>
      <w:r>
        <w:rPr>
          <w:color w:val="231F20"/>
          <w:w w:val="110"/>
        </w:rPr>
        <w:t>UESSJR puede</w:t>
      </w:r>
      <w:r>
        <w:rPr>
          <w:color w:val="231F20"/>
          <w:spacing w:val="-15"/>
          <w:w w:val="110"/>
        </w:rPr>
        <w:t> </w:t>
      </w:r>
      <w:r>
        <w:rPr>
          <w:color w:val="231F20"/>
          <w:w w:val="110"/>
        </w:rPr>
        <w:t>ser</w:t>
      </w:r>
      <w:r>
        <w:rPr>
          <w:color w:val="231F20"/>
          <w:spacing w:val="-15"/>
          <w:w w:val="110"/>
        </w:rPr>
        <w:t> </w:t>
      </w:r>
      <w:r>
        <w:rPr>
          <w:color w:val="231F20"/>
          <w:w w:val="110"/>
        </w:rPr>
        <w:t>el</w:t>
      </w:r>
      <w:r>
        <w:rPr>
          <w:color w:val="231F20"/>
          <w:spacing w:val="-15"/>
          <w:w w:val="110"/>
        </w:rPr>
        <w:t> </w:t>
      </w:r>
      <w:r>
        <w:rPr>
          <w:color w:val="231F20"/>
          <w:w w:val="110"/>
        </w:rPr>
        <w:t>laboratorio</w:t>
      </w:r>
      <w:r>
        <w:rPr>
          <w:color w:val="231F20"/>
          <w:spacing w:val="-15"/>
          <w:w w:val="110"/>
        </w:rPr>
        <w:t> </w:t>
      </w:r>
      <w:r>
        <w:rPr>
          <w:color w:val="231F20"/>
          <w:w w:val="110"/>
        </w:rPr>
        <w:t>de</w:t>
      </w:r>
      <w:r>
        <w:rPr>
          <w:color w:val="231F20"/>
          <w:spacing w:val="-15"/>
          <w:w w:val="110"/>
        </w:rPr>
        <w:t> </w:t>
      </w:r>
      <w:r>
        <w:rPr>
          <w:color w:val="231F20"/>
          <w:w w:val="110"/>
        </w:rPr>
        <w:t>una</w:t>
      </w:r>
      <w:r>
        <w:rPr>
          <w:color w:val="231F20"/>
          <w:spacing w:val="-15"/>
          <w:w w:val="110"/>
        </w:rPr>
        <w:t> </w:t>
      </w:r>
      <w:r>
        <w:rPr>
          <w:color w:val="231F20"/>
          <w:w w:val="110"/>
        </w:rPr>
        <w:t>investigación</w:t>
      </w:r>
      <w:r>
        <w:rPr>
          <w:color w:val="231F20"/>
          <w:spacing w:val="-15"/>
          <w:w w:val="110"/>
        </w:rPr>
        <w:t> </w:t>
      </w:r>
      <w:r>
        <w:rPr>
          <w:color w:val="231F20"/>
          <w:w w:val="110"/>
        </w:rPr>
        <w:t>pedagógica,</w:t>
      </w:r>
      <w:r>
        <w:rPr>
          <w:color w:val="231F20"/>
          <w:spacing w:val="-15"/>
          <w:w w:val="110"/>
        </w:rPr>
        <w:t> </w:t>
      </w:r>
      <w:r>
        <w:rPr>
          <w:color w:val="231F20"/>
          <w:w w:val="110"/>
        </w:rPr>
        <w:t>cuya finalidad</w:t>
      </w:r>
      <w:r>
        <w:rPr>
          <w:color w:val="231F20"/>
          <w:spacing w:val="-28"/>
          <w:w w:val="110"/>
        </w:rPr>
        <w:t> </w:t>
      </w:r>
      <w:r>
        <w:rPr>
          <w:color w:val="231F20"/>
          <w:w w:val="110"/>
        </w:rPr>
        <w:t>sea</w:t>
      </w:r>
      <w:r>
        <w:rPr>
          <w:color w:val="231F20"/>
          <w:spacing w:val="-28"/>
          <w:w w:val="110"/>
        </w:rPr>
        <w:t> </w:t>
      </w:r>
      <w:r>
        <w:rPr>
          <w:color w:val="231F20"/>
          <w:w w:val="110"/>
        </w:rPr>
        <w:t>evaluar</w:t>
      </w:r>
      <w:r>
        <w:rPr>
          <w:color w:val="231F20"/>
          <w:spacing w:val="-28"/>
          <w:w w:val="110"/>
        </w:rPr>
        <w:t> </w:t>
      </w:r>
      <w:r>
        <w:rPr>
          <w:color w:val="231F20"/>
          <w:w w:val="110"/>
        </w:rPr>
        <w:t>de</w:t>
      </w:r>
      <w:r>
        <w:rPr>
          <w:color w:val="231F20"/>
          <w:spacing w:val="-28"/>
          <w:w w:val="110"/>
        </w:rPr>
        <w:t> </w:t>
      </w:r>
      <w:r>
        <w:rPr>
          <w:color w:val="231F20"/>
          <w:w w:val="110"/>
        </w:rPr>
        <w:t>qué</w:t>
      </w:r>
      <w:r>
        <w:rPr>
          <w:color w:val="231F20"/>
          <w:spacing w:val="-28"/>
          <w:w w:val="110"/>
        </w:rPr>
        <w:t> </w:t>
      </w:r>
      <w:r>
        <w:rPr>
          <w:color w:val="231F20"/>
          <w:w w:val="110"/>
        </w:rPr>
        <w:t>manera</w:t>
      </w:r>
      <w:r>
        <w:rPr>
          <w:color w:val="231F20"/>
          <w:spacing w:val="-28"/>
          <w:w w:val="110"/>
        </w:rPr>
        <w:t> </w:t>
      </w:r>
      <w:r>
        <w:rPr>
          <w:color w:val="231F20"/>
          <w:w w:val="110"/>
        </w:rPr>
        <w:t>dichos</w:t>
      </w:r>
      <w:r>
        <w:rPr>
          <w:color w:val="231F20"/>
          <w:spacing w:val="-28"/>
          <w:w w:val="110"/>
        </w:rPr>
        <w:t> </w:t>
      </w:r>
      <w:r>
        <w:rPr>
          <w:color w:val="231F20"/>
          <w:w w:val="110"/>
        </w:rPr>
        <w:t>ejercicios</w:t>
      </w:r>
      <w:r>
        <w:rPr>
          <w:color w:val="231F20"/>
          <w:spacing w:val="-28"/>
          <w:w w:val="110"/>
        </w:rPr>
        <w:t> </w:t>
      </w:r>
      <w:r>
        <w:rPr>
          <w:color w:val="231F20"/>
          <w:w w:val="110"/>
        </w:rPr>
        <w:t>inciden</w:t>
      </w:r>
      <w:r>
        <w:rPr>
          <w:color w:val="231F20"/>
          <w:spacing w:val="-28"/>
          <w:w w:val="110"/>
        </w:rPr>
        <w:t> </w:t>
      </w:r>
      <w:r>
        <w:rPr>
          <w:color w:val="231F20"/>
          <w:w w:val="110"/>
        </w:rPr>
        <w:t>en el</w:t>
      </w:r>
      <w:r>
        <w:rPr>
          <w:color w:val="231F20"/>
          <w:spacing w:val="-11"/>
          <w:w w:val="110"/>
        </w:rPr>
        <w:t> </w:t>
      </w:r>
      <w:r>
        <w:rPr>
          <w:color w:val="231F20"/>
          <w:w w:val="110"/>
        </w:rPr>
        <w:t>terreno</w:t>
      </w:r>
      <w:r>
        <w:rPr>
          <w:color w:val="231F20"/>
          <w:spacing w:val="-11"/>
          <w:w w:val="110"/>
        </w:rPr>
        <w:t> </w:t>
      </w:r>
      <w:r>
        <w:rPr>
          <w:color w:val="231F20"/>
          <w:w w:val="110"/>
        </w:rPr>
        <w:t>personal</w:t>
      </w:r>
      <w:r>
        <w:rPr>
          <w:color w:val="231F20"/>
          <w:spacing w:val="-11"/>
          <w:w w:val="110"/>
        </w:rPr>
        <w:t> </w:t>
      </w:r>
      <w:r>
        <w:rPr>
          <w:color w:val="231F20"/>
          <w:w w:val="110"/>
        </w:rPr>
        <w:t>del</w:t>
      </w:r>
      <w:r>
        <w:rPr>
          <w:color w:val="231F20"/>
          <w:spacing w:val="-11"/>
          <w:w w:val="110"/>
        </w:rPr>
        <w:t> </w:t>
      </w:r>
      <w:r>
        <w:rPr>
          <w:color w:val="231F20"/>
          <w:w w:val="110"/>
        </w:rPr>
        <w:t>individuo,</w:t>
      </w:r>
      <w:r>
        <w:rPr>
          <w:color w:val="231F20"/>
          <w:spacing w:val="-11"/>
          <w:w w:val="110"/>
        </w:rPr>
        <w:t> </w:t>
      </w:r>
      <w:r>
        <w:rPr>
          <w:color w:val="231F20"/>
          <w:w w:val="110"/>
        </w:rPr>
        <w:t>cómo</w:t>
      </w:r>
      <w:r>
        <w:rPr>
          <w:color w:val="231F20"/>
          <w:spacing w:val="-11"/>
          <w:w w:val="110"/>
        </w:rPr>
        <w:t> </w:t>
      </w:r>
      <w:r>
        <w:rPr>
          <w:color w:val="231F20"/>
          <w:w w:val="110"/>
        </w:rPr>
        <w:t>se</w:t>
      </w:r>
      <w:r>
        <w:rPr>
          <w:color w:val="231F20"/>
          <w:spacing w:val="-11"/>
          <w:w w:val="110"/>
        </w:rPr>
        <w:t> </w:t>
      </w:r>
      <w:r>
        <w:rPr>
          <w:color w:val="231F20"/>
          <w:w w:val="110"/>
        </w:rPr>
        <w:t>proyectan</w:t>
      </w:r>
      <w:r>
        <w:rPr>
          <w:color w:val="231F20"/>
          <w:spacing w:val="-11"/>
          <w:w w:val="110"/>
        </w:rPr>
        <w:t> </w:t>
      </w:r>
      <w:r>
        <w:rPr>
          <w:color w:val="231F20"/>
          <w:w w:val="110"/>
        </w:rPr>
        <w:t>en</w:t>
      </w:r>
      <w:r>
        <w:rPr>
          <w:color w:val="231F20"/>
          <w:spacing w:val="-11"/>
          <w:w w:val="110"/>
        </w:rPr>
        <w:t> </w:t>
      </w:r>
      <w:r>
        <w:rPr>
          <w:color w:val="231F20"/>
          <w:w w:val="110"/>
        </w:rPr>
        <w:t>el</w:t>
      </w:r>
      <w:r>
        <w:rPr>
          <w:color w:val="231F20"/>
          <w:spacing w:val="-11"/>
          <w:w w:val="110"/>
        </w:rPr>
        <w:t> </w:t>
      </w:r>
      <w:r>
        <w:rPr>
          <w:color w:val="231F20"/>
          <w:w w:val="110"/>
        </w:rPr>
        <w:t>ám- bito</w:t>
      </w:r>
      <w:r>
        <w:rPr>
          <w:color w:val="231F20"/>
          <w:spacing w:val="-23"/>
          <w:w w:val="110"/>
        </w:rPr>
        <w:t> </w:t>
      </w:r>
      <w:r>
        <w:rPr>
          <w:color w:val="231F20"/>
          <w:w w:val="110"/>
        </w:rPr>
        <w:t>laboral</w:t>
      </w:r>
      <w:r>
        <w:rPr>
          <w:color w:val="231F20"/>
          <w:spacing w:val="-23"/>
          <w:w w:val="110"/>
        </w:rPr>
        <w:t> </w:t>
      </w:r>
      <w:r>
        <w:rPr>
          <w:color w:val="231F20"/>
          <w:w w:val="110"/>
        </w:rPr>
        <w:t>(Sánchez</w:t>
      </w:r>
      <w:r>
        <w:rPr>
          <w:color w:val="231F20"/>
          <w:spacing w:val="-23"/>
          <w:w w:val="110"/>
        </w:rPr>
        <w:t> </w:t>
      </w:r>
      <w:r>
        <w:rPr>
          <w:color w:val="231F20"/>
          <w:w w:val="110"/>
        </w:rPr>
        <w:t>y</w:t>
      </w:r>
      <w:r>
        <w:rPr>
          <w:color w:val="231F20"/>
          <w:spacing w:val="-23"/>
          <w:w w:val="110"/>
        </w:rPr>
        <w:t> </w:t>
      </w:r>
      <w:r>
        <w:rPr>
          <w:color w:val="231F20"/>
          <w:w w:val="110"/>
        </w:rPr>
        <w:t>Ramis,</w:t>
      </w:r>
      <w:r>
        <w:rPr>
          <w:color w:val="231F20"/>
          <w:spacing w:val="-23"/>
          <w:w w:val="110"/>
        </w:rPr>
        <w:t> </w:t>
      </w:r>
      <w:r>
        <w:rPr>
          <w:color w:val="231F20"/>
          <w:w w:val="110"/>
        </w:rPr>
        <w:t>2004:</w:t>
      </w:r>
      <w:r>
        <w:rPr>
          <w:color w:val="231F20"/>
          <w:spacing w:val="-23"/>
          <w:w w:val="110"/>
        </w:rPr>
        <w:t> </w:t>
      </w:r>
      <w:r>
        <w:rPr>
          <w:color w:val="231F20"/>
          <w:w w:val="110"/>
        </w:rPr>
        <w:t>102)</w:t>
      </w:r>
      <w:r>
        <w:rPr>
          <w:color w:val="231F20"/>
          <w:spacing w:val="-23"/>
          <w:w w:val="110"/>
        </w:rPr>
        <w:t> </w:t>
      </w:r>
      <w:r>
        <w:rPr>
          <w:color w:val="231F20"/>
          <w:w w:val="110"/>
        </w:rPr>
        <w:t>y</w:t>
      </w:r>
      <w:r>
        <w:rPr>
          <w:color w:val="231F20"/>
          <w:spacing w:val="-23"/>
          <w:w w:val="110"/>
        </w:rPr>
        <w:t> </w:t>
      </w:r>
      <w:r>
        <w:rPr>
          <w:color w:val="231F20"/>
          <w:w w:val="110"/>
        </w:rPr>
        <w:t>cómo</w:t>
      </w:r>
      <w:r>
        <w:rPr>
          <w:color w:val="231F20"/>
          <w:spacing w:val="-23"/>
          <w:w w:val="110"/>
        </w:rPr>
        <w:t> </w:t>
      </w:r>
      <w:r>
        <w:rPr>
          <w:color w:val="231F20"/>
          <w:w w:val="110"/>
        </w:rPr>
        <w:t>se</w:t>
      </w:r>
      <w:r>
        <w:rPr>
          <w:color w:val="231F20"/>
          <w:spacing w:val="-23"/>
          <w:w w:val="110"/>
        </w:rPr>
        <w:t> </w:t>
      </w:r>
      <w:r>
        <w:rPr>
          <w:color w:val="231F20"/>
          <w:w w:val="110"/>
        </w:rPr>
        <w:t>transforma la</w:t>
      </w:r>
      <w:r>
        <w:rPr>
          <w:color w:val="231F20"/>
          <w:spacing w:val="-14"/>
          <w:w w:val="110"/>
        </w:rPr>
        <w:t> </w:t>
      </w:r>
      <w:r>
        <w:rPr>
          <w:color w:val="231F20"/>
          <w:w w:val="110"/>
        </w:rPr>
        <w:t>realidad</w:t>
      </w:r>
      <w:r>
        <w:rPr>
          <w:color w:val="231F20"/>
          <w:spacing w:val="-14"/>
          <w:w w:val="110"/>
        </w:rPr>
        <w:t> </w:t>
      </w:r>
      <w:r>
        <w:rPr>
          <w:color w:val="231F20"/>
          <w:w w:val="110"/>
        </w:rPr>
        <w:t>local</w:t>
      </w:r>
      <w:r>
        <w:rPr>
          <w:color w:val="231F20"/>
          <w:spacing w:val="-14"/>
          <w:w w:val="110"/>
        </w:rPr>
        <w:t> </w:t>
      </w:r>
      <w:r>
        <w:rPr>
          <w:color w:val="231F20"/>
          <w:w w:val="110"/>
        </w:rPr>
        <w:t>mediante</w:t>
      </w:r>
      <w:r>
        <w:rPr>
          <w:color w:val="231F20"/>
          <w:spacing w:val="-14"/>
          <w:w w:val="110"/>
        </w:rPr>
        <w:t> </w:t>
      </w:r>
      <w:r>
        <w:rPr>
          <w:color w:val="231F20"/>
          <w:w w:val="110"/>
        </w:rPr>
        <w:t>microempresas</w:t>
      </w:r>
      <w:r>
        <w:rPr>
          <w:color w:val="231F20"/>
          <w:spacing w:val="-14"/>
          <w:w w:val="110"/>
        </w:rPr>
        <w:t> </w:t>
      </w:r>
      <w:r>
        <w:rPr>
          <w:color w:val="231F20"/>
          <w:w w:val="110"/>
        </w:rPr>
        <w:t>sustentables</w:t>
      </w:r>
      <w:r>
        <w:rPr>
          <w:color w:val="231F20"/>
          <w:spacing w:val="-14"/>
          <w:w w:val="110"/>
        </w:rPr>
        <w:t> </w:t>
      </w:r>
      <w:r>
        <w:rPr>
          <w:color w:val="231F20"/>
          <w:w w:val="110"/>
        </w:rPr>
        <w:t>de</w:t>
      </w:r>
      <w:r>
        <w:rPr>
          <w:color w:val="231F20"/>
          <w:spacing w:val="-14"/>
          <w:w w:val="110"/>
        </w:rPr>
        <w:t> </w:t>
      </w:r>
      <w:r>
        <w:rPr>
          <w:color w:val="231F20"/>
          <w:w w:val="110"/>
        </w:rPr>
        <w:t>res- ponsabilidad social. Desafortunadamente, la UMB no ha pro- movido</w:t>
      </w:r>
      <w:r>
        <w:rPr>
          <w:color w:val="231F20"/>
          <w:spacing w:val="-26"/>
          <w:w w:val="110"/>
        </w:rPr>
        <w:t> </w:t>
      </w:r>
      <w:r>
        <w:rPr>
          <w:color w:val="231F20"/>
          <w:w w:val="110"/>
        </w:rPr>
        <w:t>las</w:t>
      </w:r>
      <w:r>
        <w:rPr>
          <w:color w:val="231F20"/>
          <w:spacing w:val="-26"/>
          <w:w w:val="110"/>
        </w:rPr>
        <w:t> </w:t>
      </w:r>
      <w:r>
        <w:rPr>
          <w:color w:val="231F20"/>
          <w:w w:val="110"/>
        </w:rPr>
        <w:t>condiciones</w:t>
      </w:r>
      <w:r>
        <w:rPr>
          <w:color w:val="231F20"/>
          <w:spacing w:val="-26"/>
          <w:w w:val="110"/>
        </w:rPr>
        <w:t> </w:t>
      </w:r>
      <w:r>
        <w:rPr>
          <w:color w:val="231F20"/>
          <w:w w:val="110"/>
        </w:rPr>
        <w:t>laborales</w:t>
      </w:r>
      <w:r>
        <w:rPr>
          <w:color w:val="231F20"/>
          <w:spacing w:val="-26"/>
          <w:w w:val="110"/>
        </w:rPr>
        <w:t> </w:t>
      </w:r>
      <w:r>
        <w:rPr>
          <w:color w:val="231F20"/>
          <w:w w:val="110"/>
        </w:rPr>
        <w:t>óptimas</w:t>
      </w:r>
      <w:r>
        <w:rPr>
          <w:color w:val="231F20"/>
          <w:spacing w:val="-26"/>
          <w:w w:val="110"/>
        </w:rPr>
        <w:t> </w:t>
      </w:r>
      <w:r>
        <w:rPr>
          <w:color w:val="231F20"/>
          <w:w w:val="110"/>
        </w:rPr>
        <w:t>para</w:t>
      </w:r>
      <w:r>
        <w:rPr>
          <w:color w:val="231F20"/>
          <w:spacing w:val="-26"/>
          <w:w w:val="110"/>
        </w:rPr>
        <w:t> </w:t>
      </w:r>
      <w:r>
        <w:rPr>
          <w:color w:val="231F20"/>
          <w:w w:val="110"/>
        </w:rPr>
        <w:t>dar</w:t>
      </w:r>
      <w:r>
        <w:rPr>
          <w:color w:val="231F20"/>
          <w:spacing w:val="-26"/>
          <w:w w:val="110"/>
        </w:rPr>
        <w:t> </w:t>
      </w:r>
      <w:r>
        <w:rPr>
          <w:color w:val="231F20"/>
          <w:w w:val="110"/>
        </w:rPr>
        <w:t>continuidad a</w:t>
      </w:r>
      <w:r>
        <w:rPr>
          <w:color w:val="231F20"/>
          <w:spacing w:val="-23"/>
          <w:w w:val="110"/>
        </w:rPr>
        <w:t> </w:t>
      </w:r>
      <w:r>
        <w:rPr>
          <w:color w:val="231F20"/>
          <w:w w:val="110"/>
        </w:rPr>
        <w:t>este</w:t>
      </w:r>
      <w:r>
        <w:rPr>
          <w:color w:val="231F20"/>
          <w:spacing w:val="-23"/>
          <w:w w:val="110"/>
        </w:rPr>
        <w:t> </w:t>
      </w:r>
      <w:r>
        <w:rPr>
          <w:color w:val="231F20"/>
          <w:w w:val="110"/>
        </w:rPr>
        <w:t>proceso,</w:t>
      </w:r>
      <w:r>
        <w:rPr>
          <w:color w:val="231F20"/>
          <w:spacing w:val="-23"/>
          <w:w w:val="110"/>
        </w:rPr>
        <w:t> </w:t>
      </w:r>
      <w:r>
        <w:rPr>
          <w:color w:val="231F20"/>
          <w:w w:val="110"/>
        </w:rPr>
        <w:t>por</w:t>
      </w:r>
      <w:r>
        <w:rPr>
          <w:color w:val="231F20"/>
          <w:spacing w:val="-23"/>
          <w:w w:val="110"/>
        </w:rPr>
        <w:t> </w:t>
      </w:r>
      <w:r>
        <w:rPr>
          <w:color w:val="231F20"/>
          <w:w w:val="110"/>
        </w:rPr>
        <w:t>lo</w:t>
      </w:r>
      <w:r>
        <w:rPr>
          <w:color w:val="231F20"/>
          <w:spacing w:val="-23"/>
          <w:w w:val="110"/>
        </w:rPr>
        <w:t> </w:t>
      </w:r>
      <w:r>
        <w:rPr>
          <w:color w:val="231F20"/>
          <w:w w:val="110"/>
        </w:rPr>
        <w:t>que</w:t>
      </w:r>
      <w:r>
        <w:rPr>
          <w:color w:val="231F20"/>
          <w:spacing w:val="-23"/>
          <w:w w:val="110"/>
        </w:rPr>
        <w:t> </w:t>
      </w:r>
      <w:r>
        <w:rPr>
          <w:color w:val="231F20"/>
          <w:w w:val="110"/>
        </w:rPr>
        <w:t>es</w:t>
      </w:r>
      <w:r>
        <w:rPr>
          <w:color w:val="231F20"/>
          <w:spacing w:val="-23"/>
          <w:w w:val="110"/>
        </w:rPr>
        <w:t> </w:t>
      </w:r>
      <w:r>
        <w:rPr>
          <w:color w:val="231F20"/>
          <w:w w:val="110"/>
        </w:rPr>
        <w:t>necesario</w:t>
      </w:r>
      <w:r>
        <w:rPr>
          <w:color w:val="231F20"/>
          <w:spacing w:val="-23"/>
          <w:w w:val="110"/>
        </w:rPr>
        <w:t> </w:t>
      </w:r>
      <w:r>
        <w:rPr>
          <w:color w:val="231F20"/>
          <w:w w:val="110"/>
        </w:rPr>
        <w:t>impulsar</w:t>
      </w:r>
      <w:r>
        <w:rPr>
          <w:color w:val="231F20"/>
          <w:spacing w:val="-23"/>
          <w:w w:val="110"/>
        </w:rPr>
        <w:t> </w:t>
      </w:r>
      <w:r>
        <w:rPr>
          <w:color w:val="231F20"/>
          <w:w w:val="110"/>
        </w:rPr>
        <w:t>la</w:t>
      </w:r>
      <w:r>
        <w:rPr>
          <w:color w:val="231F20"/>
          <w:spacing w:val="-23"/>
          <w:w w:val="110"/>
        </w:rPr>
        <w:t> </w:t>
      </w:r>
      <w:r>
        <w:rPr>
          <w:color w:val="231F20"/>
          <w:w w:val="110"/>
        </w:rPr>
        <w:t>investigación y</w:t>
      </w:r>
      <w:r>
        <w:rPr>
          <w:color w:val="231F20"/>
          <w:spacing w:val="-21"/>
          <w:w w:val="110"/>
        </w:rPr>
        <w:t> </w:t>
      </w:r>
      <w:r>
        <w:rPr>
          <w:color w:val="231F20"/>
          <w:w w:val="110"/>
        </w:rPr>
        <w:t>la</w:t>
      </w:r>
      <w:r>
        <w:rPr>
          <w:color w:val="231F20"/>
          <w:spacing w:val="-21"/>
          <w:w w:val="110"/>
        </w:rPr>
        <w:t> </w:t>
      </w:r>
      <w:r>
        <w:rPr>
          <w:color w:val="231F20"/>
          <w:w w:val="110"/>
        </w:rPr>
        <w:t>docencia</w:t>
      </w:r>
      <w:r>
        <w:rPr>
          <w:color w:val="231F20"/>
          <w:spacing w:val="-21"/>
          <w:w w:val="110"/>
        </w:rPr>
        <w:t> </w:t>
      </w:r>
      <w:r>
        <w:rPr>
          <w:color w:val="231F20"/>
          <w:w w:val="110"/>
        </w:rPr>
        <w:t>por</w:t>
      </w:r>
      <w:r>
        <w:rPr>
          <w:color w:val="231F20"/>
          <w:spacing w:val="-21"/>
          <w:w w:val="110"/>
        </w:rPr>
        <w:t> </w:t>
      </w:r>
      <w:r>
        <w:rPr>
          <w:color w:val="231F20"/>
          <w:w w:val="110"/>
        </w:rPr>
        <w:t>medio</w:t>
      </w:r>
      <w:r>
        <w:rPr>
          <w:color w:val="231F20"/>
          <w:spacing w:val="-21"/>
          <w:w w:val="110"/>
        </w:rPr>
        <w:t> </w:t>
      </w:r>
      <w:r>
        <w:rPr>
          <w:color w:val="231F20"/>
          <w:w w:val="110"/>
        </w:rPr>
        <w:t>de</w:t>
      </w:r>
      <w:r>
        <w:rPr>
          <w:color w:val="231F20"/>
          <w:spacing w:val="-21"/>
          <w:w w:val="110"/>
        </w:rPr>
        <w:t> </w:t>
      </w:r>
      <w:r>
        <w:rPr>
          <w:color w:val="231F20"/>
          <w:w w:val="110"/>
        </w:rPr>
        <w:t>un</w:t>
      </w:r>
      <w:r>
        <w:rPr>
          <w:color w:val="231F20"/>
          <w:spacing w:val="-21"/>
          <w:w w:val="110"/>
        </w:rPr>
        <w:t> </w:t>
      </w:r>
      <w:r>
        <w:rPr>
          <w:color w:val="231F20"/>
          <w:w w:val="110"/>
        </w:rPr>
        <w:t>esquema</w:t>
      </w:r>
      <w:r>
        <w:rPr>
          <w:color w:val="231F20"/>
          <w:spacing w:val="-21"/>
          <w:w w:val="110"/>
        </w:rPr>
        <w:t> </w:t>
      </w:r>
      <w:r>
        <w:rPr>
          <w:color w:val="231F20"/>
          <w:w w:val="110"/>
        </w:rPr>
        <w:t>integral</w:t>
      </w:r>
      <w:r>
        <w:rPr>
          <w:color w:val="231F20"/>
          <w:spacing w:val="-21"/>
          <w:w w:val="110"/>
        </w:rPr>
        <w:t> </w:t>
      </w:r>
      <w:r>
        <w:rPr>
          <w:color w:val="231F20"/>
          <w:w w:val="110"/>
        </w:rPr>
        <w:t>de</w:t>
      </w:r>
      <w:r>
        <w:rPr>
          <w:color w:val="231F20"/>
          <w:spacing w:val="-21"/>
          <w:w w:val="110"/>
        </w:rPr>
        <w:t> </w:t>
      </w:r>
      <w:r>
        <w:rPr>
          <w:color w:val="231F20"/>
          <w:w w:val="110"/>
        </w:rPr>
        <w:t>certidumbre </w:t>
      </w:r>
      <w:r>
        <w:rPr>
          <w:color w:val="231F20"/>
          <w:w w:val="105"/>
        </w:rPr>
        <w:t>y mejoras</w:t>
      </w:r>
      <w:r>
        <w:rPr>
          <w:color w:val="231F20"/>
          <w:spacing w:val="11"/>
          <w:w w:val="105"/>
        </w:rPr>
        <w:t> </w:t>
      </w:r>
      <w:r>
        <w:rPr>
          <w:color w:val="231F20"/>
          <w:w w:val="105"/>
        </w:rPr>
        <w:t>laborales.</w:t>
      </w:r>
    </w:p>
    <w:p>
      <w:pPr>
        <w:spacing w:after="0" w:line="307" w:lineRule="auto"/>
        <w:jc w:val="both"/>
        <w:sectPr>
          <w:headerReference w:type="default" r:id="rId557"/>
          <w:pgSz w:w="7380" w:h="11340"/>
          <w:pgMar w:header="0" w:footer="480" w:top="1040" w:bottom="680" w:left="400" w:right="1000"/>
        </w:sectPr>
      </w:pPr>
    </w:p>
    <w:p>
      <w:pPr>
        <w:pStyle w:val="BodyText"/>
        <w:spacing w:line="307" w:lineRule="auto" w:before="43"/>
        <w:ind w:left="247" w:right="541"/>
        <w:jc w:val="both"/>
      </w:pPr>
      <w:r>
        <w:rPr>
          <w:color w:val="231F20"/>
          <w:w w:val="110"/>
        </w:rPr>
        <w:t>La</w:t>
      </w:r>
      <w:r>
        <w:rPr>
          <w:color w:val="231F20"/>
          <w:spacing w:val="-22"/>
          <w:w w:val="110"/>
        </w:rPr>
        <w:t> </w:t>
      </w:r>
      <w:r>
        <w:rPr>
          <w:color w:val="231F20"/>
          <w:w w:val="110"/>
        </w:rPr>
        <w:t>puesta</w:t>
      </w:r>
      <w:r>
        <w:rPr>
          <w:color w:val="231F20"/>
          <w:spacing w:val="-22"/>
          <w:w w:val="110"/>
        </w:rPr>
        <w:t> </w:t>
      </w:r>
      <w:r>
        <w:rPr>
          <w:color w:val="231F20"/>
          <w:w w:val="110"/>
        </w:rPr>
        <w:t>en</w:t>
      </w:r>
      <w:r>
        <w:rPr>
          <w:color w:val="231F20"/>
          <w:spacing w:val="-22"/>
          <w:w w:val="110"/>
        </w:rPr>
        <w:t> </w:t>
      </w:r>
      <w:r>
        <w:rPr>
          <w:color w:val="231F20"/>
          <w:w w:val="110"/>
        </w:rPr>
        <w:t>práctica</w:t>
      </w:r>
      <w:r>
        <w:rPr>
          <w:color w:val="231F20"/>
          <w:spacing w:val="-22"/>
          <w:w w:val="110"/>
        </w:rPr>
        <w:t> </w:t>
      </w:r>
      <w:r>
        <w:rPr>
          <w:color w:val="231F20"/>
          <w:w w:val="110"/>
        </w:rPr>
        <w:t>de</w:t>
      </w:r>
      <w:r>
        <w:rPr>
          <w:color w:val="231F20"/>
          <w:spacing w:val="-22"/>
          <w:w w:val="110"/>
        </w:rPr>
        <w:t> </w:t>
      </w:r>
      <w:r>
        <w:rPr>
          <w:color w:val="231F20"/>
          <w:w w:val="110"/>
        </w:rPr>
        <w:t>estrategias</w:t>
      </w:r>
      <w:r>
        <w:rPr>
          <w:color w:val="231F20"/>
          <w:spacing w:val="-22"/>
          <w:w w:val="110"/>
        </w:rPr>
        <w:t> </w:t>
      </w:r>
      <w:r>
        <w:rPr>
          <w:color w:val="231F20"/>
          <w:w w:val="110"/>
        </w:rPr>
        <w:t>pedagógicas</w:t>
      </w:r>
      <w:r>
        <w:rPr>
          <w:color w:val="231F20"/>
          <w:spacing w:val="-22"/>
          <w:w w:val="110"/>
        </w:rPr>
        <w:t> </w:t>
      </w:r>
      <w:r>
        <w:rPr>
          <w:color w:val="231F20"/>
          <w:w w:val="110"/>
        </w:rPr>
        <w:t>como</w:t>
      </w:r>
      <w:r>
        <w:rPr>
          <w:color w:val="231F20"/>
          <w:spacing w:val="-22"/>
          <w:w w:val="110"/>
        </w:rPr>
        <w:t> </w:t>
      </w:r>
      <w:r>
        <w:rPr>
          <w:color w:val="231F20"/>
          <w:w w:val="110"/>
        </w:rPr>
        <w:t>las</w:t>
      </w:r>
      <w:r>
        <w:rPr>
          <w:color w:val="231F20"/>
          <w:spacing w:val="-22"/>
          <w:w w:val="110"/>
        </w:rPr>
        <w:t> </w:t>
      </w:r>
      <w:r>
        <w:rPr>
          <w:color w:val="231F20"/>
          <w:w w:val="110"/>
        </w:rPr>
        <w:t>men- cionadas en este capítulo, puede generar un espacio adecua- do para la formación integral de los estudiantes, posicionar a la investigación como un eje fundamental para el aprendizaje y</w:t>
      </w:r>
      <w:r>
        <w:rPr>
          <w:color w:val="231F20"/>
          <w:spacing w:val="-8"/>
          <w:w w:val="110"/>
        </w:rPr>
        <w:t> </w:t>
      </w:r>
      <w:r>
        <w:rPr>
          <w:color w:val="231F20"/>
          <w:w w:val="110"/>
        </w:rPr>
        <w:t>obtener</w:t>
      </w:r>
      <w:r>
        <w:rPr>
          <w:color w:val="231F20"/>
          <w:spacing w:val="-8"/>
          <w:w w:val="110"/>
        </w:rPr>
        <w:t> </w:t>
      </w:r>
      <w:r>
        <w:rPr>
          <w:color w:val="231F20"/>
          <w:w w:val="110"/>
        </w:rPr>
        <w:t>resultados</w:t>
      </w:r>
      <w:r>
        <w:rPr>
          <w:color w:val="231F20"/>
          <w:spacing w:val="-8"/>
          <w:w w:val="110"/>
        </w:rPr>
        <w:t> </w:t>
      </w:r>
      <w:r>
        <w:rPr>
          <w:color w:val="231F20"/>
          <w:w w:val="110"/>
        </w:rPr>
        <w:t>importantes</w:t>
      </w:r>
      <w:r>
        <w:rPr>
          <w:color w:val="231F20"/>
          <w:spacing w:val="-8"/>
          <w:w w:val="110"/>
        </w:rPr>
        <w:t> </w:t>
      </w:r>
      <w:r>
        <w:rPr>
          <w:color w:val="231F20"/>
          <w:w w:val="110"/>
        </w:rPr>
        <w:t>en</w:t>
      </w:r>
      <w:r>
        <w:rPr>
          <w:color w:val="231F20"/>
          <w:spacing w:val="-8"/>
          <w:w w:val="110"/>
        </w:rPr>
        <w:t> </w:t>
      </w:r>
      <w:r>
        <w:rPr>
          <w:color w:val="231F20"/>
          <w:w w:val="110"/>
        </w:rPr>
        <w:t>el</w:t>
      </w:r>
      <w:r>
        <w:rPr>
          <w:color w:val="231F20"/>
          <w:spacing w:val="-8"/>
          <w:w w:val="110"/>
        </w:rPr>
        <w:t> </w:t>
      </w:r>
      <w:r>
        <w:rPr>
          <w:color w:val="231F20"/>
          <w:w w:val="110"/>
        </w:rPr>
        <w:t>ámbito</w:t>
      </w:r>
      <w:r>
        <w:rPr>
          <w:color w:val="231F20"/>
          <w:spacing w:val="-8"/>
          <w:w w:val="110"/>
        </w:rPr>
        <w:t> </w:t>
      </w:r>
      <w:r>
        <w:rPr>
          <w:color w:val="231F20"/>
          <w:w w:val="110"/>
        </w:rPr>
        <w:t>científico</w:t>
      </w:r>
      <w:r>
        <w:rPr>
          <w:color w:val="231F20"/>
          <w:spacing w:val="-8"/>
          <w:w w:val="110"/>
        </w:rPr>
        <w:t> </w:t>
      </w:r>
      <w:r>
        <w:rPr>
          <w:color w:val="231F20"/>
          <w:w w:val="110"/>
        </w:rPr>
        <w:t>(pro- yectos de investigación, fortalecimiento de líneas de investi- gación, publicaciones, entre otros), institucional (número de estudiantes</w:t>
      </w:r>
      <w:r>
        <w:rPr>
          <w:color w:val="231F20"/>
          <w:spacing w:val="-13"/>
          <w:w w:val="110"/>
        </w:rPr>
        <w:t> </w:t>
      </w:r>
      <w:r>
        <w:rPr>
          <w:color w:val="231F20"/>
          <w:w w:val="110"/>
        </w:rPr>
        <w:t>egresados</w:t>
      </w:r>
      <w:r>
        <w:rPr>
          <w:color w:val="231F20"/>
          <w:spacing w:val="-13"/>
          <w:w w:val="110"/>
        </w:rPr>
        <w:t> </w:t>
      </w:r>
      <w:r>
        <w:rPr>
          <w:color w:val="231F20"/>
          <w:w w:val="110"/>
        </w:rPr>
        <w:t>y</w:t>
      </w:r>
      <w:r>
        <w:rPr>
          <w:color w:val="231F20"/>
          <w:spacing w:val="-13"/>
          <w:w w:val="110"/>
        </w:rPr>
        <w:t> </w:t>
      </w:r>
      <w:r>
        <w:rPr>
          <w:color w:val="231F20"/>
          <w:w w:val="110"/>
        </w:rPr>
        <w:t>titulados)</w:t>
      </w:r>
      <w:r>
        <w:rPr>
          <w:color w:val="231F20"/>
          <w:spacing w:val="-13"/>
          <w:w w:val="110"/>
        </w:rPr>
        <w:t> </w:t>
      </w:r>
      <w:r>
        <w:rPr>
          <w:color w:val="231F20"/>
          <w:w w:val="110"/>
        </w:rPr>
        <w:t>y</w:t>
      </w:r>
      <w:r>
        <w:rPr>
          <w:color w:val="231F20"/>
          <w:spacing w:val="-13"/>
          <w:w w:val="110"/>
        </w:rPr>
        <w:t> </w:t>
      </w:r>
      <w:r>
        <w:rPr>
          <w:color w:val="231F20"/>
          <w:w w:val="110"/>
        </w:rPr>
        <w:t>estudiantil</w:t>
      </w:r>
      <w:r>
        <w:rPr>
          <w:color w:val="231F20"/>
          <w:spacing w:val="-13"/>
          <w:w w:val="110"/>
        </w:rPr>
        <w:t> </w:t>
      </w:r>
      <w:r>
        <w:rPr>
          <w:color w:val="231F20"/>
          <w:w w:val="110"/>
        </w:rPr>
        <w:t>(obtención</w:t>
      </w:r>
      <w:r>
        <w:rPr>
          <w:color w:val="231F20"/>
          <w:spacing w:val="-13"/>
          <w:w w:val="110"/>
        </w:rPr>
        <w:t> </w:t>
      </w:r>
      <w:r>
        <w:rPr>
          <w:color w:val="231F20"/>
          <w:w w:val="110"/>
        </w:rPr>
        <w:t>del título, fortalecimiento de las competencias y el saber hacer,</w:t>
      </w:r>
      <w:r>
        <w:rPr>
          <w:color w:val="231F20"/>
          <w:spacing w:val="-19"/>
          <w:w w:val="110"/>
        </w:rPr>
        <w:t> </w:t>
      </w:r>
      <w:r>
        <w:rPr>
          <w:color w:val="231F20"/>
          <w:w w:val="110"/>
        </w:rPr>
        <w:t>la posibilidad</w:t>
      </w:r>
      <w:r>
        <w:rPr>
          <w:color w:val="231F20"/>
          <w:spacing w:val="-30"/>
          <w:w w:val="110"/>
        </w:rPr>
        <w:t> </w:t>
      </w:r>
      <w:r>
        <w:rPr>
          <w:color w:val="231F20"/>
          <w:w w:val="110"/>
        </w:rPr>
        <w:t>de</w:t>
      </w:r>
      <w:r>
        <w:rPr>
          <w:color w:val="231F20"/>
          <w:spacing w:val="-30"/>
          <w:w w:val="110"/>
        </w:rPr>
        <w:t> </w:t>
      </w:r>
      <w:r>
        <w:rPr>
          <w:color w:val="231F20"/>
          <w:w w:val="110"/>
        </w:rPr>
        <w:t>generar</w:t>
      </w:r>
      <w:r>
        <w:rPr>
          <w:color w:val="231F20"/>
          <w:spacing w:val="-30"/>
          <w:w w:val="110"/>
        </w:rPr>
        <w:t> </w:t>
      </w:r>
      <w:r>
        <w:rPr>
          <w:color w:val="231F20"/>
          <w:w w:val="110"/>
        </w:rPr>
        <w:t>microempresas</w:t>
      </w:r>
      <w:r>
        <w:rPr>
          <w:color w:val="231F20"/>
          <w:spacing w:val="-30"/>
          <w:w w:val="110"/>
        </w:rPr>
        <w:t> </w:t>
      </w:r>
      <w:r>
        <w:rPr>
          <w:color w:val="231F20"/>
          <w:w w:val="110"/>
        </w:rPr>
        <w:t>de</w:t>
      </w:r>
      <w:r>
        <w:rPr>
          <w:color w:val="231F20"/>
          <w:spacing w:val="-30"/>
          <w:w w:val="110"/>
        </w:rPr>
        <w:t> </w:t>
      </w:r>
      <w:r>
        <w:rPr>
          <w:color w:val="231F20"/>
          <w:w w:val="110"/>
        </w:rPr>
        <w:t>base</w:t>
      </w:r>
      <w:r>
        <w:rPr>
          <w:color w:val="231F20"/>
          <w:spacing w:val="-30"/>
          <w:w w:val="110"/>
        </w:rPr>
        <w:t> </w:t>
      </w:r>
      <w:r>
        <w:rPr>
          <w:color w:val="231F20"/>
          <w:w w:val="110"/>
        </w:rPr>
        <w:t>tecnológica).</w:t>
      </w:r>
    </w:p>
    <w:p>
      <w:pPr>
        <w:pStyle w:val="BodyText"/>
        <w:spacing w:before="11"/>
        <w:rPr>
          <w:sz w:val="22"/>
        </w:rPr>
      </w:pPr>
    </w:p>
    <w:p>
      <w:pPr>
        <w:pStyle w:val="BodyText"/>
        <w:ind w:left="247"/>
        <w:jc w:val="both"/>
        <w:rPr>
          <w:rFonts w:ascii="Calibri"/>
        </w:rPr>
      </w:pPr>
      <w:r>
        <w:rPr>
          <w:rFonts w:ascii="Calibri"/>
          <w:color w:val="231F20"/>
        </w:rPr>
        <w:t>Consideraciones  finales</w:t>
      </w:r>
    </w:p>
    <w:p>
      <w:pPr>
        <w:pStyle w:val="BodyText"/>
        <w:spacing w:before="3"/>
        <w:rPr>
          <w:rFonts w:ascii="Calibri"/>
          <w:sz w:val="26"/>
        </w:rPr>
      </w:pPr>
    </w:p>
    <w:p>
      <w:pPr>
        <w:pStyle w:val="BodyText"/>
        <w:spacing w:line="307" w:lineRule="auto"/>
        <w:ind w:left="247" w:right="540"/>
        <w:jc w:val="both"/>
      </w:pPr>
      <w:r>
        <w:rPr>
          <w:color w:val="231F20"/>
          <w:w w:val="110"/>
        </w:rPr>
        <w:t>A</w:t>
      </w:r>
      <w:r>
        <w:rPr>
          <w:color w:val="231F20"/>
          <w:spacing w:val="-18"/>
          <w:w w:val="110"/>
        </w:rPr>
        <w:t> </w:t>
      </w:r>
      <w:r>
        <w:rPr>
          <w:color w:val="231F20"/>
          <w:w w:val="110"/>
        </w:rPr>
        <w:t>partir</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propuesta</w:t>
      </w:r>
      <w:r>
        <w:rPr>
          <w:color w:val="231F20"/>
          <w:spacing w:val="-18"/>
          <w:w w:val="110"/>
        </w:rPr>
        <w:t> </w:t>
      </w:r>
      <w:r>
        <w:rPr>
          <w:color w:val="231F20"/>
          <w:w w:val="110"/>
        </w:rPr>
        <w:t>sobre</w:t>
      </w:r>
      <w:r>
        <w:rPr>
          <w:color w:val="231F20"/>
          <w:spacing w:val="-18"/>
          <w:w w:val="110"/>
        </w:rPr>
        <w:t> </w:t>
      </w:r>
      <w:r>
        <w:rPr>
          <w:color w:val="231F20"/>
          <w:w w:val="110"/>
        </w:rPr>
        <w:t>la</w:t>
      </w:r>
      <w:r>
        <w:rPr>
          <w:color w:val="231F20"/>
          <w:spacing w:val="-18"/>
          <w:w w:val="110"/>
        </w:rPr>
        <w:t> </w:t>
      </w:r>
      <w:r>
        <w:rPr>
          <w:color w:val="231F20"/>
          <w:w w:val="110"/>
        </w:rPr>
        <w:t>creación</w:t>
      </w:r>
      <w:r>
        <w:rPr>
          <w:color w:val="231F20"/>
          <w:spacing w:val="-18"/>
          <w:w w:val="110"/>
        </w:rPr>
        <w:t> </w:t>
      </w:r>
      <w:r>
        <w:rPr>
          <w:color w:val="231F20"/>
          <w:w w:val="110"/>
        </w:rPr>
        <w:t>de</w:t>
      </w:r>
      <w:r>
        <w:rPr>
          <w:color w:val="231F20"/>
          <w:spacing w:val="-18"/>
          <w:w w:val="110"/>
        </w:rPr>
        <w:t> </w:t>
      </w:r>
      <w:r>
        <w:rPr>
          <w:color w:val="231F20"/>
          <w:w w:val="110"/>
        </w:rPr>
        <w:t>una</w:t>
      </w:r>
      <w:r>
        <w:rPr>
          <w:color w:val="231F20"/>
          <w:spacing w:val="-18"/>
          <w:w w:val="110"/>
        </w:rPr>
        <w:t> </w:t>
      </w:r>
      <w:r>
        <w:rPr>
          <w:color w:val="231F20"/>
          <w:w w:val="110"/>
        </w:rPr>
        <w:t>incubadora</w:t>
      </w:r>
      <w:r>
        <w:rPr>
          <w:color w:val="231F20"/>
          <w:spacing w:val="-18"/>
          <w:w w:val="110"/>
        </w:rPr>
        <w:t> </w:t>
      </w:r>
      <w:r>
        <w:rPr>
          <w:color w:val="231F20"/>
          <w:w w:val="110"/>
        </w:rPr>
        <w:t>de proyectos sustentables y de responsabilidad social, se puede concluir</w:t>
      </w:r>
      <w:r>
        <w:rPr>
          <w:color w:val="231F20"/>
          <w:spacing w:val="-16"/>
          <w:w w:val="110"/>
        </w:rPr>
        <w:t> </w:t>
      </w:r>
      <w:r>
        <w:rPr>
          <w:color w:val="231F20"/>
          <w:w w:val="110"/>
        </w:rPr>
        <w:t>la</w:t>
      </w:r>
      <w:r>
        <w:rPr>
          <w:color w:val="231F20"/>
          <w:spacing w:val="-16"/>
          <w:w w:val="110"/>
        </w:rPr>
        <w:t> </w:t>
      </w:r>
      <w:r>
        <w:rPr>
          <w:color w:val="231F20"/>
          <w:w w:val="110"/>
        </w:rPr>
        <w:t>viabilidad</w:t>
      </w:r>
      <w:r>
        <w:rPr>
          <w:color w:val="231F20"/>
          <w:spacing w:val="-16"/>
          <w:w w:val="110"/>
        </w:rPr>
        <w:t> </w:t>
      </w:r>
      <w:r>
        <w:rPr>
          <w:color w:val="231F20"/>
          <w:w w:val="110"/>
        </w:rPr>
        <w:t>del</w:t>
      </w:r>
      <w:r>
        <w:rPr>
          <w:color w:val="231F20"/>
          <w:spacing w:val="-16"/>
          <w:w w:val="110"/>
        </w:rPr>
        <w:t> </w:t>
      </w:r>
      <w:r>
        <w:rPr>
          <w:color w:val="231F20"/>
          <w:w w:val="110"/>
        </w:rPr>
        <w:t>proyecto</w:t>
      </w:r>
      <w:r>
        <w:rPr>
          <w:color w:val="231F20"/>
          <w:spacing w:val="-16"/>
          <w:w w:val="110"/>
        </w:rPr>
        <w:t> </w:t>
      </w:r>
      <w:r>
        <w:rPr>
          <w:color w:val="231F20"/>
          <w:w w:val="110"/>
        </w:rPr>
        <w:t>debido</w:t>
      </w:r>
      <w:r>
        <w:rPr>
          <w:color w:val="231F20"/>
          <w:spacing w:val="-16"/>
          <w:w w:val="110"/>
        </w:rPr>
        <w:t> </w:t>
      </w:r>
      <w:r>
        <w:rPr>
          <w:color w:val="231F20"/>
          <w:w w:val="110"/>
        </w:rPr>
        <w:t>al</w:t>
      </w:r>
      <w:r>
        <w:rPr>
          <w:color w:val="231F20"/>
          <w:spacing w:val="-16"/>
          <w:w w:val="110"/>
        </w:rPr>
        <w:t> </w:t>
      </w:r>
      <w:r>
        <w:rPr>
          <w:color w:val="231F20"/>
          <w:w w:val="110"/>
        </w:rPr>
        <w:t>trabajo</w:t>
      </w:r>
      <w:r>
        <w:rPr>
          <w:color w:val="231F20"/>
          <w:spacing w:val="-16"/>
          <w:w w:val="110"/>
        </w:rPr>
        <w:t> </w:t>
      </w:r>
      <w:r>
        <w:rPr>
          <w:color w:val="231F20"/>
          <w:w w:val="110"/>
        </w:rPr>
        <w:t>académico previo</w:t>
      </w:r>
      <w:r>
        <w:rPr>
          <w:color w:val="231F20"/>
          <w:spacing w:val="-16"/>
          <w:w w:val="110"/>
        </w:rPr>
        <w:t> </w:t>
      </w:r>
      <w:r>
        <w:rPr>
          <w:color w:val="231F20"/>
          <w:w w:val="110"/>
        </w:rPr>
        <w:t>(docencia,</w:t>
      </w:r>
      <w:r>
        <w:rPr>
          <w:color w:val="231F20"/>
          <w:spacing w:val="-16"/>
          <w:w w:val="110"/>
        </w:rPr>
        <w:t> </w:t>
      </w:r>
      <w:r>
        <w:rPr>
          <w:color w:val="231F20"/>
          <w:w w:val="110"/>
        </w:rPr>
        <w:t>investigación</w:t>
      </w:r>
      <w:r>
        <w:rPr>
          <w:color w:val="231F20"/>
          <w:spacing w:val="-16"/>
          <w:w w:val="110"/>
        </w:rPr>
        <w:t> </w:t>
      </w:r>
      <w:r>
        <w:rPr>
          <w:color w:val="231F20"/>
          <w:w w:val="110"/>
        </w:rPr>
        <w:t>y</w:t>
      </w:r>
      <w:r>
        <w:rPr>
          <w:color w:val="231F20"/>
          <w:spacing w:val="-16"/>
          <w:w w:val="110"/>
        </w:rPr>
        <w:t> </w:t>
      </w:r>
      <w:r>
        <w:rPr>
          <w:color w:val="231F20"/>
          <w:w w:val="110"/>
        </w:rPr>
        <w:t>extensión)</w:t>
      </w:r>
      <w:r>
        <w:rPr>
          <w:color w:val="231F20"/>
          <w:spacing w:val="-16"/>
          <w:w w:val="110"/>
        </w:rPr>
        <w:t> </w:t>
      </w:r>
      <w:r>
        <w:rPr>
          <w:color w:val="231F20"/>
          <w:w w:val="110"/>
        </w:rPr>
        <w:t>y</w:t>
      </w:r>
      <w:r>
        <w:rPr>
          <w:color w:val="231F20"/>
          <w:spacing w:val="-16"/>
          <w:w w:val="110"/>
        </w:rPr>
        <w:t> </w:t>
      </w:r>
      <w:r>
        <w:rPr>
          <w:color w:val="231F20"/>
          <w:w w:val="110"/>
        </w:rPr>
        <w:t>de</w:t>
      </w:r>
      <w:r>
        <w:rPr>
          <w:color w:val="231F20"/>
          <w:spacing w:val="-16"/>
          <w:w w:val="110"/>
        </w:rPr>
        <w:t> </w:t>
      </w:r>
      <w:r>
        <w:rPr>
          <w:color w:val="231F20"/>
          <w:w w:val="110"/>
        </w:rPr>
        <w:t>investigación participativa</w:t>
      </w:r>
      <w:r>
        <w:rPr>
          <w:color w:val="231F20"/>
          <w:spacing w:val="-25"/>
          <w:w w:val="110"/>
        </w:rPr>
        <w:t> </w:t>
      </w:r>
      <w:r>
        <w:rPr>
          <w:color w:val="231F20"/>
          <w:w w:val="110"/>
        </w:rPr>
        <w:t>llevadas</w:t>
      </w:r>
      <w:r>
        <w:rPr>
          <w:color w:val="231F20"/>
          <w:spacing w:val="-25"/>
          <w:w w:val="110"/>
        </w:rPr>
        <w:t> </w:t>
      </w:r>
      <w:r>
        <w:rPr>
          <w:color w:val="231F20"/>
          <w:w w:val="110"/>
        </w:rPr>
        <w:t>a</w:t>
      </w:r>
      <w:r>
        <w:rPr>
          <w:color w:val="231F20"/>
          <w:spacing w:val="-25"/>
          <w:w w:val="110"/>
        </w:rPr>
        <w:t> </w:t>
      </w:r>
      <w:r>
        <w:rPr>
          <w:color w:val="231F20"/>
          <w:w w:val="110"/>
        </w:rPr>
        <w:t>cabo</w:t>
      </w:r>
      <w:r>
        <w:rPr>
          <w:color w:val="231F20"/>
          <w:spacing w:val="-25"/>
          <w:w w:val="110"/>
        </w:rPr>
        <w:t> </w:t>
      </w:r>
      <w:r>
        <w:rPr>
          <w:color w:val="231F20"/>
          <w:w w:val="110"/>
        </w:rPr>
        <w:t>entre</w:t>
      </w:r>
      <w:r>
        <w:rPr>
          <w:color w:val="231F20"/>
          <w:spacing w:val="-25"/>
          <w:w w:val="110"/>
        </w:rPr>
        <w:t> </w:t>
      </w:r>
      <w:r>
        <w:rPr>
          <w:color w:val="231F20"/>
          <w:w w:val="110"/>
        </w:rPr>
        <w:t>2010</w:t>
      </w:r>
      <w:r>
        <w:rPr>
          <w:color w:val="231F20"/>
          <w:spacing w:val="-25"/>
          <w:w w:val="110"/>
        </w:rPr>
        <w:t> </w:t>
      </w:r>
      <w:r>
        <w:rPr>
          <w:color w:val="231F20"/>
          <w:w w:val="110"/>
        </w:rPr>
        <w:t>y</w:t>
      </w:r>
      <w:r>
        <w:rPr>
          <w:color w:val="231F20"/>
          <w:spacing w:val="-25"/>
          <w:w w:val="110"/>
        </w:rPr>
        <w:t> </w:t>
      </w:r>
      <w:r>
        <w:rPr>
          <w:color w:val="231F20"/>
          <w:w w:val="110"/>
        </w:rPr>
        <w:t>2013</w:t>
      </w:r>
      <w:r>
        <w:rPr>
          <w:color w:val="231F20"/>
          <w:spacing w:val="-25"/>
          <w:w w:val="110"/>
        </w:rPr>
        <w:t> </w:t>
      </w:r>
      <w:r>
        <w:rPr>
          <w:color w:val="231F20"/>
          <w:w w:val="110"/>
        </w:rPr>
        <w:t>en</w:t>
      </w:r>
      <w:r>
        <w:rPr>
          <w:color w:val="231F20"/>
          <w:spacing w:val="-25"/>
          <w:w w:val="110"/>
        </w:rPr>
        <w:t> </w:t>
      </w:r>
      <w:r>
        <w:rPr>
          <w:color w:val="231F20"/>
          <w:w w:val="110"/>
        </w:rPr>
        <w:t>la</w:t>
      </w:r>
      <w:r>
        <w:rPr>
          <w:color w:val="231F20"/>
          <w:spacing w:val="-25"/>
          <w:w w:val="110"/>
        </w:rPr>
        <w:t> </w:t>
      </w:r>
      <w:r>
        <w:rPr>
          <w:color w:val="231F20"/>
          <w:w w:val="110"/>
        </w:rPr>
        <w:t>UESSJR,</w:t>
      </w:r>
      <w:r>
        <w:rPr>
          <w:color w:val="231F20"/>
          <w:spacing w:val="-25"/>
          <w:w w:val="110"/>
        </w:rPr>
        <w:t> </w:t>
      </w:r>
      <w:r>
        <w:rPr>
          <w:color w:val="231F20"/>
          <w:w w:val="110"/>
        </w:rPr>
        <w:t>las cuales tuvieron un eje integrador llamado vinculación comu- nitaria</w:t>
      </w:r>
      <w:r>
        <w:rPr>
          <w:color w:val="231F20"/>
          <w:spacing w:val="-15"/>
          <w:w w:val="110"/>
        </w:rPr>
        <w:t> </w:t>
      </w:r>
      <w:r>
        <w:rPr>
          <w:color w:val="231F20"/>
          <w:w w:val="110"/>
        </w:rPr>
        <w:t>fortalecido</w:t>
      </w:r>
      <w:r>
        <w:rPr>
          <w:color w:val="231F20"/>
          <w:spacing w:val="-15"/>
          <w:w w:val="110"/>
        </w:rPr>
        <w:t> </w:t>
      </w:r>
      <w:r>
        <w:rPr>
          <w:color w:val="231F20"/>
          <w:w w:val="110"/>
        </w:rPr>
        <w:t>por</w:t>
      </w:r>
      <w:r>
        <w:rPr>
          <w:color w:val="231F20"/>
          <w:spacing w:val="-15"/>
          <w:w w:val="110"/>
        </w:rPr>
        <w:t> </w:t>
      </w:r>
      <w:r>
        <w:rPr>
          <w:color w:val="231F20"/>
          <w:w w:val="110"/>
        </w:rPr>
        <w:t>la</w:t>
      </w:r>
      <w:r>
        <w:rPr>
          <w:color w:val="231F20"/>
          <w:spacing w:val="-15"/>
          <w:w w:val="110"/>
        </w:rPr>
        <w:t> </w:t>
      </w:r>
      <w:r>
        <w:rPr>
          <w:color w:val="231F20"/>
          <w:w w:val="110"/>
        </w:rPr>
        <w:t>tutoría.</w:t>
      </w:r>
      <w:r>
        <w:rPr>
          <w:color w:val="231F20"/>
          <w:spacing w:val="-15"/>
          <w:w w:val="110"/>
        </w:rPr>
        <w:t> </w:t>
      </w:r>
      <w:r>
        <w:rPr>
          <w:color w:val="231F20"/>
          <w:w w:val="110"/>
        </w:rPr>
        <w:t>Esto</w:t>
      </w:r>
      <w:r>
        <w:rPr>
          <w:color w:val="231F20"/>
          <w:spacing w:val="-15"/>
          <w:w w:val="110"/>
        </w:rPr>
        <w:t> </w:t>
      </w:r>
      <w:r>
        <w:rPr>
          <w:color w:val="231F20"/>
          <w:w w:val="110"/>
        </w:rPr>
        <w:t>propició</w:t>
      </w:r>
      <w:r>
        <w:rPr>
          <w:color w:val="231F20"/>
          <w:spacing w:val="-15"/>
          <w:w w:val="110"/>
        </w:rPr>
        <w:t> </w:t>
      </w:r>
      <w:r>
        <w:rPr>
          <w:color w:val="231F20"/>
          <w:w w:val="110"/>
        </w:rPr>
        <w:t>un</w:t>
      </w:r>
      <w:r>
        <w:rPr>
          <w:color w:val="231F20"/>
          <w:spacing w:val="-15"/>
          <w:w w:val="110"/>
        </w:rPr>
        <w:t> </w:t>
      </w:r>
      <w:r>
        <w:rPr>
          <w:color w:val="231F20"/>
          <w:w w:val="110"/>
        </w:rPr>
        <w:t>proceso</w:t>
      </w:r>
      <w:r>
        <w:rPr>
          <w:color w:val="231F20"/>
          <w:spacing w:val="-15"/>
          <w:w w:val="110"/>
        </w:rPr>
        <w:t> </w:t>
      </w:r>
      <w:r>
        <w:rPr>
          <w:color w:val="231F20"/>
          <w:w w:val="110"/>
        </w:rPr>
        <w:t>edu- cativo</w:t>
      </w:r>
      <w:r>
        <w:rPr>
          <w:color w:val="231F20"/>
          <w:spacing w:val="-4"/>
          <w:w w:val="110"/>
        </w:rPr>
        <w:t> </w:t>
      </w:r>
      <w:r>
        <w:rPr>
          <w:color w:val="231F20"/>
          <w:w w:val="110"/>
        </w:rPr>
        <w:t>universitario</w:t>
      </w:r>
      <w:r>
        <w:rPr>
          <w:color w:val="231F20"/>
          <w:spacing w:val="-4"/>
          <w:w w:val="110"/>
        </w:rPr>
        <w:t> </w:t>
      </w:r>
      <w:r>
        <w:rPr>
          <w:color w:val="231F20"/>
          <w:w w:val="110"/>
        </w:rPr>
        <w:t>que</w:t>
      </w:r>
      <w:r>
        <w:rPr>
          <w:color w:val="231F20"/>
          <w:spacing w:val="-4"/>
          <w:w w:val="110"/>
        </w:rPr>
        <w:t> </w:t>
      </w:r>
      <w:r>
        <w:rPr>
          <w:color w:val="231F20"/>
          <w:w w:val="110"/>
        </w:rPr>
        <w:t>partió</w:t>
      </w:r>
      <w:r>
        <w:rPr>
          <w:color w:val="231F20"/>
          <w:spacing w:val="-4"/>
          <w:w w:val="110"/>
        </w:rPr>
        <w:t> </w:t>
      </w:r>
      <w:r>
        <w:rPr>
          <w:color w:val="231F20"/>
          <w:w w:val="110"/>
        </w:rPr>
        <w:t>de</w:t>
      </w:r>
      <w:r>
        <w:rPr>
          <w:color w:val="231F20"/>
          <w:spacing w:val="-4"/>
          <w:w w:val="110"/>
        </w:rPr>
        <w:t> </w:t>
      </w:r>
      <w:r>
        <w:rPr>
          <w:color w:val="231F20"/>
          <w:w w:val="110"/>
        </w:rPr>
        <w:t>la</w:t>
      </w:r>
      <w:r>
        <w:rPr>
          <w:color w:val="231F20"/>
          <w:spacing w:val="-4"/>
          <w:w w:val="110"/>
        </w:rPr>
        <w:t> </w:t>
      </w:r>
      <w:r>
        <w:rPr>
          <w:color w:val="231F20"/>
          <w:w w:val="110"/>
        </w:rPr>
        <w:t>formación</w:t>
      </w:r>
      <w:r>
        <w:rPr>
          <w:color w:val="231F20"/>
          <w:spacing w:val="-4"/>
          <w:w w:val="110"/>
        </w:rPr>
        <w:t> </w:t>
      </w:r>
      <w:r>
        <w:rPr>
          <w:color w:val="231F20"/>
          <w:w w:val="110"/>
        </w:rPr>
        <w:t>académica</w:t>
      </w:r>
      <w:r>
        <w:rPr>
          <w:color w:val="231F20"/>
          <w:spacing w:val="-4"/>
          <w:w w:val="110"/>
        </w:rPr>
        <w:t> </w:t>
      </w:r>
      <w:r>
        <w:rPr>
          <w:color w:val="231F20"/>
          <w:w w:val="110"/>
        </w:rPr>
        <w:t>y</w:t>
      </w:r>
      <w:r>
        <w:rPr>
          <w:color w:val="231F20"/>
          <w:spacing w:val="-4"/>
          <w:w w:val="110"/>
        </w:rPr>
        <w:t> </w:t>
      </w:r>
      <w:r>
        <w:rPr>
          <w:color w:val="231F20"/>
          <w:w w:val="110"/>
        </w:rPr>
        <w:t>la madurez</w:t>
      </w:r>
      <w:r>
        <w:rPr>
          <w:color w:val="231F20"/>
          <w:spacing w:val="-15"/>
          <w:w w:val="110"/>
        </w:rPr>
        <w:t> </w:t>
      </w:r>
      <w:r>
        <w:rPr>
          <w:color w:val="231F20"/>
          <w:w w:val="110"/>
        </w:rPr>
        <w:t>personal,</w:t>
      </w:r>
      <w:r>
        <w:rPr>
          <w:color w:val="231F20"/>
          <w:spacing w:val="-15"/>
          <w:w w:val="110"/>
        </w:rPr>
        <w:t> </w:t>
      </w:r>
      <w:r>
        <w:rPr>
          <w:color w:val="231F20"/>
          <w:w w:val="110"/>
        </w:rPr>
        <w:t>hasta</w:t>
      </w:r>
      <w:r>
        <w:rPr>
          <w:color w:val="231F20"/>
          <w:spacing w:val="-15"/>
          <w:w w:val="110"/>
        </w:rPr>
        <w:t> </w:t>
      </w:r>
      <w:r>
        <w:rPr>
          <w:color w:val="231F20"/>
          <w:w w:val="110"/>
        </w:rPr>
        <w:t>el</w:t>
      </w:r>
      <w:r>
        <w:rPr>
          <w:color w:val="231F20"/>
          <w:spacing w:val="-15"/>
          <w:w w:val="110"/>
        </w:rPr>
        <w:t> </w:t>
      </w:r>
      <w:r>
        <w:rPr>
          <w:color w:val="231F20"/>
          <w:w w:val="110"/>
        </w:rPr>
        <w:t>crecimiento</w:t>
      </w:r>
      <w:r>
        <w:rPr>
          <w:color w:val="231F20"/>
          <w:spacing w:val="-15"/>
          <w:w w:val="110"/>
        </w:rPr>
        <w:t> </w:t>
      </w:r>
      <w:r>
        <w:rPr>
          <w:color w:val="231F20"/>
          <w:w w:val="110"/>
        </w:rPr>
        <w:t>intelectual</w:t>
      </w:r>
      <w:r>
        <w:rPr>
          <w:color w:val="231F20"/>
          <w:spacing w:val="-15"/>
          <w:w w:val="110"/>
        </w:rPr>
        <w:t> </w:t>
      </w:r>
      <w:r>
        <w:rPr>
          <w:color w:val="231F20"/>
          <w:w w:val="110"/>
        </w:rPr>
        <w:t>y</w:t>
      </w:r>
      <w:r>
        <w:rPr>
          <w:color w:val="231F20"/>
          <w:spacing w:val="-15"/>
          <w:w w:val="110"/>
        </w:rPr>
        <w:t> </w:t>
      </w:r>
      <w:r>
        <w:rPr>
          <w:color w:val="231F20"/>
          <w:w w:val="110"/>
        </w:rPr>
        <w:t>científico, promoviendo</w:t>
      </w:r>
      <w:r>
        <w:rPr>
          <w:color w:val="231F20"/>
          <w:spacing w:val="-11"/>
          <w:w w:val="110"/>
        </w:rPr>
        <w:t> </w:t>
      </w:r>
      <w:r>
        <w:rPr>
          <w:color w:val="231F20"/>
          <w:w w:val="110"/>
        </w:rPr>
        <w:t>una</w:t>
      </w:r>
      <w:r>
        <w:rPr>
          <w:color w:val="231F20"/>
          <w:spacing w:val="-11"/>
          <w:w w:val="110"/>
        </w:rPr>
        <w:t> </w:t>
      </w:r>
      <w:r>
        <w:rPr>
          <w:color w:val="231F20"/>
          <w:w w:val="110"/>
        </w:rPr>
        <w:t>educación</w:t>
      </w:r>
      <w:r>
        <w:rPr>
          <w:color w:val="231F20"/>
          <w:spacing w:val="-11"/>
          <w:w w:val="110"/>
        </w:rPr>
        <w:t> </w:t>
      </w:r>
      <w:r>
        <w:rPr>
          <w:color w:val="231F20"/>
          <w:w w:val="110"/>
        </w:rPr>
        <w:t>integral</w:t>
      </w:r>
      <w:r>
        <w:rPr>
          <w:color w:val="231F20"/>
          <w:spacing w:val="-11"/>
          <w:w w:val="110"/>
        </w:rPr>
        <w:t> </w:t>
      </w:r>
      <w:r>
        <w:rPr>
          <w:color w:val="231F20"/>
          <w:w w:val="110"/>
        </w:rPr>
        <w:t>(García,</w:t>
      </w:r>
      <w:r>
        <w:rPr>
          <w:color w:val="231F20"/>
          <w:spacing w:val="-11"/>
          <w:w w:val="110"/>
        </w:rPr>
        <w:t> </w:t>
      </w:r>
      <w:r>
        <w:rPr>
          <w:color w:val="231F20"/>
          <w:w w:val="110"/>
        </w:rPr>
        <w:t>2008:</w:t>
      </w:r>
      <w:r>
        <w:rPr>
          <w:color w:val="231F20"/>
          <w:spacing w:val="-11"/>
          <w:w w:val="110"/>
        </w:rPr>
        <w:t> </w:t>
      </w:r>
      <w:r>
        <w:rPr>
          <w:color w:val="231F20"/>
          <w:w w:val="110"/>
        </w:rPr>
        <w:t>25).</w:t>
      </w:r>
      <w:r>
        <w:rPr>
          <w:color w:val="231F20"/>
          <w:spacing w:val="-11"/>
          <w:w w:val="110"/>
        </w:rPr>
        <w:t> </w:t>
      </w:r>
      <w:r>
        <w:rPr>
          <w:color w:val="231F20"/>
          <w:w w:val="110"/>
        </w:rPr>
        <w:t>El</w:t>
      </w:r>
      <w:r>
        <w:rPr>
          <w:color w:val="231F20"/>
          <w:spacing w:val="-11"/>
          <w:w w:val="110"/>
        </w:rPr>
        <w:t> </w:t>
      </w:r>
      <w:r>
        <w:rPr>
          <w:color w:val="231F20"/>
          <w:w w:val="110"/>
        </w:rPr>
        <w:t>pa- pel</w:t>
      </w:r>
      <w:r>
        <w:rPr>
          <w:color w:val="231F20"/>
          <w:spacing w:val="-18"/>
          <w:w w:val="110"/>
        </w:rPr>
        <w:t> </w:t>
      </w:r>
      <w:r>
        <w:rPr>
          <w:color w:val="231F20"/>
          <w:w w:val="110"/>
        </w:rPr>
        <w:t>de</w:t>
      </w:r>
      <w:r>
        <w:rPr>
          <w:color w:val="231F20"/>
          <w:spacing w:val="-18"/>
          <w:w w:val="110"/>
        </w:rPr>
        <w:t> </w:t>
      </w:r>
      <w:r>
        <w:rPr>
          <w:color w:val="231F20"/>
          <w:w w:val="110"/>
        </w:rPr>
        <w:t>la</w:t>
      </w:r>
      <w:r>
        <w:rPr>
          <w:color w:val="231F20"/>
          <w:spacing w:val="-18"/>
          <w:w w:val="110"/>
        </w:rPr>
        <w:t> </w:t>
      </w:r>
      <w:r>
        <w:rPr>
          <w:color w:val="231F20"/>
          <w:w w:val="110"/>
        </w:rPr>
        <w:t>tutoría</w:t>
      </w:r>
      <w:r>
        <w:rPr>
          <w:color w:val="231F20"/>
          <w:spacing w:val="-18"/>
          <w:w w:val="110"/>
        </w:rPr>
        <w:t> </w:t>
      </w:r>
      <w:r>
        <w:rPr>
          <w:color w:val="231F20"/>
          <w:w w:val="110"/>
        </w:rPr>
        <w:t>adquirió</w:t>
      </w:r>
      <w:r>
        <w:rPr>
          <w:color w:val="231F20"/>
          <w:spacing w:val="-18"/>
          <w:w w:val="110"/>
        </w:rPr>
        <w:t> </w:t>
      </w:r>
      <w:r>
        <w:rPr>
          <w:color w:val="231F20"/>
          <w:w w:val="110"/>
        </w:rPr>
        <w:t>una</w:t>
      </w:r>
      <w:r>
        <w:rPr>
          <w:color w:val="231F20"/>
          <w:spacing w:val="-18"/>
          <w:w w:val="110"/>
        </w:rPr>
        <w:t> </w:t>
      </w:r>
      <w:r>
        <w:rPr>
          <w:color w:val="231F20"/>
          <w:w w:val="110"/>
        </w:rPr>
        <w:t>importancia</w:t>
      </w:r>
      <w:r>
        <w:rPr>
          <w:color w:val="231F20"/>
          <w:spacing w:val="-18"/>
          <w:w w:val="110"/>
        </w:rPr>
        <w:t> </w:t>
      </w:r>
      <w:r>
        <w:rPr>
          <w:color w:val="231F20"/>
          <w:w w:val="110"/>
        </w:rPr>
        <w:t>vital</w:t>
      </w:r>
      <w:r>
        <w:rPr>
          <w:color w:val="231F20"/>
          <w:spacing w:val="-18"/>
          <w:w w:val="110"/>
        </w:rPr>
        <w:t> </w:t>
      </w:r>
      <w:r>
        <w:rPr>
          <w:color w:val="231F20"/>
          <w:w w:val="110"/>
        </w:rPr>
        <w:t>en</w:t>
      </w:r>
      <w:r>
        <w:rPr>
          <w:color w:val="231F20"/>
          <w:spacing w:val="-18"/>
          <w:w w:val="110"/>
        </w:rPr>
        <w:t> </w:t>
      </w:r>
      <w:r>
        <w:rPr>
          <w:color w:val="231F20"/>
          <w:w w:val="110"/>
        </w:rPr>
        <w:t>este</w:t>
      </w:r>
      <w:r>
        <w:rPr>
          <w:color w:val="231F20"/>
          <w:spacing w:val="-18"/>
          <w:w w:val="110"/>
        </w:rPr>
        <w:t> </w:t>
      </w:r>
      <w:r>
        <w:rPr>
          <w:color w:val="231F20"/>
          <w:w w:val="110"/>
        </w:rPr>
        <w:t>proceso, ya que no sólo se trató de una tutoría vertical profesor-estu- diante</w:t>
      </w:r>
      <w:r>
        <w:rPr>
          <w:color w:val="231F20"/>
          <w:spacing w:val="-29"/>
          <w:w w:val="110"/>
        </w:rPr>
        <w:t> </w:t>
      </w:r>
      <w:r>
        <w:rPr>
          <w:color w:val="231F20"/>
          <w:w w:val="110"/>
        </w:rPr>
        <w:t>sino</w:t>
      </w:r>
      <w:r>
        <w:rPr>
          <w:color w:val="231F20"/>
          <w:spacing w:val="-29"/>
          <w:w w:val="110"/>
        </w:rPr>
        <w:t> </w:t>
      </w:r>
      <w:r>
        <w:rPr>
          <w:color w:val="231F20"/>
          <w:w w:val="110"/>
        </w:rPr>
        <w:t>de</w:t>
      </w:r>
      <w:r>
        <w:rPr>
          <w:color w:val="231F20"/>
          <w:spacing w:val="-29"/>
          <w:w w:val="110"/>
        </w:rPr>
        <w:t> </w:t>
      </w:r>
      <w:r>
        <w:rPr>
          <w:color w:val="231F20"/>
          <w:w w:val="110"/>
        </w:rPr>
        <w:t>un</w:t>
      </w:r>
      <w:r>
        <w:rPr>
          <w:color w:val="231F20"/>
          <w:spacing w:val="-29"/>
          <w:w w:val="110"/>
        </w:rPr>
        <w:t> </w:t>
      </w:r>
      <w:r>
        <w:rPr>
          <w:color w:val="231F20"/>
          <w:w w:val="110"/>
        </w:rPr>
        <w:t>esquema</w:t>
      </w:r>
      <w:r>
        <w:rPr>
          <w:color w:val="231F20"/>
          <w:spacing w:val="-29"/>
          <w:w w:val="110"/>
        </w:rPr>
        <w:t> </w:t>
      </w:r>
      <w:r>
        <w:rPr>
          <w:color w:val="231F20"/>
          <w:w w:val="110"/>
        </w:rPr>
        <w:t>tridimensional,</w:t>
      </w:r>
      <w:r>
        <w:rPr>
          <w:color w:val="231F20"/>
          <w:spacing w:val="-29"/>
          <w:w w:val="110"/>
        </w:rPr>
        <w:t> </w:t>
      </w:r>
      <w:r>
        <w:rPr>
          <w:color w:val="231F20"/>
          <w:w w:val="110"/>
        </w:rPr>
        <w:t>donde</w:t>
      </w:r>
      <w:r>
        <w:rPr>
          <w:color w:val="231F20"/>
          <w:spacing w:val="-29"/>
          <w:w w:val="110"/>
        </w:rPr>
        <w:t> </w:t>
      </w:r>
      <w:r>
        <w:rPr>
          <w:color w:val="231F20"/>
          <w:w w:val="110"/>
        </w:rPr>
        <w:t>se</w:t>
      </w:r>
      <w:r>
        <w:rPr>
          <w:color w:val="231F20"/>
          <w:spacing w:val="-29"/>
          <w:w w:val="110"/>
        </w:rPr>
        <w:t> </w:t>
      </w:r>
      <w:r>
        <w:rPr>
          <w:color w:val="231F20"/>
          <w:w w:val="110"/>
        </w:rPr>
        <w:t>encuentran la</w:t>
      </w:r>
      <w:r>
        <w:rPr>
          <w:color w:val="231F20"/>
          <w:spacing w:val="-16"/>
          <w:w w:val="110"/>
        </w:rPr>
        <w:t> </w:t>
      </w:r>
      <w:r>
        <w:rPr>
          <w:color w:val="231F20"/>
          <w:w w:val="110"/>
        </w:rPr>
        <w:t>tutoría</w:t>
      </w:r>
      <w:r>
        <w:rPr>
          <w:color w:val="231F20"/>
          <w:spacing w:val="-16"/>
          <w:w w:val="110"/>
        </w:rPr>
        <w:t> </w:t>
      </w:r>
      <w:r>
        <w:rPr>
          <w:color w:val="231F20"/>
          <w:w w:val="110"/>
        </w:rPr>
        <w:t>horizontal</w:t>
      </w:r>
      <w:r>
        <w:rPr>
          <w:color w:val="231F20"/>
          <w:spacing w:val="-16"/>
          <w:w w:val="110"/>
        </w:rPr>
        <w:t> </w:t>
      </w:r>
      <w:r>
        <w:rPr>
          <w:color w:val="231F20"/>
          <w:w w:val="110"/>
        </w:rPr>
        <w:t>estudiante-estudiante</w:t>
      </w:r>
      <w:r>
        <w:rPr>
          <w:color w:val="231F20"/>
          <w:spacing w:val="-16"/>
          <w:w w:val="110"/>
        </w:rPr>
        <w:t> </w:t>
      </w:r>
      <w:r>
        <w:rPr>
          <w:color w:val="231F20"/>
          <w:w w:val="110"/>
        </w:rPr>
        <w:t>y</w:t>
      </w:r>
      <w:r>
        <w:rPr>
          <w:color w:val="231F20"/>
          <w:spacing w:val="-16"/>
          <w:w w:val="110"/>
        </w:rPr>
        <w:t> </w:t>
      </w:r>
      <w:r>
        <w:rPr>
          <w:color w:val="231F20"/>
          <w:w w:val="110"/>
        </w:rPr>
        <w:t>diagonal</w:t>
      </w:r>
      <w:r>
        <w:rPr>
          <w:color w:val="231F20"/>
          <w:spacing w:val="-16"/>
          <w:w w:val="110"/>
        </w:rPr>
        <w:t> </w:t>
      </w:r>
      <w:r>
        <w:rPr>
          <w:color w:val="231F20"/>
          <w:w w:val="110"/>
        </w:rPr>
        <w:t>profeso- res-estudiante</w:t>
      </w:r>
      <w:r>
        <w:rPr>
          <w:color w:val="231F20"/>
          <w:spacing w:val="-26"/>
          <w:w w:val="110"/>
        </w:rPr>
        <w:t> </w:t>
      </w:r>
      <w:r>
        <w:rPr>
          <w:color w:val="231F20"/>
          <w:w w:val="110"/>
        </w:rPr>
        <w:t>(De</w:t>
      </w:r>
      <w:r>
        <w:rPr>
          <w:color w:val="231F20"/>
          <w:spacing w:val="-26"/>
          <w:w w:val="110"/>
        </w:rPr>
        <w:t> </w:t>
      </w:r>
      <w:r>
        <w:rPr>
          <w:color w:val="231F20"/>
          <w:w w:val="110"/>
        </w:rPr>
        <w:t>la</w:t>
      </w:r>
      <w:r>
        <w:rPr>
          <w:color w:val="231F20"/>
          <w:spacing w:val="-26"/>
          <w:w w:val="110"/>
        </w:rPr>
        <w:t> </w:t>
      </w:r>
      <w:r>
        <w:rPr>
          <w:color w:val="231F20"/>
          <w:w w:val="110"/>
        </w:rPr>
        <w:t>Cruz</w:t>
      </w:r>
      <w:r>
        <w:rPr>
          <w:color w:val="231F20"/>
          <w:spacing w:val="-26"/>
          <w:w w:val="110"/>
        </w:rPr>
        <w:t> </w:t>
      </w:r>
      <w:r>
        <w:rPr>
          <w:color w:val="231F20"/>
          <w:w w:val="110"/>
        </w:rPr>
        <w:t>y</w:t>
      </w:r>
      <w:r>
        <w:rPr>
          <w:color w:val="231F20"/>
          <w:spacing w:val="-26"/>
          <w:w w:val="110"/>
        </w:rPr>
        <w:t> </w:t>
      </w:r>
      <w:r>
        <w:rPr>
          <w:color w:val="231F20"/>
          <w:w w:val="110"/>
        </w:rPr>
        <w:t>Abreu,</w:t>
      </w:r>
      <w:r>
        <w:rPr>
          <w:color w:val="231F20"/>
          <w:spacing w:val="-26"/>
          <w:w w:val="110"/>
        </w:rPr>
        <w:t> </w:t>
      </w:r>
      <w:r>
        <w:rPr>
          <w:color w:val="231F20"/>
          <w:w w:val="110"/>
        </w:rPr>
        <w:t>2008:</w:t>
      </w:r>
      <w:r>
        <w:rPr>
          <w:color w:val="231F20"/>
          <w:spacing w:val="-26"/>
          <w:w w:val="110"/>
        </w:rPr>
        <w:t> </w:t>
      </w:r>
      <w:r>
        <w:rPr>
          <w:color w:val="231F20"/>
          <w:w w:val="110"/>
        </w:rPr>
        <w:t>118).</w:t>
      </w:r>
    </w:p>
    <w:p>
      <w:pPr>
        <w:pStyle w:val="BodyText"/>
        <w:rPr>
          <w:sz w:val="17"/>
        </w:rPr>
      </w:pPr>
    </w:p>
    <w:p>
      <w:pPr>
        <w:pStyle w:val="BodyText"/>
        <w:spacing w:line="307" w:lineRule="auto"/>
        <w:ind w:left="247" w:right="541"/>
        <w:jc w:val="both"/>
      </w:pPr>
      <w:r>
        <w:rPr>
          <w:color w:val="231F20"/>
          <w:w w:val="105"/>
        </w:rPr>
        <w:t>Esto pudo haber sido fortalecido con la ayuda de otras unida- des administrativas de la universidad, como un departamento de orientación, de vinculación y extensión, de seguimiento a egresados, entre otros. Aquí el papel de la incubadora es com- plejo y su análisis necesita ser abordado desde una  perspectiva</w:t>
      </w:r>
    </w:p>
    <w:p>
      <w:pPr>
        <w:spacing w:after="0" w:line="307" w:lineRule="auto"/>
        <w:jc w:val="both"/>
        <w:sectPr>
          <w:headerReference w:type="default" r:id="rId558"/>
          <w:footerReference w:type="default" r:id="rId559"/>
          <w:footerReference w:type="even" r:id="rId560"/>
          <w:pgSz w:w="7380" w:h="11340"/>
          <w:pgMar w:header="0" w:footer="480" w:top="1040" w:bottom="680" w:left="1000" w:right="420"/>
          <w:pgNumType w:start="233"/>
        </w:sectPr>
      </w:pPr>
    </w:p>
    <w:p>
      <w:pPr>
        <w:pStyle w:val="BodyText"/>
        <w:spacing w:line="307" w:lineRule="auto" w:before="43"/>
        <w:ind w:left="563" w:right="245"/>
        <w:jc w:val="both"/>
      </w:pPr>
      <w:r>
        <w:rPr>
          <w:color w:val="231F20"/>
          <w:w w:val="110"/>
        </w:rPr>
        <w:t>integral,</w:t>
      </w:r>
      <w:r>
        <w:rPr>
          <w:color w:val="231F20"/>
          <w:spacing w:val="-8"/>
          <w:w w:val="110"/>
        </w:rPr>
        <w:t> </w:t>
      </w:r>
      <w:r>
        <w:rPr>
          <w:color w:val="231F20"/>
          <w:w w:val="110"/>
        </w:rPr>
        <w:t>tal</w:t>
      </w:r>
      <w:r>
        <w:rPr>
          <w:color w:val="231F20"/>
          <w:spacing w:val="-8"/>
          <w:w w:val="110"/>
        </w:rPr>
        <w:t> </w:t>
      </w:r>
      <w:r>
        <w:rPr>
          <w:color w:val="231F20"/>
          <w:w w:val="110"/>
        </w:rPr>
        <w:t>como</w:t>
      </w:r>
      <w:r>
        <w:rPr>
          <w:color w:val="231F20"/>
          <w:spacing w:val="-8"/>
          <w:w w:val="110"/>
        </w:rPr>
        <w:t> </w:t>
      </w:r>
      <w:r>
        <w:rPr>
          <w:color w:val="231F20"/>
          <w:w w:val="110"/>
        </w:rPr>
        <w:t>lo</w:t>
      </w:r>
      <w:r>
        <w:rPr>
          <w:color w:val="231F20"/>
          <w:spacing w:val="-8"/>
          <w:w w:val="110"/>
        </w:rPr>
        <w:t> </w:t>
      </w:r>
      <w:r>
        <w:rPr>
          <w:color w:val="231F20"/>
          <w:w w:val="110"/>
        </w:rPr>
        <w:t>demandan</w:t>
      </w:r>
      <w:r>
        <w:rPr>
          <w:color w:val="231F20"/>
          <w:spacing w:val="-8"/>
          <w:w w:val="110"/>
        </w:rPr>
        <w:t> </w:t>
      </w:r>
      <w:r>
        <w:rPr>
          <w:color w:val="231F20"/>
          <w:w w:val="110"/>
        </w:rPr>
        <w:t>las</w:t>
      </w:r>
      <w:r>
        <w:rPr>
          <w:color w:val="231F20"/>
          <w:spacing w:val="-8"/>
          <w:w w:val="110"/>
        </w:rPr>
        <w:t> </w:t>
      </w:r>
      <w:r>
        <w:rPr>
          <w:color w:val="231F20"/>
          <w:w w:val="110"/>
        </w:rPr>
        <w:t>nuevas</w:t>
      </w:r>
      <w:r>
        <w:rPr>
          <w:color w:val="231F20"/>
          <w:spacing w:val="-8"/>
          <w:w w:val="110"/>
        </w:rPr>
        <w:t> </w:t>
      </w:r>
      <w:r>
        <w:rPr>
          <w:color w:val="231F20"/>
          <w:w w:val="110"/>
        </w:rPr>
        <w:t>tendencias</w:t>
      </w:r>
      <w:r>
        <w:rPr>
          <w:color w:val="231F20"/>
          <w:spacing w:val="-8"/>
          <w:w w:val="110"/>
        </w:rPr>
        <w:t> </w:t>
      </w:r>
      <w:r>
        <w:rPr>
          <w:color w:val="231F20"/>
          <w:w w:val="110"/>
        </w:rPr>
        <w:t>de</w:t>
      </w:r>
      <w:r>
        <w:rPr>
          <w:color w:val="231F20"/>
          <w:spacing w:val="-8"/>
          <w:w w:val="110"/>
        </w:rPr>
        <w:t> </w:t>
      </w:r>
      <w:r>
        <w:rPr>
          <w:color w:val="231F20"/>
          <w:w w:val="110"/>
        </w:rPr>
        <w:t>la</w:t>
      </w:r>
      <w:r>
        <w:rPr>
          <w:color w:val="231F20"/>
          <w:spacing w:val="-8"/>
          <w:w w:val="110"/>
        </w:rPr>
        <w:t> </w:t>
      </w:r>
      <w:r>
        <w:rPr>
          <w:color w:val="231F20"/>
          <w:w w:val="110"/>
        </w:rPr>
        <w:t>so- ciedad moderna (De la Cruz y Abreau, 2008: 120). El modelo de interacción incubadora-universidad-comunidad ofrece un campo prometedor donde la investigación, el desarrollo eco- nómico</w:t>
      </w:r>
      <w:r>
        <w:rPr>
          <w:color w:val="231F20"/>
          <w:spacing w:val="-7"/>
          <w:w w:val="110"/>
        </w:rPr>
        <w:t> </w:t>
      </w:r>
      <w:r>
        <w:rPr>
          <w:color w:val="231F20"/>
          <w:w w:val="110"/>
        </w:rPr>
        <w:t>y</w:t>
      </w:r>
      <w:r>
        <w:rPr>
          <w:color w:val="231F20"/>
          <w:spacing w:val="-7"/>
          <w:w w:val="110"/>
        </w:rPr>
        <w:t> </w:t>
      </w:r>
      <w:r>
        <w:rPr>
          <w:color w:val="231F20"/>
          <w:w w:val="110"/>
        </w:rPr>
        <w:t>el</w:t>
      </w:r>
      <w:r>
        <w:rPr>
          <w:color w:val="231F20"/>
          <w:spacing w:val="-7"/>
          <w:w w:val="110"/>
        </w:rPr>
        <w:t> </w:t>
      </w:r>
      <w:r>
        <w:rPr>
          <w:color w:val="231F20"/>
          <w:w w:val="110"/>
        </w:rPr>
        <w:t>bienestar</w:t>
      </w:r>
      <w:r>
        <w:rPr>
          <w:color w:val="231F20"/>
          <w:spacing w:val="-7"/>
          <w:w w:val="110"/>
        </w:rPr>
        <w:t> </w:t>
      </w:r>
      <w:r>
        <w:rPr>
          <w:color w:val="231F20"/>
          <w:w w:val="110"/>
        </w:rPr>
        <w:t>social</w:t>
      </w:r>
      <w:r>
        <w:rPr>
          <w:color w:val="231F20"/>
          <w:spacing w:val="-7"/>
          <w:w w:val="110"/>
        </w:rPr>
        <w:t> </w:t>
      </w:r>
      <w:r>
        <w:rPr>
          <w:color w:val="231F20"/>
          <w:w w:val="110"/>
        </w:rPr>
        <w:t>encuentran</w:t>
      </w:r>
      <w:r>
        <w:rPr>
          <w:color w:val="231F20"/>
          <w:spacing w:val="-7"/>
          <w:w w:val="110"/>
        </w:rPr>
        <w:t> </w:t>
      </w:r>
      <w:r>
        <w:rPr>
          <w:color w:val="231F20"/>
          <w:w w:val="110"/>
        </w:rPr>
        <w:t>el</w:t>
      </w:r>
      <w:r>
        <w:rPr>
          <w:color w:val="231F20"/>
          <w:spacing w:val="-7"/>
          <w:w w:val="110"/>
        </w:rPr>
        <w:t> </w:t>
      </w:r>
      <w:r>
        <w:rPr>
          <w:color w:val="231F20"/>
          <w:w w:val="110"/>
        </w:rPr>
        <w:t>marco</w:t>
      </w:r>
      <w:r>
        <w:rPr>
          <w:color w:val="231F20"/>
          <w:spacing w:val="-7"/>
          <w:w w:val="110"/>
        </w:rPr>
        <w:t> </w:t>
      </w:r>
      <w:r>
        <w:rPr>
          <w:color w:val="231F20"/>
          <w:w w:val="110"/>
        </w:rPr>
        <w:t>adecuado</w:t>
      </w:r>
      <w:r>
        <w:rPr>
          <w:color w:val="231F20"/>
          <w:spacing w:val="-7"/>
          <w:w w:val="110"/>
        </w:rPr>
        <w:t> </w:t>
      </w:r>
      <w:r>
        <w:rPr>
          <w:color w:val="231F20"/>
          <w:w w:val="110"/>
        </w:rPr>
        <w:t>de sociedad-cultura-economía, ampliamente reconocido como piedra</w:t>
      </w:r>
      <w:r>
        <w:rPr>
          <w:color w:val="231F20"/>
          <w:spacing w:val="-13"/>
          <w:w w:val="110"/>
        </w:rPr>
        <w:t> </w:t>
      </w:r>
      <w:r>
        <w:rPr>
          <w:color w:val="231F20"/>
          <w:w w:val="110"/>
        </w:rPr>
        <w:t>angular</w:t>
      </w:r>
      <w:r>
        <w:rPr>
          <w:color w:val="231F20"/>
          <w:spacing w:val="-13"/>
          <w:w w:val="110"/>
        </w:rPr>
        <w:t> </w:t>
      </w:r>
      <w:r>
        <w:rPr>
          <w:color w:val="231F20"/>
          <w:w w:val="110"/>
        </w:rPr>
        <w:t>de</w:t>
      </w:r>
      <w:r>
        <w:rPr>
          <w:color w:val="231F20"/>
          <w:spacing w:val="-13"/>
          <w:w w:val="110"/>
        </w:rPr>
        <w:t> </w:t>
      </w:r>
      <w:r>
        <w:rPr>
          <w:color w:val="231F20"/>
          <w:w w:val="110"/>
        </w:rPr>
        <w:t>la</w:t>
      </w:r>
      <w:r>
        <w:rPr>
          <w:color w:val="231F20"/>
          <w:spacing w:val="-13"/>
          <w:w w:val="110"/>
        </w:rPr>
        <w:t> </w:t>
      </w:r>
      <w:r>
        <w:rPr>
          <w:color w:val="231F20"/>
          <w:w w:val="110"/>
        </w:rPr>
        <w:t>sustentabilidad</w:t>
      </w:r>
      <w:r>
        <w:rPr>
          <w:color w:val="231F20"/>
          <w:spacing w:val="-13"/>
          <w:w w:val="110"/>
        </w:rPr>
        <w:t> </w:t>
      </w:r>
      <w:r>
        <w:rPr>
          <w:color w:val="231F20"/>
          <w:w w:val="110"/>
        </w:rPr>
        <w:t>(Guimaräes,</w:t>
      </w:r>
      <w:r>
        <w:rPr>
          <w:color w:val="231F20"/>
          <w:spacing w:val="-13"/>
          <w:w w:val="110"/>
        </w:rPr>
        <w:t> </w:t>
      </w:r>
      <w:r>
        <w:rPr>
          <w:color w:val="231F20"/>
          <w:w w:val="110"/>
        </w:rPr>
        <w:t>1994:</w:t>
      </w:r>
      <w:r>
        <w:rPr>
          <w:color w:val="231F20"/>
          <w:spacing w:val="-13"/>
          <w:w w:val="110"/>
        </w:rPr>
        <w:t> </w:t>
      </w:r>
      <w:r>
        <w:rPr>
          <w:color w:val="231F20"/>
          <w:w w:val="110"/>
        </w:rPr>
        <w:t>35;</w:t>
      </w:r>
      <w:r>
        <w:rPr>
          <w:color w:val="231F20"/>
          <w:spacing w:val="-13"/>
          <w:w w:val="110"/>
        </w:rPr>
        <w:t> </w:t>
      </w:r>
      <w:r>
        <w:rPr>
          <w:color w:val="231F20"/>
          <w:spacing w:val="-3"/>
          <w:w w:val="110"/>
        </w:rPr>
        <w:t>Fo- </w:t>
      </w:r>
      <w:r>
        <w:rPr>
          <w:color w:val="231F20"/>
          <w:w w:val="110"/>
        </w:rPr>
        <w:t>ladori</w:t>
      </w:r>
      <w:r>
        <w:rPr>
          <w:color w:val="231F20"/>
          <w:spacing w:val="-28"/>
          <w:w w:val="110"/>
        </w:rPr>
        <w:t> </w:t>
      </w:r>
      <w:r>
        <w:rPr>
          <w:color w:val="231F20"/>
          <w:w w:val="110"/>
        </w:rPr>
        <w:t>y</w:t>
      </w:r>
      <w:r>
        <w:rPr>
          <w:color w:val="231F20"/>
          <w:spacing w:val="-28"/>
          <w:w w:val="110"/>
        </w:rPr>
        <w:t> </w:t>
      </w:r>
      <w:r>
        <w:rPr>
          <w:color w:val="231F20"/>
          <w:w w:val="110"/>
        </w:rPr>
        <w:t>Tommasino,</w:t>
      </w:r>
      <w:r>
        <w:rPr>
          <w:color w:val="231F20"/>
          <w:spacing w:val="-28"/>
          <w:w w:val="110"/>
        </w:rPr>
        <w:t> </w:t>
      </w:r>
      <w:r>
        <w:rPr>
          <w:color w:val="231F20"/>
          <w:w w:val="110"/>
        </w:rPr>
        <w:t>2000:</w:t>
      </w:r>
      <w:r>
        <w:rPr>
          <w:color w:val="231F20"/>
          <w:spacing w:val="-28"/>
          <w:w w:val="110"/>
        </w:rPr>
        <w:t> </w:t>
      </w:r>
      <w:r>
        <w:rPr>
          <w:color w:val="231F20"/>
          <w:w w:val="110"/>
        </w:rPr>
        <w:t>51).</w:t>
      </w:r>
    </w:p>
    <w:p>
      <w:pPr>
        <w:pStyle w:val="BodyText"/>
        <w:rPr>
          <w:sz w:val="17"/>
        </w:rPr>
      </w:pPr>
    </w:p>
    <w:p>
      <w:pPr>
        <w:pStyle w:val="BodyText"/>
        <w:spacing w:line="307" w:lineRule="auto"/>
        <w:ind w:left="563" w:right="244"/>
        <w:jc w:val="both"/>
      </w:pPr>
      <w:r>
        <w:rPr>
          <w:color w:val="231F20"/>
          <w:w w:val="105"/>
        </w:rPr>
        <w:t>El</w:t>
      </w:r>
      <w:r>
        <w:rPr>
          <w:color w:val="231F20"/>
          <w:spacing w:val="-9"/>
          <w:w w:val="105"/>
        </w:rPr>
        <w:t> </w:t>
      </w:r>
      <w:r>
        <w:rPr>
          <w:color w:val="231F20"/>
          <w:w w:val="105"/>
        </w:rPr>
        <w:t>funcionamiento</w:t>
      </w:r>
      <w:r>
        <w:rPr>
          <w:color w:val="231F20"/>
          <w:spacing w:val="-9"/>
          <w:w w:val="105"/>
        </w:rPr>
        <w:t> </w:t>
      </w:r>
      <w:r>
        <w:rPr>
          <w:color w:val="231F20"/>
          <w:w w:val="105"/>
        </w:rPr>
        <w:t>de</w:t>
      </w:r>
      <w:r>
        <w:rPr>
          <w:color w:val="231F20"/>
          <w:spacing w:val="-9"/>
          <w:w w:val="105"/>
        </w:rPr>
        <w:t> </w:t>
      </w:r>
      <w:r>
        <w:rPr>
          <w:color w:val="231F20"/>
          <w:w w:val="105"/>
        </w:rPr>
        <w:t>un</w:t>
      </w:r>
      <w:r>
        <w:rPr>
          <w:color w:val="231F20"/>
          <w:spacing w:val="-9"/>
          <w:w w:val="105"/>
        </w:rPr>
        <w:t> </w:t>
      </w:r>
      <w:r>
        <w:rPr>
          <w:color w:val="231F20"/>
          <w:w w:val="105"/>
        </w:rPr>
        <w:t>proyecto</w:t>
      </w:r>
      <w:r>
        <w:rPr>
          <w:color w:val="231F20"/>
          <w:spacing w:val="-9"/>
          <w:w w:val="105"/>
        </w:rPr>
        <w:t> </w:t>
      </w:r>
      <w:r>
        <w:rPr>
          <w:color w:val="231F20"/>
          <w:w w:val="105"/>
        </w:rPr>
        <w:t>de</w:t>
      </w:r>
      <w:r>
        <w:rPr>
          <w:color w:val="231F20"/>
          <w:spacing w:val="-9"/>
          <w:w w:val="105"/>
        </w:rPr>
        <w:t> </w:t>
      </w:r>
      <w:r>
        <w:rPr>
          <w:color w:val="231F20"/>
          <w:w w:val="105"/>
        </w:rPr>
        <w:t>esta</w:t>
      </w:r>
      <w:r>
        <w:rPr>
          <w:color w:val="231F20"/>
          <w:spacing w:val="-9"/>
          <w:w w:val="105"/>
        </w:rPr>
        <w:t> </w:t>
      </w:r>
      <w:r>
        <w:rPr>
          <w:color w:val="231F20"/>
          <w:w w:val="105"/>
        </w:rPr>
        <w:t>naturaleza</w:t>
      </w:r>
      <w:r>
        <w:rPr>
          <w:color w:val="231F20"/>
          <w:spacing w:val="-9"/>
          <w:w w:val="105"/>
        </w:rPr>
        <w:t> </w:t>
      </w:r>
      <w:r>
        <w:rPr>
          <w:color w:val="231F20"/>
          <w:w w:val="105"/>
        </w:rPr>
        <w:t>en</w:t>
      </w:r>
      <w:r>
        <w:rPr>
          <w:color w:val="231F20"/>
          <w:spacing w:val="-9"/>
          <w:w w:val="105"/>
        </w:rPr>
        <w:t> </w:t>
      </w:r>
      <w:r>
        <w:rPr>
          <w:color w:val="231F20"/>
          <w:w w:val="105"/>
        </w:rPr>
        <w:t>una</w:t>
      </w:r>
      <w:r>
        <w:rPr>
          <w:color w:val="231F20"/>
          <w:spacing w:val="-9"/>
          <w:w w:val="105"/>
        </w:rPr>
        <w:t> </w:t>
      </w:r>
      <w:r>
        <w:rPr>
          <w:color w:val="231F20"/>
          <w:w w:val="105"/>
        </w:rPr>
        <w:t>zona rural, indígena y marginada puede derivar en proyectos integra- dores que poco se han realizado en México y que son vitales por su consideración como país megadiverso </w:t>
      </w:r>
      <w:r>
        <w:rPr>
          <w:color w:val="231F20"/>
          <w:spacing w:val="-3"/>
          <w:w w:val="105"/>
        </w:rPr>
        <w:t>(Toledo </w:t>
      </w:r>
      <w:r>
        <w:rPr>
          <w:i/>
          <w:color w:val="231F20"/>
          <w:w w:val="105"/>
        </w:rPr>
        <w:t>et al.</w:t>
      </w:r>
      <w:r>
        <w:rPr>
          <w:color w:val="231F20"/>
          <w:w w:val="105"/>
        </w:rPr>
        <w:t>, 2001:</w:t>
      </w:r>
      <w:r>
        <w:rPr>
          <w:color w:val="231F20"/>
          <w:spacing w:val="-18"/>
          <w:w w:val="105"/>
        </w:rPr>
        <w:t> </w:t>
      </w:r>
      <w:r>
        <w:rPr>
          <w:color w:val="231F20"/>
          <w:w w:val="105"/>
        </w:rPr>
        <w:t>8). Esto</w:t>
      </w:r>
      <w:r>
        <w:rPr>
          <w:color w:val="231F20"/>
          <w:spacing w:val="-5"/>
          <w:w w:val="105"/>
        </w:rPr>
        <w:t> </w:t>
      </w:r>
      <w:r>
        <w:rPr>
          <w:color w:val="231F20"/>
          <w:w w:val="105"/>
        </w:rPr>
        <w:t>puede</w:t>
      </w:r>
      <w:r>
        <w:rPr>
          <w:color w:val="231F20"/>
          <w:spacing w:val="-5"/>
          <w:w w:val="105"/>
        </w:rPr>
        <w:t> </w:t>
      </w:r>
      <w:r>
        <w:rPr>
          <w:color w:val="231F20"/>
          <w:w w:val="105"/>
        </w:rPr>
        <w:t>ser</w:t>
      </w:r>
      <w:r>
        <w:rPr>
          <w:color w:val="231F20"/>
          <w:spacing w:val="-5"/>
          <w:w w:val="105"/>
        </w:rPr>
        <w:t> </w:t>
      </w:r>
      <w:r>
        <w:rPr>
          <w:color w:val="231F20"/>
          <w:w w:val="105"/>
        </w:rPr>
        <w:t>un</w:t>
      </w:r>
      <w:r>
        <w:rPr>
          <w:color w:val="231F20"/>
          <w:spacing w:val="-5"/>
          <w:w w:val="105"/>
        </w:rPr>
        <w:t> </w:t>
      </w:r>
      <w:r>
        <w:rPr>
          <w:color w:val="231F20"/>
          <w:w w:val="105"/>
        </w:rPr>
        <w:t>aliciente</w:t>
      </w:r>
      <w:r>
        <w:rPr>
          <w:color w:val="231F20"/>
          <w:spacing w:val="-5"/>
          <w:w w:val="105"/>
        </w:rPr>
        <w:t> </w:t>
      </w:r>
      <w:r>
        <w:rPr>
          <w:color w:val="231F20"/>
          <w:w w:val="105"/>
        </w:rPr>
        <w:t>para</w:t>
      </w:r>
      <w:r>
        <w:rPr>
          <w:color w:val="231F20"/>
          <w:spacing w:val="-5"/>
          <w:w w:val="105"/>
        </w:rPr>
        <w:t> </w:t>
      </w:r>
      <w:r>
        <w:rPr>
          <w:color w:val="231F20"/>
          <w:w w:val="105"/>
        </w:rPr>
        <w:t>amortiguar</w:t>
      </w:r>
      <w:r>
        <w:rPr>
          <w:color w:val="231F20"/>
          <w:spacing w:val="-5"/>
          <w:w w:val="105"/>
        </w:rPr>
        <w:t> </w:t>
      </w:r>
      <w:r>
        <w:rPr>
          <w:color w:val="231F20"/>
          <w:w w:val="105"/>
        </w:rPr>
        <w:t>el</w:t>
      </w:r>
      <w:r>
        <w:rPr>
          <w:color w:val="231F20"/>
          <w:spacing w:val="-5"/>
          <w:w w:val="105"/>
        </w:rPr>
        <w:t> </w:t>
      </w:r>
      <w:r>
        <w:rPr>
          <w:color w:val="231F20"/>
          <w:w w:val="105"/>
        </w:rPr>
        <w:t>empobrecimiento que</w:t>
      </w:r>
      <w:r>
        <w:rPr>
          <w:color w:val="231F20"/>
          <w:spacing w:val="-7"/>
          <w:w w:val="105"/>
        </w:rPr>
        <w:t> </w:t>
      </w:r>
      <w:r>
        <w:rPr>
          <w:color w:val="231F20"/>
          <w:w w:val="105"/>
        </w:rPr>
        <w:t>estas</w:t>
      </w:r>
      <w:r>
        <w:rPr>
          <w:color w:val="231F20"/>
          <w:spacing w:val="-7"/>
          <w:w w:val="105"/>
        </w:rPr>
        <w:t> </w:t>
      </w:r>
      <w:r>
        <w:rPr>
          <w:color w:val="231F20"/>
          <w:w w:val="105"/>
        </w:rPr>
        <w:t>poblaciones</w:t>
      </w:r>
      <w:r>
        <w:rPr>
          <w:color w:val="231F20"/>
          <w:spacing w:val="-7"/>
          <w:w w:val="105"/>
        </w:rPr>
        <w:t> </w:t>
      </w:r>
      <w:r>
        <w:rPr>
          <w:color w:val="231F20"/>
          <w:w w:val="105"/>
        </w:rPr>
        <w:t>experimentan</w:t>
      </w:r>
      <w:r>
        <w:rPr>
          <w:color w:val="231F20"/>
          <w:spacing w:val="-7"/>
          <w:w w:val="105"/>
        </w:rPr>
        <w:t> </w:t>
      </w:r>
      <w:r>
        <w:rPr>
          <w:color w:val="231F20"/>
          <w:w w:val="105"/>
        </w:rPr>
        <w:t>en</w:t>
      </w:r>
      <w:r>
        <w:rPr>
          <w:color w:val="231F20"/>
          <w:spacing w:val="-7"/>
          <w:w w:val="105"/>
        </w:rPr>
        <w:t> </w:t>
      </w:r>
      <w:r>
        <w:rPr>
          <w:color w:val="231F20"/>
          <w:w w:val="105"/>
        </w:rPr>
        <w:t>diferentes</w:t>
      </w:r>
      <w:r>
        <w:rPr>
          <w:color w:val="231F20"/>
          <w:spacing w:val="-7"/>
          <w:w w:val="105"/>
        </w:rPr>
        <w:t> </w:t>
      </w:r>
      <w:r>
        <w:rPr>
          <w:color w:val="231F20"/>
          <w:w w:val="105"/>
        </w:rPr>
        <w:t>niveles,</w:t>
      </w:r>
      <w:r>
        <w:rPr>
          <w:color w:val="231F20"/>
          <w:spacing w:val="-7"/>
          <w:w w:val="105"/>
        </w:rPr>
        <w:t> </w:t>
      </w:r>
      <w:r>
        <w:rPr>
          <w:color w:val="231F20"/>
          <w:w w:val="105"/>
        </w:rPr>
        <w:t>desde el estrato natural hasta el</w:t>
      </w:r>
      <w:r>
        <w:rPr>
          <w:color w:val="231F20"/>
          <w:spacing w:val="-21"/>
          <w:w w:val="105"/>
        </w:rPr>
        <w:t> </w:t>
      </w:r>
      <w:r>
        <w:rPr>
          <w:color w:val="231F20"/>
          <w:w w:val="105"/>
        </w:rPr>
        <w:t>social.</w:t>
      </w:r>
    </w:p>
    <w:p>
      <w:pPr>
        <w:pStyle w:val="BodyText"/>
        <w:rPr>
          <w:sz w:val="17"/>
        </w:rPr>
      </w:pPr>
    </w:p>
    <w:p>
      <w:pPr>
        <w:pStyle w:val="BodyText"/>
        <w:spacing w:line="307" w:lineRule="auto"/>
        <w:ind w:left="563" w:right="244"/>
        <w:jc w:val="both"/>
      </w:pPr>
      <w:r>
        <w:rPr>
          <w:color w:val="231F20"/>
          <w:w w:val="105"/>
        </w:rPr>
        <w:t>Esta investigación participativa tuvo como objetivos elaborar una propuesta de creación de incubadora de proyectos susten- tables y de responsabilidad social, así como discutir su impor- tancia y viabilidad. Dichos objetivos se cumplieron en la me- dida que se cuenta con un documento que sistematiza y avala  </w:t>
      </w:r>
      <w:r>
        <w:rPr>
          <w:color w:val="231F20"/>
          <w:spacing w:val="41"/>
          <w:w w:val="105"/>
        </w:rPr>
        <w:t> </w:t>
      </w:r>
      <w:r>
        <w:rPr>
          <w:color w:val="231F20"/>
          <w:w w:val="105"/>
        </w:rPr>
        <w:t>la factibilidad de la incubadora poniendo las bases para que,  </w:t>
      </w:r>
      <w:r>
        <w:rPr>
          <w:color w:val="231F20"/>
          <w:spacing w:val="41"/>
          <w:w w:val="105"/>
        </w:rPr>
        <w:t> </w:t>
      </w:r>
      <w:r>
        <w:rPr>
          <w:color w:val="231F20"/>
          <w:w w:val="105"/>
        </w:rPr>
        <w:t>en su caso, los tomadores de decisiones puedan efectuar dicha propuesta.</w:t>
      </w:r>
    </w:p>
    <w:p>
      <w:pPr>
        <w:pStyle w:val="BodyText"/>
        <w:spacing w:before="11"/>
        <w:rPr>
          <w:sz w:val="22"/>
        </w:rPr>
      </w:pPr>
    </w:p>
    <w:p>
      <w:pPr>
        <w:pStyle w:val="BodyText"/>
        <w:ind w:left="563"/>
        <w:jc w:val="both"/>
        <w:rPr>
          <w:rFonts w:ascii="Calibri"/>
        </w:rPr>
      </w:pPr>
      <w:r>
        <w:rPr>
          <w:rFonts w:ascii="Calibri"/>
          <w:color w:val="231F20"/>
          <w:w w:val="105"/>
        </w:rPr>
        <w:t>Fuentes consultadas</w:t>
      </w:r>
    </w:p>
    <w:p>
      <w:pPr>
        <w:pStyle w:val="BodyText"/>
        <w:spacing w:before="7"/>
        <w:rPr>
          <w:rFonts w:ascii="Calibri"/>
          <w:sz w:val="25"/>
        </w:rPr>
      </w:pPr>
    </w:p>
    <w:p>
      <w:pPr>
        <w:spacing w:line="319" w:lineRule="auto" w:before="1"/>
        <w:ind w:left="1272" w:right="245" w:hanging="709"/>
        <w:jc w:val="both"/>
        <w:rPr>
          <w:sz w:val="15"/>
        </w:rPr>
      </w:pPr>
      <w:r>
        <w:rPr>
          <w:color w:val="231F20"/>
          <w:w w:val="120"/>
          <w:sz w:val="15"/>
        </w:rPr>
        <w:t>Albicetti-Bastreri, M. y Marta Chiappe-Hernandez (2012), “Una ex- </w:t>
      </w:r>
      <w:r>
        <w:rPr>
          <w:color w:val="231F20"/>
          <w:w w:val="115"/>
          <w:sz w:val="15"/>
        </w:rPr>
        <w:t>periencia</w:t>
      </w:r>
      <w:r>
        <w:rPr>
          <w:color w:val="231F20"/>
          <w:spacing w:val="-8"/>
          <w:w w:val="115"/>
          <w:sz w:val="15"/>
        </w:rPr>
        <w:t> </w:t>
      </w:r>
      <w:r>
        <w:rPr>
          <w:color w:val="231F20"/>
          <w:w w:val="115"/>
          <w:sz w:val="15"/>
        </w:rPr>
        <w:t>de</w:t>
      </w:r>
      <w:r>
        <w:rPr>
          <w:color w:val="231F20"/>
          <w:spacing w:val="-8"/>
          <w:w w:val="115"/>
          <w:sz w:val="15"/>
        </w:rPr>
        <w:t> </w:t>
      </w:r>
      <w:r>
        <w:rPr>
          <w:color w:val="231F20"/>
          <w:w w:val="115"/>
          <w:sz w:val="15"/>
        </w:rPr>
        <w:t>investigación</w:t>
      </w:r>
      <w:r>
        <w:rPr>
          <w:color w:val="231F20"/>
          <w:spacing w:val="-10"/>
          <w:w w:val="115"/>
          <w:sz w:val="15"/>
        </w:rPr>
        <w:t> </w:t>
      </w:r>
      <w:r>
        <w:rPr>
          <w:color w:val="231F20"/>
          <w:w w:val="115"/>
          <w:sz w:val="15"/>
        </w:rPr>
        <w:t>participativa</w:t>
      </w:r>
      <w:r>
        <w:rPr>
          <w:color w:val="231F20"/>
          <w:spacing w:val="-10"/>
          <w:w w:val="115"/>
          <w:sz w:val="15"/>
        </w:rPr>
        <w:t> </w:t>
      </w:r>
      <w:r>
        <w:rPr>
          <w:color w:val="231F20"/>
          <w:w w:val="115"/>
          <w:sz w:val="15"/>
        </w:rPr>
        <w:t>en</w:t>
      </w:r>
      <w:r>
        <w:rPr>
          <w:color w:val="231F20"/>
          <w:spacing w:val="-10"/>
          <w:w w:val="115"/>
          <w:sz w:val="15"/>
        </w:rPr>
        <w:t> </w:t>
      </w:r>
      <w:r>
        <w:rPr>
          <w:color w:val="231F20"/>
          <w:w w:val="115"/>
          <w:sz w:val="15"/>
        </w:rPr>
        <w:t>Uruguay”,</w:t>
      </w:r>
      <w:r>
        <w:rPr>
          <w:color w:val="231F20"/>
          <w:spacing w:val="-10"/>
          <w:w w:val="115"/>
          <w:sz w:val="15"/>
        </w:rPr>
        <w:t> </w:t>
      </w:r>
      <w:r>
        <w:rPr>
          <w:color w:val="231F20"/>
          <w:w w:val="115"/>
          <w:sz w:val="15"/>
        </w:rPr>
        <w:t>en</w:t>
      </w:r>
      <w:r>
        <w:rPr>
          <w:color w:val="231F20"/>
          <w:spacing w:val="-10"/>
          <w:w w:val="115"/>
          <w:sz w:val="15"/>
        </w:rPr>
        <w:t> </w:t>
      </w:r>
      <w:r>
        <w:rPr>
          <w:i/>
          <w:color w:val="231F20"/>
          <w:w w:val="115"/>
          <w:sz w:val="15"/>
        </w:rPr>
        <w:t>Agri- </w:t>
      </w:r>
      <w:r>
        <w:rPr>
          <w:i/>
          <w:color w:val="231F20"/>
          <w:w w:val="115"/>
          <w:sz w:val="15"/>
        </w:rPr>
        <w:t>cultura,</w:t>
      </w:r>
      <w:r>
        <w:rPr>
          <w:i/>
          <w:color w:val="231F20"/>
          <w:spacing w:val="-9"/>
          <w:w w:val="115"/>
          <w:sz w:val="15"/>
        </w:rPr>
        <w:t> </w:t>
      </w:r>
      <w:r>
        <w:rPr>
          <w:i/>
          <w:color w:val="231F20"/>
          <w:w w:val="115"/>
          <w:sz w:val="15"/>
        </w:rPr>
        <w:t>Sociedad</w:t>
      </w:r>
      <w:r>
        <w:rPr>
          <w:i/>
          <w:color w:val="231F20"/>
          <w:spacing w:val="-9"/>
          <w:w w:val="115"/>
          <w:sz w:val="15"/>
        </w:rPr>
        <w:t> </w:t>
      </w:r>
      <w:r>
        <w:rPr>
          <w:i/>
          <w:color w:val="231F20"/>
          <w:w w:val="115"/>
          <w:sz w:val="15"/>
        </w:rPr>
        <w:t>y</w:t>
      </w:r>
      <w:r>
        <w:rPr>
          <w:i/>
          <w:color w:val="231F20"/>
          <w:spacing w:val="-9"/>
          <w:w w:val="115"/>
          <w:sz w:val="15"/>
        </w:rPr>
        <w:t> </w:t>
      </w:r>
      <w:r>
        <w:rPr>
          <w:i/>
          <w:color w:val="231F20"/>
          <w:w w:val="115"/>
          <w:sz w:val="15"/>
        </w:rPr>
        <w:t>Desarrollo,</w:t>
      </w:r>
      <w:r>
        <w:rPr>
          <w:i/>
          <w:color w:val="231F20"/>
          <w:spacing w:val="-9"/>
          <w:w w:val="115"/>
          <w:sz w:val="15"/>
        </w:rPr>
        <w:t> </w:t>
      </w:r>
      <w:r>
        <w:rPr>
          <w:color w:val="231F20"/>
          <w:w w:val="115"/>
          <w:sz w:val="15"/>
        </w:rPr>
        <w:t>enero-marzo,</w:t>
      </w:r>
      <w:r>
        <w:rPr>
          <w:color w:val="231F20"/>
          <w:spacing w:val="-9"/>
          <w:w w:val="115"/>
          <w:sz w:val="15"/>
        </w:rPr>
        <w:t> </w:t>
      </w:r>
      <w:r>
        <w:rPr>
          <w:color w:val="231F20"/>
          <w:w w:val="115"/>
          <w:sz w:val="15"/>
        </w:rPr>
        <w:t>volumen.</w:t>
      </w:r>
      <w:r>
        <w:rPr>
          <w:color w:val="231F20"/>
          <w:spacing w:val="-9"/>
          <w:w w:val="115"/>
          <w:sz w:val="15"/>
        </w:rPr>
        <w:t> </w:t>
      </w:r>
      <w:r>
        <w:rPr>
          <w:color w:val="231F20"/>
          <w:w w:val="115"/>
          <w:sz w:val="15"/>
        </w:rPr>
        <w:t>9,</w:t>
      </w:r>
      <w:r>
        <w:rPr>
          <w:color w:val="231F20"/>
          <w:spacing w:val="-9"/>
          <w:w w:val="115"/>
          <w:sz w:val="15"/>
        </w:rPr>
        <w:t> </w:t>
      </w:r>
      <w:r>
        <w:rPr>
          <w:color w:val="231F20"/>
          <w:w w:val="115"/>
          <w:sz w:val="15"/>
        </w:rPr>
        <w:t>núm. 1,</w:t>
      </w:r>
      <w:r>
        <w:rPr>
          <w:color w:val="231F20"/>
          <w:spacing w:val="-12"/>
          <w:w w:val="115"/>
          <w:sz w:val="15"/>
        </w:rPr>
        <w:t> </w:t>
      </w:r>
      <w:r>
        <w:rPr>
          <w:color w:val="231F20"/>
          <w:w w:val="115"/>
          <w:sz w:val="15"/>
        </w:rPr>
        <w:t>Colegio</w:t>
      </w:r>
      <w:r>
        <w:rPr>
          <w:color w:val="231F20"/>
          <w:spacing w:val="-12"/>
          <w:w w:val="115"/>
          <w:sz w:val="15"/>
        </w:rPr>
        <w:t> </w:t>
      </w:r>
      <w:r>
        <w:rPr>
          <w:color w:val="231F20"/>
          <w:w w:val="115"/>
          <w:sz w:val="15"/>
        </w:rPr>
        <w:t>de</w:t>
      </w:r>
      <w:r>
        <w:rPr>
          <w:color w:val="231F20"/>
          <w:spacing w:val="-12"/>
          <w:w w:val="115"/>
          <w:sz w:val="15"/>
        </w:rPr>
        <w:t> </w:t>
      </w:r>
      <w:r>
        <w:rPr>
          <w:color w:val="231F20"/>
          <w:w w:val="115"/>
          <w:sz w:val="15"/>
        </w:rPr>
        <w:t>Posgraduados,</w:t>
      </w:r>
      <w:r>
        <w:rPr>
          <w:color w:val="231F20"/>
          <w:spacing w:val="-12"/>
          <w:w w:val="115"/>
          <w:sz w:val="15"/>
        </w:rPr>
        <w:t> </w:t>
      </w:r>
      <w:r>
        <w:rPr>
          <w:color w:val="231F20"/>
          <w:w w:val="115"/>
          <w:sz w:val="15"/>
        </w:rPr>
        <w:t>México.</w:t>
      </w:r>
      <w:r>
        <w:rPr>
          <w:color w:val="231F20"/>
          <w:spacing w:val="-12"/>
          <w:w w:val="115"/>
          <w:sz w:val="15"/>
        </w:rPr>
        <w:t> </w:t>
      </w:r>
      <w:r>
        <w:rPr>
          <w:color w:val="231F20"/>
          <w:w w:val="115"/>
          <w:sz w:val="15"/>
        </w:rPr>
        <w:t>pp.</w:t>
      </w:r>
      <w:r>
        <w:rPr>
          <w:color w:val="231F20"/>
          <w:spacing w:val="-12"/>
          <w:w w:val="115"/>
          <w:sz w:val="15"/>
        </w:rPr>
        <w:t> </w:t>
      </w:r>
      <w:r>
        <w:rPr>
          <w:color w:val="231F20"/>
          <w:w w:val="115"/>
          <w:sz w:val="15"/>
        </w:rPr>
        <w:t>29-54.</w:t>
      </w:r>
    </w:p>
    <w:p>
      <w:pPr>
        <w:pStyle w:val="BodyText"/>
        <w:rPr>
          <w:sz w:val="17"/>
        </w:rPr>
      </w:pPr>
    </w:p>
    <w:p>
      <w:pPr>
        <w:spacing w:line="319" w:lineRule="auto" w:before="1"/>
        <w:ind w:left="1272" w:right="245" w:hanging="709"/>
        <w:jc w:val="both"/>
        <w:rPr>
          <w:i/>
          <w:sz w:val="15"/>
        </w:rPr>
      </w:pPr>
      <w:r>
        <w:rPr>
          <w:color w:val="231F20"/>
          <w:w w:val="115"/>
          <w:sz w:val="15"/>
        </w:rPr>
        <w:t>Bozu, Z. y </w:t>
      </w:r>
      <w:r>
        <w:rPr>
          <w:color w:val="231F20"/>
          <w:spacing w:val="-16"/>
          <w:w w:val="115"/>
          <w:sz w:val="15"/>
        </w:rPr>
        <w:t>P. </w:t>
      </w:r>
      <w:r>
        <w:rPr>
          <w:color w:val="231F20"/>
          <w:w w:val="115"/>
          <w:sz w:val="15"/>
        </w:rPr>
        <w:t>Canto (2009), “El profesorado universitario en la sociedad del conocimiento: competencias profesionales docentes”, </w:t>
      </w:r>
      <w:r>
        <w:rPr>
          <w:i/>
          <w:color w:val="231F20"/>
          <w:spacing w:val="-3"/>
          <w:w w:val="115"/>
          <w:sz w:val="15"/>
        </w:rPr>
        <w:t>Re-</w:t>
      </w:r>
    </w:p>
    <w:p>
      <w:pPr>
        <w:spacing w:after="0" w:line="319" w:lineRule="auto"/>
        <w:jc w:val="both"/>
        <w:rPr>
          <w:sz w:val="15"/>
        </w:rPr>
        <w:sectPr>
          <w:headerReference w:type="default" r:id="rId561"/>
          <w:pgSz w:w="7380" w:h="11340"/>
          <w:pgMar w:header="0" w:footer="480" w:top="1040" w:bottom="680" w:left="400" w:right="1000"/>
        </w:sectPr>
      </w:pPr>
    </w:p>
    <w:p>
      <w:pPr>
        <w:spacing w:line="319" w:lineRule="auto" w:before="53"/>
        <w:ind w:left="956" w:right="541" w:firstLine="0"/>
        <w:jc w:val="both"/>
        <w:rPr>
          <w:sz w:val="15"/>
        </w:rPr>
      </w:pPr>
      <w:r>
        <w:rPr>
          <w:i/>
          <w:color w:val="231F20"/>
          <w:w w:val="110"/>
          <w:sz w:val="15"/>
        </w:rPr>
        <w:t>vista de Formación e Innovación Educativa Universitaria, </w:t>
      </w:r>
      <w:r>
        <w:rPr>
          <w:color w:val="231F20"/>
          <w:w w:val="110"/>
          <w:sz w:val="15"/>
        </w:rPr>
        <w:t>vol. 2, núm.   2, Universidad de Sevilla, España, pp.  87-97.</w:t>
      </w:r>
    </w:p>
    <w:p>
      <w:pPr>
        <w:pStyle w:val="BodyText"/>
        <w:rPr>
          <w:sz w:val="17"/>
        </w:rPr>
      </w:pPr>
    </w:p>
    <w:p>
      <w:pPr>
        <w:spacing w:line="319" w:lineRule="auto" w:before="1"/>
        <w:ind w:left="956" w:right="535" w:hanging="709"/>
        <w:jc w:val="both"/>
        <w:rPr>
          <w:sz w:val="15"/>
        </w:rPr>
      </w:pPr>
      <w:r>
        <w:rPr>
          <w:color w:val="231F20"/>
          <w:w w:val="110"/>
          <w:sz w:val="15"/>
        </w:rPr>
        <w:t>CONAPO (Consejo Nacional de Población, 2010), consultado en http:// </w:t>
      </w:r>
      <w:hyperlink r:id="rId565">
        <w:r>
          <w:rPr>
            <w:color w:val="231F20"/>
            <w:w w:val="110"/>
            <w:sz w:val="15"/>
          </w:rPr>
          <w:t>www.conapo.gob.mx/publicaciones/marginacion2011/Ane-</w:t>
        </w:r>
      </w:hyperlink>
      <w:r>
        <w:rPr>
          <w:color w:val="231F20"/>
          <w:w w:val="110"/>
          <w:sz w:val="15"/>
        </w:rPr>
        <w:t> xosMapas/Mapas/Entidadesfederativas/MapasB15EdoMex/ Mapa%20B15.5EdoMexRegin%20V%20Atlacomulco.jpg, con- sulta realizada el 5 de junio de 2014.</w:t>
      </w:r>
    </w:p>
    <w:p>
      <w:pPr>
        <w:pStyle w:val="BodyText"/>
        <w:rPr>
          <w:sz w:val="17"/>
        </w:rPr>
      </w:pPr>
    </w:p>
    <w:p>
      <w:pPr>
        <w:spacing w:line="319" w:lineRule="auto" w:before="1"/>
        <w:ind w:left="956" w:right="541" w:hanging="709"/>
        <w:jc w:val="both"/>
        <w:rPr>
          <w:sz w:val="15"/>
        </w:rPr>
      </w:pPr>
      <w:r>
        <w:rPr>
          <w:color w:val="231F20"/>
          <w:w w:val="110"/>
          <w:sz w:val="15"/>
        </w:rPr>
        <w:t>Corti, E. y A. Riviezzo (2008), “Hacia la Universidad Emprendedora. </w:t>
      </w:r>
      <w:r>
        <w:rPr>
          <w:color w:val="231F20"/>
          <w:spacing w:val="-4"/>
          <w:w w:val="110"/>
          <w:sz w:val="15"/>
        </w:rPr>
        <w:t>Un </w:t>
      </w:r>
      <w:r>
        <w:rPr>
          <w:color w:val="231F20"/>
          <w:w w:val="110"/>
          <w:sz w:val="15"/>
        </w:rPr>
        <w:t>análisis del compromiso de las universidades Italianas con el desarrollo económico y social”, </w:t>
      </w:r>
      <w:r>
        <w:rPr>
          <w:i/>
          <w:color w:val="231F20"/>
          <w:w w:val="110"/>
          <w:sz w:val="15"/>
        </w:rPr>
        <w:t>Economía industrial</w:t>
      </w:r>
      <w:r>
        <w:rPr>
          <w:color w:val="231F20"/>
          <w:w w:val="110"/>
          <w:sz w:val="15"/>
        </w:rPr>
        <w:t>, núm. 368, Ministerio</w:t>
      </w:r>
      <w:r>
        <w:rPr>
          <w:color w:val="231F20"/>
          <w:spacing w:val="-12"/>
          <w:w w:val="110"/>
          <w:sz w:val="15"/>
        </w:rPr>
        <w:t> </w:t>
      </w:r>
      <w:r>
        <w:rPr>
          <w:color w:val="231F20"/>
          <w:w w:val="110"/>
          <w:sz w:val="15"/>
        </w:rPr>
        <w:t>de</w:t>
      </w:r>
      <w:r>
        <w:rPr>
          <w:color w:val="231F20"/>
          <w:spacing w:val="-12"/>
          <w:w w:val="110"/>
          <w:sz w:val="15"/>
        </w:rPr>
        <w:t> </w:t>
      </w:r>
      <w:r>
        <w:rPr>
          <w:color w:val="231F20"/>
          <w:w w:val="110"/>
          <w:sz w:val="15"/>
        </w:rPr>
        <w:t>Industria,</w:t>
      </w:r>
      <w:r>
        <w:rPr>
          <w:color w:val="231F20"/>
          <w:spacing w:val="-12"/>
          <w:w w:val="110"/>
          <w:sz w:val="15"/>
        </w:rPr>
        <w:t> </w:t>
      </w:r>
      <w:r>
        <w:rPr>
          <w:color w:val="231F20"/>
          <w:w w:val="110"/>
          <w:sz w:val="15"/>
        </w:rPr>
        <w:t>Energía</w:t>
      </w:r>
      <w:r>
        <w:rPr>
          <w:color w:val="231F20"/>
          <w:spacing w:val="-12"/>
          <w:w w:val="110"/>
          <w:sz w:val="15"/>
        </w:rPr>
        <w:t> </w:t>
      </w:r>
      <w:r>
        <w:rPr>
          <w:color w:val="231F20"/>
          <w:w w:val="110"/>
          <w:sz w:val="15"/>
        </w:rPr>
        <w:t>y</w:t>
      </w:r>
      <w:r>
        <w:rPr>
          <w:color w:val="231F20"/>
          <w:spacing w:val="-12"/>
          <w:w w:val="110"/>
          <w:sz w:val="15"/>
        </w:rPr>
        <w:t> </w:t>
      </w:r>
      <w:r>
        <w:rPr>
          <w:color w:val="231F20"/>
          <w:w w:val="110"/>
          <w:sz w:val="15"/>
        </w:rPr>
        <w:t>Turismo,</w:t>
      </w:r>
      <w:r>
        <w:rPr>
          <w:color w:val="231F20"/>
          <w:spacing w:val="-12"/>
          <w:w w:val="110"/>
          <w:sz w:val="15"/>
        </w:rPr>
        <w:t> </w:t>
      </w:r>
      <w:r>
        <w:rPr>
          <w:color w:val="231F20"/>
          <w:w w:val="110"/>
          <w:sz w:val="15"/>
        </w:rPr>
        <w:t>Madrid,</w:t>
      </w:r>
      <w:r>
        <w:rPr>
          <w:color w:val="231F20"/>
          <w:spacing w:val="-12"/>
          <w:w w:val="110"/>
          <w:sz w:val="15"/>
        </w:rPr>
        <w:t> </w:t>
      </w:r>
      <w:r>
        <w:rPr>
          <w:color w:val="231F20"/>
          <w:w w:val="110"/>
          <w:sz w:val="15"/>
        </w:rPr>
        <w:t>pp.</w:t>
      </w:r>
      <w:r>
        <w:rPr>
          <w:color w:val="231F20"/>
          <w:spacing w:val="-12"/>
          <w:w w:val="110"/>
          <w:sz w:val="15"/>
        </w:rPr>
        <w:t> </w:t>
      </w:r>
      <w:r>
        <w:rPr>
          <w:color w:val="231F20"/>
          <w:w w:val="110"/>
          <w:sz w:val="15"/>
        </w:rPr>
        <w:t>113-124.</w:t>
      </w:r>
    </w:p>
    <w:p>
      <w:pPr>
        <w:pStyle w:val="BodyText"/>
        <w:rPr>
          <w:sz w:val="17"/>
        </w:rPr>
      </w:pPr>
    </w:p>
    <w:p>
      <w:pPr>
        <w:spacing w:line="319" w:lineRule="auto" w:before="1"/>
        <w:ind w:left="956" w:right="541" w:hanging="709"/>
        <w:jc w:val="both"/>
        <w:rPr>
          <w:sz w:val="15"/>
        </w:rPr>
      </w:pPr>
      <w:r>
        <w:rPr>
          <w:color w:val="231F20"/>
          <w:w w:val="115"/>
          <w:sz w:val="15"/>
        </w:rPr>
        <w:t>Cruz,</w:t>
      </w:r>
      <w:r>
        <w:rPr>
          <w:color w:val="231F20"/>
          <w:spacing w:val="-5"/>
          <w:w w:val="115"/>
          <w:sz w:val="15"/>
        </w:rPr>
        <w:t> </w:t>
      </w:r>
      <w:r>
        <w:rPr>
          <w:color w:val="231F20"/>
          <w:w w:val="115"/>
          <w:sz w:val="15"/>
        </w:rPr>
        <w:t>A.,</w:t>
      </w:r>
      <w:r>
        <w:rPr>
          <w:color w:val="231F20"/>
          <w:spacing w:val="-5"/>
          <w:w w:val="115"/>
          <w:sz w:val="15"/>
        </w:rPr>
        <w:t> </w:t>
      </w:r>
      <w:r>
        <w:rPr>
          <w:color w:val="231F20"/>
          <w:w w:val="115"/>
          <w:sz w:val="15"/>
        </w:rPr>
        <w:t>R.</w:t>
      </w:r>
      <w:r>
        <w:rPr>
          <w:color w:val="231F20"/>
          <w:spacing w:val="-5"/>
          <w:w w:val="115"/>
          <w:sz w:val="15"/>
        </w:rPr>
        <w:t> </w:t>
      </w:r>
      <w:r>
        <w:rPr>
          <w:color w:val="231F20"/>
          <w:w w:val="115"/>
          <w:sz w:val="15"/>
        </w:rPr>
        <w:t>Tillmann,</w:t>
      </w:r>
      <w:r>
        <w:rPr>
          <w:color w:val="231F20"/>
          <w:spacing w:val="-5"/>
          <w:w w:val="115"/>
          <w:sz w:val="15"/>
        </w:rPr>
        <w:t> </w:t>
      </w:r>
      <w:r>
        <w:rPr>
          <w:color w:val="231F20"/>
          <w:w w:val="115"/>
          <w:sz w:val="15"/>
        </w:rPr>
        <w:t>R.</w:t>
      </w:r>
      <w:r>
        <w:rPr>
          <w:color w:val="231F20"/>
          <w:spacing w:val="-5"/>
          <w:w w:val="115"/>
          <w:sz w:val="15"/>
        </w:rPr>
        <w:t> </w:t>
      </w:r>
      <w:r>
        <w:rPr>
          <w:color w:val="231F20"/>
          <w:w w:val="115"/>
          <w:sz w:val="15"/>
        </w:rPr>
        <w:t>Della</w:t>
      </w:r>
      <w:r>
        <w:rPr>
          <w:color w:val="231F20"/>
          <w:spacing w:val="-5"/>
          <w:w w:val="115"/>
          <w:sz w:val="15"/>
        </w:rPr>
        <w:t> </w:t>
      </w:r>
      <w:r>
        <w:rPr>
          <w:color w:val="231F20"/>
          <w:w w:val="115"/>
          <w:sz w:val="15"/>
        </w:rPr>
        <w:t>y</w:t>
      </w:r>
      <w:r>
        <w:rPr>
          <w:color w:val="231F20"/>
          <w:spacing w:val="-5"/>
          <w:w w:val="115"/>
          <w:sz w:val="15"/>
        </w:rPr>
        <w:t> </w:t>
      </w:r>
      <w:r>
        <w:rPr>
          <w:color w:val="231F20"/>
          <w:spacing w:val="-10"/>
          <w:w w:val="115"/>
          <w:sz w:val="15"/>
        </w:rPr>
        <w:t>T.</w:t>
      </w:r>
      <w:r>
        <w:rPr>
          <w:color w:val="231F20"/>
          <w:spacing w:val="-5"/>
          <w:w w:val="115"/>
          <w:sz w:val="15"/>
        </w:rPr>
        <w:t> </w:t>
      </w:r>
      <w:r>
        <w:rPr>
          <w:color w:val="231F20"/>
          <w:w w:val="115"/>
          <w:sz w:val="15"/>
        </w:rPr>
        <w:t>Nunes</w:t>
      </w:r>
      <w:r>
        <w:rPr>
          <w:color w:val="231F20"/>
          <w:spacing w:val="-5"/>
          <w:w w:val="115"/>
          <w:sz w:val="15"/>
        </w:rPr>
        <w:t> </w:t>
      </w:r>
      <w:r>
        <w:rPr>
          <w:color w:val="231F20"/>
          <w:w w:val="115"/>
          <w:sz w:val="15"/>
        </w:rPr>
        <w:t>(2011),</w:t>
      </w:r>
      <w:r>
        <w:rPr>
          <w:color w:val="231F20"/>
          <w:spacing w:val="-5"/>
          <w:w w:val="115"/>
          <w:sz w:val="15"/>
        </w:rPr>
        <w:t> </w:t>
      </w:r>
      <w:r>
        <w:rPr>
          <w:color w:val="231F20"/>
          <w:w w:val="115"/>
          <w:sz w:val="15"/>
        </w:rPr>
        <w:t>“La</w:t>
      </w:r>
      <w:r>
        <w:rPr>
          <w:color w:val="231F20"/>
          <w:spacing w:val="-5"/>
          <w:w w:val="115"/>
          <w:sz w:val="15"/>
        </w:rPr>
        <w:t> </w:t>
      </w:r>
      <w:r>
        <w:rPr>
          <w:color w:val="231F20"/>
          <w:w w:val="115"/>
          <w:sz w:val="15"/>
        </w:rPr>
        <w:t>red</w:t>
      </w:r>
      <w:r>
        <w:rPr>
          <w:color w:val="231F20"/>
          <w:spacing w:val="-5"/>
          <w:w w:val="115"/>
          <w:sz w:val="15"/>
        </w:rPr>
        <w:t> </w:t>
      </w:r>
      <w:r>
        <w:rPr>
          <w:color w:val="231F20"/>
          <w:w w:val="115"/>
          <w:sz w:val="15"/>
        </w:rPr>
        <w:t>de</w:t>
      </w:r>
      <w:r>
        <w:rPr>
          <w:color w:val="231F20"/>
          <w:spacing w:val="-5"/>
          <w:w w:val="115"/>
          <w:sz w:val="15"/>
        </w:rPr>
        <w:t> </w:t>
      </w:r>
      <w:r>
        <w:rPr>
          <w:color w:val="231F20"/>
          <w:w w:val="115"/>
          <w:sz w:val="15"/>
        </w:rPr>
        <w:t>incubadoras tecnológicas</w:t>
      </w:r>
      <w:r>
        <w:rPr>
          <w:color w:val="231F20"/>
          <w:spacing w:val="-25"/>
          <w:w w:val="115"/>
          <w:sz w:val="15"/>
        </w:rPr>
        <w:t> </w:t>
      </w:r>
      <w:r>
        <w:rPr>
          <w:color w:val="231F20"/>
          <w:w w:val="115"/>
          <w:sz w:val="15"/>
        </w:rPr>
        <w:t>de</w:t>
      </w:r>
      <w:r>
        <w:rPr>
          <w:color w:val="231F20"/>
          <w:spacing w:val="-25"/>
          <w:w w:val="115"/>
          <w:sz w:val="15"/>
        </w:rPr>
        <w:t> </w:t>
      </w:r>
      <w:r>
        <w:rPr>
          <w:color w:val="231F20"/>
          <w:w w:val="115"/>
          <w:sz w:val="15"/>
        </w:rPr>
        <w:t>cooperativas</w:t>
      </w:r>
      <w:r>
        <w:rPr>
          <w:color w:val="231F20"/>
          <w:spacing w:val="-25"/>
          <w:w w:val="115"/>
          <w:sz w:val="15"/>
        </w:rPr>
        <w:t> </w:t>
      </w:r>
      <w:r>
        <w:rPr>
          <w:color w:val="231F20"/>
          <w:w w:val="115"/>
          <w:sz w:val="15"/>
        </w:rPr>
        <w:t>populares</w:t>
      </w:r>
      <w:r>
        <w:rPr>
          <w:color w:val="231F20"/>
          <w:spacing w:val="-25"/>
          <w:w w:val="115"/>
          <w:sz w:val="15"/>
        </w:rPr>
        <w:t> </w:t>
      </w:r>
      <w:r>
        <w:rPr>
          <w:color w:val="231F20"/>
          <w:w w:val="115"/>
          <w:sz w:val="15"/>
        </w:rPr>
        <w:t>en</w:t>
      </w:r>
      <w:r>
        <w:rPr>
          <w:color w:val="231F20"/>
          <w:spacing w:val="-25"/>
          <w:w w:val="115"/>
          <w:sz w:val="15"/>
        </w:rPr>
        <w:t> </w:t>
      </w:r>
      <w:r>
        <w:rPr>
          <w:color w:val="231F20"/>
          <w:w w:val="115"/>
          <w:sz w:val="15"/>
        </w:rPr>
        <w:t>Brasil</w:t>
      </w:r>
      <w:r>
        <w:rPr>
          <w:color w:val="231F20"/>
          <w:spacing w:val="-25"/>
          <w:w w:val="115"/>
          <w:sz w:val="15"/>
        </w:rPr>
        <w:t> </w:t>
      </w:r>
      <w:r>
        <w:rPr>
          <w:color w:val="231F20"/>
          <w:w w:val="115"/>
          <w:sz w:val="15"/>
        </w:rPr>
        <w:t>–</w:t>
      </w:r>
      <w:r>
        <w:rPr>
          <w:color w:val="231F20"/>
          <w:spacing w:val="-25"/>
          <w:w w:val="115"/>
          <w:sz w:val="15"/>
        </w:rPr>
        <w:t> </w:t>
      </w:r>
      <w:r>
        <w:rPr>
          <w:color w:val="231F20"/>
          <w:w w:val="115"/>
          <w:sz w:val="15"/>
        </w:rPr>
        <w:t>pasado,</w:t>
      </w:r>
      <w:r>
        <w:rPr>
          <w:color w:val="231F20"/>
          <w:spacing w:val="-25"/>
          <w:w w:val="115"/>
          <w:sz w:val="15"/>
        </w:rPr>
        <w:t> </w:t>
      </w:r>
      <w:r>
        <w:rPr>
          <w:color w:val="231F20"/>
          <w:w w:val="115"/>
          <w:sz w:val="15"/>
        </w:rPr>
        <w:t>pre- sente</w:t>
      </w:r>
      <w:r>
        <w:rPr>
          <w:color w:val="231F20"/>
          <w:spacing w:val="-23"/>
          <w:w w:val="115"/>
          <w:sz w:val="15"/>
        </w:rPr>
        <w:t> </w:t>
      </w:r>
      <w:r>
        <w:rPr>
          <w:color w:val="231F20"/>
          <w:w w:val="115"/>
          <w:sz w:val="15"/>
        </w:rPr>
        <w:t>y</w:t>
      </w:r>
      <w:r>
        <w:rPr>
          <w:color w:val="231F20"/>
          <w:spacing w:val="-23"/>
          <w:w w:val="115"/>
          <w:sz w:val="15"/>
        </w:rPr>
        <w:t> </w:t>
      </w:r>
      <w:r>
        <w:rPr>
          <w:color w:val="231F20"/>
          <w:w w:val="115"/>
          <w:sz w:val="15"/>
        </w:rPr>
        <w:t>desafíos</w:t>
      </w:r>
      <w:r>
        <w:rPr>
          <w:color w:val="231F20"/>
          <w:spacing w:val="-23"/>
          <w:w w:val="115"/>
          <w:sz w:val="15"/>
        </w:rPr>
        <w:t> </w:t>
      </w:r>
      <w:r>
        <w:rPr>
          <w:color w:val="231F20"/>
          <w:w w:val="115"/>
          <w:sz w:val="15"/>
        </w:rPr>
        <w:t>para</w:t>
      </w:r>
      <w:r>
        <w:rPr>
          <w:color w:val="231F20"/>
          <w:spacing w:val="-23"/>
          <w:w w:val="115"/>
          <w:sz w:val="15"/>
        </w:rPr>
        <w:t> </w:t>
      </w:r>
      <w:r>
        <w:rPr>
          <w:color w:val="231F20"/>
          <w:w w:val="115"/>
          <w:sz w:val="15"/>
        </w:rPr>
        <w:t>el</w:t>
      </w:r>
      <w:r>
        <w:rPr>
          <w:color w:val="231F20"/>
          <w:spacing w:val="-23"/>
          <w:w w:val="115"/>
          <w:sz w:val="15"/>
        </w:rPr>
        <w:t> </w:t>
      </w:r>
      <w:r>
        <w:rPr>
          <w:color w:val="231F20"/>
          <w:w w:val="115"/>
          <w:sz w:val="15"/>
        </w:rPr>
        <w:t>futuro”,</w:t>
      </w:r>
      <w:r>
        <w:rPr>
          <w:color w:val="231F20"/>
          <w:spacing w:val="-23"/>
          <w:w w:val="115"/>
          <w:sz w:val="15"/>
        </w:rPr>
        <w:t> </w:t>
      </w:r>
      <w:r>
        <w:rPr>
          <w:i/>
          <w:color w:val="231F20"/>
          <w:w w:val="115"/>
          <w:sz w:val="15"/>
        </w:rPr>
        <w:t>Revista</w:t>
      </w:r>
      <w:r>
        <w:rPr>
          <w:i/>
          <w:color w:val="231F20"/>
          <w:spacing w:val="-23"/>
          <w:w w:val="115"/>
          <w:sz w:val="15"/>
        </w:rPr>
        <w:t> </w:t>
      </w:r>
      <w:r>
        <w:rPr>
          <w:i/>
          <w:color w:val="231F20"/>
          <w:w w:val="115"/>
          <w:sz w:val="15"/>
        </w:rPr>
        <w:t>del</w:t>
      </w:r>
      <w:r>
        <w:rPr>
          <w:i/>
          <w:color w:val="231F20"/>
          <w:spacing w:val="-23"/>
          <w:w w:val="115"/>
          <w:sz w:val="15"/>
        </w:rPr>
        <w:t> </w:t>
      </w:r>
      <w:r>
        <w:rPr>
          <w:i/>
          <w:color w:val="231F20"/>
          <w:w w:val="115"/>
          <w:sz w:val="15"/>
        </w:rPr>
        <w:t>Centro</w:t>
      </w:r>
      <w:r>
        <w:rPr>
          <w:i/>
          <w:color w:val="231F20"/>
          <w:spacing w:val="-23"/>
          <w:w w:val="115"/>
          <w:sz w:val="15"/>
        </w:rPr>
        <w:t> </w:t>
      </w:r>
      <w:r>
        <w:rPr>
          <w:i/>
          <w:color w:val="231F20"/>
          <w:w w:val="115"/>
          <w:sz w:val="15"/>
        </w:rPr>
        <w:t>de</w:t>
      </w:r>
      <w:r>
        <w:rPr>
          <w:i/>
          <w:color w:val="231F20"/>
          <w:spacing w:val="-23"/>
          <w:w w:val="115"/>
          <w:sz w:val="15"/>
        </w:rPr>
        <w:t> </w:t>
      </w:r>
      <w:r>
        <w:rPr>
          <w:i/>
          <w:color w:val="231F20"/>
          <w:w w:val="115"/>
          <w:sz w:val="15"/>
        </w:rPr>
        <w:t>Estudios</w:t>
      </w:r>
      <w:r>
        <w:rPr>
          <w:i/>
          <w:color w:val="231F20"/>
          <w:spacing w:val="-23"/>
          <w:w w:val="115"/>
          <w:sz w:val="15"/>
        </w:rPr>
        <w:t> </w:t>
      </w:r>
      <w:r>
        <w:rPr>
          <w:i/>
          <w:color w:val="231F20"/>
          <w:w w:val="115"/>
          <w:sz w:val="15"/>
        </w:rPr>
        <w:t>de </w:t>
      </w:r>
      <w:r>
        <w:rPr>
          <w:i/>
          <w:color w:val="231F20"/>
          <w:w w:val="115"/>
          <w:sz w:val="15"/>
        </w:rPr>
        <w:t>Sociología</w:t>
      </w:r>
      <w:r>
        <w:rPr>
          <w:i/>
          <w:color w:val="231F20"/>
          <w:spacing w:val="-26"/>
          <w:w w:val="115"/>
          <w:sz w:val="15"/>
        </w:rPr>
        <w:t> </w:t>
      </w:r>
      <w:r>
        <w:rPr>
          <w:i/>
          <w:color w:val="231F20"/>
          <w:w w:val="115"/>
          <w:sz w:val="15"/>
        </w:rPr>
        <w:t>del</w:t>
      </w:r>
      <w:r>
        <w:rPr>
          <w:i/>
          <w:color w:val="231F20"/>
          <w:spacing w:val="-26"/>
          <w:w w:val="115"/>
          <w:sz w:val="15"/>
        </w:rPr>
        <w:t> </w:t>
      </w:r>
      <w:r>
        <w:rPr>
          <w:i/>
          <w:color w:val="231F20"/>
          <w:w w:val="115"/>
          <w:sz w:val="15"/>
        </w:rPr>
        <w:t>Trabajo,</w:t>
      </w:r>
      <w:r>
        <w:rPr>
          <w:i/>
          <w:color w:val="231F20"/>
          <w:spacing w:val="-24"/>
          <w:w w:val="115"/>
          <w:sz w:val="15"/>
        </w:rPr>
        <w:t> </w:t>
      </w:r>
      <w:r>
        <w:rPr>
          <w:color w:val="231F20"/>
          <w:w w:val="115"/>
          <w:sz w:val="15"/>
        </w:rPr>
        <w:t>núm.</w:t>
      </w:r>
      <w:r>
        <w:rPr>
          <w:color w:val="231F20"/>
          <w:spacing w:val="-26"/>
          <w:w w:val="115"/>
          <w:sz w:val="15"/>
        </w:rPr>
        <w:t> </w:t>
      </w:r>
      <w:r>
        <w:rPr>
          <w:color w:val="231F20"/>
          <w:w w:val="115"/>
          <w:sz w:val="15"/>
        </w:rPr>
        <w:t>3,</w:t>
      </w:r>
      <w:r>
        <w:rPr>
          <w:color w:val="231F20"/>
          <w:spacing w:val="-26"/>
          <w:w w:val="115"/>
          <w:sz w:val="15"/>
        </w:rPr>
        <w:t> </w:t>
      </w:r>
      <w:r>
        <w:rPr>
          <w:color w:val="231F20"/>
          <w:w w:val="115"/>
          <w:sz w:val="15"/>
        </w:rPr>
        <w:t>Buenos</w:t>
      </w:r>
      <w:r>
        <w:rPr>
          <w:color w:val="231F20"/>
          <w:spacing w:val="-26"/>
          <w:w w:val="115"/>
          <w:sz w:val="15"/>
        </w:rPr>
        <w:t> </w:t>
      </w:r>
      <w:r>
        <w:rPr>
          <w:color w:val="231F20"/>
          <w:w w:val="115"/>
          <w:sz w:val="15"/>
        </w:rPr>
        <w:t>Aires,</w:t>
      </w:r>
      <w:r>
        <w:rPr>
          <w:color w:val="231F20"/>
          <w:spacing w:val="-26"/>
          <w:w w:val="115"/>
          <w:sz w:val="15"/>
        </w:rPr>
        <w:t> </w:t>
      </w:r>
      <w:r>
        <w:rPr>
          <w:color w:val="231F20"/>
          <w:w w:val="115"/>
          <w:sz w:val="15"/>
        </w:rPr>
        <w:t>pp.</w:t>
      </w:r>
      <w:r>
        <w:rPr>
          <w:color w:val="231F20"/>
          <w:spacing w:val="-26"/>
          <w:w w:val="115"/>
          <w:sz w:val="15"/>
        </w:rPr>
        <w:t> </w:t>
      </w:r>
      <w:r>
        <w:rPr>
          <w:color w:val="231F20"/>
          <w:w w:val="115"/>
          <w:sz w:val="15"/>
        </w:rPr>
        <w:t>1-28.</w:t>
      </w:r>
    </w:p>
    <w:p>
      <w:pPr>
        <w:pStyle w:val="BodyText"/>
        <w:rPr>
          <w:sz w:val="17"/>
        </w:rPr>
      </w:pPr>
    </w:p>
    <w:p>
      <w:pPr>
        <w:spacing w:line="319" w:lineRule="auto" w:before="1"/>
        <w:ind w:left="956" w:right="541" w:hanging="709"/>
        <w:jc w:val="both"/>
        <w:rPr>
          <w:sz w:val="15"/>
        </w:rPr>
      </w:pPr>
      <w:r>
        <w:rPr>
          <w:color w:val="231F20"/>
          <w:w w:val="115"/>
          <w:sz w:val="15"/>
        </w:rPr>
        <w:t>De</w:t>
      </w:r>
      <w:r>
        <w:rPr>
          <w:color w:val="231F20"/>
          <w:spacing w:val="-10"/>
          <w:w w:val="115"/>
          <w:sz w:val="15"/>
        </w:rPr>
        <w:t> </w:t>
      </w:r>
      <w:r>
        <w:rPr>
          <w:color w:val="231F20"/>
          <w:w w:val="115"/>
          <w:sz w:val="15"/>
        </w:rPr>
        <w:t>la</w:t>
      </w:r>
      <w:r>
        <w:rPr>
          <w:color w:val="231F20"/>
          <w:spacing w:val="-10"/>
          <w:w w:val="115"/>
          <w:sz w:val="15"/>
        </w:rPr>
        <w:t> </w:t>
      </w:r>
      <w:r>
        <w:rPr>
          <w:color w:val="231F20"/>
          <w:w w:val="115"/>
          <w:sz w:val="15"/>
        </w:rPr>
        <w:t>Cruz,</w:t>
      </w:r>
      <w:r>
        <w:rPr>
          <w:color w:val="231F20"/>
          <w:spacing w:val="-10"/>
          <w:w w:val="115"/>
          <w:sz w:val="15"/>
        </w:rPr>
        <w:t> </w:t>
      </w:r>
      <w:r>
        <w:rPr>
          <w:color w:val="231F20"/>
          <w:w w:val="115"/>
          <w:sz w:val="15"/>
        </w:rPr>
        <w:t>G.</w:t>
      </w:r>
      <w:r>
        <w:rPr>
          <w:color w:val="231F20"/>
          <w:spacing w:val="-10"/>
          <w:w w:val="115"/>
          <w:sz w:val="15"/>
        </w:rPr>
        <w:t> </w:t>
      </w:r>
      <w:r>
        <w:rPr>
          <w:color w:val="231F20"/>
          <w:w w:val="115"/>
          <w:sz w:val="15"/>
        </w:rPr>
        <w:t>y</w:t>
      </w:r>
      <w:r>
        <w:rPr>
          <w:color w:val="231F20"/>
          <w:spacing w:val="-10"/>
          <w:w w:val="115"/>
          <w:sz w:val="15"/>
        </w:rPr>
        <w:t> </w:t>
      </w:r>
      <w:r>
        <w:rPr>
          <w:color w:val="231F20"/>
          <w:w w:val="115"/>
          <w:sz w:val="15"/>
        </w:rPr>
        <w:t>L.</w:t>
      </w:r>
      <w:r>
        <w:rPr>
          <w:color w:val="231F20"/>
          <w:spacing w:val="-10"/>
          <w:w w:val="115"/>
          <w:sz w:val="15"/>
        </w:rPr>
        <w:t> </w:t>
      </w:r>
      <w:r>
        <w:rPr>
          <w:color w:val="231F20"/>
          <w:w w:val="115"/>
          <w:sz w:val="15"/>
        </w:rPr>
        <w:t>Abreu</w:t>
      </w:r>
      <w:r>
        <w:rPr>
          <w:color w:val="231F20"/>
          <w:spacing w:val="-10"/>
          <w:w w:val="115"/>
          <w:sz w:val="15"/>
        </w:rPr>
        <w:t> </w:t>
      </w:r>
      <w:r>
        <w:rPr>
          <w:color w:val="231F20"/>
          <w:w w:val="115"/>
          <w:sz w:val="15"/>
        </w:rPr>
        <w:t>(2008),</w:t>
      </w:r>
      <w:r>
        <w:rPr>
          <w:color w:val="231F20"/>
          <w:spacing w:val="-10"/>
          <w:w w:val="115"/>
          <w:sz w:val="15"/>
        </w:rPr>
        <w:t> </w:t>
      </w:r>
      <w:r>
        <w:rPr>
          <w:color w:val="231F20"/>
          <w:w w:val="115"/>
          <w:sz w:val="15"/>
        </w:rPr>
        <w:t>“Tutoría</w:t>
      </w:r>
      <w:r>
        <w:rPr>
          <w:color w:val="231F20"/>
          <w:spacing w:val="-10"/>
          <w:w w:val="115"/>
          <w:sz w:val="15"/>
        </w:rPr>
        <w:t> </w:t>
      </w:r>
      <w:r>
        <w:rPr>
          <w:color w:val="231F20"/>
          <w:w w:val="115"/>
          <w:sz w:val="15"/>
        </w:rPr>
        <w:t>en</w:t>
      </w:r>
      <w:r>
        <w:rPr>
          <w:color w:val="231F20"/>
          <w:spacing w:val="-10"/>
          <w:w w:val="115"/>
          <w:sz w:val="15"/>
        </w:rPr>
        <w:t> </w:t>
      </w:r>
      <w:r>
        <w:rPr>
          <w:color w:val="231F20"/>
          <w:w w:val="115"/>
          <w:sz w:val="15"/>
        </w:rPr>
        <w:t>la</w:t>
      </w:r>
      <w:r>
        <w:rPr>
          <w:color w:val="231F20"/>
          <w:spacing w:val="-10"/>
          <w:w w:val="115"/>
          <w:sz w:val="15"/>
        </w:rPr>
        <w:t> </w:t>
      </w:r>
      <w:r>
        <w:rPr>
          <w:color w:val="231F20"/>
          <w:w w:val="115"/>
          <w:sz w:val="15"/>
        </w:rPr>
        <w:t>educación</w:t>
      </w:r>
      <w:r>
        <w:rPr>
          <w:color w:val="231F20"/>
          <w:spacing w:val="-10"/>
          <w:w w:val="115"/>
          <w:sz w:val="15"/>
        </w:rPr>
        <w:t> </w:t>
      </w:r>
      <w:r>
        <w:rPr>
          <w:color w:val="231F20"/>
          <w:w w:val="115"/>
          <w:sz w:val="15"/>
        </w:rPr>
        <w:t>superior:</w:t>
      </w:r>
      <w:r>
        <w:rPr>
          <w:color w:val="231F20"/>
          <w:spacing w:val="-10"/>
          <w:w w:val="115"/>
          <w:sz w:val="15"/>
        </w:rPr>
        <w:t> </w:t>
      </w:r>
      <w:r>
        <w:rPr>
          <w:color w:val="231F20"/>
          <w:w w:val="115"/>
          <w:sz w:val="15"/>
        </w:rPr>
        <w:t>tran- sitando desde las aulas hacia la sociedad del conocimiento”, </w:t>
      </w:r>
      <w:r>
        <w:rPr>
          <w:i/>
          <w:color w:val="231F20"/>
          <w:w w:val="115"/>
          <w:sz w:val="15"/>
        </w:rPr>
        <w:t>Revista</w:t>
      </w:r>
      <w:r>
        <w:rPr>
          <w:i/>
          <w:color w:val="231F20"/>
          <w:spacing w:val="-10"/>
          <w:w w:val="115"/>
          <w:sz w:val="15"/>
        </w:rPr>
        <w:t> </w:t>
      </w:r>
      <w:r>
        <w:rPr>
          <w:i/>
          <w:color w:val="231F20"/>
          <w:w w:val="115"/>
          <w:sz w:val="15"/>
        </w:rPr>
        <w:t>de</w:t>
      </w:r>
      <w:r>
        <w:rPr>
          <w:i/>
          <w:color w:val="231F20"/>
          <w:spacing w:val="-10"/>
          <w:w w:val="115"/>
          <w:sz w:val="15"/>
        </w:rPr>
        <w:t> </w:t>
      </w:r>
      <w:r>
        <w:rPr>
          <w:i/>
          <w:color w:val="231F20"/>
          <w:w w:val="115"/>
          <w:sz w:val="15"/>
        </w:rPr>
        <w:t>la</w:t>
      </w:r>
      <w:r>
        <w:rPr>
          <w:i/>
          <w:color w:val="231F20"/>
          <w:spacing w:val="-10"/>
          <w:w w:val="115"/>
          <w:sz w:val="15"/>
        </w:rPr>
        <w:t> </w:t>
      </w:r>
      <w:r>
        <w:rPr>
          <w:i/>
          <w:color w:val="231F20"/>
          <w:w w:val="115"/>
          <w:sz w:val="15"/>
        </w:rPr>
        <w:t>Educación</w:t>
      </w:r>
      <w:r>
        <w:rPr>
          <w:i/>
          <w:color w:val="231F20"/>
          <w:spacing w:val="-10"/>
          <w:w w:val="115"/>
          <w:sz w:val="15"/>
        </w:rPr>
        <w:t> </w:t>
      </w:r>
      <w:r>
        <w:rPr>
          <w:i/>
          <w:color w:val="231F20"/>
          <w:w w:val="115"/>
          <w:sz w:val="15"/>
        </w:rPr>
        <w:t>Superior,</w:t>
      </w:r>
      <w:r>
        <w:rPr>
          <w:i/>
          <w:color w:val="231F20"/>
          <w:spacing w:val="-11"/>
          <w:w w:val="115"/>
          <w:sz w:val="15"/>
        </w:rPr>
        <w:t> </w:t>
      </w:r>
      <w:r>
        <w:rPr>
          <w:color w:val="231F20"/>
          <w:w w:val="115"/>
          <w:sz w:val="15"/>
        </w:rPr>
        <w:t>vol.</w:t>
      </w:r>
      <w:r>
        <w:rPr>
          <w:color w:val="231F20"/>
          <w:spacing w:val="-10"/>
          <w:w w:val="115"/>
          <w:sz w:val="15"/>
        </w:rPr>
        <w:t> </w:t>
      </w:r>
      <w:r>
        <w:rPr>
          <w:color w:val="231F20"/>
          <w:w w:val="115"/>
          <w:sz w:val="15"/>
        </w:rPr>
        <w:t>37,</w:t>
      </w:r>
      <w:r>
        <w:rPr>
          <w:color w:val="231F20"/>
          <w:spacing w:val="-10"/>
          <w:w w:val="115"/>
          <w:sz w:val="15"/>
        </w:rPr>
        <w:t> </w:t>
      </w:r>
      <w:r>
        <w:rPr>
          <w:color w:val="231F20"/>
          <w:w w:val="115"/>
          <w:sz w:val="15"/>
        </w:rPr>
        <w:t>núm.</w:t>
      </w:r>
      <w:r>
        <w:rPr>
          <w:color w:val="231F20"/>
          <w:spacing w:val="-10"/>
          <w:w w:val="115"/>
          <w:sz w:val="15"/>
        </w:rPr>
        <w:t> </w:t>
      </w:r>
      <w:r>
        <w:rPr>
          <w:color w:val="231F20"/>
          <w:w w:val="115"/>
          <w:sz w:val="15"/>
        </w:rPr>
        <w:t>147,</w:t>
      </w:r>
      <w:r>
        <w:rPr>
          <w:color w:val="231F20"/>
          <w:spacing w:val="-10"/>
          <w:w w:val="115"/>
          <w:sz w:val="15"/>
        </w:rPr>
        <w:t> </w:t>
      </w:r>
      <w:r>
        <w:rPr>
          <w:color w:val="231F20"/>
          <w:w w:val="115"/>
          <w:sz w:val="15"/>
        </w:rPr>
        <w:t>Asociación Nacional de Universidades e Instituciones de Educación Su- perior,</w:t>
      </w:r>
      <w:r>
        <w:rPr>
          <w:color w:val="231F20"/>
          <w:spacing w:val="-14"/>
          <w:w w:val="115"/>
          <w:sz w:val="15"/>
        </w:rPr>
        <w:t> </w:t>
      </w:r>
      <w:r>
        <w:rPr>
          <w:color w:val="231F20"/>
          <w:w w:val="115"/>
          <w:sz w:val="15"/>
        </w:rPr>
        <w:t>México,</w:t>
      </w:r>
      <w:r>
        <w:rPr>
          <w:color w:val="231F20"/>
          <w:spacing w:val="-14"/>
          <w:w w:val="115"/>
          <w:sz w:val="15"/>
        </w:rPr>
        <w:t> </w:t>
      </w:r>
      <w:r>
        <w:rPr>
          <w:color w:val="231F20"/>
          <w:w w:val="115"/>
          <w:sz w:val="15"/>
        </w:rPr>
        <w:t>pp.</w:t>
      </w:r>
      <w:r>
        <w:rPr>
          <w:color w:val="231F20"/>
          <w:spacing w:val="-14"/>
          <w:w w:val="115"/>
          <w:sz w:val="15"/>
        </w:rPr>
        <w:t> </w:t>
      </w:r>
      <w:r>
        <w:rPr>
          <w:color w:val="231F20"/>
          <w:w w:val="115"/>
          <w:sz w:val="15"/>
        </w:rPr>
        <w:t>107-124.</w:t>
      </w:r>
    </w:p>
    <w:p>
      <w:pPr>
        <w:pStyle w:val="BodyText"/>
        <w:rPr>
          <w:sz w:val="17"/>
        </w:rPr>
      </w:pPr>
    </w:p>
    <w:p>
      <w:pPr>
        <w:spacing w:line="319" w:lineRule="auto" w:before="1"/>
        <w:ind w:left="956" w:right="541" w:hanging="709"/>
        <w:jc w:val="both"/>
        <w:rPr>
          <w:sz w:val="15"/>
        </w:rPr>
      </w:pPr>
      <w:r>
        <w:rPr>
          <w:color w:val="231F20"/>
          <w:w w:val="115"/>
          <w:sz w:val="15"/>
        </w:rPr>
        <w:t>De Pablo, </w:t>
      </w:r>
      <w:r>
        <w:rPr>
          <w:color w:val="231F20"/>
          <w:spacing w:val="-8"/>
          <w:w w:val="115"/>
          <w:sz w:val="15"/>
        </w:rPr>
        <w:t>J. </w:t>
      </w:r>
      <w:r>
        <w:rPr>
          <w:color w:val="231F20"/>
          <w:w w:val="115"/>
          <w:sz w:val="15"/>
        </w:rPr>
        <w:t>y </w:t>
      </w:r>
      <w:r>
        <w:rPr>
          <w:color w:val="231F20"/>
          <w:spacing w:val="-8"/>
          <w:w w:val="115"/>
          <w:sz w:val="15"/>
        </w:rPr>
        <w:t>J. </w:t>
      </w:r>
      <w:r>
        <w:rPr>
          <w:color w:val="231F20"/>
          <w:w w:val="115"/>
          <w:sz w:val="15"/>
        </w:rPr>
        <w:t>Uribe (2009), “Emprendimiento de la economía social y desarrollo</w:t>
      </w:r>
      <w:r>
        <w:rPr>
          <w:color w:val="231F20"/>
          <w:spacing w:val="-13"/>
          <w:w w:val="115"/>
          <w:sz w:val="15"/>
        </w:rPr>
        <w:t> </w:t>
      </w:r>
      <w:r>
        <w:rPr>
          <w:color w:val="231F20"/>
          <w:w w:val="115"/>
          <w:sz w:val="15"/>
        </w:rPr>
        <w:t>local:</w:t>
      </w:r>
      <w:r>
        <w:rPr>
          <w:color w:val="231F20"/>
          <w:spacing w:val="-13"/>
          <w:w w:val="115"/>
          <w:sz w:val="15"/>
        </w:rPr>
        <w:t> </w:t>
      </w:r>
      <w:r>
        <w:rPr>
          <w:color w:val="231F20"/>
          <w:w w:val="115"/>
          <w:sz w:val="15"/>
        </w:rPr>
        <w:t>la</w:t>
      </w:r>
      <w:r>
        <w:rPr>
          <w:color w:val="231F20"/>
          <w:spacing w:val="-13"/>
          <w:w w:val="115"/>
          <w:sz w:val="15"/>
        </w:rPr>
        <w:t> </w:t>
      </w:r>
      <w:r>
        <w:rPr>
          <w:color w:val="231F20"/>
          <w:w w:val="115"/>
          <w:sz w:val="15"/>
        </w:rPr>
        <w:t>promoción</w:t>
      </w:r>
      <w:r>
        <w:rPr>
          <w:color w:val="231F20"/>
          <w:spacing w:val="-13"/>
          <w:w w:val="115"/>
          <w:sz w:val="15"/>
        </w:rPr>
        <w:t> </w:t>
      </w:r>
      <w:r>
        <w:rPr>
          <w:color w:val="231F20"/>
          <w:w w:val="115"/>
          <w:sz w:val="15"/>
        </w:rPr>
        <w:t>de</w:t>
      </w:r>
      <w:r>
        <w:rPr>
          <w:color w:val="231F20"/>
          <w:spacing w:val="-13"/>
          <w:w w:val="115"/>
          <w:sz w:val="15"/>
        </w:rPr>
        <w:t> </w:t>
      </w:r>
      <w:r>
        <w:rPr>
          <w:color w:val="231F20"/>
          <w:w w:val="115"/>
          <w:sz w:val="15"/>
        </w:rPr>
        <w:t>incubadoras</w:t>
      </w:r>
      <w:r>
        <w:rPr>
          <w:color w:val="231F20"/>
          <w:spacing w:val="-13"/>
          <w:w w:val="115"/>
          <w:sz w:val="15"/>
        </w:rPr>
        <w:t> </w:t>
      </w:r>
      <w:r>
        <w:rPr>
          <w:color w:val="231F20"/>
          <w:w w:val="115"/>
          <w:sz w:val="15"/>
        </w:rPr>
        <w:t>de</w:t>
      </w:r>
      <w:r>
        <w:rPr>
          <w:color w:val="231F20"/>
          <w:spacing w:val="-13"/>
          <w:w w:val="115"/>
          <w:sz w:val="15"/>
        </w:rPr>
        <w:t> </w:t>
      </w:r>
      <w:r>
        <w:rPr>
          <w:color w:val="231F20"/>
          <w:w w:val="115"/>
          <w:sz w:val="15"/>
        </w:rPr>
        <w:t>empresas</w:t>
      </w:r>
      <w:r>
        <w:rPr>
          <w:color w:val="231F20"/>
          <w:spacing w:val="-13"/>
          <w:w w:val="115"/>
          <w:sz w:val="15"/>
        </w:rPr>
        <w:t> </w:t>
      </w:r>
      <w:r>
        <w:rPr>
          <w:color w:val="231F20"/>
          <w:w w:val="115"/>
          <w:sz w:val="15"/>
        </w:rPr>
        <w:t>de economía</w:t>
      </w:r>
      <w:r>
        <w:rPr>
          <w:color w:val="231F20"/>
          <w:spacing w:val="-26"/>
          <w:w w:val="115"/>
          <w:sz w:val="15"/>
        </w:rPr>
        <w:t> </w:t>
      </w:r>
      <w:r>
        <w:rPr>
          <w:color w:val="231F20"/>
          <w:w w:val="115"/>
          <w:sz w:val="15"/>
        </w:rPr>
        <w:t>social</w:t>
      </w:r>
      <w:r>
        <w:rPr>
          <w:color w:val="231F20"/>
          <w:spacing w:val="-26"/>
          <w:w w:val="115"/>
          <w:sz w:val="15"/>
        </w:rPr>
        <w:t> </w:t>
      </w:r>
      <w:r>
        <w:rPr>
          <w:color w:val="231F20"/>
          <w:w w:val="115"/>
          <w:sz w:val="15"/>
        </w:rPr>
        <w:t>en</w:t>
      </w:r>
      <w:r>
        <w:rPr>
          <w:color w:val="231F20"/>
          <w:spacing w:val="-26"/>
          <w:w w:val="115"/>
          <w:sz w:val="15"/>
        </w:rPr>
        <w:t> </w:t>
      </w:r>
      <w:r>
        <w:rPr>
          <w:color w:val="231F20"/>
          <w:w w:val="115"/>
          <w:sz w:val="15"/>
        </w:rPr>
        <w:t>Andalucía”,</w:t>
      </w:r>
      <w:r>
        <w:rPr>
          <w:color w:val="231F20"/>
          <w:spacing w:val="-26"/>
          <w:w w:val="115"/>
          <w:sz w:val="15"/>
        </w:rPr>
        <w:t> </w:t>
      </w:r>
      <w:r>
        <w:rPr>
          <w:i/>
          <w:color w:val="231F20"/>
          <w:w w:val="115"/>
          <w:sz w:val="15"/>
        </w:rPr>
        <w:t>Revista</w:t>
      </w:r>
      <w:r>
        <w:rPr>
          <w:i/>
          <w:color w:val="231F20"/>
          <w:spacing w:val="-26"/>
          <w:w w:val="115"/>
          <w:sz w:val="15"/>
        </w:rPr>
        <w:t> </w:t>
      </w:r>
      <w:r>
        <w:rPr>
          <w:i/>
          <w:color w:val="231F20"/>
          <w:w w:val="115"/>
          <w:sz w:val="15"/>
        </w:rPr>
        <w:t>de</w:t>
      </w:r>
      <w:r>
        <w:rPr>
          <w:i/>
          <w:color w:val="231F20"/>
          <w:spacing w:val="-26"/>
          <w:w w:val="115"/>
          <w:sz w:val="15"/>
        </w:rPr>
        <w:t> </w:t>
      </w:r>
      <w:r>
        <w:rPr>
          <w:i/>
          <w:color w:val="231F20"/>
          <w:w w:val="115"/>
          <w:sz w:val="15"/>
        </w:rPr>
        <w:t>Economía</w:t>
      </w:r>
      <w:r>
        <w:rPr>
          <w:i/>
          <w:color w:val="231F20"/>
          <w:spacing w:val="-26"/>
          <w:w w:val="115"/>
          <w:sz w:val="15"/>
        </w:rPr>
        <w:t> </w:t>
      </w:r>
      <w:r>
        <w:rPr>
          <w:i/>
          <w:color w:val="231F20"/>
          <w:w w:val="115"/>
          <w:sz w:val="15"/>
        </w:rPr>
        <w:t>Pública,</w:t>
      </w:r>
      <w:r>
        <w:rPr>
          <w:i/>
          <w:color w:val="231F20"/>
          <w:spacing w:val="-26"/>
          <w:w w:val="115"/>
          <w:sz w:val="15"/>
        </w:rPr>
        <w:t> </w:t>
      </w:r>
      <w:r>
        <w:rPr>
          <w:i/>
          <w:color w:val="231F20"/>
          <w:w w:val="115"/>
          <w:sz w:val="15"/>
        </w:rPr>
        <w:t>So- </w:t>
      </w:r>
      <w:r>
        <w:rPr>
          <w:i/>
          <w:color w:val="231F20"/>
          <w:w w:val="115"/>
          <w:sz w:val="15"/>
        </w:rPr>
        <w:t>cial</w:t>
      </w:r>
      <w:r>
        <w:rPr>
          <w:i/>
          <w:color w:val="231F20"/>
          <w:spacing w:val="-13"/>
          <w:w w:val="115"/>
          <w:sz w:val="15"/>
        </w:rPr>
        <w:t> </w:t>
      </w:r>
      <w:r>
        <w:rPr>
          <w:i/>
          <w:color w:val="231F20"/>
          <w:w w:val="115"/>
          <w:sz w:val="15"/>
        </w:rPr>
        <w:t>y</w:t>
      </w:r>
      <w:r>
        <w:rPr>
          <w:i/>
          <w:color w:val="231F20"/>
          <w:spacing w:val="-13"/>
          <w:w w:val="115"/>
          <w:sz w:val="15"/>
        </w:rPr>
        <w:t> </w:t>
      </w:r>
      <w:r>
        <w:rPr>
          <w:i/>
          <w:color w:val="231F20"/>
          <w:w w:val="115"/>
          <w:sz w:val="15"/>
        </w:rPr>
        <w:t>Cooperativa</w:t>
      </w:r>
      <w:r>
        <w:rPr>
          <w:color w:val="231F20"/>
          <w:w w:val="115"/>
          <w:sz w:val="15"/>
        </w:rPr>
        <w:t>,</w:t>
      </w:r>
      <w:r>
        <w:rPr>
          <w:color w:val="231F20"/>
          <w:spacing w:val="-13"/>
          <w:w w:val="115"/>
          <w:sz w:val="15"/>
        </w:rPr>
        <w:t> </w:t>
      </w:r>
      <w:r>
        <w:rPr>
          <w:color w:val="231F20"/>
          <w:w w:val="115"/>
          <w:sz w:val="15"/>
        </w:rPr>
        <w:t>CIRIEC,</w:t>
      </w:r>
      <w:r>
        <w:rPr>
          <w:color w:val="231F20"/>
          <w:spacing w:val="-13"/>
          <w:w w:val="115"/>
          <w:sz w:val="15"/>
        </w:rPr>
        <w:t> </w:t>
      </w:r>
      <w:r>
        <w:rPr>
          <w:color w:val="231F20"/>
          <w:w w:val="115"/>
          <w:sz w:val="15"/>
        </w:rPr>
        <w:t>España,</w:t>
      </w:r>
      <w:r>
        <w:rPr>
          <w:color w:val="231F20"/>
          <w:spacing w:val="-13"/>
          <w:w w:val="115"/>
          <w:sz w:val="15"/>
        </w:rPr>
        <w:t> </w:t>
      </w:r>
      <w:r>
        <w:rPr>
          <w:color w:val="231F20"/>
          <w:w w:val="115"/>
          <w:sz w:val="15"/>
        </w:rPr>
        <w:t>pp.</w:t>
      </w:r>
      <w:r>
        <w:rPr>
          <w:color w:val="231F20"/>
          <w:spacing w:val="-13"/>
          <w:w w:val="115"/>
          <w:sz w:val="15"/>
        </w:rPr>
        <w:t> </w:t>
      </w:r>
      <w:r>
        <w:rPr>
          <w:color w:val="231F20"/>
          <w:w w:val="115"/>
          <w:sz w:val="15"/>
        </w:rPr>
        <w:t>5-33.</w:t>
      </w:r>
    </w:p>
    <w:p>
      <w:pPr>
        <w:pStyle w:val="BodyText"/>
        <w:rPr>
          <w:sz w:val="17"/>
        </w:rPr>
      </w:pPr>
    </w:p>
    <w:p>
      <w:pPr>
        <w:spacing w:line="319" w:lineRule="auto" w:before="1"/>
        <w:ind w:left="956" w:right="541" w:hanging="709"/>
        <w:jc w:val="both"/>
        <w:rPr>
          <w:sz w:val="15"/>
        </w:rPr>
      </w:pPr>
      <w:r>
        <w:rPr>
          <w:color w:val="231F20"/>
          <w:w w:val="115"/>
          <w:sz w:val="15"/>
        </w:rPr>
        <w:t>Foladori,</w:t>
      </w:r>
      <w:r>
        <w:rPr>
          <w:color w:val="231F20"/>
          <w:spacing w:val="-5"/>
          <w:w w:val="115"/>
          <w:sz w:val="15"/>
        </w:rPr>
        <w:t> </w:t>
      </w:r>
      <w:r>
        <w:rPr>
          <w:color w:val="231F20"/>
          <w:w w:val="115"/>
          <w:sz w:val="15"/>
        </w:rPr>
        <w:t>G.</w:t>
      </w:r>
      <w:r>
        <w:rPr>
          <w:color w:val="231F20"/>
          <w:spacing w:val="-5"/>
          <w:w w:val="115"/>
          <w:sz w:val="15"/>
        </w:rPr>
        <w:t> </w:t>
      </w:r>
      <w:r>
        <w:rPr>
          <w:color w:val="231F20"/>
          <w:w w:val="115"/>
          <w:sz w:val="15"/>
        </w:rPr>
        <w:t>y</w:t>
      </w:r>
      <w:r>
        <w:rPr>
          <w:color w:val="231F20"/>
          <w:spacing w:val="-5"/>
          <w:w w:val="115"/>
          <w:sz w:val="15"/>
        </w:rPr>
        <w:t> </w:t>
      </w:r>
      <w:r>
        <w:rPr>
          <w:color w:val="231F20"/>
          <w:w w:val="115"/>
          <w:sz w:val="15"/>
        </w:rPr>
        <w:t>H.</w:t>
      </w:r>
      <w:r>
        <w:rPr>
          <w:color w:val="231F20"/>
          <w:spacing w:val="-5"/>
          <w:w w:val="115"/>
          <w:sz w:val="15"/>
        </w:rPr>
        <w:t> </w:t>
      </w:r>
      <w:r>
        <w:rPr>
          <w:color w:val="231F20"/>
          <w:w w:val="115"/>
          <w:sz w:val="15"/>
        </w:rPr>
        <w:t>Tommasino</w:t>
      </w:r>
      <w:r>
        <w:rPr>
          <w:color w:val="231F20"/>
          <w:spacing w:val="-5"/>
          <w:w w:val="115"/>
          <w:sz w:val="15"/>
        </w:rPr>
        <w:t> </w:t>
      </w:r>
      <w:r>
        <w:rPr>
          <w:color w:val="231F20"/>
          <w:w w:val="115"/>
          <w:sz w:val="15"/>
        </w:rPr>
        <w:t>(2000),</w:t>
      </w:r>
      <w:r>
        <w:rPr>
          <w:color w:val="231F20"/>
          <w:spacing w:val="-5"/>
          <w:w w:val="115"/>
          <w:sz w:val="15"/>
        </w:rPr>
        <w:t> </w:t>
      </w:r>
      <w:r>
        <w:rPr>
          <w:color w:val="231F20"/>
          <w:w w:val="115"/>
          <w:sz w:val="15"/>
        </w:rPr>
        <w:t>“El</w:t>
      </w:r>
      <w:r>
        <w:rPr>
          <w:color w:val="231F20"/>
          <w:spacing w:val="-5"/>
          <w:w w:val="115"/>
          <w:sz w:val="15"/>
        </w:rPr>
        <w:t> </w:t>
      </w:r>
      <w:r>
        <w:rPr>
          <w:color w:val="231F20"/>
          <w:w w:val="115"/>
          <w:sz w:val="15"/>
        </w:rPr>
        <w:t>concepto</w:t>
      </w:r>
      <w:r>
        <w:rPr>
          <w:color w:val="231F20"/>
          <w:spacing w:val="-5"/>
          <w:w w:val="115"/>
          <w:sz w:val="15"/>
        </w:rPr>
        <w:t> </w:t>
      </w:r>
      <w:r>
        <w:rPr>
          <w:color w:val="231F20"/>
          <w:w w:val="115"/>
          <w:sz w:val="15"/>
        </w:rPr>
        <w:t>de</w:t>
      </w:r>
      <w:r>
        <w:rPr>
          <w:color w:val="231F20"/>
          <w:spacing w:val="-5"/>
          <w:w w:val="115"/>
          <w:sz w:val="15"/>
        </w:rPr>
        <w:t> </w:t>
      </w:r>
      <w:r>
        <w:rPr>
          <w:color w:val="231F20"/>
          <w:w w:val="115"/>
          <w:sz w:val="15"/>
        </w:rPr>
        <w:t>desarrollo</w:t>
      </w:r>
      <w:r>
        <w:rPr>
          <w:color w:val="231F20"/>
          <w:spacing w:val="-5"/>
          <w:w w:val="115"/>
          <w:sz w:val="15"/>
        </w:rPr>
        <w:t> </w:t>
      </w:r>
      <w:r>
        <w:rPr>
          <w:color w:val="231F20"/>
          <w:w w:val="115"/>
          <w:sz w:val="15"/>
        </w:rPr>
        <w:t>susten- table,</w:t>
      </w:r>
      <w:r>
        <w:rPr>
          <w:color w:val="231F20"/>
          <w:spacing w:val="-20"/>
          <w:w w:val="115"/>
          <w:sz w:val="15"/>
        </w:rPr>
        <w:t> </w:t>
      </w:r>
      <w:r>
        <w:rPr>
          <w:color w:val="231F20"/>
          <w:w w:val="115"/>
          <w:sz w:val="15"/>
        </w:rPr>
        <w:t>treinta</w:t>
      </w:r>
      <w:r>
        <w:rPr>
          <w:color w:val="231F20"/>
          <w:spacing w:val="-20"/>
          <w:w w:val="115"/>
          <w:sz w:val="15"/>
        </w:rPr>
        <w:t> </w:t>
      </w:r>
      <w:r>
        <w:rPr>
          <w:color w:val="231F20"/>
          <w:w w:val="115"/>
          <w:sz w:val="15"/>
        </w:rPr>
        <w:t>años</w:t>
      </w:r>
      <w:r>
        <w:rPr>
          <w:color w:val="231F20"/>
          <w:spacing w:val="-20"/>
          <w:w w:val="115"/>
          <w:sz w:val="15"/>
        </w:rPr>
        <w:t> </w:t>
      </w:r>
      <w:r>
        <w:rPr>
          <w:color w:val="231F20"/>
          <w:w w:val="115"/>
          <w:sz w:val="15"/>
        </w:rPr>
        <w:t>después”,</w:t>
      </w:r>
      <w:r>
        <w:rPr>
          <w:color w:val="231F20"/>
          <w:spacing w:val="-20"/>
          <w:w w:val="115"/>
          <w:sz w:val="15"/>
        </w:rPr>
        <w:t> </w:t>
      </w:r>
      <w:r>
        <w:rPr>
          <w:i/>
          <w:color w:val="231F20"/>
          <w:w w:val="115"/>
          <w:sz w:val="15"/>
        </w:rPr>
        <w:t>Desenvolvimento</w:t>
      </w:r>
      <w:r>
        <w:rPr>
          <w:i/>
          <w:color w:val="231F20"/>
          <w:spacing w:val="-20"/>
          <w:w w:val="115"/>
          <w:sz w:val="15"/>
        </w:rPr>
        <w:t> </w:t>
      </w:r>
      <w:r>
        <w:rPr>
          <w:i/>
          <w:color w:val="231F20"/>
          <w:w w:val="115"/>
          <w:sz w:val="15"/>
        </w:rPr>
        <w:t>e</w:t>
      </w:r>
      <w:r>
        <w:rPr>
          <w:i/>
          <w:color w:val="231F20"/>
          <w:spacing w:val="-20"/>
          <w:w w:val="115"/>
          <w:sz w:val="15"/>
        </w:rPr>
        <w:t> </w:t>
      </w:r>
      <w:r>
        <w:rPr>
          <w:i/>
          <w:color w:val="231F20"/>
          <w:w w:val="115"/>
          <w:sz w:val="15"/>
        </w:rPr>
        <w:t>Meio</w:t>
      </w:r>
      <w:r>
        <w:rPr>
          <w:i/>
          <w:color w:val="231F20"/>
          <w:spacing w:val="-20"/>
          <w:w w:val="115"/>
          <w:sz w:val="15"/>
        </w:rPr>
        <w:t> </w:t>
      </w:r>
      <w:r>
        <w:rPr>
          <w:i/>
          <w:color w:val="231F20"/>
          <w:w w:val="115"/>
          <w:sz w:val="15"/>
        </w:rPr>
        <w:t>Ambiente, </w:t>
      </w:r>
      <w:r>
        <w:rPr>
          <w:color w:val="231F20"/>
          <w:w w:val="115"/>
          <w:sz w:val="15"/>
        </w:rPr>
        <w:t>UFPR, Paraná, pp.</w:t>
      </w:r>
      <w:r>
        <w:rPr>
          <w:color w:val="231F20"/>
          <w:spacing w:val="-14"/>
          <w:w w:val="115"/>
          <w:sz w:val="15"/>
        </w:rPr>
        <w:t> </w:t>
      </w:r>
      <w:r>
        <w:rPr>
          <w:color w:val="231F20"/>
          <w:w w:val="115"/>
          <w:sz w:val="15"/>
        </w:rPr>
        <w:t>41-56.</w:t>
      </w:r>
    </w:p>
    <w:p>
      <w:pPr>
        <w:pStyle w:val="BodyText"/>
        <w:rPr>
          <w:sz w:val="17"/>
        </w:rPr>
      </w:pPr>
    </w:p>
    <w:p>
      <w:pPr>
        <w:spacing w:line="319" w:lineRule="auto" w:before="1"/>
        <w:ind w:left="956" w:right="541" w:hanging="709"/>
        <w:jc w:val="both"/>
        <w:rPr>
          <w:sz w:val="15"/>
        </w:rPr>
      </w:pPr>
      <w:r>
        <w:rPr>
          <w:color w:val="231F20"/>
          <w:w w:val="115"/>
          <w:sz w:val="15"/>
        </w:rPr>
        <w:t>Galicia, </w:t>
      </w:r>
      <w:r>
        <w:rPr>
          <w:color w:val="231F20"/>
          <w:spacing w:val="-8"/>
          <w:w w:val="115"/>
          <w:sz w:val="15"/>
        </w:rPr>
        <w:t>U. </w:t>
      </w:r>
      <w:r>
        <w:rPr>
          <w:color w:val="231F20"/>
          <w:w w:val="115"/>
          <w:sz w:val="15"/>
        </w:rPr>
        <w:t>(1996), “Implementación de una incubadora de empresas</w:t>
      </w:r>
      <w:r>
        <w:rPr>
          <w:color w:val="231F20"/>
          <w:spacing w:val="-15"/>
          <w:w w:val="115"/>
          <w:sz w:val="15"/>
        </w:rPr>
        <w:t> </w:t>
      </w:r>
      <w:r>
        <w:rPr>
          <w:color w:val="231F20"/>
          <w:w w:val="115"/>
          <w:sz w:val="15"/>
        </w:rPr>
        <w:t>de base tecnológica en la universidad: una aplicación </w:t>
      </w:r>
      <w:r>
        <w:rPr>
          <w:color w:val="231F20"/>
          <w:spacing w:val="10"/>
          <w:w w:val="115"/>
          <w:sz w:val="15"/>
        </w:rPr>
        <w:t> </w:t>
      </w:r>
      <w:r>
        <w:rPr>
          <w:color w:val="231F20"/>
          <w:w w:val="115"/>
          <w:sz w:val="15"/>
        </w:rPr>
        <w:t>práctica”,</w:t>
      </w:r>
    </w:p>
    <w:p>
      <w:pPr>
        <w:spacing w:line="319" w:lineRule="auto" w:before="0"/>
        <w:ind w:left="956" w:right="541" w:firstLine="0"/>
        <w:jc w:val="both"/>
        <w:rPr>
          <w:sz w:val="15"/>
        </w:rPr>
      </w:pPr>
      <w:r>
        <w:rPr>
          <w:color w:val="231F20"/>
          <w:w w:val="115"/>
          <w:sz w:val="15"/>
        </w:rPr>
        <w:t>U. Galicia, R. Gallegos, A. de León, M. Lartigue, J. .Garibay, J. Ramos (editores), </w:t>
      </w:r>
      <w:r>
        <w:rPr>
          <w:i/>
          <w:color w:val="231F20"/>
          <w:w w:val="115"/>
          <w:sz w:val="15"/>
        </w:rPr>
        <w:t>Reflexiones y propuestas sobre educación </w:t>
      </w:r>
      <w:r>
        <w:rPr>
          <w:i/>
          <w:color w:val="231F20"/>
          <w:w w:val="115"/>
          <w:sz w:val="15"/>
        </w:rPr>
        <w:t>superior, seis ensayos, </w:t>
      </w:r>
      <w:r>
        <w:rPr>
          <w:color w:val="231F20"/>
          <w:w w:val="115"/>
          <w:sz w:val="15"/>
        </w:rPr>
        <w:t>Biblioteca de la Educación Superior ANUIES, México, pp.  9-44.</w:t>
      </w:r>
    </w:p>
    <w:p>
      <w:pPr>
        <w:spacing w:after="0" w:line="319" w:lineRule="auto"/>
        <w:jc w:val="both"/>
        <w:rPr>
          <w:sz w:val="15"/>
        </w:rPr>
        <w:sectPr>
          <w:headerReference w:type="default" r:id="rId562"/>
          <w:footerReference w:type="default" r:id="rId563"/>
          <w:footerReference w:type="even" r:id="rId564"/>
          <w:pgSz w:w="7380" w:h="11340"/>
          <w:pgMar w:header="0" w:footer="480" w:top="1040" w:bottom="680" w:left="1000" w:right="420"/>
          <w:pgNumType w:start="235"/>
        </w:sectPr>
      </w:pPr>
    </w:p>
    <w:p>
      <w:pPr>
        <w:spacing w:line="319" w:lineRule="auto" w:before="53"/>
        <w:ind w:left="1272" w:right="245" w:hanging="709"/>
        <w:jc w:val="both"/>
        <w:rPr>
          <w:sz w:val="15"/>
        </w:rPr>
      </w:pPr>
      <w:r>
        <w:rPr>
          <w:color w:val="231F20"/>
          <w:w w:val="115"/>
          <w:sz w:val="15"/>
        </w:rPr>
        <w:t>García,</w:t>
      </w:r>
      <w:r>
        <w:rPr>
          <w:color w:val="231F20"/>
          <w:spacing w:val="-11"/>
          <w:w w:val="115"/>
          <w:sz w:val="15"/>
        </w:rPr>
        <w:t> </w:t>
      </w:r>
      <w:r>
        <w:rPr>
          <w:color w:val="231F20"/>
          <w:w w:val="115"/>
          <w:sz w:val="15"/>
        </w:rPr>
        <w:t>N.</w:t>
      </w:r>
      <w:r>
        <w:rPr>
          <w:color w:val="231F20"/>
          <w:spacing w:val="-11"/>
          <w:w w:val="115"/>
          <w:sz w:val="15"/>
        </w:rPr>
        <w:t> </w:t>
      </w:r>
      <w:r>
        <w:rPr>
          <w:color w:val="231F20"/>
          <w:w w:val="115"/>
          <w:sz w:val="15"/>
        </w:rPr>
        <w:t>(2008),</w:t>
      </w:r>
      <w:r>
        <w:rPr>
          <w:color w:val="231F20"/>
          <w:spacing w:val="-11"/>
          <w:w w:val="115"/>
          <w:sz w:val="15"/>
        </w:rPr>
        <w:t> </w:t>
      </w:r>
      <w:r>
        <w:rPr>
          <w:color w:val="231F20"/>
          <w:w w:val="115"/>
          <w:sz w:val="15"/>
        </w:rPr>
        <w:t>“La</w:t>
      </w:r>
      <w:r>
        <w:rPr>
          <w:color w:val="231F20"/>
          <w:spacing w:val="-11"/>
          <w:w w:val="115"/>
          <w:sz w:val="15"/>
        </w:rPr>
        <w:t> </w:t>
      </w:r>
      <w:r>
        <w:rPr>
          <w:color w:val="231F20"/>
          <w:w w:val="115"/>
          <w:sz w:val="15"/>
        </w:rPr>
        <w:t>función</w:t>
      </w:r>
      <w:r>
        <w:rPr>
          <w:color w:val="231F20"/>
          <w:spacing w:val="-11"/>
          <w:w w:val="115"/>
          <w:sz w:val="15"/>
        </w:rPr>
        <w:t> </w:t>
      </w:r>
      <w:r>
        <w:rPr>
          <w:color w:val="231F20"/>
          <w:w w:val="115"/>
          <w:sz w:val="15"/>
        </w:rPr>
        <w:t>tutorial</w:t>
      </w:r>
      <w:r>
        <w:rPr>
          <w:color w:val="231F20"/>
          <w:spacing w:val="-11"/>
          <w:w w:val="115"/>
          <w:sz w:val="15"/>
        </w:rPr>
        <w:t> </w:t>
      </w:r>
      <w:r>
        <w:rPr>
          <w:color w:val="231F20"/>
          <w:w w:val="115"/>
          <w:sz w:val="15"/>
        </w:rPr>
        <w:t>de</w:t>
      </w:r>
      <w:r>
        <w:rPr>
          <w:color w:val="231F20"/>
          <w:spacing w:val="-11"/>
          <w:w w:val="115"/>
          <w:sz w:val="15"/>
        </w:rPr>
        <w:t> </w:t>
      </w:r>
      <w:r>
        <w:rPr>
          <w:color w:val="231F20"/>
          <w:w w:val="115"/>
          <w:sz w:val="15"/>
        </w:rPr>
        <w:t>la</w:t>
      </w:r>
      <w:r>
        <w:rPr>
          <w:color w:val="231F20"/>
          <w:spacing w:val="-11"/>
          <w:w w:val="115"/>
          <w:sz w:val="15"/>
        </w:rPr>
        <w:t> </w:t>
      </w:r>
      <w:r>
        <w:rPr>
          <w:color w:val="231F20"/>
          <w:w w:val="115"/>
          <w:sz w:val="15"/>
        </w:rPr>
        <w:t>universidad</w:t>
      </w:r>
      <w:r>
        <w:rPr>
          <w:color w:val="231F20"/>
          <w:spacing w:val="-11"/>
          <w:w w:val="115"/>
          <w:sz w:val="15"/>
        </w:rPr>
        <w:t> </w:t>
      </w:r>
      <w:r>
        <w:rPr>
          <w:color w:val="231F20"/>
          <w:w w:val="115"/>
          <w:sz w:val="15"/>
        </w:rPr>
        <w:t>en</w:t>
      </w:r>
      <w:r>
        <w:rPr>
          <w:color w:val="231F20"/>
          <w:spacing w:val="-11"/>
          <w:w w:val="115"/>
          <w:sz w:val="15"/>
        </w:rPr>
        <w:t> </w:t>
      </w:r>
      <w:r>
        <w:rPr>
          <w:color w:val="231F20"/>
          <w:w w:val="115"/>
          <w:sz w:val="15"/>
        </w:rPr>
        <w:t>el</w:t>
      </w:r>
      <w:r>
        <w:rPr>
          <w:color w:val="231F20"/>
          <w:spacing w:val="-11"/>
          <w:w w:val="115"/>
          <w:sz w:val="15"/>
        </w:rPr>
        <w:t> </w:t>
      </w:r>
      <w:r>
        <w:rPr>
          <w:color w:val="231F20"/>
          <w:w w:val="115"/>
          <w:sz w:val="15"/>
        </w:rPr>
        <w:t>actual</w:t>
      </w:r>
      <w:r>
        <w:rPr>
          <w:color w:val="231F20"/>
          <w:spacing w:val="-11"/>
          <w:w w:val="115"/>
          <w:sz w:val="15"/>
        </w:rPr>
        <w:t> </w:t>
      </w:r>
      <w:r>
        <w:rPr>
          <w:color w:val="231F20"/>
          <w:w w:val="115"/>
          <w:sz w:val="15"/>
        </w:rPr>
        <w:t>con- texto de la educación superior”, </w:t>
      </w:r>
      <w:r>
        <w:rPr>
          <w:i/>
          <w:color w:val="231F20"/>
          <w:w w:val="115"/>
          <w:sz w:val="15"/>
        </w:rPr>
        <w:t>Revista Interuniversitaria de </w:t>
      </w:r>
      <w:r>
        <w:rPr>
          <w:i/>
          <w:color w:val="231F20"/>
          <w:w w:val="115"/>
          <w:sz w:val="15"/>
        </w:rPr>
        <w:t>Formación</w:t>
      </w:r>
      <w:r>
        <w:rPr>
          <w:i/>
          <w:color w:val="231F20"/>
          <w:spacing w:val="-11"/>
          <w:w w:val="115"/>
          <w:sz w:val="15"/>
        </w:rPr>
        <w:t> </w:t>
      </w:r>
      <w:r>
        <w:rPr>
          <w:i/>
          <w:color w:val="231F20"/>
          <w:w w:val="115"/>
          <w:sz w:val="15"/>
        </w:rPr>
        <w:t>del</w:t>
      </w:r>
      <w:r>
        <w:rPr>
          <w:i/>
          <w:color w:val="231F20"/>
          <w:spacing w:val="-11"/>
          <w:w w:val="115"/>
          <w:sz w:val="15"/>
        </w:rPr>
        <w:t> </w:t>
      </w:r>
      <w:r>
        <w:rPr>
          <w:i/>
          <w:color w:val="231F20"/>
          <w:w w:val="115"/>
          <w:sz w:val="15"/>
        </w:rPr>
        <w:t>Profesorado,</w:t>
      </w:r>
      <w:r>
        <w:rPr>
          <w:i/>
          <w:color w:val="231F20"/>
          <w:spacing w:val="-11"/>
          <w:w w:val="115"/>
          <w:sz w:val="15"/>
        </w:rPr>
        <w:t> </w:t>
      </w:r>
      <w:r>
        <w:rPr>
          <w:color w:val="231F20"/>
          <w:w w:val="115"/>
          <w:sz w:val="15"/>
        </w:rPr>
        <w:t>vol.</w:t>
      </w:r>
      <w:r>
        <w:rPr>
          <w:color w:val="231F20"/>
          <w:spacing w:val="-11"/>
          <w:w w:val="115"/>
          <w:sz w:val="15"/>
        </w:rPr>
        <w:t> </w:t>
      </w:r>
      <w:r>
        <w:rPr>
          <w:color w:val="231F20"/>
          <w:w w:val="115"/>
          <w:sz w:val="15"/>
        </w:rPr>
        <w:t>22,</w:t>
      </w:r>
      <w:r>
        <w:rPr>
          <w:color w:val="231F20"/>
          <w:spacing w:val="-11"/>
          <w:w w:val="115"/>
          <w:sz w:val="15"/>
        </w:rPr>
        <w:t> </w:t>
      </w:r>
      <w:r>
        <w:rPr>
          <w:color w:val="231F20"/>
          <w:w w:val="115"/>
          <w:sz w:val="15"/>
        </w:rPr>
        <w:t>núm.</w:t>
      </w:r>
      <w:r>
        <w:rPr>
          <w:color w:val="231F20"/>
          <w:spacing w:val="-11"/>
          <w:w w:val="115"/>
          <w:sz w:val="15"/>
        </w:rPr>
        <w:t> </w:t>
      </w:r>
      <w:r>
        <w:rPr>
          <w:color w:val="231F20"/>
          <w:w w:val="115"/>
          <w:sz w:val="15"/>
        </w:rPr>
        <w:t>1,</w:t>
      </w:r>
      <w:r>
        <w:rPr>
          <w:color w:val="231F20"/>
          <w:spacing w:val="-11"/>
          <w:w w:val="115"/>
          <w:sz w:val="15"/>
        </w:rPr>
        <w:t> </w:t>
      </w:r>
      <w:r>
        <w:rPr>
          <w:color w:val="231F20"/>
          <w:w w:val="115"/>
          <w:sz w:val="15"/>
        </w:rPr>
        <w:t>abril,</w:t>
      </w:r>
      <w:r>
        <w:rPr>
          <w:color w:val="231F20"/>
          <w:spacing w:val="-11"/>
          <w:w w:val="115"/>
          <w:sz w:val="15"/>
        </w:rPr>
        <w:t> </w:t>
      </w:r>
      <w:r>
        <w:rPr>
          <w:color w:val="231F20"/>
          <w:w w:val="115"/>
          <w:sz w:val="15"/>
        </w:rPr>
        <w:t>Zaragoza,</w:t>
      </w:r>
      <w:r>
        <w:rPr>
          <w:color w:val="231F20"/>
          <w:spacing w:val="-11"/>
          <w:w w:val="115"/>
          <w:sz w:val="15"/>
        </w:rPr>
        <w:t> </w:t>
      </w:r>
      <w:r>
        <w:rPr>
          <w:color w:val="231F20"/>
          <w:w w:val="115"/>
          <w:sz w:val="15"/>
        </w:rPr>
        <w:t>pp. 21-48.</w:t>
      </w:r>
    </w:p>
    <w:p>
      <w:pPr>
        <w:pStyle w:val="BodyText"/>
        <w:rPr>
          <w:sz w:val="17"/>
        </w:rPr>
      </w:pPr>
    </w:p>
    <w:p>
      <w:pPr>
        <w:spacing w:line="319" w:lineRule="auto" w:before="1"/>
        <w:ind w:left="1272" w:right="245" w:hanging="709"/>
        <w:jc w:val="both"/>
        <w:rPr>
          <w:sz w:val="15"/>
        </w:rPr>
      </w:pPr>
      <w:r>
        <w:rPr>
          <w:color w:val="231F20"/>
          <w:w w:val="115"/>
          <w:sz w:val="15"/>
        </w:rPr>
        <w:t>Guimaräes,</w:t>
      </w:r>
      <w:r>
        <w:rPr>
          <w:color w:val="231F20"/>
          <w:spacing w:val="-11"/>
          <w:w w:val="115"/>
          <w:sz w:val="15"/>
        </w:rPr>
        <w:t> </w:t>
      </w:r>
      <w:r>
        <w:rPr>
          <w:color w:val="231F20"/>
          <w:w w:val="115"/>
          <w:sz w:val="15"/>
        </w:rPr>
        <w:t>R.</w:t>
      </w:r>
      <w:r>
        <w:rPr>
          <w:color w:val="231F20"/>
          <w:spacing w:val="-11"/>
          <w:w w:val="115"/>
          <w:sz w:val="15"/>
        </w:rPr>
        <w:t> </w:t>
      </w:r>
      <w:r>
        <w:rPr>
          <w:color w:val="231F20"/>
          <w:w w:val="115"/>
          <w:sz w:val="15"/>
        </w:rPr>
        <w:t>(1994),</w:t>
      </w:r>
      <w:r>
        <w:rPr>
          <w:color w:val="231F20"/>
          <w:spacing w:val="-11"/>
          <w:w w:val="115"/>
          <w:sz w:val="15"/>
        </w:rPr>
        <w:t> </w:t>
      </w:r>
      <w:r>
        <w:rPr>
          <w:color w:val="231F20"/>
          <w:w w:val="115"/>
          <w:sz w:val="15"/>
        </w:rPr>
        <w:t>“Desarrollo</w:t>
      </w:r>
      <w:r>
        <w:rPr>
          <w:color w:val="231F20"/>
          <w:spacing w:val="-11"/>
          <w:w w:val="115"/>
          <w:sz w:val="15"/>
        </w:rPr>
        <w:t> </w:t>
      </w:r>
      <w:r>
        <w:rPr>
          <w:color w:val="231F20"/>
          <w:w w:val="115"/>
          <w:sz w:val="15"/>
        </w:rPr>
        <w:t>sustentable:</w:t>
      </w:r>
      <w:r>
        <w:rPr>
          <w:color w:val="231F20"/>
          <w:spacing w:val="-11"/>
          <w:w w:val="115"/>
          <w:sz w:val="15"/>
        </w:rPr>
        <w:t> </w:t>
      </w:r>
      <w:r>
        <w:rPr>
          <w:color w:val="231F20"/>
          <w:w w:val="115"/>
          <w:sz w:val="15"/>
        </w:rPr>
        <w:t>¿propuesta</w:t>
      </w:r>
      <w:r>
        <w:rPr>
          <w:color w:val="231F20"/>
          <w:spacing w:val="-11"/>
          <w:w w:val="115"/>
          <w:sz w:val="15"/>
        </w:rPr>
        <w:t> </w:t>
      </w:r>
      <w:r>
        <w:rPr>
          <w:color w:val="231F20"/>
          <w:w w:val="115"/>
          <w:sz w:val="15"/>
        </w:rPr>
        <w:t>alternativa</w:t>
      </w:r>
      <w:r>
        <w:rPr>
          <w:color w:val="231F20"/>
          <w:spacing w:val="-11"/>
          <w:w w:val="115"/>
          <w:sz w:val="15"/>
        </w:rPr>
        <w:t> </w:t>
      </w:r>
      <w:r>
        <w:rPr>
          <w:color w:val="231F20"/>
          <w:w w:val="115"/>
          <w:sz w:val="15"/>
        </w:rPr>
        <w:t>o propuesta</w:t>
      </w:r>
      <w:r>
        <w:rPr>
          <w:color w:val="231F20"/>
          <w:spacing w:val="-17"/>
          <w:w w:val="115"/>
          <w:sz w:val="15"/>
        </w:rPr>
        <w:t> </w:t>
      </w:r>
      <w:r>
        <w:rPr>
          <w:color w:val="231F20"/>
          <w:w w:val="115"/>
          <w:sz w:val="15"/>
        </w:rPr>
        <w:t>neoliberal?”,</w:t>
      </w:r>
      <w:r>
        <w:rPr>
          <w:color w:val="231F20"/>
          <w:spacing w:val="-17"/>
          <w:w w:val="115"/>
          <w:sz w:val="15"/>
        </w:rPr>
        <w:t> </w:t>
      </w:r>
      <w:r>
        <w:rPr>
          <w:i/>
          <w:color w:val="231F20"/>
          <w:w w:val="115"/>
          <w:sz w:val="15"/>
        </w:rPr>
        <w:t>Revista</w:t>
      </w:r>
      <w:r>
        <w:rPr>
          <w:i/>
          <w:color w:val="231F20"/>
          <w:spacing w:val="-17"/>
          <w:w w:val="115"/>
          <w:sz w:val="15"/>
        </w:rPr>
        <w:t> </w:t>
      </w:r>
      <w:r>
        <w:rPr>
          <w:i/>
          <w:color w:val="231F20"/>
          <w:w w:val="115"/>
          <w:sz w:val="15"/>
        </w:rPr>
        <w:t>Eure</w:t>
      </w:r>
      <w:r>
        <w:rPr>
          <w:color w:val="231F20"/>
          <w:w w:val="115"/>
          <w:sz w:val="15"/>
        </w:rPr>
        <w:t>,</w:t>
      </w:r>
      <w:r>
        <w:rPr>
          <w:color w:val="231F20"/>
          <w:spacing w:val="-17"/>
          <w:w w:val="115"/>
          <w:sz w:val="15"/>
        </w:rPr>
        <w:t> </w:t>
      </w:r>
      <w:r>
        <w:rPr>
          <w:color w:val="231F20"/>
          <w:w w:val="115"/>
          <w:sz w:val="15"/>
        </w:rPr>
        <w:t>vol.</w:t>
      </w:r>
      <w:r>
        <w:rPr>
          <w:color w:val="231F20"/>
          <w:spacing w:val="-17"/>
          <w:w w:val="115"/>
          <w:sz w:val="15"/>
        </w:rPr>
        <w:t> </w:t>
      </w:r>
      <w:r>
        <w:rPr>
          <w:color w:val="231F20"/>
          <w:w w:val="115"/>
          <w:sz w:val="15"/>
        </w:rPr>
        <w:t>20,</w:t>
      </w:r>
      <w:r>
        <w:rPr>
          <w:color w:val="231F20"/>
          <w:spacing w:val="-17"/>
          <w:w w:val="115"/>
          <w:sz w:val="15"/>
        </w:rPr>
        <w:t> </w:t>
      </w:r>
      <w:r>
        <w:rPr>
          <w:color w:val="231F20"/>
          <w:w w:val="115"/>
          <w:sz w:val="15"/>
        </w:rPr>
        <w:t>Santiago</w:t>
      </w:r>
      <w:r>
        <w:rPr>
          <w:color w:val="231F20"/>
          <w:spacing w:val="-17"/>
          <w:w w:val="115"/>
          <w:sz w:val="15"/>
        </w:rPr>
        <w:t> </w:t>
      </w:r>
      <w:r>
        <w:rPr>
          <w:color w:val="231F20"/>
          <w:w w:val="115"/>
          <w:sz w:val="15"/>
        </w:rPr>
        <w:t>de</w:t>
      </w:r>
      <w:r>
        <w:rPr>
          <w:color w:val="231F20"/>
          <w:spacing w:val="-17"/>
          <w:w w:val="115"/>
          <w:sz w:val="15"/>
        </w:rPr>
        <w:t> </w:t>
      </w:r>
      <w:r>
        <w:rPr>
          <w:color w:val="231F20"/>
          <w:w w:val="115"/>
          <w:sz w:val="15"/>
        </w:rPr>
        <w:t>Chile, pp.</w:t>
      </w:r>
      <w:r>
        <w:rPr>
          <w:color w:val="231F20"/>
          <w:spacing w:val="-5"/>
          <w:w w:val="115"/>
          <w:sz w:val="15"/>
        </w:rPr>
        <w:t> </w:t>
      </w:r>
      <w:r>
        <w:rPr>
          <w:color w:val="231F20"/>
          <w:w w:val="115"/>
          <w:sz w:val="15"/>
        </w:rPr>
        <w:t>41-56.</w:t>
      </w:r>
    </w:p>
    <w:p>
      <w:pPr>
        <w:pStyle w:val="BodyText"/>
        <w:rPr>
          <w:sz w:val="17"/>
        </w:rPr>
      </w:pPr>
    </w:p>
    <w:p>
      <w:pPr>
        <w:spacing w:line="319" w:lineRule="auto" w:before="1"/>
        <w:ind w:left="1272" w:right="244" w:hanging="709"/>
        <w:jc w:val="both"/>
        <w:rPr>
          <w:sz w:val="15"/>
        </w:rPr>
      </w:pPr>
      <w:r>
        <w:rPr>
          <w:color w:val="231F20"/>
          <w:w w:val="115"/>
          <w:sz w:val="15"/>
        </w:rPr>
        <w:t>Guzmán-Mendoza,</w:t>
      </w:r>
      <w:r>
        <w:rPr>
          <w:color w:val="231F20"/>
          <w:spacing w:val="-12"/>
          <w:w w:val="115"/>
          <w:sz w:val="15"/>
        </w:rPr>
        <w:t> </w:t>
      </w:r>
      <w:r>
        <w:rPr>
          <w:color w:val="231F20"/>
          <w:w w:val="115"/>
          <w:sz w:val="15"/>
        </w:rPr>
        <w:t>R.</w:t>
      </w:r>
      <w:r>
        <w:rPr>
          <w:color w:val="231F20"/>
          <w:spacing w:val="-12"/>
          <w:w w:val="115"/>
          <w:sz w:val="15"/>
        </w:rPr>
        <w:t> </w:t>
      </w:r>
      <w:r>
        <w:rPr>
          <w:color w:val="231F20"/>
          <w:w w:val="115"/>
          <w:sz w:val="15"/>
        </w:rPr>
        <w:t>(2012),</w:t>
      </w:r>
      <w:r>
        <w:rPr>
          <w:color w:val="231F20"/>
          <w:spacing w:val="-12"/>
          <w:w w:val="115"/>
          <w:sz w:val="15"/>
        </w:rPr>
        <w:t> </w:t>
      </w:r>
      <w:r>
        <w:rPr>
          <w:i/>
          <w:color w:val="231F20"/>
          <w:w w:val="115"/>
          <w:sz w:val="15"/>
        </w:rPr>
        <w:t>Estudio</w:t>
      </w:r>
      <w:r>
        <w:rPr>
          <w:i/>
          <w:color w:val="231F20"/>
          <w:spacing w:val="-12"/>
          <w:w w:val="115"/>
          <w:sz w:val="15"/>
        </w:rPr>
        <w:t> </w:t>
      </w:r>
      <w:r>
        <w:rPr>
          <w:i/>
          <w:color w:val="231F20"/>
          <w:w w:val="115"/>
          <w:sz w:val="15"/>
        </w:rPr>
        <w:t>de</w:t>
      </w:r>
      <w:r>
        <w:rPr>
          <w:i/>
          <w:color w:val="231F20"/>
          <w:spacing w:val="-12"/>
          <w:w w:val="115"/>
          <w:sz w:val="15"/>
        </w:rPr>
        <w:t> </w:t>
      </w:r>
      <w:r>
        <w:rPr>
          <w:i/>
          <w:color w:val="231F20"/>
          <w:w w:val="115"/>
          <w:sz w:val="15"/>
        </w:rPr>
        <w:t>factibilidad</w:t>
      </w:r>
      <w:r>
        <w:rPr>
          <w:i/>
          <w:color w:val="231F20"/>
          <w:spacing w:val="-12"/>
          <w:w w:val="115"/>
          <w:sz w:val="15"/>
        </w:rPr>
        <w:t> </w:t>
      </w:r>
      <w:r>
        <w:rPr>
          <w:i/>
          <w:color w:val="231F20"/>
          <w:w w:val="115"/>
          <w:sz w:val="15"/>
        </w:rPr>
        <w:t>para</w:t>
      </w:r>
      <w:r>
        <w:rPr>
          <w:i/>
          <w:color w:val="231F20"/>
          <w:spacing w:val="-12"/>
          <w:w w:val="115"/>
          <w:sz w:val="15"/>
        </w:rPr>
        <w:t> </w:t>
      </w:r>
      <w:r>
        <w:rPr>
          <w:i/>
          <w:color w:val="231F20"/>
          <w:w w:val="115"/>
          <w:sz w:val="15"/>
        </w:rPr>
        <w:t>la</w:t>
      </w:r>
      <w:r>
        <w:rPr>
          <w:i/>
          <w:color w:val="231F20"/>
          <w:spacing w:val="-12"/>
          <w:w w:val="115"/>
          <w:sz w:val="15"/>
        </w:rPr>
        <w:t> </w:t>
      </w:r>
      <w:r>
        <w:rPr>
          <w:i/>
          <w:color w:val="231F20"/>
          <w:w w:val="115"/>
          <w:sz w:val="15"/>
        </w:rPr>
        <w:t>apertura</w:t>
      </w:r>
      <w:r>
        <w:rPr>
          <w:i/>
          <w:color w:val="231F20"/>
          <w:spacing w:val="-12"/>
          <w:w w:val="115"/>
          <w:sz w:val="15"/>
        </w:rPr>
        <w:t> </w:t>
      </w:r>
      <w:r>
        <w:rPr>
          <w:i/>
          <w:color w:val="231F20"/>
          <w:w w:val="115"/>
          <w:sz w:val="15"/>
        </w:rPr>
        <w:t>del </w:t>
      </w:r>
      <w:r>
        <w:rPr>
          <w:i/>
          <w:color w:val="231F20"/>
          <w:w w:val="115"/>
          <w:sz w:val="15"/>
        </w:rPr>
        <w:t>programa:</w:t>
      </w:r>
      <w:r>
        <w:rPr>
          <w:i/>
          <w:color w:val="231F20"/>
          <w:spacing w:val="-13"/>
          <w:w w:val="115"/>
          <w:sz w:val="15"/>
        </w:rPr>
        <w:t> </w:t>
      </w:r>
      <w:r>
        <w:rPr>
          <w:i/>
          <w:color w:val="231F20"/>
          <w:w w:val="115"/>
          <w:sz w:val="15"/>
        </w:rPr>
        <w:t>Ingeniería</w:t>
      </w:r>
      <w:r>
        <w:rPr>
          <w:i/>
          <w:color w:val="231F20"/>
          <w:spacing w:val="-13"/>
          <w:w w:val="115"/>
          <w:sz w:val="15"/>
        </w:rPr>
        <w:t> </w:t>
      </w:r>
      <w:r>
        <w:rPr>
          <w:i/>
          <w:color w:val="231F20"/>
          <w:w w:val="115"/>
          <w:sz w:val="15"/>
        </w:rPr>
        <w:t>Innovación</w:t>
      </w:r>
      <w:r>
        <w:rPr>
          <w:i/>
          <w:color w:val="231F20"/>
          <w:spacing w:val="-13"/>
          <w:w w:val="115"/>
          <w:sz w:val="15"/>
        </w:rPr>
        <w:t> </w:t>
      </w:r>
      <w:r>
        <w:rPr>
          <w:i/>
          <w:color w:val="231F20"/>
          <w:w w:val="115"/>
          <w:sz w:val="15"/>
        </w:rPr>
        <w:t>Agrícola</w:t>
      </w:r>
      <w:r>
        <w:rPr>
          <w:i/>
          <w:color w:val="231F20"/>
          <w:spacing w:val="-13"/>
          <w:w w:val="115"/>
          <w:sz w:val="15"/>
        </w:rPr>
        <w:t> </w:t>
      </w:r>
      <w:r>
        <w:rPr>
          <w:i/>
          <w:color w:val="231F20"/>
          <w:w w:val="115"/>
          <w:sz w:val="15"/>
        </w:rPr>
        <w:t>Sustentable,</w:t>
      </w:r>
      <w:r>
        <w:rPr>
          <w:i/>
          <w:color w:val="231F20"/>
          <w:spacing w:val="-13"/>
          <w:w w:val="115"/>
          <w:sz w:val="15"/>
        </w:rPr>
        <w:t> </w:t>
      </w:r>
      <w:r>
        <w:rPr>
          <w:color w:val="231F20"/>
          <w:spacing w:val="-3"/>
          <w:w w:val="115"/>
          <w:sz w:val="15"/>
        </w:rPr>
        <w:t>Univer- </w:t>
      </w:r>
      <w:r>
        <w:rPr>
          <w:color w:val="231F20"/>
          <w:w w:val="115"/>
          <w:sz w:val="15"/>
        </w:rPr>
        <w:t>sidad Mexiquense del Bicentenario, Unidad de Estudios Su- periores</w:t>
      </w:r>
      <w:r>
        <w:rPr>
          <w:color w:val="231F20"/>
          <w:spacing w:val="-3"/>
          <w:w w:val="115"/>
          <w:sz w:val="15"/>
        </w:rPr>
        <w:t> </w:t>
      </w:r>
      <w:r>
        <w:rPr>
          <w:color w:val="231F20"/>
          <w:w w:val="115"/>
          <w:sz w:val="15"/>
        </w:rPr>
        <w:t>San</w:t>
      </w:r>
      <w:r>
        <w:rPr>
          <w:color w:val="231F20"/>
          <w:spacing w:val="-5"/>
          <w:w w:val="115"/>
          <w:sz w:val="15"/>
        </w:rPr>
        <w:t> </w:t>
      </w:r>
      <w:r>
        <w:rPr>
          <w:color w:val="231F20"/>
          <w:w w:val="115"/>
          <w:sz w:val="15"/>
        </w:rPr>
        <w:t>José</w:t>
      </w:r>
      <w:r>
        <w:rPr>
          <w:color w:val="231F20"/>
          <w:spacing w:val="-5"/>
          <w:w w:val="115"/>
          <w:sz w:val="15"/>
        </w:rPr>
        <w:t> </w:t>
      </w:r>
      <w:r>
        <w:rPr>
          <w:color w:val="231F20"/>
          <w:w w:val="115"/>
          <w:sz w:val="15"/>
        </w:rPr>
        <w:t>del</w:t>
      </w:r>
      <w:r>
        <w:rPr>
          <w:color w:val="231F20"/>
          <w:spacing w:val="-5"/>
          <w:w w:val="115"/>
          <w:sz w:val="15"/>
        </w:rPr>
        <w:t> </w:t>
      </w:r>
      <w:r>
        <w:rPr>
          <w:color w:val="231F20"/>
          <w:w w:val="115"/>
          <w:sz w:val="15"/>
        </w:rPr>
        <w:t>Rincón,</w:t>
      </w:r>
      <w:r>
        <w:rPr>
          <w:color w:val="231F20"/>
          <w:spacing w:val="-5"/>
          <w:w w:val="115"/>
          <w:sz w:val="15"/>
        </w:rPr>
        <w:t> </w:t>
      </w:r>
      <w:r>
        <w:rPr>
          <w:color w:val="231F20"/>
          <w:w w:val="115"/>
          <w:sz w:val="15"/>
        </w:rPr>
        <w:t>México,</w:t>
      </w:r>
      <w:r>
        <w:rPr>
          <w:color w:val="231F20"/>
          <w:spacing w:val="-5"/>
          <w:w w:val="115"/>
          <w:sz w:val="15"/>
        </w:rPr>
        <w:t> </w:t>
      </w:r>
      <w:r>
        <w:rPr>
          <w:color w:val="231F20"/>
          <w:w w:val="115"/>
          <w:sz w:val="15"/>
        </w:rPr>
        <w:t>p.</w:t>
      </w:r>
      <w:r>
        <w:rPr>
          <w:color w:val="231F20"/>
          <w:spacing w:val="-5"/>
          <w:w w:val="115"/>
          <w:sz w:val="15"/>
        </w:rPr>
        <w:t> </w:t>
      </w:r>
      <w:r>
        <w:rPr>
          <w:color w:val="231F20"/>
          <w:w w:val="115"/>
          <w:sz w:val="15"/>
        </w:rPr>
        <w:t>50.</w:t>
      </w:r>
    </w:p>
    <w:p>
      <w:pPr>
        <w:pStyle w:val="BodyText"/>
        <w:rPr>
          <w:sz w:val="17"/>
        </w:rPr>
      </w:pPr>
    </w:p>
    <w:p>
      <w:pPr>
        <w:spacing w:line="319" w:lineRule="auto" w:before="1"/>
        <w:ind w:left="1272" w:right="245" w:hanging="709"/>
        <w:jc w:val="both"/>
        <w:rPr>
          <w:sz w:val="15"/>
        </w:rPr>
      </w:pPr>
      <w:r>
        <w:rPr>
          <w:color w:val="231F20"/>
          <w:w w:val="110"/>
          <w:sz w:val="15"/>
        </w:rPr>
        <w:t>INEGI (2010), </w:t>
      </w:r>
      <w:r>
        <w:rPr>
          <w:i/>
          <w:color w:val="231F20"/>
          <w:w w:val="110"/>
          <w:sz w:val="15"/>
        </w:rPr>
        <w:t>Censo de Población 2010, </w:t>
      </w:r>
      <w:r>
        <w:rPr>
          <w:color w:val="231F20"/>
          <w:w w:val="110"/>
          <w:sz w:val="15"/>
        </w:rPr>
        <w:t>consultado en: http://www.inegi. org.mx.</w:t>
      </w:r>
    </w:p>
    <w:p>
      <w:pPr>
        <w:pStyle w:val="BodyText"/>
        <w:rPr>
          <w:sz w:val="17"/>
        </w:rPr>
      </w:pPr>
    </w:p>
    <w:p>
      <w:pPr>
        <w:spacing w:line="319" w:lineRule="auto" w:before="1"/>
        <w:ind w:left="1272" w:right="244" w:hanging="709"/>
        <w:jc w:val="both"/>
        <w:rPr>
          <w:sz w:val="15"/>
        </w:rPr>
      </w:pPr>
      <w:r>
        <w:rPr>
          <w:color w:val="231F20"/>
          <w:w w:val="110"/>
          <w:sz w:val="15"/>
        </w:rPr>
        <w:t>IICA (Instituto Interamericano de Cooperación para la Agricultura, 2012), </w:t>
      </w:r>
      <w:r>
        <w:rPr>
          <w:i/>
          <w:color w:val="231F20"/>
          <w:w w:val="110"/>
          <w:sz w:val="15"/>
        </w:rPr>
        <w:t>Extensionismo y gestión territorial para el desarrollo rural, </w:t>
      </w:r>
      <w:r>
        <w:rPr>
          <w:color w:val="231F20"/>
          <w:w w:val="110"/>
          <w:sz w:val="15"/>
        </w:rPr>
        <w:t>IICA, México, pp. 192.</w:t>
      </w:r>
    </w:p>
    <w:p>
      <w:pPr>
        <w:pStyle w:val="BodyText"/>
        <w:rPr>
          <w:sz w:val="17"/>
        </w:rPr>
      </w:pPr>
    </w:p>
    <w:p>
      <w:pPr>
        <w:spacing w:line="319" w:lineRule="auto" w:before="1"/>
        <w:ind w:left="1272" w:right="245" w:hanging="709"/>
        <w:jc w:val="both"/>
        <w:rPr>
          <w:sz w:val="15"/>
        </w:rPr>
      </w:pPr>
      <w:r>
        <w:rPr>
          <w:color w:val="231F20"/>
          <w:w w:val="115"/>
          <w:sz w:val="15"/>
        </w:rPr>
        <w:t>Iturbide,</w:t>
      </w:r>
      <w:r>
        <w:rPr>
          <w:color w:val="231F20"/>
          <w:spacing w:val="-19"/>
          <w:w w:val="115"/>
          <w:sz w:val="15"/>
        </w:rPr>
        <w:t> </w:t>
      </w:r>
      <w:r>
        <w:rPr>
          <w:color w:val="231F20"/>
          <w:spacing w:val="-8"/>
          <w:w w:val="115"/>
          <w:sz w:val="15"/>
        </w:rPr>
        <w:t>J.</w:t>
      </w:r>
      <w:r>
        <w:rPr>
          <w:color w:val="231F20"/>
          <w:spacing w:val="-19"/>
          <w:w w:val="115"/>
          <w:sz w:val="15"/>
        </w:rPr>
        <w:t> </w:t>
      </w:r>
      <w:r>
        <w:rPr>
          <w:color w:val="231F20"/>
          <w:w w:val="115"/>
          <w:sz w:val="15"/>
        </w:rPr>
        <w:t>(2012),</w:t>
      </w:r>
      <w:r>
        <w:rPr>
          <w:color w:val="231F20"/>
          <w:spacing w:val="-19"/>
          <w:w w:val="115"/>
          <w:sz w:val="15"/>
        </w:rPr>
        <w:t> </w:t>
      </w:r>
      <w:r>
        <w:rPr>
          <w:color w:val="231F20"/>
          <w:w w:val="115"/>
          <w:sz w:val="15"/>
        </w:rPr>
        <w:t>“Empresas</w:t>
      </w:r>
      <w:r>
        <w:rPr>
          <w:color w:val="231F20"/>
          <w:spacing w:val="-19"/>
          <w:w w:val="115"/>
          <w:sz w:val="15"/>
        </w:rPr>
        <w:t> </w:t>
      </w:r>
      <w:r>
        <w:rPr>
          <w:color w:val="231F20"/>
          <w:w w:val="115"/>
          <w:sz w:val="15"/>
        </w:rPr>
        <w:t>con</w:t>
      </w:r>
      <w:r>
        <w:rPr>
          <w:color w:val="231F20"/>
          <w:spacing w:val="-19"/>
          <w:w w:val="115"/>
          <w:sz w:val="15"/>
        </w:rPr>
        <w:t> </w:t>
      </w:r>
      <w:r>
        <w:rPr>
          <w:color w:val="231F20"/>
          <w:w w:val="115"/>
          <w:sz w:val="15"/>
        </w:rPr>
        <w:t>mayor</w:t>
      </w:r>
      <w:r>
        <w:rPr>
          <w:color w:val="231F20"/>
          <w:spacing w:val="-19"/>
          <w:w w:val="115"/>
          <w:sz w:val="15"/>
        </w:rPr>
        <w:t> </w:t>
      </w:r>
      <w:r>
        <w:rPr>
          <w:color w:val="231F20"/>
          <w:w w:val="115"/>
          <w:sz w:val="15"/>
        </w:rPr>
        <w:t>responsabilidad</w:t>
      </w:r>
      <w:r>
        <w:rPr>
          <w:color w:val="231F20"/>
          <w:spacing w:val="-19"/>
          <w:w w:val="115"/>
          <w:sz w:val="15"/>
        </w:rPr>
        <w:t> </w:t>
      </w:r>
      <w:r>
        <w:rPr>
          <w:color w:val="231F20"/>
          <w:w w:val="115"/>
          <w:sz w:val="15"/>
        </w:rPr>
        <w:t>social</w:t>
      </w:r>
      <w:r>
        <w:rPr>
          <w:color w:val="231F20"/>
          <w:spacing w:val="-19"/>
          <w:w w:val="115"/>
          <w:sz w:val="15"/>
        </w:rPr>
        <w:t> </w:t>
      </w:r>
      <w:r>
        <w:rPr>
          <w:color w:val="231F20"/>
          <w:w w:val="115"/>
          <w:sz w:val="15"/>
        </w:rPr>
        <w:t>en</w:t>
      </w:r>
      <w:r>
        <w:rPr>
          <w:color w:val="231F20"/>
          <w:spacing w:val="-19"/>
          <w:w w:val="115"/>
          <w:sz w:val="15"/>
        </w:rPr>
        <w:t> </w:t>
      </w:r>
      <w:r>
        <w:rPr>
          <w:color w:val="231F20"/>
          <w:w w:val="115"/>
          <w:sz w:val="15"/>
        </w:rPr>
        <w:t>Méxi- co”,</w:t>
      </w:r>
      <w:r>
        <w:rPr>
          <w:color w:val="231F20"/>
          <w:spacing w:val="-12"/>
          <w:w w:val="115"/>
          <w:sz w:val="15"/>
        </w:rPr>
        <w:t> </w:t>
      </w:r>
      <w:r>
        <w:rPr>
          <w:i/>
          <w:color w:val="231F20"/>
          <w:w w:val="115"/>
          <w:sz w:val="15"/>
        </w:rPr>
        <w:t>Mundo</w:t>
      </w:r>
      <w:r>
        <w:rPr>
          <w:i/>
          <w:color w:val="231F20"/>
          <w:spacing w:val="-12"/>
          <w:w w:val="115"/>
          <w:sz w:val="15"/>
        </w:rPr>
        <w:t> </w:t>
      </w:r>
      <w:r>
        <w:rPr>
          <w:i/>
          <w:color w:val="231F20"/>
          <w:w w:val="115"/>
          <w:sz w:val="15"/>
        </w:rPr>
        <w:t>Ejecutivo,</w:t>
      </w:r>
      <w:r>
        <w:rPr>
          <w:i/>
          <w:color w:val="231F20"/>
          <w:spacing w:val="-12"/>
          <w:w w:val="115"/>
          <w:sz w:val="15"/>
        </w:rPr>
        <w:t> </w:t>
      </w:r>
      <w:r>
        <w:rPr>
          <w:color w:val="231F20"/>
          <w:w w:val="115"/>
          <w:sz w:val="15"/>
        </w:rPr>
        <w:t>núm.</w:t>
      </w:r>
      <w:r>
        <w:rPr>
          <w:color w:val="231F20"/>
          <w:spacing w:val="-12"/>
          <w:w w:val="115"/>
          <w:sz w:val="15"/>
        </w:rPr>
        <w:t> </w:t>
      </w:r>
      <w:r>
        <w:rPr>
          <w:color w:val="231F20"/>
          <w:w w:val="115"/>
          <w:sz w:val="15"/>
        </w:rPr>
        <w:t>404,</w:t>
      </w:r>
      <w:r>
        <w:rPr>
          <w:color w:val="231F20"/>
          <w:spacing w:val="-12"/>
          <w:w w:val="115"/>
          <w:sz w:val="15"/>
        </w:rPr>
        <w:t> </w:t>
      </w:r>
      <w:r>
        <w:rPr>
          <w:color w:val="231F20"/>
          <w:w w:val="115"/>
          <w:sz w:val="15"/>
        </w:rPr>
        <w:t>México,</w:t>
      </w:r>
      <w:r>
        <w:rPr>
          <w:color w:val="231F20"/>
          <w:spacing w:val="-12"/>
          <w:w w:val="115"/>
          <w:sz w:val="15"/>
        </w:rPr>
        <w:t> </w:t>
      </w:r>
      <w:r>
        <w:rPr>
          <w:color w:val="231F20"/>
          <w:w w:val="115"/>
          <w:sz w:val="15"/>
        </w:rPr>
        <w:t>pp.</w:t>
      </w:r>
      <w:r>
        <w:rPr>
          <w:color w:val="231F20"/>
          <w:spacing w:val="-12"/>
          <w:w w:val="115"/>
          <w:sz w:val="15"/>
        </w:rPr>
        <w:t> </w:t>
      </w:r>
      <w:r>
        <w:rPr>
          <w:color w:val="231F20"/>
          <w:w w:val="115"/>
          <w:sz w:val="15"/>
        </w:rPr>
        <w:t>18-25.</w:t>
      </w:r>
    </w:p>
    <w:p>
      <w:pPr>
        <w:pStyle w:val="BodyText"/>
        <w:rPr>
          <w:sz w:val="17"/>
        </w:rPr>
      </w:pPr>
    </w:p>
    <w:p>
      <w:pPr>
        <w:spacing w:line="319" w:lineRule="auto" w:before="1"/>
        <w:ind w:left="1272" w:right="245" w:hanging="709"/>
        <w:jc w:val="both"/>
        <w:rPr>
          <w:sz w:val="15"/>
        </w:rPr>
      </w:pPr>
      <w:r>
        <w:rPr>
          <w:color w:val="231F20"/>
          <w:w w:val="115"/>
          <w:sz w:val="15"/>
        </w:rPr>
        <w:t>Johnson, N., N. Lilja y </w:t>
      </w:r>
      <w:r>
        <w:rPr>
          <w:color w:val="231F20"/>
          <w:spacing w:val="-8"/>
          <w:w w:val="115"/>
          <w:sz w:val="15"/>
        </w:rPr>
        <w:t>J. </w:t>
      </w:r>
      <w:r>
        <w:rPr>
          <w:color w:val="231F20"/>
          <w:w w:val="115"/>
          <w:sz w:val="15"/>
        </w:rPr>
        <w:t>Ashby (2003), “Measuring the impact of user participation</w:t>
      </w:r>
      <w:r>
        <w:rPr>
          <w:color w:val="231F20"/>
          <w:spacing w:val="-26"/>
          <w:w w:val="115"/>
          <w:sz w:val="15"/>
        </w:rPr>
        <w:t> </w:t>
      </w:r>
      <w:r>
        <w:rPr>
          <w:color w:val="231F20"/>
          <w:w w:val="115"/>
          <w:sz w:val="15"/>
        </w:rPr>
        <w:t>in</w:t>
      </w:r>
      <w:r>
        <w:rPr>
          <w:color w:val="231F20"/>
          <w:spacing w:val="-26"/>
          <w:w w:val="115"/>
          <w:sz w:val="15"/>
        </w:rPr>
        <w:t> </w:t>
      </w:r>
      <w:r>
        <w:rPr>
          <w:color w:val="231F20"/>
          <w:w w:val="115"/>
          <w:sz w:val="15"/>
        </w:rPr>
        <w:t>agricultural</w:t>
      </w:r>
      <w:r>
        <w:rPr>
          <w:color w:val="231F20"/>
          <w:spacing w:val="-26"/>
          <w:w w:val="115"/>
          <w:sz w:val="15"/>
        </w:rPr>
        <w:t> </w:t>
      </w:r>
      <w:r>
        <w:rPr>
          <w:color w:val="231F20"/>
          <w:w w:val="115"/>
          <w:sz w:val="15"/>
        </w:rPr>
        <w:t>and</w:t>
      </w:r>
      <w:r>
        <w:rPr>
          <w:color w:val="231F20"/>
          <w:spacing w:val="-26"/>
          <w:w w:val="115"/>
          <w:sz w:val="15"/>
        </w:rPr>
        <w:t> </w:t>
      </w:r>
      <w:r>
        <w:rPr>
          <w:color w:val="231F20"/>
          <w:w w:val="115"/>
          <w:sz w:val="15"/>
        </w:rPr>
        <w:t>natural</w:t>
      </w:r>
      <w:r>
        <w:rPr>
          <w:color w:val="231F20"/>
          <w:spacing w:val="-26"/>
          <w:w w:val="115"/>
          <w:sz w:val="15"/>
        </w:rPr>
        <w:t> </w:t>
      </w:r>
      <w:r>
        <w:rPr>
          <w:color w:val="231F20"/>
          <w:w w:val="115"/>
          <w:sz w:val="15"/>
        </w:rPr>
        <w:t>resource</w:t>
      </w:r>
      <w:r>
        <w:rPr>
          <w:color w:val="231F20"/>
          <w:spacing w:val="-26"/>
          <w:w w:val="115"/>
          <w:sz w:val="15"/>
        </w:rPr>
        <w:t> </w:t>
      </w:r>
      <w:r>
        <w:rPr>
          <w:color w:val="231F20"/>
          <w:w w:val="115"/>
          <w:sz w:val="15"/>
        </w:rPr>
        <w:t>management research”, </w:t>
      </w:r>
      <w:r>
        <w:rPr>
          <w:i/>
          <w:color w:val="231F20"/>
          <w:w w:val="115"/>
          <w:sz w:val="15"/>
        </w:rPr>
        <w:t>Agricultural Systems, </w:t>
      </w:r>
      <w:r>
        <w:rPr>
          <w:color w:val="231F20"/>
          <w:w w:val="115"/>
          <w:sz w:val="15"/>
        </w:rPr>
        <w:t>vol. 78, ELSEVIER, pp. 287- 306.</w:t>
      </w:r>
    </w:p>
    <w:p>
      <w:pPr>
        <w:pStyle w:val="BodyText"/>
        <w:rPr>
          <w:sz w:val="17"/>
        </w:rPr>
      </w:pPr>
    </w:p>
    <w:p>
      <w:pPr>
        <w:spacing w:line="319" w:lineRule="auto" w:before="1"/>
        <w:ind w:left="1272" w:right="245" w:hanging="709"/>
        <w:jc w:val="both"/>
        <w:rPr>
          <w:sz w:val="15"/>
        </w:rPr>
      </w:pPr>
      <w:r>
        <w:rPr>
          <w:color w:val="231F20"/>
          <w:w w:val="115"/>
          <w:sz w:val="15"/>
        </w:rPr>
        <w:t>LDRS</w:t>
      </w:r>
      <w:r>
        <w:rPr>
          <w:color w:val="231F20"/>
          <w:spacing w:val="-17"/>
          <w:w w:val="115"/>
          <w:sz w:val="15"/>
        </w:rPr>
        <w:t> </w:t>
      </w:r>
      <w:r>
        <w:rPr>
          <w:color w:val="231F20"/>
          <w:w w:val="115"/>
          <w:sz w:val="15"/>
        </w:rPr>
        <w:t>(Ley</w:t>
      </w:r>
      <w:r>
        <w:rPr>
          <w:color w:val="231F20"/>
          <w:spacing w:val="-17"/>
          <w:w w:val="115"/>
          <w:sz w:val="15"/>
        </w:rPr>
        <w:t> </w:t>
      </w:r>
      <w:r>
        <w:rPr>
          <w:color w:val="231F20"/>
          <w:w w:val="115"/>
          <w:sz w:val="15"/>
        </w:rPr>
        <w:t>de</w:t>
      </w:r>
      <w:r>
        <w:rPr>
          <w:color w:val="231F20"/>
          <w:spacing w:val="-17"/>
          <w:w w:val="115"/>
          <w:sz w:val="15"/>
        </w:rPr>
        <w:t> </w:t>
      </w:r>
      <w:r>
        <w:rPr>
          <w:color w:val="231F20"/>
          <w:w w:val="115"/>
          <w:sz w:val="15"/>
        </w:rPr>
        <w:t>Desarrollo</w:t>
      </w:r>
      <w:r>
        <w:rPr>
          <w:color w:val="231F20"/>
          <w:spacing w:val="-17"/>
          <w:w w:val="115"/>
          <w:sz w:val="15"/>
        </w:rPr>
        <w:t> </w:t>
      </w:r>
      <w:r>
        <w:rPr>
          <w:color w:val="231F20"/>
          <w:w w:val="115"/>
          <w:sz w:val="15"/>
        </w:rPr>
        <w:t>Rural</w:t>
      </w:r>
      <w:r>
        <w:rPr>
          <w:color w:val="231F20"/>
          <w:spacing w:val="-17"/>
          <w:w w:val="115"/>
          <w:sz w:val="15"/>
        </w:rPr>
        <w:t> </w:t>
      </w:r>
      <w:r>
        <w:rPr>
          <w:color w:val="231F20"/>
          <w:w w:val="115"/>
          <w:sz w:val="15"/>
        </w:rPr>
        <w:t>Sustentable,</w:t>
      </w:r>
      <w:r>
        <w:rPr>
          <w:color w:val="231F20"/>
          <w:spacing w:val="-17"/>
          <w:w w:val="115"/>
          <w:sz w:val="15"/>
        </w:rPr>
        <w:t> </w:t>
      </w:r>
      <w:r>
        <w:rPr>
          <w:color w:val="231F20"/>
          <w:w w:val="115"/>
          <w:sz w:val="15"/>
        </w:rPr>
        <w:t>2012),</w:t>
      </w:r>
      <w:r>
        <w:rPr>
          <w:color w:val="231F20"/>
          <w:spacing w:val="-17"/>
          <w:w w:val="115"/>
          <w:sz w:val="15"/>
        </w:rPr>
        <w:t> </w:t>
      </w:r>
      <w:r>
        <w:rPr>
          <w:color w:val="231F20"/>
          <w:w w:val="115"/>
          <w:sz w:val="15"/>
        </w:rPr>
        <w:t>Cámara</w:t>
      </w:r>
      <w:r>
        <w:rPr>
          <w:color w:val="231F20"/>
          <w:spacing w:val="-17"/>
          <w:w w:val="115"/>
          <w:sz w:val="15"/>
        </w:rPr>
        <w:t> </w:t>
      </w:r>
      <w:r>
        <w:rPr>
          <w:color w:val="231F20"/>
          <w:w w:val="115"/>
          <w:sz w:val="15"/>
        </w:rPr>
        <w:t>de</w:t>
      </w:r>
      <w:r>
        <w:rPr>
          <w:color w:val="231F20"/>
          <w:spacing w:val="-17"/>
          <w:w w:val="115"/>
          <w:sz w:val="15"/>
        </w:rPr>
        <w:t> </w:t>
      </w:r>
      <w:r>
        <w:rPr>
          <w:color w:val="231F20"/>
          <w:w w:val="115"/>
          <w:sz w:val="15"/>
        </w:rPr>
        <w:t>Diputados del H. Congreso de la Unión, México, pp.</w:t>
      </w:r>
      <w:r>
        <w:rPr>
          <w:color w:val="231F20"/>
          <w:spacing w:val="-17"/>
          <w:w w:val="115"/>
          <w:sz w:val="15"/>
        </w:rPr>
        <w:t> </w:t>
      </w:r>
      <w:r>
        <w:rPr>
          <w:color w:val="231F20"/>
          <w:w w:val="115"/>
          <w:sz w:val="15"/>
        </w:rPr>
        <w:t>2.</w:t>
      </w:r>
    </w:p>
    <w:p>
      <w:pPr>
        <w:pStyle w:val="BodyText"/>
        <w:rPr>
          <w:sz w:val="17"/>
        </w:rPr>
      </w:pPr>
    </w:p>
    <w:p>
      <w:pPr>
        <w:spacing w:line="319" w:lineRule="auto" w:before="1"/>
        <w:ind w:left="1272" w:right="244" w:hanging="709"/>
        <w:jc w:val="both"/>
        <w:rPr>
          <w:sz w:val="15"/>
        </w:rPr>
      </w:pPr>
      <w:r>
        <w:rPr>
          <w:color w:val="231F20"/>
          <w:w w:val="110"/>
          <w:sz w:val="15"/>
        </w:rPr>
        <w:t>Leff, E. (2001), “Espacio. Lugar y tiempo: la reapropiación social de la na- turaleza y la construcción local de la racionalidad ambiental”, </w:t>
      </w:r>
      <w:r>
        <w:rPr>
          <w:i/>
          <w:color w:val="231F20"/>
          <w:w w:val="110"/>
          <w:sz w:val="15"/>
        </w:rPr>
        <w:t>Nueva Sociedad, </w:t>
      </w:r>
      <w:r>
        <w:rPr>
          <w:color w:val="231F20"/>
          <w:w w:val="110"/>
          <w:sz w:val="15"/>
        </w:rPr>
        <w:t>núm. 175, Buenos Aires, pp. 28-42.</w:t>
      </w:r>
    </w:p>
    <w:p>
      <w:pPr>
        <w:pStyle w:val="BodyText"/>
        <w:rPr>
          <w:sz w:val="17"/>
        </w:rPr>
      </w:pPr>
    </w:p>
    <w:p>
      <w:pPr>
        <w:spacing w:line="319" w:lineRule="auto" w:before="1"/>
        <w:ind w:left="1272" w:right="245" w:hanging="709"/>
        <w:jc w:val="both"/>
        <w:rPr>
          <w:sz w:val="15"/>
        </w:rPr>
      </w:pPr>
      <w:r>
        <w:rPr>
          <w:color w:val="231F20"/>
          <w:w w:val="110"/>
          <w:sz w:val="15"/>
        </w:rPr>
        <w:t>PNUD</w:t>
      </w:r>
      <w:r>
        <w:rPr>
          <w:color w:val="231F20"/>
          <w:spacing w:val="-13"/>
          <w:w w:val="110"/>
          <w:sz w:val="15"/>
        </w:rPr>
        <w:t> </w:t>
      </w:r>
      <w:r>
        <w:rPr>
          <w:color w:val="231F20"/>
          <w:w w:val="110"/>
          <w:sz w:val="15"/>
        </w:rPr>
        <w:t>(Programa</w:t>
      </w:r>
      <w:r>
        <w:rPr>
          <w:color w:val="231F20"/>
          <w:spacing w:val="-13"/>
          <w:w w:val="110"/>
          <w:sz w:val="15"/>
        </w:rPr>
        <w:t> </w:t>
      </w:r>
      <w:r>
        <w:rPr>
          <w:color w:val="231F20"/>
          <w:w w:val="110"/>
          <w:sz w:val="15"/>
        </w:rPr>
        <w:t>de</w:t>
      </w:r>
      <w:r>
        <w:rPr>
          <w:color w:val="231F20"/>
          <w:spacing w:val="-13"/>
          <w:w w:val="110"/>
          <w:sz w:val="15"/>
        </w:rPr>
        <w:t> </w:t>
      </w:r>
      <w:r>
        <w:rPr>
          <w:color w:val="231F20"/>
          <w:w w:val="110"/>
          <w:sz w:val="15"/>
        </w:rPr>
        <w:t>las</w:t>
      </w:r>
      <w:r>
        <w:rPr>
          <w:color w:val="231F20"/>
          <w:spacing w:val="-13"/>
          <w:w w:val="110"/>
          <w:sz w:val="15"/>
        </w:rPr>
        <w:t> </w:t>
      </w:r>
      <w:r>
        <w:rPr>
          <w:color w:val="231F20"/>
          <w:w w:val="110"/>
          <w:sz w:val="15"/>
        </w:rPr>
        <w:t>Naciones</w:t>
      </w:r>
      <w:r>
        <w:rPr>
          <w:color w:val="231F20"/>
          <w:spacing w:val="-13"/>
          <w:w w:val="110"/>
          <w:sz w:val="15"/>
        </w:rPr>
        <w:t> </w:t>
      </w:r>
      <w:r>
        <w:rPr>
          <w:color w:val="231F20"/>
          <w:w w:val="110"/>
          <w:sz w:val="15"/>
        </w:rPr>
        <w:t>Unidas</w:t>
      </w:r>
      <w:r>
        <w:rPr>
          <w:color w:val="231F20"/>
          <w:spacing w:val="-13"/>
          <w:w w:val="110"/>
          <w:sz w:val="15"/>
        </w:rPr>
        <w:t> </w:t>
      </w:r>
      <w:r>
        <w:rPr>
          <w:color w:val="231F20"/>
          <w:w w:val="110"/>
          <w:sz w:val="15"/>
        </w:rPr>
        <w:t>para</w:t>
      </w:r>
      <w:r>
        <w:rPr>
          <w:color w:val="231F20"/>
          <w:spacing w:val="-13"/>
          <w:w w:val="110"/>
          <w:sz w:val="15"/>
        </w:rPr>
        <w:t> </w:t>
      </w:r>
      <w:r>
        <w:rPr>
          <w:color w:val="231F20"/>
          <w:w w:val="110"/>
          <w:sz w:val="15"/>
        </w:rPr>
        <w:t>el</w:t>
      </w:r>
      <w:r>
        <w:rPr>
          <w:color w:val="231F20"/>
          <w:spacing w:val="-13"/>
          <w:w w:val="110"/>
          <w:sz w:val="15"/>
        </w:rPr>
        <w:t> </w:t>
      </w:r>
      <w:r>
        <w:rPr>
          <w:color w:val="231F20"/>
          <w:w w:val="110"/>
          <w:sz w:val="15"/>
        </w:rPr>
        <w:t>Desarrollo,</w:t>
      </w:r>
      <w:r>
        <w:rPr>
          <w:color w:val="231F20"/>
          <w:spacing w:val="-13"/>
          <w:w w:val="110"/>
          <w:sz w:val="15"/>
        </w:rPr>
        <w:t> </w:t>
      </w:r>
      <w:r>
        <w:rPr>
          <w:color w:val="231F20"/>
          <w:w w:val="110"/>
          <w:sz w:val="15"/>
        </w:rPr>
        <w:t>2011),</w:t>
      </w:r>
      <w:r>
        <w:rPr>
          <w:color w:val="231F20"/>
          <w:spacing w:val="-13"/>
          <w:w w:val="110"/>
          <w:sz w:val="15"/>
        </w:rPr>
        <w:t> </w:t>
      </w:r>
      <w:r>
        <w:rPr>
          <w:i/>
          <w:color w:val="231F20"/>
          <w:w w:val="110"/>
          <w:sz w:val="15"/>
        </w:rPr>
        <w:t>Informe </w:t>
      </w:r>
      <w:r>
        <w:rPr>
          <w:i/>
          <w:color w:val="231F20"/>
          <w:w w:val="110"/>
          <w:sz w:val="15"/>
        </w:rPr>
        <w:t>sobre</w:t>
      </w:r>
      <w:r>
        <w:rPr>
          <w:i/>
          <w:color w:val="231F20"/>
          <w:spacing w:val="-24"/>
          <w:w w:val="110"/>
          <w:sz w:val="15"/>
        </w:rPr>
        <w:t> </w:t>
      </w:r>
      <w:r>
        <w:rPr>
          <w:i/>
          <w:color w:val="231F20"/>
          <w:w w:val="110"/>
          <w:sz w:val="15"/>
        </w:rPr>
        <w:t>desarrollo</w:t>
      </w:r>
      <w:r>
        <w:rPr>
          <w:i/>
          <w:color w:val="231F20"/>
          <w:spacing w:val="-24"/>
          <w:w w:val="110"/>
          <w:sz w:val="15"/>
        </w:rPr>
        <w:t> </w:t>
      </w:r>
      <w:r>
        <w:rPr>
          <w:i/>
          <w:color w:val="231F20"/>
          <w:w w:val="110"/>
          <w:sz w:val="15"/>
        </w:rPr>
        <w:t>humano.</w:t>
      </w:r>
      <w:r>
        <w:rPr>
          <w:i/>
          <w:color w:val="231F20"/>
          <w:spacing w:val="-24"/>
          <w:w w:val="110"/>
          <w:sz w:val="15"/>
        </w:rPr>
        <w:t> </w:t>
      </w:r>
      <w:r>
        <w:rPr>
          <w:i/>
          <w:color w:val="231F20"/>
          <w:w w:val="110"/>
          <w:sz w:val="15"/>
        </w:rPr>
        <w:t>Estado</w:t>
      </w:r>
      <w:r>
        <w:rPr>
          <w:i/>
          <w:color w:val="231F20"/>
          <w:spacing w:val="-24"/>
          <w:w w:val="110"/>
          <w:sz w:val="15"/>
        </w:rPr>
        <w:t> </w:t>
      </w:r>
      <w:r>
        <w:rPr>
          <w:i/>
          <w:color w:val="231F20"/>
          <w:w w:val="110"/>
          <w:sz w:val="15"/>
        </w:rPr>
        <w:t>de</w:t>
      </w:r>
      <w:r>
        <w:rPr>
          <w:i/>
          <w:color w:val="231F20"/>
          <w:spacing w:val="-24"/>
          <w:w w:val="110"/>
          <w:sz w:val="15"/>
        </w:rPr>
        <w:t> </w:t>
      </w:r>
      <w:r>
        <w:rPr>
          <w:i/>
          <w:color w:val="231F20"/>
          <w:w w:val="110"/>
          <w:sz w:val="15"/>
        </w:rPr>
        <w:t>México</w:t>
      </w:r>
      <w:r>
        <w:rPr>
          <w:i/>
          <w:color w:val="231F20"/>
          <w:spacing w:val="-24"/>
          <w:w w:val="110"/>
          <w:sz w:val="15"/>
        </w:rPr>
        <w:t> </w:t>
      </w:r>
      <w:r>
        <w:rPr>
          <w:i/>
          <w:color w:val="231F20"/>
          <w:w w:val="110"/>
          <w:sz w:val="15"/>
        </w:rPr>
        <w:t>2011.</w:t>
      </w:r>
      <w:r>
        <w:rPr>
          <w:i/>
          <w:color w:val="231F20"/>
          <w:spacing w:val="-24"/>
          <w:w w:val="110"/>
          <w:sz w:val="15"/>
        </w:rPr>
        <w:t> </w:t>
      </w:r>
      <w:r>
        <w:rPr>
          <w:i/>
          <w:color w:val="231F20"/>
          <w:w w:val="110"/>
          <w:sz w:val="15"/>
        </w:rPr>
        <w:t>Equidad</w:t>
      </w:r>
      <w:r>
        <w:rPr>
          <w:i/>
          <w:color w:val="231F20"/>
          <w:spacing w:val="-24"/>
          <w:w w:val="110"/>
          <w:sz w:val="15"/>
        </w:rPr>
        <w:t> </w:t>
      </w:r>
      <w:r>
        <w:rPr>
          <w:i/>
          <w:color w:val="231F20"/>
          <w:w w:val="110"/>
          <w:sz w:val="15"/>
        </w:rPr>
        <w:t>y</w:t>
      </w:r>
      <w:r>
        <w:rPr>
          <w:i/>
          <w:color w:val="231F20"/>
          <w:spacing w:val="-24"/>
          <w:w w:val="110"/>
          <w:sz w:val="15"/>
        </w:rPr>
        <w:t> </w:t>
      </w:r>
      <w:r>
        <w:rPr>
          <w:i/>
          <w:color w:val="231F20"/>
          <w:w w:val="110"/>
          <w:sz w:val="15"/>
        </w:rPr>
        <w:t>política social,   </w:t>
      </w:r>
      <w:r>
        <w:rPr>
          <w:color w:val="231F20"/>
          <w:w w:val="110"/>
          <w:sz w:val="15"/>
        </w:rPr>
        <w:t>PNUD, México, pp. </w:t>
      </w:r>
      <w:r>
        <w:rPr>
          <w:color w:val="231F20"/>
          <w:spacing w:val="8"/>
          <w:w w:val="110"/>
          <w:sz w:val="15"/>
        </w:rPr>
        <w:t> </w:t>
      </w:r>
      <w:r>
        <w:rPr>
          <w:color w:val="231F20"/>
          <w:w w:val="110"/>
          <w:sz w:val="15"/>
        </w:rPr>
        <w:t>61.</w:t>
      </w:r>
    </w:p>
    <w:p>
      <w:pPr>
        <w:spacing w:after="0" w:line="319" w:lineRule="auto"/>
        <w:jc w:val="both"/>
        <w:rPr>
          <w:sz w:val="15"/>
        </w:rPr>
        <w:sectPr>
          <w:headerReference w:type="default" r:id="rId566"/>
          <w:pgSz w:w="7380" w:h="11340"/>
          <w:pgMar w:header="0" w:footer="480" w:top="1040" w:bottom="680" w:left="400" w:right="1000"/>
        </w:sectPr>
      </w:pPr>
    </w:p>
    <w:p>
      <w:pPr>
        <w:spacing w:line="319" w:lineRule="auto" w:before="53"/>
        <w:ind w:left="956" w:right="541" w:hanging="709"/>
        <w:jc w:val="both"/>
        <w:rPr>
          <w:sz w:val="15"/>
        </w:rPr>
      </w:pPr>
      <w:r>
        <w:rPr>
          <w:color w:val="231F20"/>
          <w:w w:val="115"/>
          <w:sz w:val="15"/>
        </w:rPr>
        <w:t>Sánchez,</w:t>
      </w:r>
      <w:r>
        <w:rPr>
          <w:color w:val="231F20"/>
          <w:spacing w:val="-6"/>
          <w:w w:val="115"/>
          <w:sz w:val="15"/>
        </w:rPr>
        <w:t> </w:t>
      </w:r>
      <w:r>
        <w:rPr>
          <w:color w:val="231F20"/>
          <w:w w:val="115"/>
          <w:sz w:val="15"/>
        </w:rPr>
        <w:t>I.</w:t>
      </w:r>
      <w:r>
        <w:rPr>
          <w:color w:val="231F20"/>
          <w:spacing w:val="-6"/>
          <w:w w:val="115"/>
          <w:sz w:val="15"/>
        </w:rPr>
        <w:t> </w:t>
      </w:r>
      <w:r>
        <w:rPr>
          <w:color w:val="231F20"/>
          <w:w w:val="115"/>
          <w:sz w:val="15"/>
        </w:rPr>
        <w:t>y</w:t>
      </w:r>
      <w:r>
        <w:rPr>
          <w:color w:val="231F20"/>
          <w:spacing w:val="-6"/>
          <w:w w:val="115"/>
          <w:sz w:val="15"/>
        </w:rPr>
        <w:t> </w:t>
      </w:r>
      <w:r>
        <w:rPr>
          <w:color w:val="231F20"/>
          <w:spacing w:val="-8"/>
          <w:w w:val="115"/>
          <w:sz w:val="15"/>
        </w:rPr>
        <w:t>F.</w:t>
      </w:r>
      <w:r>
        <w:rPr>
          <w:color w:val="231F20"/>
          <w:spacing w:val="-6"/>
          <w:w w:val="115"/>
          <w:sz w:val="15"/>
        </w:rPr>
        <w:t> </w:t>
      </w:r>
      <w:r>
        <w:rPr>
          <w:color w:val="231F20"/>
          <w:w w:val="115"/>
          <w:sz w:val="15"/>
        </w:rPr>
        <w:t>Ramis</w:t>
      </w:r>
      <w:r>
        <w:rPr>
          <w:color w:val="231F20"/>
          <w:spacing w:val="-6"/>
          <w:w w:val="115"/>
          <w:sz w:val="15"/>
        </w:rPr>
        <w:t> </w:t>
      </w:r>
      <w:r>
        <w:rPr>
          <w:color w:val="231F20"/>
          <w:w w:val="115"/>
          <w:sz w:val="15"/>
        </w:rPr>
        <w:t>(2004),</w:t>
      </w:r>
      <w:r>
        <w:rPr>
          <w:color w:val="231F20"/>
          <w:spacing w:val="-6"/>
          <w:w w:val="115"/>
          <w:sz w:val="15"/>
        </w:rPr>
        <w:t> </w:t>
      </w:r>
      <w:r>
        <w:rPr>
          <w:color w:val="231F20"/>
          <w:w w:val="115"/>
          <w:sz w:val="15"/>
        </w:rPr>
        <w:t>“Aprendizaje</w:t>
      </w:r>
      <w:r>
        <w:rPr>
          <w:color w:val="231F20"/>
          <w:spacing w:val="-6"/>
          <w:w w:val="115"/>
          <w:sz w:val="15"/>
        </w:rPr>
        <w:t> </w:t>
      </w:r>
      <w:r>
        <w:rPr>
          <w:color w:val="231F20"/>
          <w:w w:val="115"/>
          <w:sz w:val="15"/>
        </w:rPr>
        <w:t>Significativo</w:t>
      </w:r>
      <w:r>
        <w:rPr>
          <w:color w:val="231F20"/>
          <w:spacing w:val="-6"/>
          <w:w w:val="115"/>
          <w:sz w:val="15"/>
        </w:rPr>
        <w:t> </w:t>
      </w:r>
      <w:r>
        <w:rPr>
          <w:color w:val="231F20"/>
          <w:w w:val="115"/>
          <w:sz w:val="15"/>
        </w:rPr>
        <w:t>Basado</w:t>
      </w:r>
      <w:r>
        <w:rPr>
          <w:color w:val="231F20"/>
          <w:spacing w:val="-6"/>
          <w:w w:val="115"/>
          <w:sz w:val="15"/>
        </w:rPr>
        <w:t> </w:t>
      </w:r>
      <w:r>
        <w:rPr>
          <w:color w:val="231F20"/>
          <w:w w:val="115"/>
          <w:sz w:val="15"/>
        </w:rPr>
        <w:t>en</w:t>
      </w:r>
      <w:r>
        <w:rPr>
          <w:color w:val="231F20"/>
          <w:spacing w:val="-6"/>
          <w:w w:val="115"/>
          <w:sz w:val="15"/>
        </w:rPr>
        <w:t> </w:t>
      </w:r>
      <w:r>
        <w:rPr>
          <w:color w:val="231F20"/>
          <w:w w:val="115"/>
          <w:sz w:val="15"/>
        </w:rPr>
        <w:t>Pro- blemas”,</w:t>
      </w:r>
      <w:r>
        <w:rPr>
          <w:color w:val="231F20"/>
          <w:spacing w:val="10"/>
          <w:w w:val="115"/>
          <w:sz w:val="15"/>
        </w:rPr>
        <w:t> </w:t>
      </w:r>
      <w:r>
        <w:rPr>
          <w:i/>
          <w:color w:val="231F20"/>
          <w:w w:val="115"/>
          <w:sz w:val="15"/>
        </w:rPr>
        <w:t>Horizontes</w:t>
      </w:r>
      <w:r>
        <w:rPr>
          <w:i/>
          <w:color w:val="231F20"/>
          <w:spacing w:val="-15"/>
          <w:w w:val="115"/>
          <w:sz w:val="15"/>
        </w:rPr>
        <w:t> </w:t>
      </w:r>
      <w:r>
        <w:rPr>
          <w:i/>
          <w:color w:val="231F20"/>
          <w:w w:val="115"/>
          <w:sz w:val="15"/>
        </w:rPr>
        <w:t>Educacionales,</w:t>
      </w:r>
      <w:r>
        <w:rPr>
          <w:i/>
          <w:color w:val="231F20"/>
          <w:spacing w:val="-15"/>
          <w:w w:val="115"/>
          <w:sz w:val="15"/>
        </w:rPr>
        <w:t> </w:t>
      </w:r>
      <w:r>
        <w:rPr>
          <w:rFonts w:ascii="Times New Roman" w:hAnsi="Times New Roman"/>
          <w:color w:val="231F20"/>
          <w:w w:val="115"/>
          <w:sz w:val="15"/>
        </w:rPr>
        <w:t>núm.</w:t>
      </w:r>
      <w:r>
        <w:rPr>
          <w:rFonts w:ascii="Times New Roman" w:hAnsi="Times New Roman"/>
          <w:color w:val="231F20"/>
          <w:spacing w:val="-17"/>
          <w:w w:val="115"/>
          <w:sz w:val="15"/>
        </w:rPr>
        <w:t> </w:t>
      </w:r>
      <w:r>
        <w:rPr>
          <w:rFonts w:ascii="Times New Roman" w:hAnsi="Times New Roman"/>
          <w:color w:val="231F20"/>
          <w:w w:val="115"/>
          <w:sz w:val="15"/>
        </w:rPr>
        <w:t>9,</w:t>
      </w:r>
      <w:r>
        <w:rPr>
          <w:rFonts w:ascii="Times New Roman" w:hAnsi="Times New Roman"/>
          <w:color w:val="231F20"/>
          <w:spacing w:val="-17"/>
          <w:w w:val="115"/>
          <w:sz w:val="15"/>
        </w:rPr>
        <w:t> </w:t>
      </w:r>
      <w:r>
        <w:rPr>
          <w:rFonts w:ascii="Times New Roman" w:hAnsi="Times New Roman"/>
          <w:color w:val="231F20"/>
          <w:w w:val="115"/>
          <w:sz w:val="15"/>
        </w:rPr>
        <w:t>Universidad</w:t>
      </w:r>
      <w:r>
        <w:rPr>
          <w:rFonts w:ascii="Times New Roman" w:hAnsi="Times New Roman"/>
          <w:color w:val="231F20"/>
          <w:spacing w:val="-17"/>
          <w:w w:val="115"/>
          <w:sz w:val="15"/>
        </w:rPr>
        <w:t> </w:t>
      </w:r>
      <w:r>
        <w:rPr>
          <w:rFonts w:ascii="Times New Roman" w:hAnsi="Times New Roman"/>
          <w:color w:val="231F20"/>
          <w:w w:val="115"/>
          <w:sz w:val="15"/>
        </w:rPr>
        <w:t>del</w:t>
      </w:r>
      <w:r>
        <w:rPr>
          <w:rFonts w:ascii="Times New Roman" w:hAnsi="Times New Roman"/>
          <w:color w:val="231F20"/>
          <w:spacing w:val="-18"/>
          <w:w w:val="115"/>
          <w:sz w:val="15"/>
        </w:rPr>
        <w:t> </w:t>
      </w:r>
      <w:r>
        <w:rPr>
          <w:color w:val="231F20"/>
          <w:w w:val="115"/>
          <w:sz w:val="15"/>
        </w:rPr>
        <w:t>Bío </w:t>
      </w:r>
      <w:r>
        <w:rPr>
          <w:color w:val="231F20"/>
          <w:w w:val="110"/>
          <w:sz w:val="15"/>
        </w:rPr>
        <w:t>Bío, Chile, pp.</w:t>
      </w:r>
      <w:r>
        <w:rPr>
          <w:color w:val="231F20"/>
          <w:spacing w:val="-14"/>
          <w:w w:val="110"/>
          <w:sz w:val="15"/>
        </w:rPr>
        <w:t> </w:t>
      </w:r>
      <w:r>
        <w:rPr>
          <w:color w:val="231F20"/>
          <w:w w:val="110"/>
          <w:sz w:val="15"/>
        </w:rPr>
        <w:t>101-111.</w:t>
      </w:r>
    </w:p>
    <w:p>
      <w:pPr>
        <w:pStyle w:val="BodyText"/>
        <w:rPr>
          <w:sz w:val="17"/>
        </w:rPr>
      </w:pPr>
    </w:p>
    <w:p>
      <w:pPr>
        <w:spacing w:line="319" w:lineRule="auto" w:before="1"/>
        <w:ind w:left="956" w:right="541" w:hanging="709"/>
        <w:jc w:val="both"/>
        <w:rPr>
          <w:sz w:val="15"/>
        </w:rPr>
      </w:pPr>
      <w:r>
        <w:rPr>
          <w:color w:val="231F20"/>
          <w:spacing w:val="-3"/>
          <w:w w:val="115"/>
          <w:sz w:val="15"/>
        </w:rPr>
        <w:t>Toledo, </w:t>
      </w:r>
      <w:r>
        <w:rPr>
          <w:color w:val="231F20"/>
          <w:spacing w:val="-11"/>
          <w:w w:val="125"/>
          <w:sz w:val="15"/>
        </w:rPr>
        <w:t>V., </w:t>
      </w:r>
      <w:r>
        <w:rPr>
          <w:color w:val="231F20"/>
          <w:spacing w:val="-16"/>
          <w:w w:val="125"/>
          <w:sz w:val="15"/>
        </w:rPr>
        <w:t>P. </w:t>
      </w:r>
      <w:r>
        <w:rPr>
          <w:color w:val="231F20"/>
          <w:w w:val="115"/>
          <w:sz w:val="15"/>
        </w:rPr>
        <w:t>Alarcón, </w:t>
      </w:r>
      <w:r>
        <w:rPr>
          <w:color w:val="231F20"/>
          <w:spacing w:val="-16"/>
          <w:w w:val="125"/>
          <w:sz w:val="15"/>
        </w:rPr>
        <w:t>P. </w:t>
      </w:r>
      <w:r>
        <w:rPr>
          <w:color w:val="231F20"/>
          <w:w w:val="115"/>
          <w:sz w:val="15"/>
        </w:rPr>
        <w:t>Moguel, M. Olivo, A. Cabrera, E. Leyequien y A. Rodríguez</w:t>
      </w:r>
      <w:r>
        <w:rPr>
          <w:color w:val="231F20"/>
          <w:spacing w:val="-14"/>
          <w:w w:val="115"/>
          <w:sz w:val="15"/>
        </w:rPr>
        <w:t> </w:t>
      </w:r>
      <w:r>
        <w:rPr>
          <w:color w:val="231F20"/>
          <w:w w:val="115"/>
          <w:sz w:val="15"/>
        </w:rPr>
        <w:t>(2001),</w:t>
      </w:r>
      <w:r>
        <w:rPr>
          <w:color w:val="231F20"/>
          <w:spacing w:val="-14"/>
          <w:w w:val="115"/>
          <w:sz w:val="15"/>
        </w:rPr>
        <w:t> </w:t>
      </w:r>
      <w:r>
        <w:rPr>
          <w:color w:val="231F20"/>
          <w:w w:val="115"/>
          <w:sz w:val="15"/>
        </w:rPr>
        <w:t>“El</w:t>
      </w:r>
      <w:r>
        <w:rPr>
          <w:color w:val="231F20"/>
          <w:spacing w:val="-14"/>
          <w:w w:val="115"/>
          <w:sz w:val="15"/>
        </w:rPr>
        <w:t> </w:t>
      </w:r>
      <w:r>
        <w:rPr>
          <w:color w:val="231F20"/>
          <w:w w:val="115"/>
          <w:sz w:val="15"/>
        </w:rPr>
        <w:t>Atlas</w:t>
      </w:r>
      <w:r>
        <w:rPr>
          <w:color w:val="231F20"/>
          <w:spacing w:val="-14"/>
          <w:w w:val="115"/>
          <w:sz w:val="15"/>
        </w:rPr>
        <w:t> </w:t>
      </w:r>
      <w:r>
        <w:rPr>
          <w:color w:val="231F20"/>
          <w:w w:val="115"/>
          <w:sz w:val="15"/>
        </w:rPr>
        <w:t>etnoecológico</w:t>
      </w:r>
      <w:r>
        <w:rPr>
          <w:color w:val="231F20"/>
          <w:spacing w:val="-14"/>
          <w:w w:val="115"/>
          <w:sz w:val="15"/>
        </w:rPr>
        <w:t> </w:t>
      </w:r>
      <w:r>
        <w:rPr>
          <w:color w:val="231F20"/>
          <w:w w:val="115"/>
          <w:sz w:val="15"/>
        </w:rPr>
        <w:t>de</w:t>
      </w:r>
      <w:r>
        <w:rPr>
          <w:color w:val="231F20"/>
          <w:spacing w:val="-14"/>
          <w:w w:val="115"/>
          <w:sz w:val="15"/>
        </w:rPr>
        <w:t> </w:t>
      </w:r>
      <w:r>
        <w:rPr>
          <w:color w:val="231F20"/>
          <w:w w:val="115"/>
          <w:sz w:val="15"/>
        </w:rPr>
        <w:t>México</w:t>
      </w:r>
      <w:r>
        <w:rPr>
          <w:color w:val="231F20"/>
          <w:spacing w:val="-14"/>
          <w:w w:val="115"/>
          <w:sz w:val="15"/>
        </w:rPr>
        <w:t> </w:t>
      </w:r>
      <w:r>
        <w:rPr>
          <w:color w:val="231F20"/>
          <w:w w:val="115"/>
          <w:sz w:val="15"/>
        </w:rPr>
        <w:t>y</w:t>
      </w:r>
      <w:r>
        <w:rPr>
          <w:color w:val="231F20"/>
          <w:spacing w:val="-14"/>
          <w:w w:val="115"/>
          <w:sz w:val="15"/>
        </w:rPr>
        <w:t> </w:t>
      </w:r>
      <w:r>
        <w:rPr>
          <w:color w:val="231F20"/>
          <w:w w:val="115"/>
          <w:sz w:val="15"/>
        </w:rPr>
        <w:t>Centro- américa:</w:t>
      </w:r>
      <w:r>
        <w:rPr>
          <w:color w:val="231F20"/>
          <w:spacing w:val="-13"/>
          <w:w w:val="115"/>
          <w:sz w:val="15"/>
        </w:rPr>
        <w:t> </w:t>
      </w:r>
      <w:r>
        <w:rPr>
          <w:color w:val="231F20"/>
          <w:w w:val="115"/>
          <w:sz w:val="15"/>
        </w:rPr>
        <w:t>fundamentos,</w:t>
      </w:r>
      <w:r>
        <w:rPr>
          <w:color w:val="231F20"/>
          <w:spacing w:val="-13"/>
          <w:w w:val="115"/>
          <w:sz w:val="15"/>
        </w:rPr>
        <w:t> </w:t>
      </w:r>
      <w:r>
        <w:rPr>
          <w:color w:val="231F20"/>
          <w:w w:val="115"/>
          <w:sz w:val="15"/>
        </w:rPr>
        <w:t>Métodos</w:t>
      </w:r>
      <w:r>
        <w:rPr>
          <w:color w:val="231F20"/>
          <w:spacing w:val="-13"/>
          <w:w w:val="115"/>
          <w:sz w:val="15"/>
        </w:rPr>
        <w:t> </w:t>
      </w:r>
      <w:r>
        <w:rPr>
          <w:color w:val="231F20"/>
          <w:w w:val="115"/>
          <w:sz w:val="15"/>
        </w:rPr>
        <w:t>y</w:t>
      </w:r>
      <w:r>
        <w:rPr>
          <w:color w:val="231F20"/>
          <w:spacing w:val="-13"/>
          <w:w w:val="115"/>
          <w:sz w:val="15"/>
        </w:rPr>
        <w:t> </w:t>
      </w:r>
      <w:r>
        <w:rPr>
          <w:color w:val="231F20"/>
          <w:w w:val="115"/>
          <w:sz w:val="15"/>
        </w:rPr>
        <w:t>Resultados”,</w:t>
      </w:r>
      <w:r>
        <w:rPr>
          <w:color w:val="231F20"/>
          <w:spacing w:val="-13"/>
          <w:w w:val="115"/>
          <w:sz w:val="15"/>
        </w:rPr>
        <w:t> </w:t>
      </w:r>
      <w:r>
        <w:rPr>
          <w:i/>
          <w:color w:val="231F20"/>
          <w:w w:val="115"/>
          <w:sz w:val="15"/>
        </w:rPr>
        <w:t>Ethoecológica, </w:t>
      </w:r>
      <w:r>
        <w:rPr>
          <w:color w:val="231F20"/>
          <w:w w:val="115"/>
          <w:sz w:val="15"/>
        </w:rPr>
        <w:t>vol. 6, núm. 8, UNAM, México, pp. </w:t>
      </w:r>
      <w:r>
        <w:rPr>
          <w:color w:val="231F20"/>
          <w:spacing w:val="10"/>
          <w:w w:val="115"/>
          <w:sz w:val="15"/>
        </w:rPr>
        <w:t> </w:t>
      </w:r>
      <w:r>
        <w:rPr>
          <w:color w:val="231F20"/>
          <w:w w:val="115"/>
          <w:sz w:val="15"/>
        </w:rPr>
        <w:t>7-41.</w:t>
      </w:r>
    </w:p>
    <w:p>
      <w:pPr>
        <w:pStyle w:val="BodyText"/>
        <w:rPr>
          <w:sz w:val="17"/>
        </w:rPr>
      </w:pPr>
    </w:p>
    <w:p>
      <w:pPr>
        <w:spacing w:line="319" w:lineRule="auto" w:before="1"/>
        <w:ind w:left="956" w:right="541" w:hanging="709"/>
        <w:jc w:val="both"/>
        <w:rPr>
          <w:sz w:val="15"/>
        </w:rPr>
      </w:pPr>
      <w:r>
        <w:rPr>
          <w:color w:val="231F20"/>
          <w:w w:val="115"/>
          <w:sz w:val="15"/>
        </w:rPr>
        <w:t>Versino, M. (2000), “Las incubadoras universitarias de empresas en la Argentina:</w:t>
      </w:r>
      <w:r>
        <w:rPr>
          <w:color w:val="231F20"/>
          <w:spacing w:val="-16"/>
          <w:w w:val="115"/>
          <w:sz w:val="15"/>
        </w:rPr>
        <w:t> </w:t>
      </w:r>
      <w:r>
        <w:rPr>
          <w:color w:val="231F20"/>
          <w:w w:val="115"/>
          <w:sz w:val="15"/>
        </w:rPr>
        <w:t>reflexiones</w:t>
      </w:r>
      <w:r>
        <w:rPr>
          <w:color w:val="231F20"/>
          <w:spacing w:val="-16"/>
          <w:w w:val="115"/>
          <w:sz w:val="15"/>
        </w:rPr>
        <w:t> </w:t>
      </w:r>
      <w:r>
        <w:rPr>
          <w:color w:val="231F20"/>
          <w:w w:val="115"/>
          <w:sz w:val="15"/>
        </w:rPr>
        <w:t>a</w:t>
      </w:r>
      <w:r>
        <w:rPr>
          <w:color w:val="231F20"/>
          <w:spacing w:val="-16"/>
          <w:w w:val="115"/>
          <w:sz w:val="15"/>
        </w:rPr>
        <w:t> </w:t>
      </w:r>
      <w:r>
        <w:rPr>
          <w:color w:val="231F20"/>
          <w:w w:val="115"/>
          <w:sz w:val="15"/>
        </w:rPr>
        <w:t>partir</w:t>
      </w:r>
      <w:r>
        <w:rPr>
          <w:color w:val="231F20"/>
          <w:spacing w:val="-16"/>
          <w:w w:val="115"/>
          <w:sz w:val="15"/>
        </w:rPr>
        <w:t> </w:t>
      </w:r>
      <w:r>
        <w:rPr>
          <w:color w:val="231F20"/>
          <w:w w:val="115"/>
          <w:sz w:val="15"/>
        </w:rPr>
        <w:t>de</w:t>
      </w:r>
      <w:r>
        <w:rPr>
          <w:color w:val="231F20"/>
          <w:spacing w:val="-16"/>
          <w:w w:val="115"/>
          <w:sz w:val="15"/>
        </w:rPr>
        <w:t> </w:t>
      </w:r>
      <w:r>
        <w:rPr>
          <w:color w:val="231F20"/>
          <w:w w:val="115"/>
          <w:sz w:val="15"/>
        </w:rPr>
        <w:t>algunas</w:t>
      </w:r>
      <w:r>
        <w:rPr>
          <w:color w:val="231F20"/>
          <w:spacing w:val="-16"/>
          <w:w w:val="115"/>
          <w:sz w:val="15"/>
        </w:rPr>
        <w:t> </w:t>
      </w:r>
      <w:r>
        <w:rPr>
          <w:color w:val="231F20"/>
          <w:w w:val="115"/>
          <w:sz w:val="15"/>
        </w:rPr>
        <w:t>experiencias</w:t>
      </w:r>
      <w:r>
        <w:rPr>
          <w:color w:val="231F20"/>
          <w:spacing w:val="-16"/>
          <w:w w:val="115"/>
          <w:sz w:val="15"/>
        </w:rPr>
        <w:t> </w:t>
      </w:r>
      <w:r>
        <w:rPr>
          <w:color w:val="231F20"/>
          <w:w w:val="115"/>
          <w:sz w:val="15"/>
        </w:rPr>
        <w:t>recien- tes”,</w:t>
      </w:r>
      <w:r>
        <w:rPr>
          <w:color w:val="231F20"/>
          <w:spacing w:val="-7"/>
          <w:w w:val="115"/>
          <w:sz w:val="15"/>
        </w:rPr>
        <w:t> </w:t>
      </w:r>
      <w:r>
        <w:rPr>
          <w:i/>
          <w:color w:val="231F20"/>
          <w:w w:val="115"/>
          <w:sz w:val="15"/>
        </w:rPr>
        <w:t>REDES</w:t>
      </w:r>
      <w:r>
        <w:rPr>
          <w:color w:val="231F20"/>
          <w:w w:val="115"/>
          <w:sz w:val="15"/>
        </w:rPr>
        <w:t>,</w:t>
      </w:r>
      <w:r>
        <w:rPr>
          <w:color w:val="231F20"/>
          <w:spacing w:val="-7"/>
          <w:w w:val="115"/>
          <w:sz w:val="15"/>
        </w:rPr>
        <w:t> </w:t>
      </w:r>
      <w:r>
        <w:rPr>
          <w:color w:val="231F20"/>
          <w:w w:val="115"/>
          <w:sz w:val="15"/>
        </w:rPr>
        <w:t>vol.</w:t>
      </w:r>
      <w:r>
        <w:rPr>
          <w:color w:val="231F20"/>
          <w:spacing w:val="-7"/>
          <w:w w:val="115"/>
          <w:sz w:val="15"/>
        </w:rPr>
        <w:t> </w:t>
      </w:r>
      <w:r>
        <w:rPr>
          <w:color w:val="231F20"/>
          <w:w w:val="115"/>
          <w:sz w:val="15"/>
        </w:rPr>
        <w:t>7,</w:t>
      </w:r>
      <w:r>
        <w:rPr>
          <w:color w:val="231F20"/>
          <w:spacing w:val="-7"/>
          <w:w w:val="115"/>
          <w:sz w:val="15"/>
        </w:rPr>
        <w:t> </w:t>
      </w:r>
      <w:r>
        <w:rPr>
          <w:color w:val="231F20"/>
          <w:w w:val="115"/>
          <w:sz w:val="15"/>
        </w:rPr>
        <w:t>núm.15,</w:t>
      </w:r>
      <w:r>
        <w:rPr>
          <w:color w:val="231F20"/>
          <w:spacing w:val="-7"/>
          <w:w w:val="115"/>
          <w:sz w:val="15"/>
        </w:rPr>
        <w:t> </w:t>
      </w:r>
      <w:r>
        <w:rPr>
          <w:color w:val="231F20"/>
          <w:w w:val="115"/>
          <w:sz w:val="15"/>
        </w:rPr>
        <w:t>Universidad</w:t>
      </w:r>
      <w:r>
        <w:rPr>
          <w:color w:val="231F20"/>
          <w:spacing w:val="-7"/>
          <w:w w:val="115"/>
          <w:sz w:val="15"/>
        </w:rPr>
        <w:t> </w:t>
      </w:r>
      <w:r>
        <w:rPr>
          <w:color w:val="231F20"/>
          <w:w w:val="115"/>
          <w:sz w:val="15"/>
        </w:rPr>
        <w:t>Nacional</w:t>
      </w:r>
      <w:r>
        <w:rPr>
          <w:color w:val="231F20"/>
          <w:spacing w:val="-7"/>
          <w:w w:val="115"/>
          <w:sz w:val="15"/>
        </w:rPr>
        <w:t> </w:t>
      </w:r>
      <w:r>
        <w:rPr>
          <w:color w:val="231F20"/>
          <w:w w:val="115"/>
          <w:sz w:val="15"/>
        </w:rPr>
        <w:t>de</w:t>
      </w:r>
      <w:r>
        <w:rPr>
          <w:color w:val="231F20"/>
          <w:spacing w:val="-7"/>
          <w:w w:val="115"/>
          <w:sz w:val="15"/>
        </w:rPr>
        <w:t> </w:t>
      </w:r>
      <w:r>
        <w:rPr>
          <w:color w:val="231F20"/>
          <w:w w:val="115"/>
          <w:sz w:val="15"/>
        </w:rPr>
        <w:t>Quilmes, </w:t>
      </w:r>
      <w:r>
        <w:rPr>
          <w:color w:val="231F20"/>
          <w:w w:val="110"/>
          <w:sz w:val="15"/>
        </w:rPr>
        <w:t>Argentina, pp.</w:t>
      </w:r>
      <w:r>
        <w:rPr>
          <w:color w:val="231F20"/>
          <w:spacing w:val="-16"/>
          <w:w w:val="110"/>
          <w:sz w:val="15"/>
        </w:rPr>
        <w:t> </w:t>
      </w:r>
      <w:r>
        <w:rPr>
          <w:color w:val="231F20"/>
          <w:w w:val="110"/>
          <w:sz w:val="15"/>
        </w:rPr>
        <w:t>151-181.</w:t>
      </w:r>
    </w:p>
    <w:p>
      <w:pPr>
        <w:spacing w:after="0" w:line="319" w:lineRule="auto"/>
        <w:jc w:val="both"/>
        <w:rPr>
          <w:sz w:val="15"/>
        </w:rPr>
        <w:sectPr>
          <w:headerReference w:type="default" r:id="rId567"/>
          <w:footerReference w:type="default" r:id="rId568"/>
          <w:pgSz w:w="7380" w:h="11340"/>
          <w:pgMar w:header="0" w:footer="480" w:top="1040" w:bottom="680" w:left="1000" w:right="420"/>
          <w:pgNumType w:start="237"/>
        </w:sectPr>
      </w:pPr>
    </w:p>
    <w:p>
      <w:pPr>
        <w:pStyle w:val="BodyText"/>
        <w:spacing w:before="4"/>
        <w:rPr>
          <w:rFonts w:ascii="Times New Roman"/>
          <w:sz w:val="17"/>
        </w:rPr>
      </w:pPr>
    </w:p>
    <w:p>
      <w:pPr>
        <w:spacing w:after="0"/>
        <w:rPr>
          <w:rFonts w:ascii="Times New Roman"/>
          <w:sz w:val="17"/>
        </w:rPr>
        <w:sectPr>
          <w:headerReference w:type="default" r:id="rId569"/>
          <w:footerReference w:type="default" r:id="rId570"/>
          <w:pgSz w:w="7380" w:h="11340"/>
          <w:pgMar w:header="0" w:footer="0" w:top="1040" w:bottom="280" w:left="1000" w:right="1000"/>
        </w:sect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
        <w:rPr>
          <w:rFonts w:ascii="Times New Roman"/>
          <w:sz w:val="29"/>
        </w:rPr>
      </w:pPr>
    </w:p>
    <w:p>
      <w:pPr>
        <w:spacing w:line="247" w:lineRule="auto" w:before="72"/>
        <w:ind w:left="451" w:right="585" w:firstLine="0"/>
        <w:jc w:val="both"/>
        <w:rPr>
          <w:rFonts w:ascii="Calibri" w:hAnsi="Calibri"/>
          <w:sz w:val="16"/>
        </w:rPr>
      </w:pPr>
      <w:r>
        <w:rPr>
          <w:i/>
          <w:color w:val="231F20"/>
          <w:w w:val="115"/>
          <w:sz w:val="16"/>
        </w:rPr>
        <w:t>Incubación de empresas, actividad emprendedora y </w:t>
      </w:r>
      <w:r>
        <w:rPr>
          <w:i/>
          <w:color w:val="231F20"/>
          <w:w w:val="115"/>
          <w:sz w:val="16"/>
        </w:rPr>
        <w:t>generación de conocimiento en el marco de la relación empresa-universidad-gobierno</w:t>
      </w:r>
      <w:r>
        <w:rPr>
          <w:i/>
          <w:color w:val="231F20"/>
          <w:spacing w:val="-8"/>
          <w:w w:val="115"/>
          <w:sz w:val="16"/>
        </w:rPr>
        <w:t> </w:t>
      </w:r>
      <w:r>
        <w:rPr>
          <w:rFonts w:ascii="Calibri" w:hAnsi="Calibri"/>
          <w:color w:val="231F20"/>
          <w:w w:val="115"/>
          <w:sz w:val="16"/>
        </w:rPr>
        <w:t>fue</w:t>
      </w:r>
      <w:r>
        <w:rPr>
          <w:rFonts w:ascii="Calibri" w:hAnsi="Calibri"/>
          <w:color w:val="231F20"/>
          <w:spacing w:val="-9"/>
          <w:w w:val="115"/>
          <w:sz w:val="16"/>
        </w:rPr>
        <w:t> </w:t>
      </w:r>
      <w:r>
        <w:rPr>
          <w:rFonts w:ascii="Calibri" w:hAnsi="Calibri"/>
          <w:color w:val="231F20"/>
          <w:w w:val="115"/>
          <w:sz w:val="16"/>
        </w:rPr>
        <w:t>impreso</w:t>
      </w:r>
      <w:r>
        <w:rPr>
          <w:rFonts w:ascii="Calibri" w:hAnsi="Calibri"/>
          <w:color w:val="231F20"/>
          <w:spacing w:val="-9"/>
          <w:w w:val="115"/>
          <w:sz w:val="16"/>
        </w:rPr>
        <w:t> </w:t>
      </w:r>
      <w:r>
        <w:rPr>
          <w:rFonts w:ascii="Calibri" w:hAnsi="Calibri"/>
          <w:color w:val="231F20"/>
          <w:w w:val="115"/>
          <w:sz w:val="16"/>
        </w:rPr>
        <w:t>en</w:t>
      </w:r>
      <w:r>
        <w:rPr>
          <w:rFonts w:ascii="Calibri" w:hAnsi="Calibri"/>
          <w:color w:val="231F20"/>
          <w:spacing w:val="-9"/>
          <w:w w:val="115"/>
          <w:sz w:val="16"/>
        </w:rPr>
        <w:t> </w:t>
      </w:r>
      <w:r>
        <w:rPr>
          <w:rFonts w:ascii="Calibri" w:hAnsi="Calibri"/>
          <w:color w:val="231F20"/>
          <w:w w:val="115"/>
          <w:sz w:val="16"/>
        </w:rPr>
        <w:t>los</w:t>
      </w:r>
      <w:r>
        <w:rPr>
          <w:rFonts w:ascii="Calibri" w:hAnsi="Calibri"/>
          <w:color w:val="231F20"/>
          <w:spacing w:val="-9"/>
          <w:w w:val="115"/>
          <w:sz w:val="16"/>
        </w:rPr>
        <w:t> </w:t>
      </w:r>
      <w:r>
        <w:rPr>
          <w:rFonts w:ascii="Calibri" w:hAnsi="Calibri"/>
          <w:color w:val="231F20"/>
          <w:w w:val="115"/>
          <w:sz w:val="16"/>
        </w:rPr>
        <w:t>talleres de Editorial CIGOME, S.A. de </w:t>
      </w:r>
      <w:r>
        <w:rPr>
          <w:rFonts w:ascii="Calibri" w:hAnsi="Calibri"/>
          <w:color w:val="231F20"/>
          <w:spacing w:val="-4"/>
          <w:w w:val="115"/>
          <w:sz w:val="16"/>
        </w:rPr>
        <w:t>C.V., </w:t>
      </w:r>
      <w:r>
        <w:rPr>
          <w:rFonts w:ascii="Calibri" w:hAnsi="Calibri"/>
          <w:color w:val="231F20"/>
          <w:w w:val="115"/>
          <w:sz w:val="16"/>
        </w:rPr>
        <w:t>Vialidad Alfredo del Mazo núm. 1524, Ex Hacienda La Magdalena C. </w:t>
      </w:r>
      <w:r>
        <w:rPr>
          <w:rFonts w:ascii="Calibri" w:hAnsi="Calibri"/>
          <w:color w:val="231F20"/>
          <w:spacing w:val="-18"/>
          <w:w w:val="115"/>
          <w:sz w:val="16"/>
        </w:rPr>
        <w:t>P. </w:t>
      </w:r>
      <w:r>
        <w:rPr>
          <w:rFonts w:ascii="Calibri" w:hAnsi="Calibri"/>
          <w:color w:val="231F20"/>
          <w:w w:val="115"/>
          <w:sz w:val="16"/>
        </w:rPr>
        <w:t>50000, Toluca, México, mayo de 2016. Su edición consta de 300 ejemplares. La edición estuvo a cargo de la Dirección de Difusión y Promoción de la Investigación y los Estudios Avanzados.</w:t>
      </w:r>
    </w:p>
    <w:p>
      <w:pPr>
        <w:pStyle w:val="BodyText"/>
        <w:rPr>
          <w:rFonts w:ascii="Calibri"/>
          <w:sz w:val="16"/>
        </w:rPr>
      </w:pPr>
    </w:p>
    <w:p>
      <w:pPr>
        <w:pStyle w:val="BodyText"/>
        <w:spacing w:before="8"/>
        <w:rPr>
          <w:rFonts w:ascii="Calibri"/>
          <w:sz w:val="16"/>
        </w:rPr>
      </w:pPr>
    </w:p>
    <w:p>
      <w:pPr>
        <w:spacing w:line="244" w:lineRule="auto" w:before="0"/>
        <w:ind w:left="451" w:right="1025" w:firstLine="0"/>
        <w:jc w:val="left"/>
        <w:rPr>
          <w:rFonts w:ascii="Calibri" w:hAnsi="Calibri"/>
          <w:sz w:val="16"/>
        </w:rPr>
      </w:pPr>
      <w:r>
        <w:rPr>
          <w:rFonts w:ascii="Calibri" w:hAnsi="Calibri"/>
          <w:color w:val="231F20"/>
          <w:w w:val="115"/>
          <w:sz w:val="16"/>
        </w:rPr>
        <w:t>Cuidado editorial: Blanca Leonor Ocampo Bobadilla. Formación y diseño: Deyanira Rodríguez Sánchez.</w:t>
      </w:r>
    </w:p>
    <w:p>
      <w:pPr>
        <w:spacing w:after="0" w:line="244" w:lineRule="auto"/>
        <w:jc w:val="left"/>
        <w:rPr>
          <w:rFonts w:ascii="Calibri" w:hAnsi="Calibri"/>
          <w:sz w:val="16"/>
        </w:rPr>
        <w:sectPr>
          <w:headerReference w:type="even" r:id="rId571"/>
          <w:footerReference w:type="even" r:id="rId572"/>
          <w:pgSz w:w="7380" w:h="11340"/>
          <w:pgMar w:header="0" w:footer="0" w:top="1040" w:bottom="280" w:left="1000" w:right="1000"/>
        </w:sectPr>
      </w:pPr>
    </w:p>
    <w:p>
      <w:pPr>
        <w:pStyle w:val="BodyText"/>
        <w:spacing w:before="4"/>
        <w:rPr>
          <w:rFonts w:ascii="Times New Roman"/>
          <w:sz w:val="17"/>
        </w:rPr>
      </w:pPr>
    </w:p>
    <w:sectPr>
      <w:headerReference w:type="default" r:id="rId573"/>
      <w:footerReference w:type="default" r:id="rId574"/>
      <w:pgSz w:w="7380" w:h="11340"/>
      <w:pgMar w:header="0" w:footer="0" w:top="1040" w:bottom="280" w:left="1000" w:right="10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Verdana">
    <w:altName w:val="Verdana"/>
    <w:charset w:val="0"/>
    <w:family w:val="swiss"/>
    <w:pitch w:val="variable"/>
  </w:font>
  <w:font w:name="Palatino Linotype">
    <w:altName w:val="Palatino Linotype"/>
    <w:charset w:val="0"/>
    <w:family w:val="roman"/>
    <w:pitch w:val="variable"/>
  </w:font>
  <w:font w:name="Cambria">
    <w:altName w:val="Cambria"/>
    <w:charset w:val="0"/>
    <w:family w:val="roman"/>
    <w:pitch w:val="variable"/>
  </w:font>
  <w:font w:name="Tahoma">
    <w:altName w:val="Tahoma"/>
    <w:charset w:val="0"/>
    <w:family w:val="swiss"/>
    <w:pitch w:val="variable"/>
  </w:font>
  <w:font w:name="Constantia">
    <w:altName w:val="Constantia"/>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4.802999pt;margin-top:532.205017pt;width:21.969pt;height:34.724pt;mso-position-horizontal-relative:page;mso-position-vertical-relative:page;z-index:-196576" filled="true" fillcolor="#636466" stroked="false">
          <v:fill type="solid"/>
          <w10:wrap type="none"/>
        </v:rect>
      </w:pict>
    </w:r>
    <w:r>
      <w:rPr/>
      <w:pict>
        <v:shape style="position:absolute;margin-left:53.566898pt;margin-top:534.573792pt;width:192.65pt;height:15pt;mso-position-horizontal-relative:page;mso-position-vertical-relative:page;z-index:-19655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31.744301pt;margin-top:536.085693pt;width:11.8pt;height:13pt;mso-position-horizontal-relative:page;mso-position-vertical-relative:page;z-index:-196528" type="#_x0000_t202" filled="false" stroked="false">
          <v:textbox inset="0,0,0,0">
            <w:txbxContent>
              <w:p>
                <w:pPr>
                  <w:spacing w:line="251" w:lineRule="exact" w:before="0"/>
                  <w:ind w:left="20" w:right="0" w:firstLine="0"/>
                  <w:jc w:val="left"/>
                  <w:rPr>
                    <w:rFonts w:ascii="Constantia"/>
                    <w:b/>
                    <w:sz w:val="22"/>
                  </w:rPr>
                </w:pPr>
                <w:r>
                  <w:rPr>
                    <w:rFonts w:ascii="Constantia"/>
                    <w:b/>
                    <w:color w:val="FFFFFF"/>
                    <w:sz w:val="22"/>
                  </w:rPr>
                  <w:t>14</w:t>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6120" filled="true" fillcolor="#636466" stroked="false">
          <v:fill type="solid"/>
          <w10:wrap type="none"/>
        </v:rect>
      </w:pict>
    </w:r>
    <w:r>
      <w:rPr/>
      <w:pict>
        <v:shape style="position:absolute;margin-left:323.276001pt;margin-top:536.085693pt;width:14.05pt;height:13pt;mso-position-horizontal-relative:page;mso-position-vertical-relative:page;z-index:-19609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23</w:t>
                </w:r>
                <w:r>
                  <w:rPr/>
                  <w:fldChar w:fldCharType="end"/>
                </w:r>
              </w:p>
            </w:txbxContent>
          </v:textbox>
          <w10:wrap type="none"/>
        </v:shape>
      </w:pict>
    </w:r>
    <w:r>
      <w:rPr/>
      <w:pict>
        <v:shape style="position:absolute;margin-left:279.95401pt;margin-top:539.40741pt;width:35.8pt;height:8pt;mso-position-horizontal-relative:page;mso-position-vertical-relative:page;z-index:-196072" type="#_x0000_t202" filled="false" stroked="false">
          <v:textbox inset="0,0,0,0">
            <w:txbxContent>
              <w:p>
                <w:pPr>
                  <w:spacing w:line="146" w:lineRule="exact" w:before="0"/>
                  <w:ind w:left="20" w:right="-4" w:firstLine="0"/>
                  <w:jc w:val="left"/>
                  <w:rPr>
                    <w:rFonts w:ascii="Constantia" w:hAnsi="Constantia"/>
                    <w:sz w:val="12"/>
                  </w:rPr>
                </w:pPr>
                <w:r>
                  <w:rPr>
                    <w:rFonts w:ascii="Constantia" w:hAnsi="Constantia"/>
                    <w:color w:val="231F20"/>
                    <w:sz w:val="12"/>
                  </w:rPr>
                  <w:t>Introducción</w:t>
                </w:r>
              </w:p>
            </w:txbxContent>
          </v:textbox>
          <w10:wrap type="none"/>
        </v:shape>
      </w:pict>
    </w:r>
  </w:p>
</w:ftr>
</file>

<file path=word/footer1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0024" filled="true" fillcolor="#636466" stroked="false">
          <v:fill type="solid"/>
          <w10:wrap type="none"/>
        </v:rect>
      </w:pict>
    </w:r>
    <w:r>
      <w:rPr/>
      <w:pict>
        <v:shape style="position:absolute;margin-left:160.490005pt;margin-top:535.907532pt;width:155.35pt;height:15pt;mso-position-horizontal-relative:page;mso-position-vertical-relative:page;z-index:-190000" type="#_x0000_t202" filled="false" stroked="false">
          <v:textbox inset="0,0,0,0">
            <w:txbxContent>
              <w:p>
                <w:pPr>
                  <w:spacing w:line="140" w:lineRule="exact" w:before="1"/>
                  <w:ind w:left="383" w:right="16" w:hanging="364"/>
                  <w:jc w:val="left"/>
                  <w:rPr>
                    <w:rFonts w:ascii="Constantia" w:hAnsi="Constantia"/>
                    <w:sz w:val="12"/>
                  </w:rPr>
                </w:pPr>
                <w:r>
                  <w:rPr>
                    <w:rFonts w:ascii="Constantia" w:hAnsi="Constantia"/>
                    <w:color w:val="231F20"/>
                    <w:sz w:val="12"/>
                  </w:rPr>
                  <w:t>La</w:t>
                </w:r>
                <w:r>
                  <w:rPr>
                    <w:rFonts w:ascii="Constantia" w:hAnsi="Constantia"/>
                    <w:color w:val="231F20"/>
                    <w:spacing w:val="-6"/>
                    <w:sz w:val="12"/>
                  </w:rPr>
                  <w:t> </w:t>
                </w:r>
                <w:r>
                  <w:rPr>
                    <w:rFonts w:ascii="Constantia" w:hAnsi="Constantia"/>
                    <w:color w:val="231F20"/>
                    <w:sz w:val="12"/>
                  </w:rPr>
                  <w:t>importancia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perspectiva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género</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iniciativas universitarias</w:t>
                </w:r>
                <w:r>
                  <w:rPr>
                    <w:rFonts w:ascii="Constantia" w:hAnsi="Constantia"/>
                    <w:color w:val="231F20"/>
                    <w:spacing w:val="-10"/>
                    <w:sz w:val="12"/>
                  </w:rPr>
                  <w:t> </w:t>
                </w:r>
                <w:r>
                  <w:rPr>
                    <w:rFonts w:ascii="Constantia" w:hAnsi="Constantia"/>
                    <w:color w:val="231F20"/>
                    <w:sz w:val="12"/>
                  </w:rPr>
                  <w:t>dirigidas</w:t>
                </w:r>
                <w:r>
                  <w:rPr>
                    <w:rFonts w:ascii="Constantia" w:hAnsi="Constantia"/>
                    <w:color w:val="231F20"/>
                    <w:spacing w:val="-9"/>
                    <w:sz w:val="12"/>
                  </w:rPr>
                  <w:t> </w:t>
                </w:r>
                <w:r>
                  <w:rPr>
                    <w:rFonts w:ascii="Constantia" w:hAnsi="Constantia"/>
                    <w:color w:val="231F20"/>
                    <w:sz w:val="12"/>
                  </w:rPr>
                  <w:t>a</w:t>
                </w:r>
                <w:r>
                  <w:rPr>
                    <w:rFonts w:ascii="Constantia" w:hAnsi="Constantia"/>
                    <w:color w:val="231F20"/>
                    <w:spacing w:val="-8"/>
                    <w:sz w:val="12"/>
                  </w:rPr>
                  <w:t> </w:t>
                </w:r>
                <w:r>
                  <w:rPr>
                    <w:rFonts w:ascii="Constantia" w:hAnsi="Constantia"/>
                    <w:color w:val="231F20"/>
                    <w:sz w:val="12"/>
                  </w:rPr>
                  <w:t>fomentar</w:t>
                </w:r>
                <w:r>
                  <w:rPr>
                    <w:rFonts w:ascii="Constantia" w:hAnsi="Constantia"/>
                    <w:color w:val="231F20"/>
                    <w:spacing w:val="-9"/>
                    <w:sz w:val="12"/>
                  </w:rPr>
                  <w:t> </w:t>
                </w: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emprendeduría</w:t>
                </w:r>
              </w:p>
            </w:txbxContent>
          </v:textbox>
          <w10:wrap type="none"/>
        </v:shape>
      </w:pict>
    </w:r>
    <w:r>
      <w:rPr/>
      <w:pict>
        <v:shape style="position:absolute;margin-left:323.276001pt;margin-top:536.085693pt;width:16.850pt;height:13pt;mso-position-horizontal-relative:page;mso-position-vertical-relative:page;z-index:-18997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113</w:t>
                </w:r>
                <w:r>
                  <w:rPr/>
                  <w:fldChar w:fldCharType="end"/>
                </w:r>
              </w:p>
            </w:txbxContent>
          </v:textbox>
          <w10:wrap type="none"/>
        </v:shape>
      </w:pict>
    </w:r>
  </w:p>
</w:ftr>
</file>

<file path=word/footer1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9952" filled="true" fillcolor="#636466" stroked="false">
          <v:fill type="solid"/>
          <w10:wrap type="none"/>
        </v:rect>
      </w:pict>
    </w:r>
    <w:r>
      <w:rPr/>
      <w:pict>
        <v:shape style="position:absolute;margin-left:53.566898pt;margin-top:534.573792pt;width:192.65pt;height:15pt;mso-position-horizontal-relative:page;mso-position-vertical-relative:page;z-index:-189928"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6.7267pt;margin-top:536.085693pt;width:17.8pt;height:13pt;mso-position-horizontal-relative:page;mso-position-vertical-relative:page;z-index:-18990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114</w:t>
                </w:r>
                <w:r>
                  <w:rPr/>
                  <w:fldChar w:fldCharType="end"/>
                </w:r>
              </w:p>
            </w:txbxContent>
          </v:textbox>
          <w10:wrap type="none"/>
        </v:shape>
      </w:pict>
    </w:r>
  </w:p>
</w:ftr>
</file>

<file path=word/footer1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9880" filled="true" fillcolor="#636466" stroked="false">
          <v:fill type="solid"/>
          <w10:wrap type="none"/>
        </v:rect>
      </w:pict>
    </w:r>
    <w:r>
      <w:rPr/>
      <w:pict>
        <v:shape style="position:absolute;margin-left:160.490005pt;margin-top:535.907532pt;width:155.35pt;height:15pt;mso-position-horizontal-relative:page;mso-position-vertical-relative:page;z-index:-189856" type="#_x0000_t202" filled="false" stroked="false">
          <v:textbox inset="0,0,0,0">
            <w:txbxContent>
              <w:p>
                <w:pPr>
                  <w:spacing w:line="140" w:lineRule="exact" w:before="1"/>
                  <w:ind w:left="383" w:right="16" w:hanging="364"/>
                  <w:jc w:val="left"/>
                  <w:rPr>
                    <w:rFonts w:ascii="Constantia" w:hAnsi="Constantia"/>
                    <w:sz w:val="12"/>
                  </w:rPr>
                </w:pPr>
                <w:r>
                  <w:rPr>
                    <w:rFonts w:ascii="Constantia" w:hAnsi="Constantia"/>
                    <w:color w:val="231F20"/>
                    <w:sz w:val="12"/>
                  </w:rPr>
                  <w:t>La</w:t>
                </w:r>
                <w:r>
                  <w:rPr>
                    <w:rFonts w:ascii="Constantia" w:hAnsi="Constantia"/>
                    <w:color w:val="231F20"/>
                    <w:spacing w:val="-6"/>
                    <w:sz w:val="12"/>
                  </w:rPr>
                  <w:t> </w:t>
                </w:r>
                <w:r>
                  <w:rPr>
                    <w:rFonts w:ascii="Constantia" w:hAnsi="Constantia"/>
                    <w:color w:val="231F20"/>
                    <w:sz w:val="12"/>
                  </w:rPr>
                  <w:t>importancia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perspectiva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género</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iniciativas universitarias</w:t>
                </w:r>
                <w:r>
                  <w:rPr>
                    <w:rFonts w:ascii="Constantia" w:hAnsi="Constantia"/>
                    <w:color w:val="231F20"/>
                    <w:spacing w:val="-10"/>
                    <w:sz w:val="12"/>
                  </w:rPr>
                  <w:t> </w:t>
                </w:r>
                <w:r>
                  <w:rPr>
                    <w:rFonts w:ascii="Constantia" w:hAnsi="Constantia"/>
                    <w:color w:val="231F20"/>
                    <w:sz w:val="12"/>
                  </w:rPr>
                  <w:t>dirigidas</w:t>
                </w:r>
                <w:r>
                  <w:rPr>
                    <w:rFonts w:ascii="Constantia" w:hAnsi="Constantia"/>
                    <w:color w:val="231F20"/>
                    <w:spacing w:val="-9"/>
                    <w:sz w:val="12"/>
                  </w:rPr>
                  <w:t> </w:t>
                </w:r>
                <w:r>
                  <w:rPr>
                    <w:rFonts w:ascii="Constantia" w:hAnsi="Constantia"/>
                    <w:color w:val="231F20"/>
                    <w:sz w:val="12"/>
                  </w:rPr>
                  <w:t>a</w:t>
                </w:r>
                <w:r>
                  <w:rPr>
                    <w:rFonts w:ascii="Constantia" w:hAnsi="Constantia"/>
                    <w:color w:val="231F20"/>
                    <w:spacing w:val="-8"/>
                    <w:sz w:val="12"/>
                  </w:rPr>
                  <w:t> </w:t>
                </w:r>
                <w:r>
                  <w:rPr>
                    <w:rFonts w:ascii="Constantia" w:hAnsi="Constantia"/>
                    <w:color w:val="231F20"/>
                    <w:sz w:val="12"/>
                  </w:rPr>
                  <w:t>fomentar</w:t>
                </w:r>
                <w:r>
                  <w:rPr>
                    <w:rFonts w:ascii="Constantia" w:hAnsi="Constantia"/>
                    <w:color w:val="231F20"/>
                    <w:spacing w:val="-9"/>
                    <w:sz w:val="12"/>
                  </w:rPr>
                  <w:t> </w:t>
                </w: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emprendeduría</w:t>
                </w:r>
              </w:p>
            </w:txbxContent>
          </v:textbox>
          <w10:wrap type="none"/>
        </v:shape>
      </w:pict>
    </w:r>
    <w:r>
      <w:rPr/>
      <w:pict>
        <v:shape style="position:absolute;margin-left:323.276001pt;margin-top:536.085693pt;width:16.850pt;height:13pt;mso-position-horizontal-relative:page;mso-position-vertical-relative:page;z-index:-18983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115</w:t>
                </w:r>
                <w:r>
                  <w:rPr/>
                  <w:fldChar w:fldCharType="end"/>
                </w:r>
              </w:p>
            </w:txbxContent>
          </v:textbox>
          <w10:wrap type="none"/>
        </v:shape>
      </w:pict>
    </w:r>
  </w:p>
</w:ftr>
</file>

<file path=word/footer1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9808" filled="true" fillcolor="#636466" stroked="false">
          <v:fill type="solid"/>
          <w10:wrap type="none"/>
        </v:rect>
      </w:pict>
    </w:r>
    <w:r>
      <w:rPr/>
      <w:pict>
        <v:shape style="position:absolute;margin-left:53.566898pt;margin-top:534.573792pt;width:192.65pt;height:15pt;mso-position-horizontal-relative:page;mso-position-vertical-relative:page;z-index:-189784"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6.452801pt;margin-top:536.085693pt;width:18.05pt;height:13pt;mso-position-horizontal-relative:page;mso-position-vertical-relative:page;z-index:-18976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116</w:t>
                </w:r>
                <w:r>
                  <w:rPr/>
                  <w:fldChar w:fldCharType="end"/>
                </w:r>
              </w:p>
            </w:txbxContent>
          </v:textbox>
          <w10:wrap type="none"/>
        </v:shape>
      </w:pict>
    </w:r>
  </w:p>
</w:ftr>
</file>

<file path=word/footer1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9736" filled="true" fillcolor="#636466" stroked="false">
          <v:fill type="solid"/>
          <w10:wrap type="none"/>
        </v:rect>
      </w:pict>
    </w:r>
    <w:r>
      <w:rPr/>
      <w:pict>
        <v:shape style="position:absolute;margin-left:160.490005pt;margin-top:535.907532pt;width:155.35pt;height:15pt;mso-position-horizontal-relative:page;mso-position-vertical-relative:page;z-index:-189712" type="#_x0000_t202" filled="false" stroked="false">
          <v:textbox inset="0,0,0,0">
            <w:txbxContent>
              <w:p>
                <w:pPr>
                  <w:spacing w:line="140" w:lineRule="exact" w:before="1"/>
                  <w:ind w:left="383" w:right="16" w:hanging="364"/>
                  <w:jc w:val="left"/>
                  <w:rPr>
                    <w:rFonts w:ascii="Constantia" w:hAnsi="Constantia"/>
                    <w:sz w:val="12"/>
                  </w:rPr>
                </w:pPr>
                <w:r>
                  <w:rPr>
                    <w:rFonts w:ascii="Constantia" w:hAnsi="Constantia"/>
                    <w:color w:val="231F20"/>
                    <w:sz w:val="12"/>
                  </w:rPr>
                  <w:t>La</w:t>
                </w:r>
                <w:r>
                  <w:rPr>
                    <w:rFonts w:ascii="Constantia" w:hAnsi="Constantia"/>
                    <w:color w:val="231F20"/>
                    <w:spacing w:val="-6"/>
                    <w:sz w:val="12"/>
                  </w:rPr>
                  <w:t> </w:t>
                </w:r>
                <w:r>
                  <w:rPr>
                    <w:rFonts w:ascii="Constantia" w:hAnsi="Constantia"/>
                    <w:color w:val="231F20"/>
                    <w:sz w:val="12"/>
                  </w:rPr>
                  <w:t>importancia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perspectiva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género</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iniciativas universitarias</w:t>
                </w:r>
                <w:r>
                  <w:rPr>
                    <w:rFonts w:ascii="Constantia" w:hAnsi="Constantia"/>
                    <w:color w:val="231F20"/>
                    <w:spacing w:val="-10"/>
                    <w:sz w:val="12"/>
                  </w:rPr>
                  <w:t> </w:t>
                </w:r>
                <w:r>
                  <w:rPr>
                    <w:rFonts w:ascii="Constantia" w:hAnsi="Constantia"/>
                    <w:color w:val="231F20"/>
                    <w:sz w:val="12"/>
                  </w:rPr>
                  <w:t>dirigidas</w:t>
                </w:r>
                <w:r>
                  <w:rPr>
                    <w:rFonts w:ascii="Constantia" w:hAnsi="Constantia"/>
                    <w:color w:val="231F20"/>
                    <w:spacing w:val="-9"/>
                    <w:sz w:val="12"/>
                  </w:rPr>
                  <w:t> </w:t>
                </w:r>
                <w:r>
                  <w:rPr>
                    <w:rFonts w:ascii="Constantia" w:hAnsi="Constantia"/>
                    <w:color w:val="231F20"/>
                    <w:sz w:val="12"/>
                  </w:rPr>
                  <w:t>a</w:t>
                </w:r>
                <w:r>
                  <w:rPr>
                    <w:rFonts w:ascii="Constantia" w:hAnsi="Constantia"/>
                    <w:color w:val="231F20"/>
                    <w:spacing w:val="-8"/>
                    <w:sz w:val="12"/>
                  </w:rPr>
                  <w:t> </w:t>
                </w:r>
                <w:r>
                  <w:rPr>
                    <w:rFonts w:ascii="Constantia" w:hAnsi="Constantia"/>
                    <w:color w:val="231F20"/>
                    <w:sz w:val="12"/>
                  </w:rPr>
                  <w:t>fomentar</w:t>
                </w:r>
                <w:r>
                  <w:rPr>
                    <w:rFonts w:ascii="Constantia" w:hAnsi="Constantia"/>
                    <w:color w:val="231F20"/>
                    <w:spacing w:val="-9"/>
                    <w:sz w:val="12"/>
                  </w:rPr>
                  <w:t> </w:t>
                </w: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emprendeduría</w:t>
                </w:r>
              </w:p>
            </w:txbxContent>
          </v:textbox>
          <w10:wrap type="none"/>
        </v:shape>
      </w:pict>
    </w:r>
    <w:r>
      <w:rPr/>
      <w:pict>
        <v:shape style="position:absolute;margin-left:323.276001pt;margin-top:536.085693pt;width:16.9pt;height:13pt;mso-position-horizontal-relative:page;mso-position-vertical-relative:page;z-index:-18968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117</w:t>
                </w:r>
                <w:r>
                  <w:rPr/>
                  <w:fldChar w:fldCharType="end"/>
                </w:r>
              </w:p>
            </w:txbxContent>
          </v:textbox>
          <w10:wrap type="none"/>
        </v:shape>
      </w:pict>
    </w:r>
  </w:p>
</w:ftr>
</file>

<file path=word/footer1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9664" filled="true" fillcolor="#636466" stroked="false">
          <v:fill type="solid"/>
          <w10:wrap type="none"/>
        </v:rect>
      </w:pict>
    </w:r>
    <w:r>
      <w:rPr/>
      <w:pict>
        <v:shape style="position:absolute;margin-left:53.566898pt;margin-top:534.573792pt;width:192.65pt;height:15pt;mso-position-horizontal-relative:page;mso-position-vertical-relative:page;z-index:-189640"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6.603201pt;margin-top:536.085693pt;width:17.95pt;height:13pt;mso-position-horizontal-relative:page;mso-position-vertical-relative:page;z-index:-18961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118</w:t>
                </w:r>
                <w:r>
                  <w:rPr/>
                  <w:fldChar w:fldCharType="end"/>
                </w:r>
              </w:p>
            </w:txbxContent>
          </v:textbox>
          <w10:wrap type="none"/>
        </v:shape>
      </w:pict>
    </w:r>
  </w:p>
</w:ftr>
</file>

<file path=word/footer1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9592" filled="true" fillcolor="#636466" stroked="false">
          <v:fill type="solid"/>
          <w10:wrap type="none"/>
        </v:rect>
      </w:pict>
    </w:r>
    <w:r>
      <w:rPr/>
      <w:pict>
        <v:shape style="position:absolute;margin-left:160.490005pt;margin-top:535.907532pt;width:155.35pt;height:15pt;mso-position-horizontal-relative:page;mso-position-vertical-relative:page;z-index:-189568" type="#_x0000_t202" filled="false" stroked="false">
          <v:textbox inset="0,0,0,0">
            <w:txbxContent>
              <w:p>
                <w:pPr>
                  <w:spacing w:line="140" w:lineRule="exact" w:before="1"/>
                  <w:ind w:left="383" w:right="16" w:hanging="364"/>
                  <w:jc w:val="left"/>
                  <w:rPr>
                    <w:rFonts w:ascii="Constantia" w:hAnsi="Constantia"/>
                    <w:sz w:val="12"/>
                  </w:rPr>
                </w:pPr>
                <w:r>
                  <w:rPr>
                    <w:rFonts w:ascii="Constantia" w:hAnsi="Constantia"/>
                    <w:color w:val="231F20"/>
                    <w:sz w:val="12"/>
                  </w:rPr>
                  <w:t>La</w:t>
                </w:r>
                <w:r>
                  <w:rPr>
                    <w:rFonts w:ascii="Constantia" w:hAnsi="Constantia"/>
                    <w:color w:val="231F20"/>
                    <w:spacing w:val="-6"/>
                    <w:sz w:val="12"/>
                  </w:rPr>
                  <w:t> </w:t>
                </w:r>
                <w:r>
                  <w:rPr>
                    <w:rFonts w:ascii="Constantia" w:hAnsi="Constantia"/>
                    <w:color w:val="231F20"/>
                    <w:sz w:val="12"/>
                  </w:rPr>
                  <w:t>importancia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perspectiva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género</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iniciativas universitarias</w:t>
                </w:r>
                <w:r>
                  <w:rPr>
                    <w:rFonts w:ascii="Constantia" w:hAnsi="Constantia"/>
                    <w:color w:val="231F20"/>
                    <w:spacing w:val="-10"/>
                    <w:sz w:val="12"/>
                  </w:rPr>
                  <w:t> </w:t>
                </w:r>
                <w:r>
                  <w:rPr>
                    <w:rFonts w:ascii="Constantia" w:hAnsi="Constantia"/>
                    <w:color w:val="231F20"/>
                    <w:sz w:val="12"/>
                  </w:rPr>
                  <w:t>dirigidas</w:t>
                </w:r>
                <w:r>
                  <w:rPr>
                    <w:rFonts w:ascii="Constantia" w:hAnsi="Constantia"/>
                    <w:color w:val="231F20"/>
                    <w:spacing w:val="-9"/>
                    <w:sz w:val="12"/>
                  </w:rPr>
                  <w:t> </w:t>
                </w:r>
                <w:r>
                  <w:rPr>
                    <w:rFonts w:ascii="Constantia" w:hAnsi="Constantia"/>
                    <w:color w:val="231F20"/>
                    <w:sz w:val="12"/>
                  </w:rPr>
                  <w:t>a</w:t>
                </w:r>
                <w:r>
                  <w:rPr>
                    <w:rFonts w:ascii="Constantia" w:hAnsi="Constantia"/>
                    <w:color w:val="231F20"/>
                    <w:spacing w:val="-8"/>
                    <w:sz w:val="12"/>
                  </w:rPr>
                  <w:t> </w:t>
                </w:r>
                <w:r>
                  <w:rPr>
                    <w:rFonts w:ascii="Constantia" w:hAnsi="Constantia"/>
                    <w:color w:val="231F20"/>
                    <w:sz w:val="12"/>
                  </w:rPr>
                  <w:t>fomentar</w:t>
                </w:r>
                <w:r>
                  <w:rPr>
                    <w:rFonts w:ascii="Constantia" w:hAnsi="Constantia"/>
                    <w:color w:val="231F20"/>
                    <w:spacing w:val="-9"/>
                    <w:sz w:val="12"/>
                  </w:rPr>
                  <w:t> </w:t>
                </w: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emprendeduría</w:t>
                </w:r>
              </w:p>
            </w:txbxContent>
          </v:textbox>
          <w10:wrap type="none"/>
        </v:shape>
      </w:pict>
    </w:r>
    <w:r>
      <w:rPr/>
      <w:pict>
        <v:shape style="position:absolute;margin-left:323.276001pt;margin-top:536.085693pt;width:17.95pt;height:13pt;mso-position-horizontal-relative:page;mso-position-vertical-relative:page;z-index:-18954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119</w:t>
                </w:r>
                <w:r>
                  <w:rPr/>
                  <w:fldChar w:fldCharType="end"/>
                </w:r>
              </w:p>
            </w:txbxContent>
          </v:textbox>
          <w10:wrap type="none"/>
        </v:shape>
      </w:pict>
    </w:r>
  </w:p>
</w:ftr>
</file>

<file path=word/footer1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9520" filled="true" fillcolor="#636466" stroked="false">
          <v:fill type="solid"/>
          <w10:wrap type="none"/>
        </v:rect>
      </w:pict>
    </w:r>
    <w:r>
      <w:rPr/>
      <w:pict>
        <v:shape style="position:absolute;margin-left:53.566898pt;margin-top:534.573792pt;width:192.65pt;height:15pt;mso-position-horizontal-relative:page;mso-position-vertical-relative:page;z-index:-189496"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5.82pt;margin-top:536.085693pt;width:17.7pt;height:13pt;mso-position-horizontal-relative:page;mso-position-vertical-relative:page;z-index:-189472" type="#_x0000_t202" filled="false" stroked="false">
          <v:textbox inset="0,0,0,0">
            <w:txbxContent>
              <w:p>
                <w:pPr>
                  <w:spacing w:line="251" w:lineRule="exact" w:before="0"/>
                  <w:ind w:left="20" w:right="0" w:firstLine="0"/>
                  <w:jc w:val="left"/>
                  <w:rPr>
                    <w:rFonts w:ascii="Constantia"/>
                    <w:b/>
                    <w:sz w:val="22"/>
                  </w:rPr>
                </w:pPr>
                <w:r>
                  <w:rPr>
                    <w:rFonts w:ascii="Constantia"/>
                    <w:b/>
                    <w:color w:val="FFFFFF"/>
                    <w:sz w:val="22"/>
                  </w:rPr>
                  <w:t>120</w:t>
                </w:r>
              </w:p>
            </w:txbxContent>
          </v:textbox>
          <w10:wrap type="none"/>
        </v:shape>
      </w:pict>
    </w:r>
  </w:p>
</w:ftr>
</file>

<file path=word/footer1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4.802999pt;margin-top:532.205017pt;width:21.969pt;height:34.724pt;mso-position-horizontal-relative:page;mso-position-vertical-relative:page;z-index:-196048" filled="true" fillcolor="#636466" stroked="false">
          <v:fill type="solid"/>
          <w10:wrap type="none"/>
        </v:rect>
      </w:pict>
    </w:r>
    <w:r>
      <w:rPr/>
      <w:pict>
        <v:shape style="position:absolute;margin-left:53.566898pt;margin-top:534.573792pt;width:192.65pt;height:15pt;mso-position-horizontal-relative:page;mso-position-vertical-relative:page;z-index:-196024"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9.4284pt;margin-top:536.085693pt;width:15.1pt;height:13pt;mso-position-horizontal-relative:page;mso-position-vertical-relative:page;z-index:-19600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24</w:t>
                </w:r>
                <w:r>
                  <w:rPr/>
                  <w:fldChar w:fldCharType="end"/>
                </w:r>
              </w:p>
            </w:txbxContent>
          </v:textbox>
          <w10:wrap type="none"/>
        </v:shape>
      </w:pict>
    </w:r>
  </w:p>
</w:ftr>
</file>

<file path=word/footer1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9400" filled="true" fillcolor="#636466" stroked="false">
          <v:fill type="solid"/>
          <w10:wrap type="none"/>
        </v:rect>
      </w:pict>
    </w:r>
    <w:r>
      <w:rPr/>
      <w:pict>
        <v:shape style="position:absolute;margin-left:323.276001pt;margin-top:536.085693pt;width:19.150pt;height:13pt;mso-position-horizontal-relative:page;mso-position-vertical-relative:page;z-index:-18937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129</w:t>
                </w:r>
                <w:r>
                  <w:rPr/>
                  <w:fldChar w:fldCharType="end"/>
                </w:r>
              </w:p>
            </w:txbxContent>
          </v:textbox>
          <w10:wrap type="none"/>
        </v:shape>
      </w:pict>
    </w:r>
    <w:r>
      <w:rPr/>
      <w:pict>
        <v:shape style="position:absolute;margin-left:120.910004pt;margin-top:539.40741pt;width:194.85pt;height:8pt;mso-position-horizontal-relative:page;mso-position-vertical-relative:page;z-index:-189352"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participación</w:t>
                </w:r>
                <w:r>
                  <w:rPr>
                    <w:rFonts w:ascii="Constantia" w:hAnsi="Constantia"/>
                    <w:color w:val="231F20"/>
                    <w:spacing w:val="-6"/>
                    <w:sz w:val="12"/>
                  </w:rPr>
                  <w:t> </w:t>
                </w:r>
                <w:r>
                  <w:rPr>
                    <w:rFonts w:ascii="Constantia" w:hAnsi="Constantia"/>
                    <w:color w:val="231F20"/>
                    <w:sz w:val="12"/>
                  </w:rPr>
                  <w:t>laboral</w:t>
                </w:r>
                <w:r>
                  <w:rPr>
                    <w:rFonts w:ascii="Constantia" w:hAnsi="Constantia"/>
                    <w:color w:val="231F20"/>
                    <w:spacing w:val="-6"/>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mujeres.</w:t>
                </w:r>
                <w:r>
                  <w:rPr>
                    <w:rFonts w:ascii="Constantia" w:hAnsi="Constantia"/>
                    <w:color w:val="231F20"/>
                    <w:spacing w:val="-3"/>
                    <w:sz w:val="12"/>
                  </w:rPr>
                  <w:t> </w:t>
                </w:r>
                <w:r>
                  <w:rPr>
                    <w:rFonts w:ascii="Constantia" w:hAnsi="Constantia"/>
                    <w:color w:val="231F20"/>
                    <w:sz w:val="12"/>
                  </w:rPr>
                  <w:t>El</w:t>
                </w:r>
                <w:r>
                  <w:rPr>
                    <w:rFonts w:ascii="Constantia" w:hAnsi="Constantia"/>
                    <w:color w:val="231F20"/>
                    <w:spacing w:val="-6"/>
                    <w:sz w:val="12"/>
                  </w:rPr>
                  <w:t> </w:t>
                </w:r>
                <w:r>
                  <w:rPr>
                    <w:rFonts w:ascii="Constantia" w:hAnsi="Constantia"/>
                    <w:color w:val="231F20"/>
                    <w:sz w:val="12"/>
                  </w:rPr>
                  <w:t>caso</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i/>
                    <w:color w:val="231F20"/>
                    <w:sz w:val="12"/>
                  </w:rPr>
                  <w:t>spin-off</w:t>
                </w:r>
                <w:r>
                  <w:rPr>
                    <w:rFonts w:ascii="Constantia" w:hAnsi="Constantia"/>
                    <w:i/>
                    <w:color w:val="231F20"/>
                    <w:spacing w:val="-3"/>
                    <w:sz w:val="12"/>
                  </w:rPr>
                  <w:t> </w:t>
                </w:r>
                <w:r>
                  <w:rPr>
                    <w:rFonts w:ascii="Constantia" w:hAnsi="Constantia"/>
                    <w:color w:val="231F20"/>
                    <w:sz w:val="12"/>
                  </w:rPr>
                  <w:t>universitarias</w:t>
                </w:r>
              </w:p>
            </w:txbxContent>
          </v:textbox>
          <w10:wrap type="none"/>
        </v:shape>
      </w:pict>
    </w:r>
  </w:p>
</w:ftr>
</file>

<file path=word/footer1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9328" filled="true" fillcolor="#636466" stroked="false">
          <v:fill type="solid"/>
          <w10:wrap type="none"/>
        </v:rect>
      </w:pict>
    </w:r>
    <w:r>
      <w:rPr/>
      <w:pict>
        <v:shape style="position:absolute;margin-left:53.566898pt;margin-top:534.573792pt;width:192.65pt;height:15pt;mso-position-horizontal-relative:page;mso-position-vertical-relative:page;z-index:-189304"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5.1369pt;margin-top:536.085693pt;width:19.4pt;height:13pt;mso-position-horizontal-relative:page;mso-position-vertical-relative:page;z-index:-18928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126</w:t>
                </w:r>
                <w:r>
                  <w:rPr/>
                  <w:fldChar w:fldCharType="end"/>
                </w:r>
              </w:p>
            </w:txbxContent>
          </v:textbox>
          <w10:wrap type="none"/>
        </v:shape>
      </w:pict>
    </w:r>
  </w:p>
</w:ftr>
</file>

<file path=word/footer1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9256" filled="true" fillcolor="#636466" stroked="false">
          <v:fill type="solid"/>
          <w10:wrap type="none"/>
        </v:rect>
      </w:pict>
    </w:r>
    <w:r>
      <w:rPr/>
      <w:pict>
        <v:shape style="position:absolute;margin-left:323.276001pt;margin-top:536.085693pt;width:18.2pt;height:13pt;mso-position-horizontal-relative:page;mso-position-vertical-relative:page;z-index:-18923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125</w:t>
                </w:r>
                <w:r>
                  <w:rPr/>
                  <w:fldChar w:fldCharType="end"/>
                </w:r>
              </w:p>
            </w:txbxContent>
          </v:textbox>
          <w10:wrap type="none"/>
        </v:shape>
      </w:pict>
    </w:r>
    <w:r>
      <w:rPr/>
      <w:pict>
        <v:shape style="position:absolute;margin-left:120.910004pt;margin-top:539.407532pt;width:194.85pt;height:8pt;mso-position-horizontal-relative:page;mso-position-vertical-relative:page;z-index:-189208"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participación</w:t>
                </w:r>
                <w:r>
                  <w:rPr>
                    <w:rFonts w:ascii="Constantia" w:hAnsi="Constantia"/>
                    <w:color w:val="231F20"/>
                    <w:spacing w:val="-6"/>
                    <w:sz w:val="12"/>
                  </w:rPr>
                  <w:t> </w:t>
                </w:r>
                <w:r>
                  <w:rPr>
                    <w:rFonts w:ascii="Constantia" w:hAnsi="Constantia"/>
                    <w:color w:val="231F20"/>
                    <w:sz w:val="12"/>
                  </w:rPr>
                  <w:t>laboral</w:t>
                </w:r>
                <w:r>
                  <w:rPr>
                    <w:rFonts w:ascii="Constantia" w:hAnsi="Constantia"/>
                    <w:color w:val="231F20"/>
                    <w:spacing w:val="-6"/>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mujeres.</w:t>
                </w:r>
                <w:r>
                  <w:rPr>
                    <w:rFonts w:ascii="Constantia" w:hAnsi="Constantia"/>
                    <w:color w:val="231F20"/>
                    <w:spacing w:val="-3"/>
                    <w:sz w:val="12"/>
                  </w:rPr>
                  <w:t> </w:t>
                </w:r>
                <w:r>
                  <w:rPr>
                    <w:rFonts w:ascii="Constantia" w:hAnsi="Constantia"/>
                    <w:color w:val="231F20"/>
                    <w:sz w:val="12"/>
                  </w:rPr>
                  <w:t>El</w:t>
                </w:r>
                <w:r>
                  <w:rPr>
                    <w:rFonts w:ascii="Constantia" w:hAnsi="Constantia"/>
                    <w:color w:val="231F20"/>
                    <w:spacing w:val="-6"/>
                    <w:sz w:val="12"/>
                  </w:rPr>
                  <w:t> </w:t>
                </w:r>
                <w:r>
                  <w:rPr>
                    <w:rFonts w:ascii="Constantia" w:hAnsi="Constantia"/>
                    <w:color w:val="231F20"/>
                    <w:sz w:val="12"/>
                  </w:rPr>
                  <w:t>caso</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i/>
                    <w:color w:val="231F20"/>
                    <w:sz w:val="12"/>
                  </w:rPr>
                  <w:t>spin-off</w:t>
                </w:r>
                <w:r>
                  <w:rPr>
                    <w:rFonts w:ascii="Constantia" w:hAnsi="Constantia"/>
                    <w:i/>
                    <w:color w:val="231F20"/>
                    <w:spacing w:val="-3"/>
                    <w:sz w:val="12"/>
                  </w:rPr>
                  <w:t> </w:t>
                </w:r>
                <w:r>
                  <w:rPr>
                    <w:rFonts w:ascii="Constantia" w:hAnsi="Constantia"/>
                    <w:color w:val="231F20"/>
                    <w:sz w:val="12"/>
                  </w:rPr>
                  <w:t>universitarias</w:t>
                </w:r>
              </w:p>
            </w:txbxContent>
          </v:textbox>
          <w10:wrap type="none"/>
        </v:shape>
      </w:pict>
    </w:r>
  </w:p>
</w:ftr>
</file>

<file path=word/footer1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9184" filled="true" fillcolor="#636466" stroked="false">
          <v:fill type="solid"/>
          <w10:wrap type="none"/>
        </v:rect>
      </w:pict>
    </w:r>
    <w:r>
      <w:rPr/>
      <w:pict>
        <v:shape style="position:absolute;margin-left:53.566898pt;margin-top:534.573792pt;width:192.65pt;height:15pt;mso-position-horizontal-relative:page;mso-position-vertical-relative:page;z-index:-189160"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5.1369pt;margin-top:536.085693pt;width:19.4pt;height:13pt;mso-position-horizontal-relative:page;mso-position-vertical-relative:page;z-index:-18913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126</w:t>
                </w:r>
                <w:r>
                  <w:rPr/>
                  <w:fldChar w:fldCharType="end"/>
                </w:r>
              </w:p>
            </w:txbxContent>
          </v:textbox>
          <w10:wrap type="none"/>
        </v:shape>
      </w:pict>
    </w:r>
  </w:p>
</w:ftr>
</file>

<file path=word/footer1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9112" filled="true" fillcolor="#636466" stroked="false">
          <v:fill type="solid"/>
          <w10:wrap type="none"/>
        </v:rect>
      </w:pict>
    </w:r>
    <w:r>
      <w:rPr/>
      <w:pict>
        <v:shape style="position:absolute;margin-left:323.276001pt;margin-top:536.085693pt;width:18.25pt;height:13pt;mso-position-horizontal-relative:page;mso-position-vertical-relative:page;z-index:-18908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127</w:t>
                </w:r>
                <w:r>
                  <w:rPr/>
                  <w:fldChar w:fldCharType="end"/>
                </w:r>
              </w:p>
            </w:txbxContent>
          </v:textbox>
          <w10:wrap type="none"/>
        </v:shape>
      </w:pict>
    </w:r>
    <w:r>
      <w:rPr/>
      <w:pict>
        <v:shape style="position:absolute;margin-left:120.910004pt;margin-top:539.40741pt;width:194.85pt;height:8pt;mso-position-horizontal-relative:page;mso-position-vertical-relative:page;z-index:-189064"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participación</w:t>
                </w:r>
                <w:r>
                  <w:rPr>
                    <w:rFonts w:ascii="Constantia" w:hAnsi="Constantia"/>
                    <w:color w:val="231F20"/>
                    <w:spacing w:val="-6"/>
                    <w:sz w:val="12"/>
                  </w:rPr>
                  <w:t> </w:t>
                </w:r>
                <w:r>
                  <w:rPr>
                    <w:rFonts w:ascii="Constantia" w:hAnsi="Constantia"/>
                    <w:color w:val="231F20"/>
                    <w:sz w:val="12"/>
                  </w:rPr>
                  <w:t>laboral</w:t>
                </w:r>
                <w:r>
                  <w:rPr>
                    <w:rFonts w:ascii="Constantia" w:hAnsi="Constantia"/>
                    <w:color w:val="231F20"/>
                    <w:spacing w:val="-6"/>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mujeres.</w:t>
                </w:r>
                <w:r>
                  <w:rPr>
                    <w:rFonts w:ascii="Constantia" w:hAnsi="Constantia"/>
                    <w:color w:val="231F20"/>
                    <w:spacing w:val="-3"/>
                    <w:sz w:val="12"/>
                  </w:rPr>
                  <w:t> </w:t>
                </w:r>
                <w:r>
                  <w:rPr>
                    <w:rFonts w:ascii="Constantia" w:hAnsi="Constantia"/>
                    <w:color w:val="231F20"/>
                    <w:sz w:val="12"/>
                  </w:rPr>
                  <w:t>El</w:t>
                </w:r>
                <w:r>
                  <w:rPr>
                    <w:rFonts w:ascii="Constantia" w:hAnsi="Constantia"/>
                    <w:color w:val="231F20"/>
                    <w:spacing w:val="-6"/>
                    <w:sz w:val="12"/>
                  </w:rPr>
                  <w:t> </w:t>
                </w:r>
                <w:r>
                  <w:rPr>
                    <w:rFonts w:ascii="Constantia" w:hAnsi="Constantia"/>
                    <w:color w:val="231F20"/>
                    <w:sz w:val="12"/>
                  </w:rPr>
                  <w:t>caso</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i/>
                    <w:color w:val="231F20"/>
                    <w:sz w:val="12"/>
                  </w:rPr>
                  <w:t>spin-off</w:t>
                </w:r>
                <w:r>
                  <w:rPr>
                    <w:rFonts w:ascii="Constantia" w:hAnsi="Constantia"/>
                    <w:i/>
                    <w:color w:val="231F20"/>
                    <w:spacing w:val="-3"/>
                    <w:sz w:val="12"/>
                  </w:rPr>
                  <w:t> </w:t>
                </w:r>
                <w:r>
                  <w:rPr>
                    <w:rFonts w:ascii="Constantia" w:hAnsi="Constantia"/>
                    <w:color w:val="231F20"/>
                    <w:sz w:val="12"/>
                  </w:rPr>
                  <w:t>universitarias</w:t>
                </w:r>
              </w:p>
            </w:txbxContent>
          </v:textbox>
          <w10:wrap type="none"/>
        </v:shape>
      </w:pict>
    </w:r>
  </w:p>
</w:ftr>
</file>

<file path=word/footer1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9040" filled="true" fillcolor="#636466" stroked="false">
          <v:fill type="solid"/>
          <w10:wrap type="none"/>
        </v:rect>
      </w:pict>
    </w:r>
    <w:r>
      <w:rPr/>
      <w:pict>
        <v:shape style="position:absolute;margin-left:53.566898pt;margin-top:541.573792pt;width:192.65pt;height:8pt;mso-position-horizontal-relative:page;mso-position-vertical-relative:page;z-index:-189016"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p>
</w:ftr>
</file>

<file path=word/footer1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8992" filled="true" fillcolor="#636466" stroked="false">
          <v:fill type="solid"/>
          <w10:wrap type="none"/>
        </v:rect>
      </w:pict>
    </w:r>
    <w:r>
      <w:rPr/>
      <w:pict>
        <v:shape style="position:absolute;margin-left:323.276001pt;margin-top:536.085693pt;width:19.150pt;height:13pt;mso-position-horizontal-relative:page;mso-position-vertical-relative:page;z-index:-18896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129</w:t>
                </w:r>
                <w:r>
                  <w:rPr/>
                  <w:fldChar w:fldCharType="end"/>
                </w:r>
              </w:p>
            </w:txbxContent>
          </v:textbox>
          <w10:wrap type="none"/>
        </v:shape>
      </w:pict>
    </w:r>
    <w:r>
      <w:rPr/>
      <w:pict>
        <v:shape style="position:absolute;margin-left:120.910004pt;margin-top:539.40741pt;width:194.85pt;height:8pt;mso-position-horizontal-relative:page;mso-position-vertical-relative:page;z-index:-188944"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participación</w:t>
                </w:r>
                <w:r>
                  <w:rPr>
                    <w:rFonts w:ascii="Constantia" w:hAnsi="Constantia"/>
                    <w:color w:val="231F20"/>
                    <w:spacing w:val="-6"/>
                    <w:sz w:val="12"/>
                  </w:rPr>
                  <w:t> </w:t>
                </w:r>
                <w:r>
                  <w:rPr>
                    <w:rFonts w:ascii="Constantia" w:hAnsi="Constantia"/>
                    <w:color w:val="231F20"/>
                    <w:sz w:val="12"/>
                  </w:rPr>
                  <w:t>laboral</w:t>
                </w:r>
                <w:r>
                  <w:rPr>
                    <w:rFonts w:ascii="Constantia" w:hAnsi="Constantia"/>
                    <w:color w:val="231F20"/>
                    <w:spacing w:val="-6"/>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mujeres.</w:t>
                </w:r>
                <w:r>
                  <w:rPr>
                    <w:rFonts w:ascii="Constantia" w:hAnsi="Constantia"/>
                    <w:color w:val="231F20"/>
                    <w:spacing w:val="-3"/>
                    <w:sz w:val="12"/>
                  </w:rPr>
                  <w:t> </w:t>
                </w:r>
                <w:r>
                  <w:rPr>
                    <w:rFonts w:ascii="Constantia" w:hAnsi="Constantia"/>
                    <w:color w:val="231F20"/>
                    <w:sz w:val="12"/>
                  </w:rPr>
                  <w:t>El</w:t>
                </w:r>
                <w:r>
                  <w:rPr>
                    <w:rFonts w:ascii="Constantia" w:hAnsi="Constantia"/>
                    <w:color w:val="231F20"/>
                    <w:spacing w:val="-6"/>
                    <w:sz w:val="12"/>
                  </w:rPr>
                  <w:t> </w:t>
                </w:r>
                <w:r>
                  <w:rPr>
                    <w:rFonts w:ascii="Constantia" w:hAnsi="Constantia"/>
                    <w:color w:val="231F20"/>
                    <w:sz w:val="12"/>
                  </w:rPr>
                  <w:t>caso</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i/>
                    <w:color w:val="231F20"/>
                    <w:sz w:val="12"/>
                  </w:rPr>
                  <w:t>spin-off</w:t>
                </w:r>
                <w:r>
                  <w:rPr>
                    <w:rFonts w:ascii="Constantia" w:hAnsi="Constantia"/>
                    <w:i/>
                    <w:color w:val="231F20"/>
                    <w:spacing w:val="-3"/>
                    <w:sz w:val="12"/>
                  </w:rPr>
                  <w:t> </w:t>
                </w:r>
                <w:r>
                  <w:rPr>
                    <w:rFonts w:ascii="Constantia" w:hAnsi="Constantia"/>
                    <w:color w:val="231F20"/>
                    <w:sz w:val="12"/>
                  </w:rPr>
                  <w:t>universitarias</w:t>
                </w:r>
              </w:p>
            </w:txbxContent>
          </v:textbox>
          <w10:wrap type="none"/>
        </v:shape>
      </w:pict>
    </w:r>
  </w:p>
</w:ftr>
</file>

<file path=word/footer1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8920" filled="true" fillcolor="#636466" stroked="false">
          <v:fill type="solid"/>
          <w10:wrap type="none"/>
        </v:rect>
      </w:pict>
    </w:r>
    <w:r>
      <w:rPr/>
      <w:pict>
        <v:shape style="position:absolute;margin-left:53.566898pt;margin-top:534.573792pt;width:192.65pt;height:15pt;mso-position-horizontal-relative:page;mso-position-vertical-relative:page;z-index:-188896"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5.238899pt;margin-top:536.085693pt;width:19.3pt;height:13pt;mso-position-horizontal-relative:page;mso-position-vertical-relative:page;z-index:-18887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130</w:t>
                </w:r>
                <w:r>
                  <w:rPr/>
                  <w:fldChar w:fldCharType="end"/>
                </w:r>
              </w:p>
            </w:txbxContent>
          </v:textbox>
          <w10:wrap type="none"/>
        </v:shape>
      </w:pict>
    </w:r>
  </w:p>
</w:ftr>
</file>

<file path=word/footer1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8848" filled="true" fillcolor="#636466" stroked="false">
          <v:fill type="solid"/>
          <w10:wrap type="none"/>
        </v:rect>
      </w:pict>
    </w:r>
    <w:r>
      <w:rPr/>
      <w:pict>
        <v:shape style="position:absolute;margin-left:323.276001pt;margin-top:536.085693pt;width:18.95pt;height:13pt;mso-position-horizontal-relative:page;mso-position-vertical-relative:page;z-index:-18882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139</w:t>
                </w:r>
                <w:r>
                  <w:rPr/>
                  <w:fldChar w:fldCharType="end"/>
                </w:r>
              </w:p>
            </w:txbxContent>
          </v:textbox>
          <w10:wrap type="none"/>
        </v:shape>
      </w:pict>
    </w:r>
    <w:r>
      <w:rPr/>
      <w:pict>
        <v:shape style="position:absolute;margin-left:120.910004pt;margin-top:539.40741pt;width:194.85pt;height:8pt;mso-position-horizontal-relative:page;mso-position-vertical-relative:page;z-index:-188800"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participación</w:t>
                </w:r>
                <w:r>
                  <w:rPr>
                    <w:rFonts w:ascii="Constantia" w:hAnsi="Constantia"/>
                    <w:color w:val="231F20"/>
                    <w:spacing w:val="-6"/>
                    <w:sz w:val="12"/>
                  </w:rPr>
                  <w:t> </w:t>
                </w:r>
                <w:r>
                  <w:rPr>
                    <w:rFonts w:ascii="Constantia" w:hAnsi="Constantia"/>
                    <w:color w:val="231F20"/>
                    <w:sz w:val="12"/>
                  </w:rPr>
                  <w:t>laboral</w:t>
                </w:r>
                <w:r>
                  <w:rPr>
                    <w:rFonts w:ascii="Constantia" w:hAnsi="Constantia"/>
                    <w:color w:val="231F20"/>
                    <w:spacing w:val="-6"/>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mujeres.</w:t>
                </w:r>
                <w:r>
                  <w:rPr>
                    <w:rFonts w:ascii="Constantia" w:hAnsi="Constantia"/>
                    <w:color w:val="231F20"/>
                    <w:spacing w:val="-3"/>
                    <w:sz w:val="12"/>
                  </w:rPr>
                  <w:t> </w:t>
                </w:r>
                <w:r>
                  <w:rPr>
                    <w:rFonts w:ascii="Constantia" w:hAnsi="Constantia"/>
                    <w:color w:val="231F20"/>
                    <w:sz w:val="12"/>
                  </w:rPr>
                  <w:t>El</w:t>
                </w:r>
                <w:r>
                  <w:rPr>
                    <w:rFonts w:ascii="Constantia" w:hAnsi="Constantia"/>
                    <w:color w:val="231F20"/>
                    <w:spacing w:val="-6"/>
                    <w:sz w:val="12"/>
                  </w:rPr>
                  <w:t> </w:t>
                </w:r>
                <w:r>
                  <w:rPr>
                    <w:rFonts w:ascii="Constantia" w:hAnsi="Constantia"/>
                    <w:color w:val="231F20"/>
                    <w:sz w:val="12"/>
                  </w:rPr>
                  <w:t>caso</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i/>
                    <w:color w:val="231F20"/>
                    <w:sz w:val="12"/>
                  </w:rPr>
                  <w:t>spin-off</w:t>
                </w:r>
                <w:r>
                  <w:rPr>
                    <w:rFonts w:ascii="Constantia" w:hAnsi="Constantia"/>
                    <w:i/>
                    <w:color w:val="231F20"/>
                    <w:spacing w:val="-3"/>
                    <w:sz w:val="12"/>
                  </w:rPr>
                  <w:t> </w:t>
                </w:r>
                <w:r>
                  <w:rPr>
                    <w:rFonts w:ascii="Constantia" w:hAnsi="Constantia"/>
                    <w:color w:val="231F20"/>
                    <w:sz w:val="12"/>
                  </w:rPr>
                  <w:t>universitarias</w:t>
                </w:r>
              </w:p>
            </w:txbxContent>
          </v:textbox>
          <w10:wrap type="none"/>
        </v:shape>
      </w:pict>
    </w:r>
  </w:p>
</w:ftr>
</file>

<file path=word/footer1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8776" filled="true" fillcolor="#636466" stroked="false">
          <v:fill type="solid"/>
          <w10:wrap type="none"/>
        </v:rect>
      </w:pict>
    </w:r>
    <w:r>
      <w:rPr/>
      <w:pict>
        <v:shape style="position:absolute;margin-left:53.566898pt;margin-top:534.573792pt;width:192.65pt;height:15pt;mso-position-horizontal-relative:page;mso-position-vertical-relative:page;z-index:-18875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6.2003pt;margin-top:536.085693pt;width:18.350pt;height:13pt;mso-position-horizontal-relative:page;mso-position-vertical-relative:page;z-index:-18872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132</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5976" filled="true" fillcolor="#636466" stroked="false">
          <v:fill type="solid"/>
          <w10:wrap type="none"/>
        </v:rect>
      </w:pict>
    </w:r>
    <w:r>
      <w:rPr/>
      <w:pict>
        <v:shape style="position:absolute;margin-left:323.276001pt;margin-top:536.085693pt;width:14.15pt;height:13pt;mso-position-horizontal-relative:page;mso-position-vertical-relative:page;z-index:-19595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25</w:t>
                </w:r>
                <w:r>
                  <w:rPr/>
                  <w:fldChar w:fldCharType="end"/>
                </w:r>
              </w:p>
            </w:txbxContent>
          </v:textbox>
          <w10:wrap type="none"/>
        </v:shape>
      </w:pict>
    </w:r>
    <w:r>
      <w:rPr/>
      <w:pict>
        <v:shape style="position:absolute;margin-left:279.95401pt;margin-top:539.40741pt;width:35.8pt;height:8pt;mso-position-horizontal-relative:page;mso-position-vertical-relative:page;z-index:-195928" type="#_x0000_t202" filled="false" stroked="false">
          <v:textbox inset="0,0,0,0">
            <w:txbxContent>
              <w:p>
                <w:pPr>
                  <w:spacing w:line="146" w:lineRule="exact" w:before="0"/>
                  <w:ind w:left="20" w:right="-4" w:firstLine="0"/>
                  <w:jc w:val="left"/>
                  <w:rPr>
                    <w:rFonts w:ascii="Constantia" w:hAnsi="Constantia"/>
                    <w:sz w:val="12"/>
                  </w:rPr>
                </w:pPr>
                <w:r>
                  <w:rPr>
                    <w:rFonts w:ascii="Constantia" w:hAnsi="Constantia"/>
                    <w:color w:val="231F20"/>
                    <w:sz w:val="12"/>
                  </w:rPr>
                  <w:t>Introducción</w:t>
                </w:r>
              </w:p>
            </w:txbxContent>
          </v:textbox>
          <w10:wrap type="none"/>
        </v:shape>
      </w:pict>
    </w:r>
  </w:p>
</w:ftr>
</file>

<file path=word/footer1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8704" filled="true" fillcolor="#636466" stroked="false">
          <v:fill type="solid"/>
          <w10:wrap type="none"/>
        </v:rect>
      </w:pict>
    </w:r>
    <w:r>
      <w:rPr/>
      <w:pict>
        <v:shape style="position:absolute;margin-left:323.276001pt;margin-top:536.085693pt;width:17.9pt;height:13pt;mso-position-horizontal-relative:page;mso-position-vertical-relative:page;z-index:-18868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133</w:t>
                </w:r>
                <w:r>
                  <w:rPr/>
                  <w:fldChar w:fldCharType="end"/>
                </w:r>
              </w:p>
            </w:txbxContent>
          </v:textbox>
          <w10:wrap type="none"/>
        </v:shape>
      </w:pict>
    </w:r>
    <w:r>
      <w:rPr/>
      <w:pict>
        <v:shape style="position:absolute;margin-left:120.910004pt;margin-top:539.40741pt;width:194.85pt;height:8pt;mso-position-horizontal-relative:page;mso-position-vertical-relative:page;z-index:-188656"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participación</w:t>
                </w:r>
                <w:r>
                  <w:rPr>
                    <w:rFonts w:ascii="Constantia" w:hAnsi="Constantia"/>
                    <w:color w:val="231F20"/>
                    <w:spacing w:val="-6"/>
                    <w:sz w:val="12"/>
                  </w:rPr>
                  <w:t> </w:t>
                </w:r>
                <w:r>
                  <w:rPr>
                    <w:rFonts w:ascii="Constantia" w:hAnsi="Constantia"/>
                    <w:color w:val="231F20"/>
                    <w:sz w:val="12"/>
                  </w:rPr>
                  <w:t>laboral</w:t>
                </w:r>
                <w:r>
                  <w:rPr>
                    <w:rFonts w:ascii="Constantia" w:hAnsi="Constantia"/>
                    <w:color w:val="231F20"/>
                    <w:spacing w:val="-6"/>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mujeres.</w:t>
                </w:r>
                <w:r>
                  <w:rPr>
                    <w:rFonts w:ascii="Constantia" w:hAnsi="Constantia"/>
                    <w:color w:val="231F20"/>
                    <w:spacing w:val="-3"/>
                    <w:sz w:val="12"/>
                  </w:rPr>
                  <w:t> </w:t>
                </w:r>
                <w:r>
                  <w:rPr>
                    <w:rFonts w:ascii="Constantia" w:hAnsi="Constantia"/>
                    <w:color w:val="231F20"/>
                    <w:sz w:val="12"/>
                  </w:rPr>
                  <w:t>El</w:t>
                </w:r>
                <w:r>
                  <w:rPr>
                    <w:rFonts w:ascii="Constantia" w:hAnsi="Constantia"/>
                    <w:color w:val="231F20"/>
                    <w:spacing w:val="-6"/>
                    <w:sz w:val="12"/>
                  </w:rPr>
                  <w:t> </w:t>
                </w:r>
                <w:r>
                  <w:rPr>
                    <w:rFonts w:ascii="Constantia" w:hAnsi="Constantia"/>
                    <w:color w:val="231F20"/>
                    <w:sz w:val="12"/>
                  </w:rPr>
                  <w:t>caso</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i/>
                    <w:color w:val="231F20"/>
                    <w:sz w:val="12"/>
                  </w:rPr>
                  <w:t>spin-off</w:t>
                </w:r>
                <w:r>
                  <w:rPr>
                    <w:rFonts w:ascii="Constantia" w:hAnsi="Constantia"/>
                    <w:i/>
                    <w:color w:val="231F20"/>
                    <w:spacing w:val="-3"/>
                    <w:sz w:val="12"/>
                  </w:rPr>
                  <w:t> </w:t>
                </w:r>
                <w:r>
                  <w:rPr>
                    <w:rFonts w:ascii="Constantia" w:hAnsi="Constantia"/>
                    <w:color w:val="231F20"/>
                    <w:sz w:val="12"/>
                  </w:rPr>
                  <w:t>universitarias</w:t>
                </w:r>
              </w:p>
            </w:txbxContent>
          </v:textbox>
          <w10:wrap type="none"/>
        </v:shape>
      </w:pict>
    </w:r>
  </w:p>
</w:ftr>
</file>

<file path=word/footer1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8632" filled="true" fillcolor="#636466" stroked="false">
          <v:fill type="solid"/>
          <w10:wrap type="none"/>
        </v:rect>
      </w:pict>
    </w:r>
    <w:r>
      <w:rPr/>
      <w:pict>
        <v:shape style="position:absolute;margin-left:53.566898pt;margin-top:534.573792pt;width:192.65pt;height:15pt;mso-position-horizontal-relative:page;mso-position-vertical-relative:page;z-index:-188608"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5.8297pt;margin-top:536.085693pt;width:18.7pt;height:13pt;mso-position-horizontal-relative:page;mso-position-vertical-relative:page;z-index:-18858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134</w:t>
                </w:r>
                <w:r>
                  <w:rPr/>
                  <w:fldChar w:fldCharType="end"/>
                </w:r>
              </w:p>
            </w:txbxContent>
          </v:textbox>
          <w10:wrap type="none"/>
        </v:shape>
      </w:pict>
    </w:r>
  </w:p>
</w:ftr>
</file>

<file path=word/footer1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8560" filled="true" fillcolor="#636466" stroked="false">
          <v:fill type="solid"/>
          <w10:wrap type="none"/>
        </v:rect>
      </w:pict>
    </w:r>
    <w:r>
      <w:rPr/>
      <w:pict>
        <v:shape style="position:absolute;margin-left:323.276001pt;margin-top:536.085693pt;width:17.95pt;height:13pt;mso-position-horizontal-relative:page;mso-position-vertical-relative:page;z-index:-18853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135</w:t>
                </w:r>
                <w:r>
                  <w:rPr/>
                  <w:fldChar w:fldCharType="end"/>
                </w:r>
              </w:p>
            </w:txbxContent>
          </v:textbox>
          <w10:wrap type="none"/>
        </v:shape>
      </w:pict>
    </w:r>
    <w:r>
      <w:rPr/>
      <w:pict>
        <v:shape style="position:absolute;margin-left:120.910004pt;margin-top:539.40741pt;width:194.85pt;height:8pt;mso-position-horizontal-relative:page;mso-position-vertical-relative:page;z-index:-188512"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participación</w:t>
                </w:r>
                <w:r>
                  <w:rPr>
                    <w:rFonts w:ascii="Constantia" w:hAnsi="Constantia"/>
                    <w:color w:val="231F20"/>
                    <w:spacing w:val="-6"/>
                    <w:sz w:val="12"/>
                  </w:rPr>
                  <w:t> </w:t>
                </w:r>
                <w:r>
                  <w:rPr>
                    <w:rFonts w:ascii="Constantia" w:hAnsi="Constantia"/>
                    <w:color w:val="231F20"/>
                    <w:sz w:val="12"/>
                  </w:rPr>
                  <w:t>laboral</w:t>
                </w:r>
                <w:r>
                  <w:rPr>
                    <w:rFonts w:ascii="Constantia" w:hAnsi="Constantia"/>
                    <w:color w:val="231F20"/>
                    <w:spacing w:val="-6"/>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mujeres.</w:t>
                </w:r>
                <w:r>
                  <w:rPr>
                    <w:rFonts w:ascii="Constantia" w:hAnsi="Constantia"/>
                    <w:color w:val="231F20"/>
                    <w:spacing w:val="-3"/>
                    <w:sz w:val="12"/>
                  </w:rPr>
                  <w:t> </w:t>
                </w:r>
                <w:r>
                  <w:rPr>
                    <w:rFonts w:ascii="Constantia" w:hAnsi="Constantia"/>
                    <w:color w:val="231F20"/>
                    <w:sz w:val="12"/>
                  </w:rPr>
                  <w:t>El</w:t>
                </w:r>
                <w:r>
                  <w:rPr>
                    <w:rFonts w:ascii="Constantia" w:hAnsi="Constantia"/>
                    <w:color w:val="231F20"/>
                    <w:spacing w:val="-6"/>
                    <w:sz w:val="12"/>
                  </w:rPr>
                  <w:t> </w:t>
                </w:r>
                <w:r>
                  <w:rPr>
                    <w:rFonts w:ascii="Constantia" w:hAnsi="Constantia"/>
                    <w:color w:val="231F20"/>
                    <w:sz w:val="12"/>
                  </w:rPr>
                  <w:t>caso</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i/>
                    <w:color w:val="231F20"/>
                    <w:sz w:val="12"/>
                  </w:rPr>
                  <w:t>spin-off</w:t>
                </w:r>
                <w:r>
                  <w:rPr>
                    <w:rFonts w:ascii="Constantia" w:hAnsi="Constantia"/>
                    <w:i/>
                    <w:color w:val="231F20"/>
                    <w:spacing w:val="-3"/>
                    <w:sz w:val="12"/>
                  </w:rPr>
                  <w:t> </w:t>
                </w:r>
                <w:r>
                  <w:rPr>
                    <w:rFonts w:ascii="Constantia" w:hAnsi="Constantia"/>
                    <w:color w:val="231F20"/>
                    <w:sz w:val="12"/>
                  </w:rPr>
                  <w:t>universitarias</w:t>
                </w:r>
              </w:p>
            </w:txbxContent>
          </v:textbox>
          <w10:wrap type="none"/>
        </v:shape>
      </w:pict>
    </w:r>
  </w:p>
</w:ftr>
</file>

<file path=word/footer1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8488" filled="true" fillcolor="#636466" stroked="false">
          <v:fill type="solid"/>
          <w10:wrap type="none"/>
        </v:rect>
      </w:pict>
    </w:r>
    <w:r>
      <w:rPr/>
      <w:pict>
        <v:shape style="position:absolute;margin-left:53.566898pt;margin-top:534.573792pt;width:192.65pt;height:15pt;mso-position-horizontal-relative:page;mso-position-vertical-relative:page;z-index:-188464"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5.555799pt;margin-top:536.085693pt;width:19pt;height:13pt;mso-position-horizontal-relative:page;mso-position-vertical-relative:page;z-index:-188440" type="#_x0000_t202" filled="false" stroked="false">
          <v:textbox inset="0,0,0,0">
            <w:txbxContent>
              <w:p>
                <w:pPr>
                  <w:spacing w:line="251" w:lineRule="exact" w:before="0"/>
                  <w:ind w:left="40" w:right="-1796" w:firstLine="0"/>
                  <w:jc w:val="left"/>
                  <w:rPr>
                    <w:rFonts w:ascii="Constantia"/>
                    <w:b/>
                    <w:sz w:val="22"/>
                  </w:rPr>
                </w:pPr>
                <w:r>
                  <w:rPr/>
                  <w:fldChar w:fldCharType="begin"/>
                </w:r>
                <w:r>
                  <w:rPr>
                    <w:rFonts w:ascii="Constantia"/>
                    <w:b/>
                    <w:color w:val="FFFFFF"/>
                    <w:sz w:val="22"/>
                  </w:rPr>
                  <w:instrText> PAGE </w:instrText>
                </w:r>
                <w:r>
                  <w:rPr/>
                  <w:fldChar w:fldCharType="separate"/>
                </w:r>
                <w:r>
                  <w:rPr/>
                  <w:t>136</w:t>
                </w:r>
                <w:r>
                  <w:rPr/>
                  <w:fldChar w:fldCharType="end"/>
                </w:r>
              </w:p>
            </w:txbxContent>
          </v:textbox>
          <w10:wrap type="none"/>
        </v:shape>
      </w:pict>
    </w:r>
  </w:p>
</w:ftr>
</file>

<file path=word/footer1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8416" filled="true" fillcolor="#636466" stroked="false">
          <v:fill type="solid"/>
          <w10:wrap type="none"/>
        </v:rect>
      </w:pict>
    </w:r>
    <w:r>
      <w:rPr/>
      <w:pict>
        <v:shape style="position:absolute;margin-left:323.276001pt;margin-top:536.085693pt;width:17.9pt;height:13pt;mso-position-horizontal-relative:page;mso-position-vertical-relative:page;z-index:-18839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137</w:t>
                </w:r>
                <w:r>
                  <w:rPr/>
                  <w:fldChar w:fldCharType="end"/>
                </w:r>
              </w:p>
            </w:txbxContent>
          </v:textbox>
          <w10:wrap type="none"/>
        </v:shape>
      </w:pict>
    </w:r>
    <w:r>
      <w:rPr/>
      <w:pict>
        <v:shape style="position:absolute;margin-left:120.910004pt;margin-top:539.40741pt;width:194.85pt;height:8pt;mso-position-horizontal-relative:page;mso-position-vertical-relative:page;z-index:-188368"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participación</w:t>
                </w:r>
                <w:r>
                  <w:rPr>
                    <w:rFonts w:ascii="Constantia" w:hAnsi="Constantia"/>
                    <w:color w:val="231F20"/>
                    <w:spacing w:val="-6"/>
                    <w:sz w:val="12"/>
                  </w:rPr>
                  <w:t> </w:t>
                </w:r>
                <w:r>
                  <w:rPr>
                    <w:rFonts w:ascii="Constantia" w:hAnsi="Constantia"/>
                    <w:color w:val="231F20"/>
                    <w:sz w:val="12"/>
                  </w:rPr>
                  <w:t>laboral</w:t>
                </w:r>
                <w:r>
                  <w:rPr>
                    <w:rFonts w:ascii="Constantia" w:hAnsi="Constantia"/>
                    <w:color w:val="231F20"/>
                    <w:spacing w:val="-6"/>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mujeres.</w:t>
                </w:r>
                <w:r>
                  <w:rPr>
                    <w:rFonts w:ascii="Constantia" w:hAnsi="Constantia"/>
                    <w:color w:val="231F20"/>
                    <w:spacing w:val="-3"/>
                    <w:sz w:val="12"/>
                  </w:rPr>
                  <w:t> </w:t>
                </w:r>
                <w:r>
                  <w:rPr>
                    <w:rFonts w:ascii="Constantia" w:hAnsi="Constantia"/>
                    <w:color w:val="231F20"/>
                    <w:sz w:val="12"/>
                  </w:rPr>
                  <w:t>El</w:t>
                </w:r>
                <w:r>
                  <w:rPr>
                    <w:rFonts w:ascii="Constantia" w:hAnsi="Constantia"/>
                    <w:color w:val="231F20"/>
                    <w:spacing w:val="-6"/>
                    <w:sz w:val="12"/>
                  </w:rPr>
                  <w:t> </w:t>
                </w:r>
                <w:r>
                  <w:rPr>
                    <w:rFonts w:ascii="Constantia" w:hAnsi="Constantia"/>
                    <w:color w:val="231F20"/>
                    <w:sz w:val="12"/>
                  </w:rPr>
                  <w:t>caso</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i/>
                    <w:color w:val="231F20"/>
                    <w:sz w:val="12"/>
                  </w:rPr>
                  <w:t>spin-off</w:t>
                </w:r>
                <w:r>
                  <w:rPr>
                    <w:rFonts w:ascii="Constantia" w:hAnsi="Constantia"/>
                    <w:i/>
                    <w:color w:val="231F20"/>
                    <w:spacing w:val="-3"/>
                    <w:sz w:val="12"/>
                  </w:rPr>
                  <w:t> </w:t>
                </w:r>
                <w:r>
                  <w:rPr>
                    <w:rFonts w:ascii="Constantia" w:hAnsi="Constantia"/>
                    <w:color w:val="231F20"/>
                    <w:sz w:val="12"/>
                  </w:rPr>
                  <w:t>universitarias</w:t>
                </w:r>
              </w:p>
            </w:txbxContent>
          </v:textbox>
          <w10:wrap type="none"/>
        </v:shape>
      </w:pict>
    </w:r>
  </w:p>
</w:ftr>
</file>

<file path=word/footer1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8344" filled="true" fillcolor="#636466" stroked="false">
          <v:fill type="solid"/>
          <w10:wrap type="none"/>
        </v:rect>
      </w:pict>
    </w:r>
    <w:r>
      <w:rPr/>
      <w:pict>
        <v:shape style="position:absolute;margin-left:53.566898pt;margin-top:541.573792pt;width:192.65pt;height:8pt;mso-position-horizontal-relative:page;mso-position-vertical-relative:page;z-index:-188320"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p>
</w:ftr>
</file>

<file path=word/footer1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8296" filled="true" fillcolor="#636466" stroked="false">
          <v:fill type="solid"/>
          <w10:wrap type="none"/>
        </v:rect>
      </w:pict>
    </w:r>
    <w:r>
      <w:rPr/>
      <w:pict>
        <v:shape style="position:absolute;margin-left:323.276001pt;margin-top:536.085693pt;width:18.95pt;height:13pt;mso-position-horizontal-relative:page;mso-position-vertical-relative:page;z-index:-18827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139</w:t>
                </w:r>
                <w:r>
                  <w:rPr/>
                  <w:fldChar w:fldCharType="end"/>
                </w:r>
              </w:p>
            </w:txbxContent>
          </v:textbox>
          <w10:wrap type="none"/>
        </v:shape>
      </w:pict>
    </w:r>
    <w:r>
      <w:rPr/>
      <w:pict>
        <v:shape style="position:absolute;margin-left:120.910004pt;margin-top:539.40741pt;width:194.85pt;height:8pt;mso-position-horizontal-relative:page;mso-position-vertical-relative:page;z-index:-188248"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participación</w:t>
                </w:r>
                <w:r>
                  <w:rPr>
                    <w:rFonts w:ascii="Constantia" w:hAnsi="Constantia"/>
                    <w:color w:val="231F20"/>
                    <w:spacing w:val="-6"/>
                    <w:sz w:val="12"/>
                  </w:rPr>
                  <w:t> </w:t>
                </w:r>
                <w:r>
                  <w:rPr>
                    <w:rFonts w:ascii="Constantia" w:hAnsi="Constantia"/>
                    <w:color w:val="231F20"/>
                    <w:sz w:val="12"/>
                  </w:rPr>
                  <w:t>laboral</w:t>
                </w:r>
                <w:r>
                  <w:rPr>
                    <w:rFonts w:ascii="Constantia" w:hAnsi="Constantia"/>
                    <w:color w:val="231F20"/>
                    <w:spacing w:val="-6"/>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mujeres.</w:t>
                </w:r>
                <w:r>
                  <w:rPr>
                    <w:rFonts w:ascii="Constantia" w:hAnsi="Constantia"/>
                    <w:color w:val="231F20"/>
                    <w:spacing w:val="-3"/>
                    <w:sz w:val="12"/>
                  </w:rPr>
                  <w:t> </w:t>
                </w:r>
                <w:r>
                  <w:rPr>
                    <w:rFonts w:ascii="Constantia" w:hAnsi="Constantia"/>
                    <w:color w:val="231F20"/>
                    <w:sz w:val="12"/>
                  </w:rPr>
                  <w:t>El</w:t>
                </w:r>
                <w:r>
                  <w:rPr>
                    <w:rFonts w:ascii="Constantia" w:hAnsi="Constantia"/>
                    <w:color w:val="231F20"/>
                    <w:spacing w:val="-6"/>
                    <w:sz w:val="12"/>
                  </w:rPr>
                  <w:t> </w:t>
                </w:r>
                <w:r>
                  <w:rPr>
                    <w:rFonts w:ascii="Constantia" w:hAnsi="Constantia"/>
                    <w:color w:val="231F20"/>
                    <w:sz w:val="12"/>
                  </w:rPr>
                  <w:t>caso</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i/>
                    <w:color w:val="231F20"/>
                    <w:sz w:val="12"/>
                  </w:rPr>
                  <w:t>spin-off</w:t>
                </w:r>
                <w:r>
                  <w:rPr>
                    <w:rFonts w:ascii="Constantia" w:hAnsi="Constantia"/>
                    <w:i/>
                    <w:color w:val="231F20"/>
                    <w:spacing w:val="-3"/>
                    <w:sz w:val="12"/>
                  </w:rPr>
                  <w:t> </w:t>
                </w:r>
                <w:r>
                  <w:rPr>
                    <w:rFonts w:ascii="Constantia" w:hAnsi="Constantia"/>
                    <w:color w:val="231F20"/>
                    <w:sz w:val="12"/>
                  </w:rPr>
                  <w:t>universitarias</w:t>
                </w:r>
              </w:p>
            </w:txbxContent>
          </v:textbox>
          <w10:wrap type="none"/>
        </v:shape>
      </w:pict>
    </w:r>
  </w:p>
</w:ftr>
</file>

<file path=word/footer1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8224" filled="true" fillcolor="#636466" stroked="false">
          <v:fill type="solid"/>
          <w10:wrap type="none"/>
        </v:rect>
      </w:pict>
    </w:r>
    <w:r>
      <w:rPr/>
      <w:pict>
        <v:shape style="position:absolute;margin-left:53.566898pt;margin-top:534.573792pt;width:192.65pt;height:15pt;mso-position-horizontal-relative:page;mso-position-vertical-relative:page;z-index:-188200"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395599pt;margin-top:536.085693pt;width:20.150pt;height:13pt;mso-position-horizontal-relative:page;mso-position-vertical-relative:page;z-index:-18817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140</w:t>
                </w:r>
                <w:r>
                  <w:rPr/>
                  <w:fldChar w:fldCharType="end"/>
                </w:r>
              </w:p>
            </w:txbxContent>
          </v:textbox>
          <w10:wrap type="none"/>
        </v:shape>
      </w:pict>
    </w:r>
  </w:p>
</w:ftr>
</file>

<file path=word/footer1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8152" filled="true" fillcolor="#636466" stroked="false">
          <v:fill type="solid"/>
          <w10:wrap type="none"/>
        </v:rect>
      </w:pict>
    </w:r>
    <w:r>
      <w:rPr/>
      <w:pict>
        <v:shape style="position:absolute;margin-left:323.276001pt;margin-top:536.085693pt;width:19.3pt;height:13pt;mso-position-horizontal-relative:page;mso-position-vertical-relative:page;z-index:-18812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149</w:t>
                </w:r>
                <w:r>
                  <w:rPr/>
                  <w:fldChar w:fldCharType="end"/>
                </w:r>
              </w:p>
            </w:txbxContent>
          </v:textbox>
          <w10:wrap type="none"/>
        </v:shape>
      </w:pict>
    </w:r>
    <w:r>
      <w:rPr/>
      <w:pict>
        <v:shape style="position:absolute;margin-left:120.910004pt;margin-top:539.40741pt;width:194.85pt;height:8pt;mso-position-horizontal-relative:page;mso-position-vertical-relative:page;z-index:-188104"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participación</w:t>
                </w:r>
                <w:r>
                  <w:rPr>
                    <w:rFonts w:ascii="Constantia" w:hAnsi="Constantia"/>
                    <w:color w:val="231F20"/>
                    <w:spacing w:val="-6"/>
                    <w:sz w:val="12"/>
                  </w:rPr>
                  <w:t> </w:t>
                </w:r>
                <w:r>
                  <w:rPr>
                    <w:rFonts w:ascii="Constantia" w:hAnsi="Constantia"/>
                    <w:color w:val="231F20"/>
                    <w:sz w:val="12"/>
                  </w:rPr>
                  <w:t>laboral</w:t>
                </w:r>
                <w:r>
                  <w:rPr>
                    <w:rFonts w:ascii="Constantia" w:hAnsi="Constantia"/>
                    <w:color w:val="231F20"/>
                    <w:spacing w:val="-6"/>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mujeres.</w:t>
                </w:r>
                <w:r>
                  <w:rPr>
                    <w:rFonts w:ascii="Constantia" w:hAnsi="Constantia"/>
                    <w:color w:val="231F20"/>
                    <w:spacing w:val="-3"/>
                    <w:sz w:val="12"/>
                  </w:rPr>
                  <w:t> </w:t>
                </w:r>
                <w:r>
                  <w:rPr>
                    <w:rFonts w:ascii="Constantia" w:hAnsi="Constantia"/>
                    <w:color w:val="231F20"/>
                    <w:sz w:val="12"/>
                  </w:rPr>
                  <w:t>El</w:t>
                </w:r>
                <w:r>
                  <w:rPr>
                    <w:rFonts w:ascii="Constantia" w:hAnsi="Constantia"/>
                    <w:color w:val="231F20"/>
                    <w:spacing w:val="-6"/>
                    <w:sz w:val="12"/>
                  </w:rPr>
                  <w:t> </w:t>
                </w:r>
                <w:r>
                  <w:rPr>
                    <w:rFonts w:ascii="Constantia" w:hAnsi="Constantia"/>
                    <w:color w:val="231F20"/>
                    <w:sz w:val="12"/>
                  </w:rPr>
                  <w:t>caso</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i/>
                    <w:color w:val="231F20"/>
                    <w:sz w:val="12"/>
                  </w:rPr>
                  <w:t>spin-off</w:t>
                </w:r>
                <w:r>
                  <w:rPr>
                    <w:rFonts w:ascii="Constantia" w:hAnsi="Constantia"/>
                    <w:i/>
                    <w:color w:val="231F20"/>
                    <w:spacing w:val="-3"/>
                    <w:sz w:val="12"/>
                  </w:rPr>
                  <w:t> </w:t>
                </w:r>
                <w:r>
                  <w:rPr>
                    <w:rFonts w:ascii="Constantia" w:hAnsi="Constantia"/>
                    <w:color w:val="231F20"/>
                    <w:sz w:val="12"/>
                  </w:rPr>
                  <w:t>universitarias</w:t>
                </w:r>
              </w:p>
            </w:txbxContent>
          </v:textbox>
          <w10:wrap type="none"/>
        </v:shape>
      </w:pict>
    </w:r>
  </w:p>
</w:ftr>
</file>

<file path=word/footer1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8080" filled="true" fillcolor="#636466" stroked="false">
          <v:fill type="solid"/>
          <w10:wrap type="none"/>
        </v:rect>
      </w:pict>
    </w:r>
    <w:r>
      <w:rPr/>
      <w:pict>
        <v:shape style="position:absolute;margin-left:53.566898pt;margin-top:534.573792pt;width:192.65pt;height:15pt;mso-position-horizontal-relative:page;mso-position-vertical-relative:page;z-index:-188056"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5.410801pt;margin-top:536.085693pt;width:19.1pt;height:13pt;mso-position-horizontal-relative:page;mso-position-vertical-relative:page;z-index:-18803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142</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4.802999pt;margin-top:532.205017pt;width:21.969pt;height:34.724pt;mso-position-horizontal-relative:page;mso-position-vertical-relative:page;z-index:-195904" filled="true" fillcolor="#636466" stroked="false">
          <v:fill type="solid"/>
          <w10:wrap type="none"/>
        </v:rect>
      </w:pict>
    </w:r>
    <w:r>
      <w:rPr/>
      <w:pict>
        <v:shape style="position:absolute;margin-left:53.566898pt;margin-top:534.573792pt;width:192.65pt;height:15pt;mso-position-horizontal-relative:page;mso-position-vertical-relative:page;z-index:-195880"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9.1544pt;margin-top:536.085693pt;width:15.4pt;height:13pt;mso-position-horizontal-relative:page;mso-position-vertical-relative:page;z-index:-19585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26</w:t>
                </w:r>
                <w:r>
                  <w:rPr/>
                  <w:fldChar w:fldCharType="end"/>
                </w:r>
              </w:p>
            </w:txbxContent>
          </v:textbox>
          <w10:wrap type="none"/>
        </v:shape>
      </w:pict>
    </w:r>
  </w:p>
</w:ftr>
</file>

<file path=word/footer1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8008" filled="true" fillcolor="#636466" stroked="false">
          <v:fill type="solid"/>
          <w10:wrap type="none"/>
        </v:rect>
      </w:pict>
    </w:r>
    <w:r>
      <w:rPr/>
      <w:pict>
        <v:shape style="position:absolute;margin-left:323.276001pt;margin-top:536.085693pt;width:18.7pt;height:13pt;mso-position-horizontal-relative:page;mso-position-vertical-relative:page;z-index:-18798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143</w:t>
                </w:r>
                <w:r>
                  <w:rPr/>
                  <w:fldChar w:fldCharType="end"/>
                </w:r>
              </w:p>
            </w:txbxContent>
          </v:textbox>
          <w10:wrap type="none"/>
        </v:shape>
      </w:pict>
    </w:r>
    <w:r>
      <w:rPr/>
      <w:pict>
        <v:shape style="position:absolute;margin-left:120.910004pt;margin-top:539.40741pt;width:194.85pt;height:8pt;mso-position-horizontal-relative:page;mso-position-vertical-relative:page;z-index:-187960"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participación</w:t>
                </w:r>
                <w:r>
                  <w:rPr>
                    <w:rFonts w:ascii="Constantia" w:hAnsi="Constantia"/>
                    <w:color w:val="231F20"/>
                    <w:spacing w:val="-6"/>
                    <w:sz w:val="12"/>
                  </w:rPr>
                  <w:t> </w:t>
                </w:r>
                <w:r>
                  <w:rPr>
                    <w:rFonts w:ascii="Constantia" w:hAnsi="Constantia"/>
                    <w:color w:val="231F20"/>
                    <w:sz w:val="12"/>
                  </w:rPr>
                  <w:t>laboral</w:t>
                </w:r>
                <w:r>
                  <w:rPr>
                    <w:rFonts w:ascii="Constantia" w:hAnsi="Constantia"/>
                    <w:color w:val="231F20"/>
                    <w:spacing w:val="-6"/>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mujeres.</w:t>
                </w:r>
                <w:r>
                  <w:rPr>
                    <w:rFonts w:ascii="Constantia" w:hAnsi="Constantia"/>
                    <w:color w:val="231F20"/>
                    <w:spacing w:val="-3"/>
                    <w:sz w:val="12"/>
                  </w:rPr>
                  <w:t> </w:t>
                </w:r>
                <w:r>
                  <w:rPr>
                    <w:rFonts w:ascii="Constantia" w:hAnsi="Constantia"/>
                    <w:color w:val="231F20"/>
                    <w:sz w:val="12"/>
                  </w:rPr>
                  <w:t>El</w:t>
                </w:r>
                <w:r>
                  <w:rPr>
                    <w:rFonts w:ascii="Constantia" w:hAnsi="Constantia"/>
                    <w:color w:val="231F20"/>
                    <w:spacing w:val="-6"/>
                    <w:sz w:val="12"/>
                  </w:rPr>
                  <w:t> </w:t>
                </w:r>
                <w:r>
                  <w:rPr>
                    <w:rFonts w:ascii="Constantia" w:hAnsi="Constantia"/>
                    <w:color w:val="231F20"/>
                    <w:sz w:val="12"/>
                  </w:rPr>
                  <w:t>caso</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i/>
                    <w:color w:val="231F20"/>
                    <w:sz w:val="12"/>
                  </w:rPr>
                  <w:t>spin-off</w:t>
                </w:r>
                <w:r>
                  <w:rPr>
                    <w:rFonts w:ascii="Constantia" w:hAnsi="Constantia"/>
                    <w:i/>
                    <w:color w:val="231F20"/>
                    <w:spacing w:val="-3"/>
                    <w:sz w:val="12"/>
                  </w:rPr>
                  <w:t> </w:t>
                </w:r>
                <w:r>
                  <w:rPr>
                    <w:rFonts w:ascii="Constantia" w:hAnsi="Constantia"/>
                    <w:color w:val="231F20"/>
                    <w:sz w:val="12"/>
                  </w:rPr>
                  <w:t>universitarias</w:t>
                </w:r>
              </w:p>
            </w:txbxContent>
          </v:textbox>
          <w10:wrap type="none"/>
        </v:shape>
      </w:pict>
    </w:r>
  </w:p>
</w:ftr>
</file>

<file path=word/footer1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7936" filled="true" fillcolor="#636466" stroked="false">
          <v:fill type="solid"/>
          <w10:wrap type="none"/>
        </v:rect>
      </w:pict>
    </w:r>
    <w:r>
      <w:rPr/>
      <w:pict>
        <v:shape style="position:absolute;margin-left:53.566898pt;margin-top:534.573792pt;width:192.65pt;height:15pt;mso-position-horizontal-relative:page;mso-position-vertical-relative:page;z-index:-18791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9865pt;margin-top:536.085693pt;width:19.55pt;height:13pt;mso-position-horizontal-relative:page;mso-position-vertical-relative:page;z-index:-18788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144</w:t>
                </w:r>
                <w:r>
                  <w:rPr/>
                  <w:fldChar w:fldCharType="end"/>
                </w:r>
              </w:p>
            </w:txbxContent>
          </v:textbox>
          <w10:wrap type="none"/>
        </v:shape>
      </w:pict>
    </w:r>
  </w:p>
</w:ftr>
</file>

<file path=word/footer1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7864" filled="true" fillcolor="#636466" stroked="false">
          <v:fill type="solid"/>
          <w10:wrap type="none"/>
        </v:rect>
      </w:pict>
    </w:r>
    <w:r>
      <w:rPr/>
      <w:pict>
        <v:shape style="position:absolute;margin-left:323.276001pt;margin-top:536.085693pt;width:18.650pt;height:13pt;mso-position-horizontal-relative:page;mso-position-vertical-relative:page;z-index:-18784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145</w:t>
                </w:r>
                <w:r>
                  <w:rPr/>
                  <w:fldChar w:fldCharType="end"/>
                </w:r>
              </w:p>
            </w:txbxContent>
          </v:textbox>
          <w10:wrap type="none"/>
        </v:shape>
      </w:pict>
    </w:r>
    <w:r>
      <w:rPr/>
      <w:pict>
        <v:shape style="position:absolute;margin-left:120.910004pt;margin-top:539.40741pt;width:194.85pt;height:8pt;mso-position-horizontal-relative:page;mso-position-vertical-relative:page;z-index:-187816"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participación</w:t>
                </w:r>
                <w:r>
                  <w:rPr>
                    <w:rFonts w:ascii="Constantia" w:hAnsi="Constantia"/>
                    <w:color w:val="231F20"/>
                    <w:spacing w:val="-6"/>
                    <w:sz w:val="12"/>
                  </w:rPr>
                  <w:t> </w:t>
                </w:r>
                <w:r>
                  <w:rPr>
                    <w:rFonts w:ascii="Constantia" w:hAnsi="Constantia"/>
                    <w:color w:val="231F20"/>
                    <w:sz w:val="12"/>
                  </w:rPr>
                  <w:t>laboral</w:t>
                </w:r>
                <w:r>
                  <w:rPr>
                    <w:rFonts w:ascii="Constantia" w:hAnsi="Constantia"/>
                    <w:color w:val="231F20"/>
                    <w:spacing w:val="-6"/>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mujeres.</w:t>
                </w:r>
                <w:r>
                  <w:rPr>
                    <w:rFonts w:ascii="Constantia" w:hAnsi="Constantia"/>
                    <w:color w:val="231F20"/>
                    <w:spacing w:val="-3"/>
                    <w:sz w:val="12"/>
                  </w:rPr>
                  <w:t> </w:t>
                </w:r>
                <w:r>
                  <w:rPr>
                    <w:rFonts w:ascii="Constantia" w:hAnsi="Constantia"/>
                    <w:color w:val="231F20"/>
                    <w:sz w:val="12"/>
                  </w:rPr>
                  <w:t>El</w:t>
                </w:r>
                <w:r>
                  <w:rPr>
                    <w:rFonts w:ascii="Constantia" w:hAnsi="Constantia"/>
                    <w:color w:val="231F20"/>
                    <w:spacing w:val="-6"/>
                    <w:sz w:val="12"/>
                  </w:rPr>
                  <w:t> </w:t>
                </w:r>
                <w:r>
                  <w:rPr>
                    <w:rFonts w:ascii="Constantia" w:hAnsi="Constantia"/>
                    <w:color w:val="231F20"/>
                    <w:sz w:val="12"/>
                  </w:rPr>
                  <w:t>caso</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i/>
                    <w:color w:val="231F20"/>
                    <w:sz w:val="12"/>
                  </w:rPr>
                  <w:t>spin-off</w:t>
                </w:r>
                <w:r>
                  <w:rPr>
                    <w:rFonts w:ascii="Constantia" w:hAnsi="Constantia"/>
                    <w:i/>
                    <w:color w:val="231F20"/>
                    <w:spacing w:val="-3"/>
                    <w:sz w:val="12"/>
                  </w:rPr>
                  <w:t> </w:t>
                </w:r>
                <w:r>
                  <w:rPr>
                    <w:rFonts w:ascii="Constantia" w:hAnsi="Constantia"/>
                    <w:color w:val="231F20"/>
                    <w:sz w:val="12"/>
                  </w:rPr>
                  <w:t>universitarias</w:t>
                </w:r>
              </w:p>
            </w:txbxContent>
          </v:textbox>
          <w10:wrap type="none"/>
        </v:shape>
      </w:pict>
    </w:r>
  </w:p>
</w:ftr>
</file>

<file path=word/footer1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7792" filled="true" fillcolor="#636466" stroked="false">
          <v:fill type="solid"/>
          <w10:wrap type="none"/>
        </v:rect>
      </w:pict>
    </w:r>
    <w:r>
      <w:rPr/>
      <w:pict>
        <v:shape style="position:absolute;margin-left:53.566898pt;margin-top:534.573792pt;width:192.65pt;height:15pt;mso-position-horizontal-relative:page;mso-position-vertical-relative:page;z-index:-187768"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7125pt;margin-top:536.085693pt;width:19.8pt;height:13pt;mso-position-horizontal-relative:page;mso-position-vertical-relative:page;z-index:-18774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146</w:t>
                </w:r>
                <w:r>
                  <w:rPr/>
                  <w:fldChar w:fldCharType="end"/>
                </w:r>
              </w:p>
            </w:txbxContent>
          </v:textbox>
          <w10:wrap type="none"/>
        </v:shape>
      </w:pict>
    </w:r>
  </w:p>
</w:ftr>
</file>

<file path=word/footer1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7720" filled="true" fillcolor="#636466" stroked="false">
          <v:fill type="solid"/>
          <w10:wrap type="none"/>
        </v:rect>
      </w:pict>
    </w:r>
    <w:r>
      <w:rPr/>
      <w:pict>
        <v:shape style="position:absolute;margin-left:323.276001pt;margin-top:536.085693pt;width:18.75pt;height:13pt;mso-position-horizontal-relative:page;mso-position-vertical-relative:page;z-index:-18769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147</w:t>
                </w:r>
                <w:r>
                  <w:rPr/>
                  <w:fldChar w:fldCharType="end"/>
                </w:r>
              </w:p>
            </w:txbxContent>
          </v:textbox>
          <w10:wrap type="none"/>
        </v:shape>
      </w:pict>
    </w:r>
    <w:r>
      <w:rPr/>
      <w:pict>
        <v:shape style="position:absolute;margin-left:120.910004pt;margin-top:539.40741pt;width:194.85pt;height:8pt;mso-position-horizontal-relative:page;mso-position-vertical-relative:page;z-index:-187672"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participación</w:t>
                </w:r>
                <w:r>
                  <w:rPr>
                    <w:rFonts w:ascii="Constantia" w:hAnsi="Constantia"/>
                    <w:color w:val="231F20"/>
                    <w:spacing w:val="-6"/>
                    <w:sz w:val="12"/>
                  </w:rPr>
                  <w:t> </w:t>
                </w:r>
                <w:r>
                  <w:rPr>
                    <w:rFonts w:ascii="Constantia" w:hAnsi="Constantia"/>
                    <w:color w:val="231F20"/>
                    <w:sz w:val="12"/>
                  </w:rPr>
                  <w:t>laboral</w:t>
                </w:r>
                <w:r>
                  <w:rPr>
                    <w:rFonts w:ascii="Constantia" w:hAnsi="Constantia"/>
                    <w:color w:val="231F20"/>
                    <w:spacing w:val="-6"/>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mujeres.</w:t>
                </w:r>
                <w:r>
                  <w:rPr>
                    <w:rFonts w:ascii="Constantia" w:hAnsi="Constantia"/>
                    <w:color w:val="231F20"/>
                    <w:spacing w:val="-3"/>
                    <w:sz w:val="12"/>
                  </w:rPr>
                  <w:t> </w:t>
                </w:r>
                <w:r>
                  <w:rPr>
                    <w:rFonts w:ascii="Constantia" w:hAnsi="Constantia"/>
                    <w:color w:val="231F20"/>
                    <w:sz w:val="12"/>
                  </w:rPr>
                  <w:t>El</w:t>
                </w:r>
                <w:r>
                  <w:rPr>
                    <w:rFonts w:ascii="Constantia" w:hAnsi="Constantia"/>
                    <w:color w:val="231F20"/>
                    <w:spacing w:val="-6"/>
                    <w:sz w:val="12"/>
                  </w:rPr>
                  <w:t> </w:t>
                </w:r>
                <w:r>
                  <w:rPr>
                    <w:rFonts w:ascii="Constantia" w:hAnsi="Constantia"/>
                    <w:color w:val="231F20"/>
                    <w:sz w:val="12"/>
                  </w:rPr>
                  <w:t>caso</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i/>
                    <w:color w:val="231F20"/>
                    <w:sz w:val="12"/>
                  </w:rPr>
                  <w:t>spin-off</w:t>
                </w:r>
                <w:r>
                  <w:rPr>
                    <w:rFonts w:ascii="Constantia" w:hAnsi="Constantia"/>
                    <w:i/>
                    <w:color w:val="231F20"/>
                    <w:spacing w:val="-3"/>
                    <w:sz w:val="12"/>
                  </w:rPr>
                  <w:t> </w:t>
                </w:r>
                <w:r>
                  <w:rPr>
                    <w:rFonts w:ascii="Constantia" w:hAnsi="Constantia"/>
                    <w:color w:val="231F20"/>
                    <w:sz w:val="12"/>
                  </w:rPr>
                  <w:t>universitarias</w:t>
                </w:r>
              </w:p>
            </w:txbxContent>
          </v:textbox>
          <w10:wrap type="none"/>
        </v:shape>
      </w:pict>
    </w:r>
  </w:p>
</w:ftr>
</file>

<file path=word/footer1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7648" filled="true" fillcolor="#636466" stroked="false">
          <v:fill type="solid"/>
          <w10:wrap type="none"/>
        </v:rect>
      </w:pict>
    </w:r>
    <w:r>
      <w:rPr/>
      <w:pict>
        <v:shape style="position:absolute;margin-left:53.566898pt;margin-top:534.573792pt;width:192.65pt;height:15pt;mso-position-horizontal-relative:page;mso-position-vertical-relative:page;z-index:-187624"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8629pt;margin-top:536.085693pt;width:19.650pt;height:13pt;mso-position-horizontal-relative:page;mso-position-vertical-relative:page;z-index:-18760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148</w:t>
                </w:r>
                <w:r>
                  <w:rPr/>
                  <w:fldChar w:fldCharType="end"/>
                </w:r>
              </w:p>
            </w:txbxContent>
          </v:textbox>
          <w10:wrap type="none"/>
        </v:shape>
      </w:pict>
    </w:r>
  </w:p>
</w:ftr>
</file>

<file path=word/footer1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7576" filled="true" fillcolor="#636466" stroked="false">
          <v:fill type="solid"/>
          <w10:wrap type="none"/>
        </v:rect>
      </w:pict>
    </w:r>
    <w:r>
      <w:rPr/>
      <w:pict>
        <v:shape style="position:absolute;margin-left:323.276001pt;margin-top:536.085693pt;width:19.3pt;height:13pt;mso-position-horizontal-relative:page;mso-position-vertical-relative:page;z-index:-18755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149</w:t>
                </w:r>
                <w:r>
                  <w:rPr/>
                  <w:fldChar w:fldCharType="end"/>
                </w:r>
              </w:p>
            </w:txbxContent>
          </v:textbox>
          <w10:wrap type="none"/>
        </v:shape>
      </w:pict>
    </w:r>
    <w:r>
      <w:rPr/>
      <w:pict>
        <v:shape style="position:absolute;margin-left:120.910004pt;margin-top:539.40741pt;width:194.85pt;height:8pt;mso-position-horizontal-relative:page;mso-position-vertical-relative:page;z-index:-187528"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participación</w:t>
                </w:r>
                <w:r>
                  <w:rPr>
                    <w:rFonts w:ascii="Constantia" w:hAnsi="Constantia"/>
                    <w:color w:val="231F20"/>
                    <w:spacing w:val="-6"/>
                    <w:sz w:val="12"/>
                  </w:rPr>
                  <w:t> </w:t>
                </w:r>
                <w:r>
                  <w:rPr>
                    <w:rFonts w:ascii="Constantia" w:hAnsi="Constantia"/>
                    <w:color w:val="231F20"/>
                    <w:sz w:val="12"/>
                  </w:rPr>
                  <w:t>laboral</w:t>
                </w:r>
                <w:r>
                  <w:rPr>
                    <w:rFonts w:ascii="Constantia" w:hAnsi="Constantia"/>
                    <w:color w:val="231F20"/>
                    <w:spacing w:val="-6"/>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mujeres.</w:t>
                </w:r>
                <w:r>
                  <w:rPr>
                    <w:rFonts w:ascii="Constantia" w:hAnsi="Constantia"/>
                    <w:color w:val="231F20"/>
                    <w:spacing w:val="-3"/>
                    <w:sz w:val="12"/>
                  </w:rPr>
                  <w:t> </w:t>
                </w:r>
                <w:r>
                  <w:rPr>
                    <w:rFonts w:ascii="Constantia" w:hAnsi="Constantia"/>
                    <w:color w:val="231F20"/>
                    <w:sz w:val="12"/>
                  </w:rPr>
                  <w:t>El</w:t>
                </w:r>
                <w:r>
                  <w:rPr>
                    <w:rFonts w:ascii="Constantia" w:hAnsi="Constantia"/>
                    <w:color w:val="231F20"/>
                    <w:spacing w:val="-6"/>
                    <w:sz w:val="12"/>
                  </w:rPr>
                  <w:t> </w:t>
                </w:r>
                <w:r>
                  <w:rPr>
                    <w:rFonts w:ascii="Constantia" w:hAnsi="Constantia"/>
                    <w:color w:val="231F20"/>
                    <w:sz w:val="12"/>
                  </w:rPr>
                  <w:t>caso</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i/>
                    <w:color w:val="231F20"/>
                    <w:sz w:val="12"/>
                  </w:rPr>
                  <w:t>spin-off</w:t>
                </w:r>
                <w:r>
                  <w:rPr>
                    <w:rFonts w:ascii="Constantia" w:hAnsi="Constantia"/>
                    <w:i/>
                    <w:color w:val="231F20"/>
                    <w:spacing w:val="-3"/>
                    <w:sz w:val="12"/>
                  </w:rPr>
                  <w:t> </w:t>
                </w:r>
                <w:r>
                  <w:rPr>
                    <w:rFonts w:ascii="Constantia" w:hAnsi="Constantia"/>
                    <w:color w:val="231F20"/>
                    <w:sz w:val="12"/>
                  </w:rPr>
                  <w:t>universitarias</w:t>
                </w:r>
              </w:p>
            </w:txbxContent>
          </v:textbox>
          <w10:wrap type="none"/>
        </v:shape>
      </w:pict>
    </w:r>
  </w:p>
</w:ftr>
</file>

<file path=word/footer1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5832" filled="true" fillcolor="#636466" stroked="false">
          <v:fill type="solid"/>
          <w10:wrap type="none"/>
        </v:rect>
      </w:pict>
    </w:r>
    <w:r>
      <w:rPr/>
      <w:pict>
        <v:shape style="position:absolute;margin-left:323.276001pt;margin-top:536.085693pt;width:14.2pt;height:13pt;mso-position-horizontal-relative:page;mso-position-vertical-relative:page;z-index:-19580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27</w:t>
                </w:r>
                <w:r>
                  <w:rPr/>
                  <w:fldChar w:fldCharType="end"/>
                </w:r>
              </w:p>
            </w:txbxContent>
          </v:textbox>
          <w10:wrap type="none"/>
        </v:shape>
      </w:pict>
    </w:r>
    <w:r>
      <w:rPr/>
      <w:pict>
        <v:shape style="position:absolute;margin-left:279.95401pt;margin-top:539.40741pt;width:35.8pt;height:8pt;mso-position-horizontal-relative:page;mso-position-vertical-relative:page;z-index:-195784" type="#_x0000_t202" filled="false" stroked="false">
          <v:textbox inset="0,0,0,0">
            <w:txbxContent>
              <w:p>
                <w:pPr>
                  <w:spacing w:line="146" w:lineRule="exact" w:before="0"/>
                  <w:ind w:left="20" w:right="-4" w:firstLine="0"/>
                  <w:jc w:val="left"/>
                  <w:rPr>
                    <w:rFonts w:ascii="Constantia" w:hAnsi="Constantia"/>
                    <w:sz w:val="12"/>
                  </w:rPr>
                </w:pPr>
                <w:r>
                  <w:rPr>
                    <w:rFonts w:ascii="Constantia" w:hAnsi="Constantia"/>
                    <w:color w:val="231F20"/>
                    <w:sz w:val="12"/>
                  </w:rPr>
                  <w:t>Introducción</w:t>
                </w:r>
              </w:p>
            </w:txbxContent>
          </v:textbox>
          <w10:wrap type="none"/>
        </v:shape>
      </w:pict>
    </w:r>
  </w:p>
</w:ftr>
</file>

<file path=word/footer1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7432" filled="true" fillcolor="#636466" stroked="false">
          <v:fill type="solid"/>
          <w10:wrap type="none"/>
        </v:rect>
      </w:pict>
    </w:r>
    <w:r>
      <w:rPr/>
      <w:pict>
        <v:shape style="position:absolute;margin-left:323.276001pt;margin-top:536.085693pt;width:19pt;height:13pt;mso-position-horizontal-relative:page;mso-position-vertical-relative:page;z-index:-187408" type="#_x0000_t202" filled="false" stroked="false">
          <v:textbox inset="0,0,0,0">
            <w:txbxContent>
              <w:p>
                <w:pPr>
                  <w:spacing w:line="251" w:lineRule="exact" w:before="0"/>
                  <w:ind w:left="40" w:right="-1796" w:firstLine="0"/>
                  <w:jc w:val="left"/>
                  <w:rPr>
                    <w:rFonts w:ascii="Constantia"/>
                    <w:b/>
                    <w:sz w:val="22"/>
                  </w:rPr>
                </w:pPr>
                <w:r>
                  <w:rPr/>
                  <w:fldChar w:fldCharType="begin"/>
                </w:r>
                <w:r>
                  <w:rPr>
                    <w:rFonts w:ascii="Constantia"/>
                    <w:b/>
                    <w:color w:val="FFFFFF"/>
                    <w:sz w:val="22"/>
                  </w:rPr>
                  <w:instrText> PAGE </w:instrText>
                </w:r>
                <w:r>
                  <w:rPr/>
                  <w:fldChar w:fldCharType="separate"/>
                </w:r>
                <w:r>
                  <w:rPr/>
                  <w:t>159</w:t>
                </w:r>
                <w:r>
                  <w:rPr/>
                  <w:fldChar w:fldCharType="end"/>
                </w:r>
              </w:p>
            </w:txbxContent>
          </v:textbox>
          <w10:wrap type="none"/>
        </v:shape>
      </w:pict>
    </w:r>
    <w:r>
      <w:rPr/>
      <w:pict>
        <v:shape style="position:absolute;margin-left:193.233002pt;margin-top:539.40741pt;width:122.6pt;height:8pt;mso-position-horizontal-relative:page;mso-position-vertical-relative:page;z-index:-187384" type="#_x0000_t202" filled="false" stroked="false">
          <v:textbox inset="0,0,0,0">
            <w:txbxContent>
              <w:p>
                <w:pPr>
                  <w:spacing w:line="146" w:lineRule="exact" w:before="0"/>
                  <w:ind w:left="20" w:right="-18" w:firstLine="0"/>
                  <w:jc w:val="left"/>
                  <w:rPr>
                    <w:rFonts w:ascii="Constantia"/>
                    <w:sz w:val="12"/>
                  </w:rPr>
                </w:pPr>
                <w:r>
                  <w:rPr>
                    <w:rFonts w:ascii="Constantia"/>
                    <w:color w:val="231F20"/>
                    <w:sz w:val="12"/>
                  </w:rPr>
                  <w:t>Ciudad del Conocimiento en Pachuca, Hidalgo</w:t>
                </w:r>
              </w:p>
            </w:txbxContent>
          </v:textbox>
          <w10:wrap type="none"/>
        </v:shape>
      </w:pict>
    </w:r>
  </w:p>
</w:ftr>
</file>

<file path=word/footer1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7360" filled="true" fillcolor="#636466" stroked="false">
          <v:fill type="solid"/>
          <w10:wrap type="none"/>
        </v:rect>
      </w:pict>
    </w:r>
    <w:r>
      <w:rPr/>
      <w:pict>
        <v:shape style="position:absolute;margin-left:53.566898pt;margin-top:534.573792pt;width:192.65pt;height:15pt;mso-position-horizontal-relative:page;mso-position-vertical-relative:page;z-index:-187336"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5.5504pt;margin-top:536.085693pt;width:19pt;height:13pt;mso-position-horizontal-relative:page;mso-position-vertical-relative:page;z-index:-187312" type="#_x0000_t202" filled="false" stroked="false">
          <v:textbox inset="0,0,0,0">
            <w:txbxContent>
              <w:p>
                <w:pPr>
                  <w:spacing w:line="251" w:lineRule="exact" w:before="0"/>
                  <w:ind w:left="40" w:right="-1796" w:firstLine="0"/>
                  <w:jc w:val="left"/>
                  <w:rPr>
                    <w:rFonts w:ascii="Constantia"/>
                    <w:b/>
                    <w:sz w:val="22"/>
                  </w:rPr>
                </w:pPr>
                <w:r>
                  <w:rPr/>
                  <w:fldChar w:fldCharType="begin"/>
                </w:r>
                <w:r>
                  <w:rPr>
                    <w:rFonts w:ascii="Constantia"/>
                    <w:b/>
                    <w:color w:val="FFFFFF"/>
                    <w:sz w:val="22"/>
                  </w:rPr>
                  <w:instrText> PAGE </w:instrText>
                </w:r>
                <w:r>
                  <w:rPr/>
                  <w:fldChar w:fldCharType="separate"/>
                </w:r>
                <w:r>
                  <w:rPr/>
                  <w:t>156</w:t>
                </w:r>
                <w:r>
                  <w:rPr/>
                  <w:fldChar w:fldCharType="end"/>
                </w:r>
              </w:p>
            </w:txbxContent>
          </v:textbox>
          <w10:wrap type="none"/>
        </v:shape>
      </w:pict>
    </w:r>
  </w:p>
</w:ftr>
</file>

<file path=word/footer1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7288" filled="true" fillcolor="#636466" stroked="false">
          <v:fill type="solid"/>
          <w10:wrap type="none"/>
        </v:rect>
      </w:pict>
    </w:r>
    <w:r>
      <w:rPr/>
      <w:pict>
        <v:shape style="position:absolute;margin-left:323.276001pt;margin-top:536.085693pt;width:18.1pt;height:13pt;mso-position-horizontal-relative:page;mso-position-vertical-relative:page;z-index:-18726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155</w:t>
                </w:r>
                <w:r>
                  <w:rPr/>
                  <w:fldChar w:fldCharType="end"/>
                </w:r>
              </w:p>
            </w:txbxContent>
          </v:textbox>
          <w10:wrap type="none"/>
        </v:shape>
      </w:pict>
    </w:r>
    <w:r>
      <w:rPr/>
      <w:pict>
        <v:shape style="position:absolute;margin-left:193.233002pt;margin-top:539.40741pt;width:122.6pt;height:8pt;mso-position-horizontal-relative:page;mso-position-vertical-relative:page;z-index:-187240" type="#_x0000_t202" filled="false" stroked="false">
          <v:textbox inset="0,0,0,0">
            <w:txbxContent>
              <w:p>
                <w:pPr>
                  <w:spacing w:line="146" w:lineRule="exact" w:before="0"/>
                  <w:ind w:left="20" w:right="-18" w:firstLine="0"/>
                  <w:jc w:val="left"/>
                  <w:rPr>
                    <w:rFonts w:ascii="Constantia"/>
                    <w:sz w:val="12"/>
                  </w:rPr>
                </w:pPr>
                <w:r>
                  <w:rPr>
                    <w:rFonts w:ascii="Constantia"/>
                    <w:color w:val="231F20"/>
                    <w:sz w:val="12"/>
                  </w:rPr>
                  <w:t>Ciudad del Conocimiento en Pachuca, Hidalgo</w:t>
                </w:r>
              </w:p>
            </w:txbxContent>
          </v:textbox>
          <w10:wrap type="none"/>
        </v:shape>
      </w:pict>
    </w:r>
  </w:p>
</w:ftr>
</file>

<file path=word/footer1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7216" filled="true" fillcolor="#636466" stroked="false">
          <v:fill type="solid"/>
          <w10:wrap type="none"/>
        </v:rect>
      </w:pict>
    </w:r>
    <w:r>
      <w:rPr/>
      <w:pict>
        <v:shape style="position:absolute;margin-left:53.566898pt;margin-top:534.573792pt;width:192.65pt;height:15pt;mso-position-horizontal-relative:page;mso-position-vertical-relative:page;z-index:-18719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5.5504pt;margin-top:536.085693pt;width:19pt;height:13pt;mso-position-horizontal-relative:page;mso-position-vertical-relative:page;z-index:-187168" type="#_x0000_t202" filled="false" stroked="false">
          <v:textbox inset="0,0,0,0">
            <w:txbxContent>
              <w:p>
                <w:pPr>
                  <w:spacing w:line="251" w:lineRule="exact" w:before="0"/>
                  <w:ind w:left="40" w:right="-1796" w:firstLine="0"/>
                  <w:jc w:val="left"/>
                  <w:rPr>
                    <w:rFonts w:ascii="Constantia"/>
                    <w:b/>
                    <w:sz w:val="22"/>
                  </w:rPr>
                </w:pPr>
                <w:r>
                  <w:rPr/>
                  <w:fldChar w:fldCharType="begin"/>
                </w:r>
                <w:r>
                  <w:rPr>
                    <w:rFonts w:ascii="Constantia"/>
                    <w:b/>
                    <w:color w:val="FFFFFF"/>
                    <w:sz w:val="22"/>
                  </w:rPr>
                  <w:instrText> PAGE </w:instrText>
                </w:r>
                <w:r>
                  <w:rPr/>
                  <w:fldChar w:fldCharType="separate"/>
                </w:r>
                <w:r>
                  <w:rPr/>
                  <w:t>156</w:t>
                </w:r>
                <w:r>
                  <w:rPr/>
                  <w:fldChar w:fldCharType="end"/>
                </w:r>
              </w:p>
            </w:txbxContent>
          </v:textbox>
          <w10:wrap type="none"/>
        </v:shape>
      </w:pict>
    </w:r>
  </w:p>
</w:ftr>
</file>

<file path=word/footer1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7144" filled="true" fillcolor="#636466" stroked="false">
          <v:fill type="solid"/>
          <w10:wrap type="none"/>
        </v:rect>
      </w:pict>
    </w:r>
    <w:r>
      <w:rPr/>
      <w:pict>
        <v:shape style="position:absolute;margin-left:323.276001pt;margin-top:536.085693pt;width:18.2pt;height:13pt;mso-position-horizontal-relative:page;mso-position-vertical-relative:page;z-index:-18712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157</w:t>
                </w:r>
                <w:r>
                  <w:rPr/>
                  <w:fldChar w:fldCharType="end"/>
                </w:r>
              </w:p>
            </w:txbxContent>
          </v:textbox>
          <w10:wrap type="none"/>
        </v:shape>
      </w:pict>
    </w:r>
    <w:r>
      <w:rPr/>
      <w:pict>
        <v:shape style="position:absolute;margin-left:193.233002pt;margin-top:539.40741pt;width:122.6pt;height:8pt;mso-position-horizontal-relative:page;mso-position-vertical-relative:page;z-index:-187096" type="#_x0000_t202" filled="false" stroked="false">
          <v:textbox inset="0,0,0,0">
            <w:txbxContent>
              <w:p>
                <w:pPr>
                  <w:spacing w:line="146" w:lineRule="exact" w:before="0"/>
                  <w:ind w:left="20" w:right="-18" w:firstLine="0"/>
                  <w:jc w:val="left"/>
                  <w:rPr>
                    <w:rFonts w:ascii="Constantia"/>
                    <w:sz w:val="12"/>
                  </w:rPr>
                </w:pPr>
                <w:r>
                  <w:rPr>
                    <w:rFonts w:ascii="Constantia"/>
                    <w:color w:val="231F20"/>
                    <w:sz w:val="12"/>
                  </w:rPr>
                  <w:t>Ciudad del Conocimiento en Pachuca, Hidalgo</w:t>
                </w:r>
              </w:p>
            </w:txbxContent>
          </v:textbox>
          <w10:wrap type="none"/>
        </v:shape>
      </w:pict>
    </w:r>
  </w:p>
</w:ftr>
</file>

<file path=word/footer1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7072" filled="true" fillcolor="#636466" stroked="false">
          <v:fill type="solid"/>
          <w10:wrap type="none"/>
        </v:rect>
      </w:pict>
    </w:r>
    <w:r>
      <w:rPr/>
      <w:pict>
        <v:shape style="position:absolute;margin-left:53.566898pt;margin-top:541.573792pt;width:192.65pt;height:8pt;mso-position-horizontal-relative:page;mso-position-vertical-relative:page;z-index:-187048"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p>
</w:ftr>
</file>

<file path=word/footer1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7024" filled="true" fillcolor="#636466" stroked="false">
          <v:fill type="solid"/>
          <w10:wrap type="none"/>
        </v:rect>
      </w:pict>
    </w:r>
    <w:r>
      <w:rPr/>
      <w:pict>
        <v:shape style="position:absolute;margin-left:323.276001pt;margin-top:536.085693pt;width:19pt;height:13pt;mso-position-horizontal-relative:page;mso-position-vertical-relative:page;z-index:-187000" type="#_x0000_t202" filled="false" stroked="false">
          <v:textbox inset="0,0,0,0">
            <w:txbxContent>
              <w:p>
                <w:pPr>
                  <w:spacing w:line="251" w:lineRule="exact" w:before="0"/>
                  <w:ind w:left="40" w:right="-1796" w:firstLine="0"/>
                  <w:jc w:val="left"/>
                  <w:rPr>
                    <w:rFonts w:ascii="Constantia"/>
                    <w:b/>
                    <w:sz w:val="22"/>
                  </w:rPr>
                </w:pPr>
                <w:r>
                  <w:rPr/>
                  <w:fldChar w:fldCharType="begin"/>
                </w:r>
                <w:r>
                  <w:rPr>
                    <w:rFonts w:ascii="Constantia"/>
                    <w:b/>
                    <w:color w:val="FFFFFF"/>
                    <w:sz w:val="22"/>
                  </w:rPr>
                  <w:instrText> PAGE </w:instrText>
                </w:r>
                <w:r>
                  <w:rPr/>
                  <w:fldChar w:fldCharType="separate"/>
                </w:r>
                <w:r>
                  <w:rPr/>
                  <w:t>159</w:t>
                </w:r>
                <w:r>
                  <w:rPr/>
                  <w:fldChar w:fldCharType="end"/>
                </w:r>
              </w:p>
            </w:txbxContent>
          </v:textbox>
          <w10:wrap type="none"/>
        </v:shape>
      </w:pict>
    </w:r>
    <w:r>
      <w:rPr/>
      <w:pict>
        <v:shape style="position:absolute;margin-left:193.233002pt;margin-top:539.40741pt;width:122.6pt;height:8pt;mso-position-horizontal-relative:page;mso-position-vertical-relative:page;z-index:-186976" type="#_x0000_t202" filled="false" stroked="false">
          <v:textbox inset="0,0,0,0">
            <w:txbxContent>
              <w:p>
                <w:pPr>
                  <w:spacing w:line="146" w:lineRule="exact" w:before="0"/>
                  <w:ind w:left="20" w:right="-18" w:firstLine="0"/>
                  <w:jc w:val="left"/>
                  <w:rPr>
                    <w:rFonts w:ascii="Constantia"/>
                    <w:sz w:val="12"/>
                  </w:rPr>
                </w:pPr>
                <w:r>
                  <w:rPr>
                    <w:rFonts w:ascii="Constantia"/>
                    <w:color w:val="231F20"/>
                    <w:sz w:val="12"/>
                  </w:rPr>
                  <w:t>Ciudad del Conocimiento en Pachuca, Hidalgo</w:t>
                </w:r>
              </w:p>
            </w:txbxContent>
          </v:textbox>
          <w10:wrap type="none"/>
        </v:shape>
      </w:pict>
    </w:r>
  </w:p>
</w:ftr>
</file>

<file path=word/footer1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6952" filled="true" fillcolor="#636466" stroked="false">
          <v:fill type="solid"/>
          <w10:wrap type="none"/>
        </v:rect>
      </w:pict>
    </w:r>
    <w:r>
      <w:rPr/>
      <w:pict>
        <v:shape style="position:absolute;margin-left:53.566898pt;margin-top:534.573792pt;width:192.65pt;height:15pt;mso-position-horizontal-relative:page;mso-position-vertical-relative:page;z-index:-186928"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1217pt;margin-top:536.085693pt;width:20.4pt;height:13pt;mso-position-horizontal-relative:page;mso-position-vertical-relative:page;z-index:-18690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160</w:t>
                </w:r>
                <w:r>
                  <w:rPr/>
                  <w:fldChar w:fldCharType="end"/>
                </w:r>
              </w:p>
            </w:txbxContent>
          </v:textbox>
          <w10:wrap type="none"/>
        </v:shape>
      </w:pict>
    </w:r>
  </w:p>
</w:ftr>
</file>

<file path=word/footer1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6880" filled="true" fillcolor="#636466" stroked="false">
          <v:fill type="solid"/>
          <w10:wrap type="none"/>
        </v:rect>
      </w:pict>
    </w:r>
    <w:r>
      <w:rPr/>
      <w:pict>
        <v:shape style="position:absolute;margin-left:323.276001pt;margin-top:536.085693pt;width:20.05pt;height:13pt;mso-position-horizontal-relative:page;mso-position-vertical-relative:page;z-index:-18685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169</w:t>
                </w:r>
                <w:r>
                  <w:rPr/>
                  <w:fldChar w:fldCharType="end"/>
                </w:r>
              </w:p>
            </w:txbxContent>
          </v:textbox>
          <w10:wrap type="none"/>
        </v:shape>
      </w:pict>
    </w:r>
    <w:r>
      <w:rPr/>
      <w:pict>
        <v:shape style="position:absolute;margin-left:193.233002pt;margin-top:539.40741pt;width:122.6pt;height:8pt;mso-position-horizontal-relative:page;mso-position-vertical-relative:page;z-index:-186832" type="#_x0000_t202" filled="false" stroked="false">
          <v:textbox inset="0,0,0,0">
            <w:txbxContent>
              <w:p>
                <w:pPr>
                  <w:spacing w:line="146" w:lineRule="exact" w:before="0"/>
                  <w:ind w:left="20" w:right="-18" w:firstLine="0"/>
                  <w:jc w:val="left"/>
                  <w:rPr>
                    <w:rFonts w:ascii="Constantia"/>
                    <w:sz w:val="12"/>
                  </w:rPr>
                </w:pPr>
                <w:r>
                  <w:rPr>
                    <w:rFonts w:ascii="Constantia"/>
                    <w:color w:val="231F20"/>
                    <w:sz w:val="12"/>
                  </w:rPr>
                  <w:t>Ciudad del Conocimiento en Pachuca, Hidalgo</w:t>
                </w:r>
              </w:p>
            </w:txbxContent>
          </v:textbox>
          <w10:wrap type="none"/>
        </v:shape>
      </w:pict>
    </w:r>
  </w:p>
</w:ftr>
</file>

<file path=word/footer1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6808" filled="true" fillcolor="#636466" stroked="false">
          <v:fill type="solid"/>
          <w10:wrap type="none"/>
        </v:rect>
      </w:pict>
    </w:r>
    <w:r>
      <w:rPr/>
      <w:pict>
        <v:shape style="position:absolute;margin-left:53.566898pt;margin-top:534.573792pt;width:192.65pt;height:15pt;mso-position-horizontal-relative:page;mso-position-vertical-relative:page;z-index:-186784"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5.3034pt;margin-top:536.085693pt;width:19.05pt;height:13pt;mso-position-horizontal-relative:page;mso-position-vertical-relative:page;z-index:-18676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162</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6736" filled="true" fillcolor="#636466" stroked="false">
          <v:fill type="solid"/>
          <w10:wrap type="none"/>
        </v:rect>
      </w:pict>
    </w:r>
    <w:r>
      <w:rPr/>
      <w:pict>
        <v:shape style="position:absolute;margin-left:323.276001pt;margin-top:536.085693pt;width:19pt;height:13pt;mso-position-horizontal-relative:page;mso-position-vertical-relative:page;z-index:-186712" type="#_x0000_t202" filled="false" stroked="false">
          <v:textbox inset="0,0,0,0">
            <w:txbxContent>
              <w:p>
                <w:pPr>
                  <w:spacing w:line="251" w:lineRule="exact" w:before="0"/>
                  <w:ind w:left="40" w:right="-1796" w:firstLine="0"/>
                  <w:jc w:val="left"/>
                  <w:rPr>
                    <w:rFonts w:ascii="Constantia"/>
                    <w:b/>
                    <w:sz w:val="22"/>
                  </w:rPr>
                </w:pPr>
                <w:r>
                  <w:rPr/>
                  <w:fldChar w:fldCharType="begin"/>
                </w:r>
                <w:r>
                  <w:rPr>
                    <w:rFonts w:ascii="Constantia"/>
                    <w:b/>
                    <w:color w:val="FFFFFF"/>
                    <w:sz w:val="22"/>
                  </w:rPr>
                  <w:instrText> PAGE </w:instrText>
                </w:r>
                <w:r>
                  <w:rPr/>
                  <w:fldChar w:fldCharType="separate"/>
                </w:r>
                <w:r>
                  <w:rPr/>
                  <w:t>163</w:t>
                </w:r>
                <w:r>
                  <w:rPr/>
                  <w:fldChar w:fldCharType="end"/>
                </w:r>
              </w:p>
            </w:txbxContent>
          </v:textbox>
          <w10:wrap type="none"/>
        </v:shape>
      </w:pict>
    </w:r>
    <w:r>
      <w:rPr/>
      <w:pict>
        <v:shape style="position:absolute;margin-left:193.233002pt;margin-top:539.40741pt;width:122.6pt;height:8pt;mso-position-horizontal-relative:page;mso-position-vertical-relative:page;z-index:-186688" type="#_x0000_t202" filled="false" stroked="false">
          <v:textbox inset="0,0,0,0">
            <w:txbxContent>
              <w:p>
                <w:pPr>
                  <w:spacing w:line="146" w:lineRule="exact" w:before="0"/>
                  <w:ind w:left="20" w:right="-18" w:firstLine="0"/>
                  <w:jc w:val="left"/>
                  <w:rPr>
                    <w:rFonts w:ascii="Constantia"/>
                    <w:sz w:val="12"/>
                  </w:rPr>
                </w:pPr>
                <w:r>
                  <w:rPr>
                    <w:rFonts w:ascii="Constantia"/>
                    <w:color w:val="231F20"/>
                    <w:sz w:val="12"/>
                  </w:rPr>
                  <w:t>Ciudad del Conocimiento en Pachuca, Hidalgo</w:t>
                </w:r>
              </w:p>
            </w:txbxContent>
          </v:textbox>
          <w10:wrap type="none"/>
        </v:shape>
      </w:pict>
    </w:r>
  </w:p>
</w:ftr>
</file>

<file path=word/footer1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6664" filled="true" fillcolor="#636466" stroked="false">
          <v:fill type="solid"/>
          <w10:wrap type="none"/>
        </v:rect>
      </w:pict>
    </w:r>
    <w:r>
      <w:rPr/>
      <w:pict>
        <v:shape style="position:absolute;margin-left:53.566898pt;margin-top:534.573792pt;width:192.65pt;height:15pt;mso-position-horizontal-relative:page;mso-position-vertical-relative:page;z-index:-186640"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82pt;margin-top:536.085693pt;width:19.7pt;height:13pt;mso-position-horizontal-relative:page;mso-position-vertical-relative:page;z-index:-18661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164</w:t>
                </w:r>
                <w:r>
                  <w:rPr/>
                  <w:fldChar w:fldCharType="end"/>
                </w:r>
              </w:p>
            </w:txbxContent>
          </v:textbox>
          <w10:wrap type="none"/>
        </v:shape>
      </w:pict>
    </w:r>
  </w:p>
</w:ftr>
</file>

<file path=word/footer1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6592" filled="true" fillcolor="#636466" stroked="false">
          <v:fill type="solid"/>
          <w10:wrap type="none"/>
        </v:rect>
      </w:pict>
    </w:r>
    <w:r>
      <w:rPr/>
      <w:pict>
        <v:shape style="position:absolute;margin-left:323.276001pt;margin-top:536.085693pt;width:19.1pt;height:13pt;mso-position-horizontal-relative:page;mso-position-vertical-relative:page;z-index:-18656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165</w:t>
                </w:r>
                <w:r>
                  <w:rPr/>
                  <w:fldChar w:fldCharType="end"/>
                </w:r>
              </w:p>
            </w:txbxContent>
          </v:textbox>
          <w10:wrap type="none"/>
        </v:shape>
      </w:pict>
    </w:r>
    <w:r>
      <w:rPr/>
      <w:pict>
        <v:shape style="position:absolute;margin-left:193.233002pt;margin-top:539.40741pt;width:122.6pt;height:8pt;mso-position-horizontal-relative:page;mso-position-vertical-relative:page;z-index:-186544" type="#_x0000_t202" filled="false" stroked="false">
          <v:textbox inset="0,0,0,0">
            <w:txbxContent>
              <w:p>
                <w:pPr>
                  <w:spacing w:line="146" w:lineRule="exact" w:before="0"/>
                  <w:ind w:left="20" w:right="-18" w:firstLine="0"/>
                  <w:jc w:val="left"/>
                  <w:rPr>
                    <w:rFonts w:ascii="Constantia"/>
                    <w:sz w:val="12"/>
                  </w:rPr>
                </w:pPr>
                <w:r>
                  <w:rPr>
                    <w:rFonts w:ascii="Constantia"/>
                    <w:color w:val="231F20"/>
                    <w:sz w:val="12"/>
                  </w:rPr>
                  <w:t>Ciudad del Conocimiento en Pachuca, Hidalgo</w:t>
                </w:r>
              </w:p>
            </w:txbxContent>
          </v:textbox>
          <w10:wrap type="none"/>
        </v:shape>
      </w:pict>
    </w:r>
  </w:p>
</w:ftr>
</file>

<file path=word/footer1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6520" filled="true" fillcolor="#636466" stroked="false">
          <v:fill type="solid"/>
          <w10:wrap type="none"/>
        </v:rect>
      </w:pict>
    </w:r>
    <w:r>
      <w:rPr/>
      <w:pict>
        <v:shape style="position:absolute;margin-left:53.566898pt;margin-top:534.573792pt;width:192.65pt;height:15pt;mso-position-horizontal-relative:page;mso-position-vertical-relative:page;z-index:-186496"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438601pt;margin-top:536.085693pt;width:20.1pt;height:13pt;mso-position-horizontal-relative:page;mso-position-vertical-relative:page;z-index:-18647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166</w:t>
                </w:r>
                <w:r>
                  <w:rPr/>
                  <w:fldChar w:fldCharType="end"/>
                </w:r>
              </w:p>
            </w:txbxContent>
          </v:textbox>
          <w10:wrap type="none"/>
        </v:shape>
      </w:pict>
    </w:r>
  </w:p>
</w:ftr>
</file>

<file path=word/footer1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6448" filled="true" fillcolor="#636466" stroked="false">
          <v:fill type="solid"/>
          <w10:wrap type="none"/>
        </v:rect>
      </w:pict>
    </w:r>
    <w:r>
      <w:rPr/>
      <w:pict>
        <v:shape style="position:absolute;margin-left:323.276001pt;margin-top:536.085693pt;width:19.25pt;height:13pt;mso-position-horizontal-relative:page;mso-position-vertical-relative:page;z-index:-18642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167</w:t>
                </w:r>
                <w:r>
                  <w:rPr/>
                  <w:fldChar w:fldCharType="end"/>
                </w:r>
              </w:p>
            </w:txbxContent>
          </v:textbox>
          <w10:wrap type="none"/>
        </v:shape>
      </w:pict>
    </w:r>
    <w:r>
      <w:rPr/>
      <w:pict>
        <v:shape style="position:absolute;margin-left:193.233002pt;margin-top:539.407532pt;width:122.6pt;height:8pt;mso-position-horizontal-relative:page;mso-position-vertical-relative:page;z-index:-186400" type="#_x0000_t202" filled="false" stroked="false">
          <v:textbox inset="0,0,0,0">
            <w:txbxContent>
              <w:p>
                <w:pPr>
                  <w:spacing w:line="146" w:lineRule="exact" w:before="0"/>
                  <w:ind w:left="20" w:right="-18" w:firstLine="0"/>
                  <w:jc w:val="left"/>
                  <w:rPr>
                    <w:rFonts w:ascii="Constantia"/>
                    <w:sz w:val="12"/>
                  </w:rPr>
                </w:pPr>
                <w:r>
                  <w:rPr>
                    <w:rFonts w:ascii="Constantia"/>
                    <w:color w:val="231F20"/>
                    <w:sz w:val="12"/>
                  </w:rPr>
                  <w:t>Ciudad del Conocimiento en Pachuca, Hidalgo</w:t>
                </w:r>
              </w:p>
            </w:txbxContent>
          </v:textbox>
          <w10:wrap type="none"/>
        </v:shape>
      </w:pict>
    </w:r>
  </w:p>
</w:ftr>
</file>

<file path=word/footer1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6376" filled="true" fillcolor="#636466" stroked="false">
          <v:fill type="solid"/>
          <w10:wrap type="none"/>
        </v:rect>
      </w:pict>
    </w:r>
    <w:r>
      <w:rPr/>
      <w:pict>
        <v:shape style="position:absolute;margin-left:53.566898pt;margin-top:541.573792pt;width:192.65pt;height:8pt;mso-position-horizontal-relative:page;mso-position-vertical-relative:page;z-index:-186352"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p>
</w:ftr>
</file>

<file path=word/footer1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6328" filled="true" fillcolor="#636466" stroked="false">
          <v:fill type="solid"/>
          <w10:wrap type="none"/>
        </v:rect>
      </w:pict>
    </w:r>
    <w:r>
      <w:rPr/>
      <w:pict>
        <v:shape style="position:absolute;margin-left:323.276001pt;margin-top:536.085693pt;width:20.05pt;height:13pt;mso-position-horizontal-relative:page;mso-position-vertical-relative:page;z-index:-18630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169</w:t>
                </w:r>
                <w:r>
                  <w:rPr/>
                  <w:fldChar w:fldCharType="end"/>
                </w:r>
              </w:p>
            </w:txbxContent>
          </v:textbox>
          <w10:wrap type="none"/>
        </v:shape>
      </w:pict>
    </w:r>
    <w:r>
      <w:rPr/>
      <w:pict>
        <v:shape style="position:absolute;margin-left:193.233002pt;margin-top:539.40741pt;width:122.6pt;height:8pt;mso-position-horizontal-relative:page;mso-position-vertical-relative:page;z-index:-186280" type="#_x0000_t202" filled="false" stroked="false">
          <v:textbox inset="0,0,0,0">
            <w:txbxContent>
              <w:p>
                <w:pPr>
                  <w:spacing w:line="146" w:lineRule="exact" w:before="0"/>
                  <w:ind w:left="20" w:right="-18" w:firstLine="0"/>
                  <w:jc w:val="left"/>
                  <w:rPr>
                    <w:rFonts w:ascii="Constantia"/>
                    <w:sz w:val="12"/>
                  </w:rPr>
                </w:pPr>
                <w:r>
                  <w:rPr>
                    <w:rFonts w:ascii="Constantia"/>
                    <w:color w:val="231F20"/>
                    <w:sz w:val="12"/>
                  </w:rPr>
                  <w:t>Ciudad del Conocimiento en Pachuca, Hidalgo</w:t>
                </w:r>
              </w:p>
            </w:txbxContent>
          </v:textbox>
          <w10:wrap type="none"/>
        </v:shape>
      </w:pict>
    </w:r>
  </w:p>
</w:ftr>
</file>

<file path=word/footer1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6256" filled="true" fillcolor="#636466" stroked="false">
          <v:fill type="solid"/>
          <w10:wrap type="none"/>
        </v:rect>
      </w:pict>
    </w:r>
    <w:r>
      <w:rPr/>
      <w:pict>
        <v:shape style="position:absolute;margin-left:53.566898pt;margin-top:534.573792pt;width:192.65pt;height:15pt;mso-position-horizontal-relative:page;mso-position-vertical-relative:page;z-index:-18623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5.2335pt;margin-top:536.085693pt;width:19.3pt;height:13pt;mso-position-horizontal-relative:page;mso-position-vertical-relative:page;z-index:-18620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170</w:t>
                </w:r>
                <w:r>
                  <w:rPr/>
                  <w:fldChar w:fldCharType="end"/>
                </w:r>
              </w:p>
            </w:txbxContent>
          </v:textbox>
          <w10:wrap type="none"/>
        </v:shape>
      </w:pict>
    </w:r>
  </w:p>
</w:ftr>
</file>

<file path=word/footer1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6184" filled="true" fillcolor="#636466" stroked="false">
          <v:fill type="solid"/>
          <w10:wrap type="none"/>
        </v:rect>
      </w:pict>
    </w:r>
    <w:r>
      <w:rPr/>
      <w:pict>
        <v:shape style="position:absolute;margin-left:323.276001pt;margin-top:536.085693pt;width:18.75pt;height:13pt;mso-position-horizontal-relative:page;mso-position-vertical-relative:page;z-index:-18616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179</w:t>
                </w:r>
                <w:r>
                  <w:rPr/>
                  <w:fldChar w:fldCharType="end"/>
                </w:r>
              </w:p>
            </w:txbxContent>
          </v:textbox>
          <w10:wrap type="none"/>
        </v:shape>
      </w:pict>
    </w:r>
    <w:r>
      <w:rPr/>
      <w:pict>
        <v:shape style="position:absolute;margin-left:193.233002pt;margin-top:539.40741pt;width:122.6pt;height:8pt;mso-position-horizontal-relative:page;mso-position-vertical-relative:page;z-index:-186136" type="#_x0000_t202" filled="false" stroked="false">
          <v:textbox inset="0,0,0,0">
            <w:txbxContent>
              <w:p>
                <w:pPr>
                  <w:spacing w:line="146" w:lineRule="exact" w:before="0"/>
                  <w:ind w:left="20" w:right="-18" w:firstLine="0"/>
                  <w:jc w:val="left"/>
                  <w:rPr>
                    <w:rFonts w:ascii="Constantia"/>
                    <w:sz w:val="12"/>
                  </w:rPr>
                </w:pPr>
                <w:r>
                  <w:rPr>
                    <w:rFonts w:ascii="Constantia"/>
                    <w:color w:val="231F20"/>
                    <w:sz w:val="12"/>
                  </w:rPr>
                  <w:t>Ciudad del Conocimiento en Pachuca, Hidalgo</w:t>
                </w:r>
              </w:p>
            </w:txbxContent>
          </v:textbox>
          <w10:wrap type="none"/>
        </v:shape>
      </w:pict>
    </w:r>
  </w:p>
</w:ftr>
</file>

<file path=word/footer1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6112" filled="true" fillcolor="#636466" stroked="false">
          <v:fill type="solid"/>
          <w10:wrap type="none"/>
        </v:rect>
      </w:pict>
    </w:r>
    <w:r>
      <w:rPr/>
      <w:pict>
        <v:shape style="position:absolute;margin-left:53.566898pt;margin-top:534.573792pt;width:192.65pt;height:15pt;mso-position-horizontal-relative:page;mso-position-vertical-relative:page;z-index:-186088"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6.1413pt;margin-top:536.085693pt;width:18.4pt;height:13pt;mso-position-horizontal-relative:page;mso-position-vertical-relative:page;z-index:-18606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172</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6040" filled="true" fillcolor="#636466" stroked="false">
          <v:fill type="solid"/>
          <w10:wrap type="none"/>
        </v:rect>
      </w:pict>
    </w:r>
    <w:r>
      <w:rPr/>
      <w:pict>
        <v:shape style="position:absolute;margin-left:323.276001pt;margin-top:536.085693pt;width:18.150pt;height:13pt;mso-position-horizontal-relative:page;mso-position-vertical-relative:page;z-index:-18601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173</w:t>
                </w:r>
                <w:r>
                  <w:rPr/>
                  <w:fldChar w:fldCharType="end"/>
                </w:r>
              </w:p>
            </w:txbxContent>
          </v:textbox>
          <w10:wrap type="none"/>
        </v:shape>
      </w:pict>
    </w:r>
    <w:r>
      <w:rPr/>
      <w:pict>
        <v:shape style="position:absolute;margin-left:193.233002pt;margin-top:539.40741pt;width:122.6pt;height:8pt;mso-position-horizontal-relative:page;mso-position-vertical-relative:page;z-index:-185992" type="#_x0000_t202" filled="false" stroked="false">
          <v:textbox inset="0,0,0,0">
            <w:txbxContent>
              <w:p>
                <w:pPr>
                  <w:spacing w:line="146" w:lineRule="exact" w:before="0"/>
                  <w:ind w:left="20" w:right="-18" w:firstLine="0"/>
                  <w:jc w:val="left"/>
                  <w:rPr>
                    <w:rFonts w:ascii="Constantia"/>
                    <w:sz w:val="12"/>
                  </w:rPr>
                </w:pPr>
                <w:r>
                  <w:rPr>
                    <w:rFonts w:ascii="Constantia"/>
                    <w:color w:val="231F20"/>
                    <w:sz w:val="12"/>
                  </w:rPr>
                  <w:t>Ciudad del Conocimiento en Pachuca, Hidalgo</w:t>
                </w:r>
              </w:p>
            </w:txbxContent>
          </v:textbox>
          <w10:wrap type="none"/>
        </v:shape>
      </w:pict>
    </w:r>
  </w:p>
</w:ftr>
</file>

<file path=word/footer1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5968" filled="true" fillcolor="#636466" stroked="false">
          <v:fill type="solid"/>
          <w10:wrap type="none"/>
        </v:rect>
      </w:pict>
    </w:r>
    <w:r>
      <w:rPr/>
      <w:pict>
        <v:shape style="position:absolute;margin-left:53.566898pt;margin-top:534.573792pt;width:192.65pt;height:15pt;mso-position-horizontal-relative:page;mso-position-vertical-relative:page;z-index:-185944"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6.5226pt;margin-top:536.085693pt;width:17.2pt;height:13pt;mso-position-horizontal-relative:page;mso-position-vertical-relative:page;z-index:-185920" type="#_x0000_t202" filled="false" stroked="false">
          <v:textbox inset="0,0,0,0">
            <w:txbxContent>
              <w:p>
                <w:pPr>
                  <w:spacing w:line="251" w:lineRule="exact" w:before="0"/>
                  <w:ind w:left="40" w:right="-16" w:firstLine="0"/>
                  <w:jc w:val="left"/>
                  <w:rPr>
                    <w:rFonts w:ascii="Constantia"/>
                    <w:b/>
                    <w:sz w:val="22"/>
                  </w:rPr>
                </w:pPr>
                <w:r>
                  <w:rPr/>
                  <w:fldChar w:fldCharType="begin"/>
                </w:r>
                <w:r>
                  <w:rPr>
                    <w:rFonts w:ascii="Constantia"/>
                    <w:b/>
                    <w:color w:val="FFFFFF"/>
                    <w:sz w:val="22"/>
                  </w:rPr>
                  <w:instrText> PAGE </w:instrText>
                </w:r>
                <w:r>
                  <w:rPr/>
                  <w:fldChar w:fldCharType="separate"/>
                </w:r>
                <w:r>
                  <w:rPr/>
                  <w:t>174</w:t>
                </w:r>
                <w:r>
                  <w:rPr/>
                  <w:fldChar w:fldCharType="end"/>
                </w:r>
              </w:p>
            </w:txbxContent>
          </v:textbox>
          <w10:wrap type="none"/>
        </v:shape>
      </w:pict>
    </w:r>
  </w:p>
</w:ftr>
</file>

<file path=word/footer1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5896" filled="true" fillcolor="#636466" stroked="false">
          <v:fill type="solid"/>
          <w10:wrap type="none"/>
        </v:rect>
      </w:pict>
    </w:r>
    <w:r>
      <w:rPr/>
      <w:pict>
        <v:shape style="position:absolute;margin-left:323.276001pt;margin-top:536.085693pt;width:17.850pt;height:13pt;mso-position-horizontal-relative:page;mso-position-vertical-relative:page;z-index:-18587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175</w:t>
                </w:r>
                <w:r>
                  <w:rPr/>
                  <w:fldChar w:fldCharType="end"/>
                </w:r>
              </w:p>
            </w:txbxContent>
          </v:textbox>
          <w10:wrap type="none"/>
        </v:shape>
      </w:pict>
    </w:r>
    <w:r>
      <w:rPr/>
      <w:pict>
        <v:shape style="position:absolute;margin-left:193.233002pt;margin-top:539.40741pt;width:122.6pt;height:8pt;mso-position-horizontal-relative:page;mso-position-vertical-relative:page;z-index:-185848" type="#_x0000_t202" filled="false" stroked="false">
          <v:textbox inset="0,0,0,0">
            <w:txbxContent>
              <w:p>
                <w:pPr>
                  <w:spacing w:line="146" w:lineRule="exact" w:before="0"/>
                  <w:ind w:left="20" w:right="-18" w:firstLine="0"/>
                  <w:jc w:val="left"/>
                  <w:rPr>
                    <w:rFonts w:ascii="Constantia"/>
                    <w:sz w:val="12"/>
                  </w:rPr>
                </w:pPr>
                <w:r>
                  <w:rPr>
                    <w:rFonts w:ascii="Constantia"/>
                    <w:color w:val="231F20"/>
                    <w:sz w:val="12"/>
                  </w:rPr>
                  <w:t>Ciudad del Conocimiento en Pachuca, Hidalgo</w:t>
                </w:r>
              </w:p>
            </w:txbxContent>
          </v:textbox>
          <w10:wrap type="none"/>
        </v:shape>
      </w:pict>
    </w:r>
  </w:p>
</w:ftr>
</file>

<file path=word/footer1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5824" filled="true" fillcolor="#636466" stroked="false">
          <v:fill type="solid"/>
          <w10:wrap type="none"/>
        </v:rect>
      </w:pict>
    </w:r>
    <w:r>
      <w:rPr/>
      <w:pict>
        <v:shape style="position:absolute;margin-left:53.566898pt;margin-top:534.573792pt;width:192.65pt;height:15pt;mso-position-horizontal-relative:page;mso-position-vertical-relative:page;z-index:-185800"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5.443001pt;margin-top:536.085693pt;width:19.1pt;height:13pt;mso-position-horizontal-relative:page;mso-position-vertical-relative:page;z-index:-18577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176</w:t>
                </w:r>
                <w:r>
                  <w:rPr/>
                  <w:fldChar w:fldCharType="end"/>
                </w:r>
              </w:p>
            </w:txbxContent>
          </v:textbox>
          <w10:wrap type="none"/>
        </v:shape>
      </w:pict>
    </w:r>
  </w:p>
</w:ftr>
</file>

<file path=word/footer1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5752" filled="true" fillcolor="#636466" stroked="false">
          <v:fill type="solid"/>
          <w10:wrap type="none"/>
        </v:rect>
      </w:pict>
    </w:r>
    <w:r>
      <w:rPr/>
      <w:pict>
        <v:shape style="position:absolute;margin-left:323.276001pt;margin-top:536.085693pt;width:18.3pt;height:13pt;mso-position-horizontal-relative:page;mso-position-vertical-relative:page;z-index:-18572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177</w:t>
                </w:r>
                <w:r>
                  <w:rPr/>
                  <w:fldChar w:fldCharType="end"/>
                </w:r>
              </w:p>
            </w:txbxContent>
          </v:textbox>
          <w10:wrap type="none"/>
        </v:shape>
      </w:pict>
    </w:r>
    <w:r>
      <w:rPr/>
      <w:pict>
        <v:shape style="position:absolute;margin-left:193.233002pt;margin-top:539.40741pt;width:122.6pt;height:8pt;mso-position-horizontal-relative:page;mso-position-vertical-relative:page;z-index:-185704" type="#_x0000_t202" filled="false" stroked="false">
          <v:textbox inset="0,0,0,0">
            <w:txbxContent>
              <w:p>
                <w:pPr>
                  <w:spacing w:line="146" w:lineRule="exact" w:before="0"/>
                  <w:ind w:left="20" w:right="-18" w:firstLine="0"/>
                  <w:jc w:val="left"/>
                  <w:rPr>
                    <w:rFonts w:ascii="Constantia"/>
                    <w:sz w:val="12"/>
                  </w:rPr>
                </w:pPr>
                <w:r>
                  <w:rPr>
                    <w:rFonts w:ascii="Constantia"/>
                    <w:color w:val="231F20"/>
                    <w:sz w:val="12"/>
                  </w:rPr>
                  <w:t>Ciudad del Conocimiento en Pachuca, Hidalgo</w:t>
                </w:r>
              </w:p>
            </w:txbxContent>
          </v:textbox>
          <w10:wrap type="none"/>
        </v:shape>
      </w:pict>
    </w:r>
  </w:p>
</w:ftr>
</file>

<file path=word/footer1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5680" filled="true" fillcolor="#636466" stroked="false">
          <v:fill type="solid"/>
          <w10:wrap type="none"/>
        </v:rect>
      </w:pict>
    </w:r>
    <w:r>
      <w:rPr/>
      <w:pict>
        <v:shape style="position:absolute;margin-left:53.566898pt;margin-top:541.573792pt;width:192.65pt;height:8pt;mso-position-horizontal-relative:page;mso-position-vertical-relative:page;z-index:-185656"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p>
</w:ftr>
</file>

<file path=word/footer1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5632" filled="true" fillcolor="#636466" stroked="false">
          <v:fill type="solid"/>
          <w10:wrap type="none"/>
        </v:rect>
      </w:pict>
    </w:r>
    <w:r>
      <w:rPr/>
      <w:pict>
        <v:shape style="position:absolute;margin-left:323.276001pt;margin-top:536.085693pt;width:18.75pt;height:13pt;mso-position-horizontal-relative:page;mso-position-vertical-relative:page;z-index:-18560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179</w:t>
                </w:r>
                <w:r>
                  <w:rPr/>
                  <w:fldChar w:fldCharType="end"/>
                </w:r>
              </w:p>
            </w:txbxContent>
          </v:textbox>
          <w10:wrap type="none"/>
        </v:shape>
      </w:pict>
    </w:r>
    <w:r>
      <w:rPr/>
      <w:pict>
        <v:shape style="position:absolute;margin-left:193.233002pt;margin-top:539.40741pt;width:122.6pt;height:8pt;mso-position-horizontal-relative:page;mso-position-vertical-relative:page;z-index:-185584" type="#_x0000_t202" filled="false" stroked="false">
          <v:textbox inset="0,0,0,0">
            <w:txbxContent>
              <w:p>
                <w:pPr>
                  <w:spacing w:line="146" w:lineRule="exact" w:before="0"/>
                  <w:ind w:left="20" w:right="-18" w:firstLine="0"/>
                  <w:jc w:val="left"/>
                  <w:rPr>
                    <w:rFonts w:ascii="Constantia"/>
                    <w:sz w:val="12"/>
                  </w:rPr>
                </w:pPr>
                <w:r>
                  <w:rPr>
                    <w:rFonts w:ascii="Constantia"/>
                    <w:color w:val="231F20"/>
                    <w:sz w:val="12"/>
                  </w:rPr>
                  <w:t>Ciudad del Conocimiento en Pachuca, Hidalgo</w:t>
                </w:r>
              </w:p>
            </w:txbxContent>
          </v:textbox>
          <w10:wrap type="none"/>
        </v:shape>
      </w:pict>
    </w:r>
  </w:p>
</w:ftr>
</file>

<file path=word/footer1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5560" filled="true" fillcolor="#636466" stroked="false">
          <v:fill type="solid"/>
          <w10:wrap type="none"/>
        </v:rect>
      </w:pict>
    </w:r>
    <w:r>
      <w:rPr/>
      <w:pict>
        <v:shape style="position:absolute;margin-left:53.566898pt;margin-top:534.573792pt;width:192.65pt;height:15pt;mso-position-horizontal-relative:page;mso-position-vertical-relative:page;z-index:-185536"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27210pt;margin-top:536.085693pt;width:20.25pt;height:13pt;mso-position-horizontal-relative:page;mso-position-vertical-relative:page;z-index:-18551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180</w:t>
                </w:r>
                <w:r>
                  <w:rPr/>
                  <w:fldChar w:fldCharType="end"/>
                </w:r>
              </w:p>
            </w:txbxContent>
          </v:textbox>
          <w10:wrap type="none"/>
        </v:shape>
      </w:pict>
    </w:r>
  </w:p>
</w:ftr>
</file>

<file path=word/footer1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5488" filled="true" fillcolor="#636466" stroked="false">
          <v:fill type="solid"/>
          <w10:wrap type="none"/>
        </v:rect>
      </w:pict>
    </w:r>
    <w:r>
      <w:rPr/>
      <w:pict>
        <v:shape style="position:absolute;margin-left:323.276001pt;margin-top:536.085693pt;width:17.95pt;height:13pt;mso-position-horizontal-relative:page;mso-position-vertical-relative:page;z-index:-18546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181</w:t>
                </w:r>
                <w:r>
                  <w:rPr/>
                  <w:fldChar w:fldCharType="end"/>
                </w:r>
              </w:p>
            </w:txbxContent>
          </v:textbox>
          <w10:wrap type="none"/>
        </v:shape>
      </w:pict>
    </w:r>
    <w:r>
      <w:rPr/>
      <w:pict>
        <v:shape style="position:absolute;margin-left:193.233002pt;margin-top:539.40741pt;width:122.6pt;height:8pt;mso-position-horizontal-relative:page;mso-position-vertical-relative:page;z-index:-185440" type="#_x0000_t202" filled="false" stroked="false">
          <v:textbox inset="0,0,0,0">
            <w:txbxContent>
              <w:p>
                <w:pPr>
                  <w:spacing w:line="146" w:lineRule="exact" w:before="0"/>
                  <w:ind w:left="20" w:right="-18" w:firstLine="0"/>
                  <w:jc w:val="left"/>
                  <w:rPr>
                    <w:rFonts w:ascii="Constantia"/>
                    <w:sz w:val="12"/>
                  </w:rPr>
                </w:pPr>
                <w:r>
                  <w:rPr>
                    <w:rFonts w:ascii="Constantia"/>
                    <w:color w:val="231F20"/>
                    <w:sz w:val="12"/>
                  </w:rPr>
                  <w:t>Ciudad del Conocimiento en Pachuca, Hidalgo</w:t>
                </w:r>
              </w:p>
            </w:txbxContent>
          </v:textbox>
          <w10:wrap type="none"/>
        </v:shape>
      </w:pict>
    </w:r>
  </w:p>
</w:ftr>
</file>

<file path=word/footer1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5416" filled="true" fillcolor="#636466" stroked="false">
          <v:fill type="solid"/>
          <w10:wrap type="none"/>
        </v:rect>
      </w:pict>
    </w:r>
    <w:r>
      <w:rPr/>
      <w:pict>
        <v:shape style="position:absolute;margin-left:53.566898pt;margin-top:534.573792pt;width:192.65pt;height:15pt;mso-position-horizontal-relative:page;mso-position-vertical-relative:page;z-index:-18539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5.4538pt;margin-top:536.085693pt;width:18.95pt;height:13pt;mso-position-horizontal-relative:page;mso-position-vertical-relative:page;z-index:-18536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182</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5344" filled="true" fillcolor="#636466" stroked="false">
          <v:fill type="solid"/>
          <w10:wrap type="none"/>
        </v:rect>
      </w:pict>
    </w:r>
    <w:r>
      <w:rPr/>
      <w:pict>
        <v:shape style="position:absolute;margin-left:323.276001pt;margin-top:536.085693pt;width:18.5pt;height:13pt;mso-position-horizontal-relative:page;mso-position-vertical-relative:page;z-index:-18532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183</w:t>
                </w:r>
                <w:r>
                  <w:rPr/>
                  <w:fldChar w:fldCharType="end"/>
                </w:r>
              </w:p>
            </w:txbxContent>
          </v:textbox>
          <w10:wrap type="none"/>
        </v:shape>
      </w:pict>
    </w:r>
    <w:r>
      <w:rPr/>
      <w:pict>
        <v:shape style="position:absolute;margin-left:193.233002pt;margin-top:539.40741pt;width:122.6pt;height:8pt;mso-position-horizontal-relative:page;mso-position-vertical-relative:page;z-index:-185296" type="#_x0000_t202" filled="false" stroked="false">
          <v:textbox inset="0,0,0,0">
            <w:txbxContent>
              <w:p>
                <w:pPr>
                  <w:spacing w:line="146" w:lineRule="exact" w:before="0"/>
                  <w:ind w:left="20" w:right="-18" w:firstLine="0"/>
                  <w:jc w:val="left"/>
                  <w:rPr>
                    <w:rFonts w:ascii="Constantia"/>
                    <w:sz w:val="12"/>
                  </w:rPr>
                </w:pPr>
                <w:r>
                  <w:rPr>
                    <w:rFonts w:ascii="Constantia"/>
                    <w:color w:val="231F20"/>
                    <w:sz w:val="12"/>
                  </w:rPr>
                  <w:t>Ciudad del Conocimiento en Pachuca, Hidalgo</w:t>
                </w:r>
              </w:p>
            </w:txbxContent>
          </v:textbox>
          <w10:wrap type="none"/>
        </v:shape>
      </w:pict>
    </w:r>
  </w:p>
</w:ftr>
</file>

<file path=word/footer1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5200" filled="true" fillcolor="#636466" stroked="false">
          <v:fill type="solid"/>
          <w10:wrap type="none"/>
        </v:rect>
      </w:pict>
    </w:r>
    <w:r>
      <w:rPr/>
      <w:pict>
        <v:shape style="position:absolute;margin-left:129.080994pt;margin-top:535.90741pt;width:186.75pt;height:15pt;mso-position-horizontal-relative:page;mso-position-vertical-relative:page;z-index:-185176" type="#_x0000_t202" filled="false" stroked="false">
          <v:textbox inset="0,0,0,0">
            <w:txbxContent>
              <w:p>
                <w:pPr>
                  <w:spacing w:line="140" w:lineRule="exact" w:before="1"/>
                  <w:ind w:left="20" w:right="0" w:firstLine="732"/>
                  <w:jc w:val="left"/>
                  <w:rPr>
                    <w:rFonts w:ascii="Constantia" w:hAnsi="Constantia"/>
                    <w:sz w:val="12"/>
                  </w:rPr>
                </w:pPr>
                <w:r>
                  <w:rPr>
                    <w:rFonts w:ascii="Constantia" w:hAnsi="Constantia"/>
                    <w:color w:val="231F20"/>
                    <w:sz w:val="12"/>
                  </w:rPr>
                  <w:t>Sistemas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w:t>
                </w:r>
                <w:r>
                  <w:rPr>
                    <w:rFonts w:ascii="Constantia" w:hAnsi="Constantia"/>
                    <w:color w:val="231F20"/>
                    <w:spacing w:val="-8"/>
                    <w:sz w:val="12"/>
                  </w:rPr>
                  <w:t> </w:t>
                </w:r>
                <w:r>
                  <w:rPr>
                    <w:rFonts w:ascii="Constantia" w:hAnsi="Constantia"/>
                    <w:color w:val="231F20"/>
                    <w:sz w:val="12"/>
                  </w:rPr>
                  <w:t>regional:</w:t>
                </w:r>
                <w:r>
                  <w:rPr>
                    <w:rFonts w:ascii="Constantia" w:hAnsi="Constantia"/>
                    <w:color w:val="231F20"/>
                    <w:spacing w:val="-7"/>
                    <w:sz w:val="12"/>
                  </w:rPr>
                  <w:t> </w:t>
                </w:r>
                <w:r>
                  <w:rPr>
                    <w:rFonts w:ascii="Constantia" w:hAnsi="Constantia"/>
                    <w:color w:val="231F20"/>
                    <w:sz w:val="12"/>
                  </w:rPr>
                  <w:t>empresas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industria 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confección</w:t>
                </w:r>
                <w:r>
                  <w:rPr>
                    <w:rFonts w:ascii="Constantia" w:hAnsi="Constantia"/>
                    <w:color w:val="231F20"/>
                    <w:spacing w:val="-7"/>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región</w:t>
                </w:r>
                <w:r>
                  <w:rPr>
                    <w:rFonts w:ascii="Constantia" w:hAnsi="Constantia"/>
                    <w:color w:val="231F20"/>
                    <w:spacing w:val="-7"/>
                    <w:sz w:val="12"/>
                  </w:rPr>
                  <w:t> </w:t>
                </w:r>
                <w:r>
                  <w:rPr>
                    <w:rFonts w:ascii="Constantia" w:hAnsi="Constantia"/>
                    <w:color w:val="231F20"/>
                    <w:sz w:val="12"/>
                  </w:rPr>
                  <w:t>del</w:t>
                </w:r>
                <w:r>
                  <w:rPr>
                    <w:rFonts w:ascii="Constantia" w:hAnsi="Constantia"/>
                    <w:color w:val="231F20"/>
                    <w:spacing w:val="-6"/>
                    <w:sz w:val="12"/>
                  </w:rPr>
                  <w:t> </w:t>
                </w:r>
                <w:r>
                  <w:rPr>
                    <w:rFonts w:ascii="Constantia" w:hAnsi="Constantia"/>
                    <w:color w:val="231F20"/>
                    <w:sz w:val="12"/>
                  </w:rPr>
                  <w:t>Valle</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pacing w:val="-3"/>
                    <w:sz w:val="12"/>
                  </w:rPr>
                  <w:t>Tulancingo, </w:t>
                </w:r>
                <w:r>
                  <w:rPr>
                    <w:rFonts w:ascii="Constantia" w:hAnsi="Constantia"/>
                    <w:color w:val="231F20"/>
                    <w:sz w:val="12"/>
                  </w:rPr>
                  <w:t>Hidalgo</w:t>
                </w:r>
                <w:r>
                  <w:rPr>
                    <w:rFonts w:ascii="Constantia" w:hAnsi="Constantia"/>
                    <w:color w:val="231F20"/>
                    <w:spacing w:val="-8"/>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19.9pt;height:13pt;mso-position-horizontal-relative:page;mso-position-vertical-relative:page;z-index:-18515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189</w:t>
                </w:r>
                <w:r>
                  <w:rPr/>
                  <w:fldChar w:fldCharType="end"/>
                </w:r>
              </w:p>
            </w:txbxContent>
          </v:textbox>
          <w10:wrap type="none"/>
        </v:shape>
      </w:pict>
    </w:r>
  </w:p>
</w:ftr>
</file>

<file path=word/footer1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5128" filled="true" fillcolor="#636466" stroked="false">
          <v:fill type="solid"/>
          <w10:wrap type="none"/>
        </v:rect>
      </w:pict>
    </w:r>
    <w:r>
      <w:rPr/>
      <w:pict>
        <v:shape style="position:absolute;margin-left:53.566898pt;margin-top:541.573792pt;width:192.65pt;height:8pt;mso-position-horizontal-relative:page;mso-position-vertical-relative:page;z-index:-185104"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p>
</w:ftr>
</file>

<file path=word/footer1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5080" filled="true" fillcolor="#636466" stroked="false">
          <v:fill type="solid"/>
          <w10:wrap type="none"/>
        </v:rect>
      </w:pict>
    </w:r>
    <w:r>
      <w:rPr/>
      <w:pict>
        <v:shape style="position:absolute;margin-left:129.080994pt;margin-top:535.90741pt;width:186.75pt;height:15pt;mso-position-horizontal-relative:page;mso-position-vertical-relative:page;z-index:-185056" type="#_x0000_t202" filled="false" stroked="false">
          <v:textbox inset="0,0,0,0">
            <w:txbxContent>
              <w:p>
                <w:pPr>
                  <w:spacing w:line="140" w:lineRule="exact" w:before="1"/>
                  <w:ind w:left="20" w:right="0" w:firstLine="732"/>
                  <w:jc w:val="left"/>
                  <w:rPr>
                    <w:rFonts w:ascii="Constantia" w:hAnsi="Constantia"/>
                    <w:sz w:val="12"/>
                  </w:rPr>
                </w:pPr>
                <w:r>
                  <w:rPr>
                    <w:rFonts w:ascii="Constantia" w:hAnsi="Constantia"/>
                    <w:color w:val="231F20"/>
                    <w:sz w:val="12"/>
                  </w:rPr>
                  <w:t>Sistemas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w:t>
                </w:r>
                <w:r>
                  <w:rPr>
                    <w:rFonts w:ascii="Constantia" w:hAnsi="Constantia"/>
                    <w:color w:val="231F20"/>
                    <w:spacing w:val="-8"/>
                    <w:sz w:val="12"/>
                  </w:rPr>
                  <w:t> </w:t>
                </w:r>
                <w:r>
                  <w:rPr>
                    <w:rFonts w:ascii="Constantia" w:hAnsi="Constantia"/>
                    <w:color w:val="231F20"/>
                    <w:sz w:val="12"/>
                  </w:rPr>
                  <w:t>regional:</w:t>
                </w:r>
                <w:r>
                  <w:rPr>
                    <w:rFonts w:ascii="Constantia" w:hAnsi="Constantia"/>
                    <w:color w:val="231F20"/>
                    <w:spacing w:val="-7"/>
                    <w:sz w:val="12"/>
                  </w:rPr>
                  <w:t> </w:t>
                </w:r>
                <w:r>
                  <w:rPr>
                    <w:rFonts w:ascii="Constantia" w:hAnsi="Constantia"/>
                    <w:color w:val="231F20"/>
                    <w:sz w:val="12"/>
                  </w:rPr>
                  <w:t>empresas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industria 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confección</w:t>
                </w:r>
                <w:r>
                  <w:rPr>
                    <w:rFonts w:ascii="Constantia" w:hAnsi="Constantia"/>
                    <w:color w:val="231F20"/>
                    <w:spacing w:val="-7"/>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región</w:t>
                </w:r>
                <w:r>
                  <w:rPr>
                    <w:rFonts w:ascii="Constantia" w:hAnsi="Constantia"/>
                    <w:color w:val="231F20"/>
                    <w:spacing w:val="-7"/>
                    <w:sz w:val="12"/>
                  </w:rPr>
                  <w:t> </w:t>
                </w:r>
                <w:r>
                  <w:rPr>
                    <w:rFonts w:ascii="Constantia" w:hAnsi="Constantia"/>
                    <w:color w:val="231F20"/>
                    <w:sz w:val="12"/>
                  </w:rPr>
                  <w:t>del</w:t>
                </w:r>
                <w:r>
                  <w:rPr>
                    <w:rFonts w:ascii="Constantia" w:hAnsi="Constantia"/>
                    <w:color w:val="231F20"/>
                    <w:spacing w:val="-6"/>
                    <w:sz w:val="12"/>
                  </w:rPr>
                  <w:t> </w:t>
                </w:r>
                <w:r>
                  <w:rPr>
                    <w:rFonts w:ascii="Constantia" w:hAnsi="Constantia"/>
                    <w:color w:val="231F20"/>
                    <w:sz w:val="12"/>
                  </w:rPr>
                  <w:t>Valle</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pacing w:val="-3"/>
                    <w:sz w:val="12"/>
                  </w:rPr>
                  <w:t>Tulancingo, </w:t>
                </w:r>
                <w:r>
                  <w:rPr>
                    <w:rFonts w:ascii="Constantia" w:hAnsi="Constantia"/>
                    <w:color w:val="231F20"/>
                    <w:sz w:val="12"/>
                  </w:rPr>
                  <w:t>Hidalgo</w:t>
                </w:r>
                <w:r>
                  <w:rPr>
                    <w:rFonts w:ascii="Constantia" w:hAnsi="Constantia"/>
                    <w:color w:val="231F20"/>
                    <w:spacing w:val="-8"/>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19.9pt;height:13pt;mso-position-horizontal-relative:page;mso-position-vertical-relative:page;z-index:-18503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189</w:t>
                </w:r>
                <w:r>
                  <w:rPr/>
                  <w:fldChar w:fldCharType="end"/>
                </w:r>
              </w:p>
            </w:txbxContent>
          </v:textbox>
          <w10:wrap type="none"/>
        </v:shape>
      </w:pict>
    </w:r>
  </w:p>
</w:ftr>
</file>

<file path=word/footer1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5008" filled="true" fillcolor="#636466" stroked="false">
          <v:fill type="solid"/>
          <w10:wrap type="none"/>
        </v:rect>
      </w:pict>
    </w:r>
    <w:r>
      <w:rPr/>
      <w:pict>
        <v:shape style="position:absolute;margin-left:53.566898pt;margin-top:534.573792pt;width:192.65pt;height:15pt;mso-position-horizontal-relative:page;mso-position-vertical-relative:page;z-index:-184984"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196899pt;margin-top:536.085693pt;width:20.350pt;height:13pt;mso-position-horizontal-relative:page;mso-position-vertical-relative:page;z-index:-18496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190</w:t>
                </w:r>
                <w:r>
                  <w:rPr/>
                  <w:fldChar w:fldCharType="end"/>
                </w:r>
              </w:p>
            </w:txbxContent>
          </v:textbox>
          <w10:wrap type="none"/>
        </v:shape>
      </w:pict>
    </w:r>
  </w:p>
</w:ftr>
</file>

<file path=word/footer1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4936" filled="true" fillcolor="#636466" stroked="false">
          <v:fill type="solid"/>
          <w10:wrap type="none"/>
        </v:rect>
      </w:pict>
    </w:r>
    <w:r>
      <w:rPr/>
      <w:pict>
        <v:shape style="position:absolute;margin-left:129.080994pt;margin-top:535.90741pt;width:186.75pt;height:15pt;mso-position-horizontal-relative:page;mso-position-vertical-relative:page;z-index:-184912" type="#_x0000_t202" filled="false" stroked="false">
          <v:textbox inset="0,0,0,0">
            <w:txbxContent>
              <w:p>
                <w:pPr>
                  <w:spacing w:line="140" w:lineRule="exact" w:before="1"/>
                  <w:ind w:left="20" w:right="0" w:firstLine="732"/>
                  <w:jc w:val="left"/>
                  <w:rPr>
                    <w:rFonts w:ascii="Constantia" w:hAnsi="Constantia"/>
                    <w:sz w:val="12"/>
                  </w:rPr>
                </w:pPr>
                <w:r>
                  <w:rPr>
                    <w:rFonts w:ascii="Constantia" w:hAnsi="Constantia"/>
                    <w:color w:val="231F20"/>
                    <w:sz w:val="12"/>
                  </w:rPr>
                  <w:t>Sistemas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w:t>
                </w:r>
                <w:r>
                  <w:rPr>
                    <w:rFonts w:ascii="Constantia" w:hAnsi="Constantia"/>
                    <w:color w:val="231F20"/>
                    <w:spacing w:val="-8"/>
                    <w:sz w:val="12"/>
                  </w:rPr>
                  <w:t> </w:t>
                </w:r>
                <w:r>
                  <w:rPr>
                    <w:rFonts w:ascii="Constantia" w:hAnsi="Constantia"/>
                    <w:color w:val="231F20"/>
                    <w:sz w:val="12"/>
                  </w:rPr>
                  <w:t>regional:</w:t>
                </w:r>
                <w:r>
                  <w:rPr>
                    <w:rFonts w:ascii="Constantia" w:hAnsi="Constantia"/>
                    <w:color w:val="231F20"/>
                    <w:spacing w:val="-7"/>
                    <w:sz w:val="12"/>
                  </w:rPr>
                  <w:t> </w:t>
                </w:r>
                <w:r>
                  <w:rPr>
                    <w:rFonts w:ascii="Constantia" w:hAnsi="Constantia"/>
                    <w:color w:val="231F20"/>
                    <w:sz w:val="12"/>
                  </w:rPr>
                  <w:t>empresas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industria 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confección</w:t>
                </w:r>
                <w:r>
                  <w:rPr>
                    <w:rFonts w:ascii="Constantia" w:hAnsi="Constantia"/>
                    <w:color w:val="231F20"/>
                    <w:spacing w:val="-7"/>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región</w:t>
                </w:r>
                <w:r>
                  <w:rPr>
                    <w:rFonts w:ascii="Constantia" w:hAnsi="Constantia"/>
                    <w:color w:val="231F20"/>
                    <w:spacing w:val="-7"/>
                    <w:sz w:val="12"/>
                  </w:rPr>
                  <w:t> </w:t>
                </w:r>
                <w:r>
                  <w:rPr>
                    <w:rFonts w:ascii="Constantia" w:hAnsi="Constantia"/>
                    <w:color w:val="231F20"/>
                    <w:sz w:val="12"/>
                  </w:rPr>
                  <w:t>del</w:t>
                </w:r>
                <w:r>
                  <w:rPr>
                    <w:rFonts w:ascii="Constantia" w:hAnsi="Constantia"/>
                    <w:color w:val="231F20"/>
                    <w:spacing w:val="-6"/>
                    <w:sz w:val="12"/>
                  </w:rPr>
                  <w:t> </w:t>
                </w:r>
                <w:r>
                  <w:rPr>
                    <w:rFonts w:ascii="Constantia" w:hAnsi="Constantia"/>
                    <w:color w:val="231F20"/>
                    <w:sz w:val="12"/>
                  </w:rPr>
                  <w:t>Valle</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pacing w:val="-3"/>
                    <w:sz w:val="12"/>
                  </w:rPr>
                  <w:t>Tulancingo, </w:t>
                </w:r>
                <w:r>
                  <w:rPr>
                    <w:rFonts w:ascii="Constantia" w:hAnsi="Constantia"/>
                    <w:color w:val="231F20"/>
                    <w:sz w:val="12"/>
                  </w:rPr>
                  <w:t>Hidalgo</w:t>
                </w:r>
                <w:r>
                  <w:rPr>
                    <w:rFonts w:ascii="Constantia" w:hAnsi="Constantia"/>
                    <w:color w:val="231F20"/>
                    <w:spacing w:val="-8"/>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20pt;height:13pt;mso-position-horizontal-relative:page;mso-position-vertical-relative:page;z-index:-18488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199</w:t>
                </w:r>
                <w:r>
                  <w:rPr/>
                  <w:fldChar w:fldCharType="end"/>
                </w:r>
              </w:p>
            </w:txbxContent>
          </v:textbox>
          <w10:wrap type="none"/>
        </v:shape>
      </w:pict>
    </w:r>
  </w:p>
</w:ftr>
</file>

<file path=word/footer1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4864" filled="true" fillcolor="#636466" stroked="false">
          <v:fill type="solid"/>
          <w10:wrap type="none"/>
        </v:rect>
      </w:pict>
    </w:r>
    <w:r>
      <w:rPr/>
      <w:pict>
        <v:shape style="position:absolute;margin-left:53.566898pt;margin-top:534.573792pt;width:192.65pt;height:15pt;mso-position-horizontal-relative:page;mso-position-vertical-relative:page;z-index:-184840"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5.3195pt;margin-top:536.085693pt;width:19.25pt;height:13pt;mso-position-horizontal-relative:page;mso-position-vertical-relative:page;z-index:-18481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192</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5688" filled="true" fillcolor="#636466" stroked="false">
          <v:fill type="solid"/>
          <w10:wrap type="none"/>
        </v:rect>
      </w:pict>
    </w:r>
    <w:r>
      <w:rPr/>
      <w:pict>
        <v:shape style="position:absolute;margin-left:173.175995pt;margin-top:535.907532pt;width:142.6pt;height:15pt;mso-position-horizontal-relative:page;mso-position-vertical-relative:page;z-index:-195664" type="#_x0000_t202" filled="false" stroked="false">
          <v:textbox inset="0,0,0,0">
            <w:txbxContent>
              <w:p>
                <w:pPr>
                  <w:spacing w:line="140" w:lineRule="exact" w:before="1"/>
                  <w:ind w:left="657" w:right="10" w:hanging="638"/>
                  <w:jc w:val="left"/>
                  <w:rPr>
                    <w:rFonts w:ascii="Constantia" w:hAnsi="Constantia"/>
                    <w:sz w:val="12"/>
                  </w:rPr>
                </w:pPr>
                <w:r>
                  <w:rPr>
                    <w:rFonts w:ascii="Constantia" w:hAnsi="Constantia"/>
                    <w:color w:val="231F20"/>
                    <w:sz w:val="12"/>
                  </w:rPr>
                  <w:t>Gestión</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7"/>
                    <w:sz w:val="12"/>
                  </w:rPr>
                  <w:t> </w:t>
                </w:r>
                <w:r>
                  <w:rPr>
                    <w:rFonts w:ascii="Constantia" w:hAnsi="Constantia"/>
                    <w:color w:val="231F20"/>
                    <w:sz w:val="12"/>
                  </w:rPr>
                  <w:t>conocimiento</w:t>
                </w:r>
                <w:r>
                  <w:rPr>
                    <w:rFonts w:ascii="Constantia" w:hAnsi="Constantia"/>
                    <w:color w:val="231F20"/>
                    <w:spacing w:val="-11"/>
                    <w:sz w:val="12"/>
                  </w:rPr>
                  <w:t> </w:t>
                </w:r>
                <w:r>
                  <w:rPr>
                    <w:rFonts w:ascii="Constantia" w:hAnsi="Constantia"/>
                    <w:color w:val="231F20"/>
                    <w:sz w:val="12"/>
                  </w:rPr>
                  <w:t>y</w:t>
                </w:r>
                <w:r>
                  <w:rPr>
                    <w:rFonts w:ascii="Constantia" w:hAnsi="Constantia"/>
                    <w:color w:val="231F20"/>
                    <w:spacing w:val="-10"/>
                    <w:sz w:val="12"/>
                  </w:rPr>
                  <w:t> </w:t>
                </w:r>
                <w:r>
                  <w:rPr>
                    <w:rFonts w:ascii="Constantia" w:hAnsi="Constantia"/>
                    <w:color w:val="231F20"/>
                    <w:sz w:val="12"/>
                  </w:rPr>
                  <w:t>capacidades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 en las organizaciones. Principales</w:t>
                </w:r>
                <w:r>
                  <w:rPr>
                    <w:rFonts w:ascii="Constantia" w:hAnsi="Constantia"/>
                    <w:color w:val="231F20"/>
                    <w:spacing w:val="-22"/>
                    <w:sz w:val="12"/>
                  </w:rPr>
                  <w:t> </w:t>
                </w:r>
                <w:r>
                  <w:rPr>
                    <w:rFonts w:ascii="Constantia" w:hAnsi="Constantia"/>
                    <w:color w:val="231F20"/>
                    <w:sz w:val="12"/>
                  </w:rPr>
                  <w:t>desafíos</w:t>
                </w:r>
              </w:p>
            </w:txbxContent>
          </v:textbox>
          <w10:wrap type="none"/>
        </v:shape>
      </w:pict>
    </w:r>
    <w:r>
      <w:rPr/>
      <w:pict>
        <v:shape style="position:absolute;margin-left:323.276001pt;margin-top:536.085693pt;width:15.3pt;height:13pt;mso-position-horizontal-relative:page;mso-position-vertical-relative:page;z-index:-19564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49</w:t>
                </w:r>
                <w:r>
                  <w:rPr/>
                  <w:fldChar w:fldCharType="end"/>
                </w:r>
              </w:p>
            </w:txbxContent>
          </v:textbox>
          <w10:wrap type="none"/>
        </v:shape>
      </w:pict>
    </w:r>
  </w:p>
</w:ftr>
</file>

<file path=word/footer1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4792" filled="true" fillcolor="#636466" stroked="false">
          <v:fill type="solid"/>
          <w10:wrap type="none"/>
        </v:rect>
      </w:pict>
    </w:r>
    <w:r>
      <w:rPr/>
      <w:pict>
        <v:shape style="position:absolute;margin-left:129.080994pt;margin-top:535.90741pt;width:186.75pt;height:15pt;mso-position-horizontal-relative:page;mso-position-vertical-relative:page;z-index:-184768" type="#_x0000_t202" filled="false" stroked="false">
          <v:textbox inset="0,0,0,0">
            <w:txbxContent>
              <w:p>
                <w:pPr>
                  <w:spacing w:line="140" w:lineRule="exact" w:before="1"/>
                  <w:ind w:left="20" w:right="0" w:firstLine="732"/>
                  <w:jc w:val="left"/>
                  <w:rPr>
                    <w:rFonts w:ascii="Constantia" w:hAnsi="Constantia"/>
                    <w:sz w:val="12"/>
                  </w:rPr>
                </w:pPr>
                <w:r>
                  <w:rPr>
                    <w:rFonts w:ascii="Constantia" w:hAnsi="Constantia"/>
                    <w:color w:val="231F20"/>
                    <w:sz w:val="12"/>
                  </w:rPr>
                  <w:t>Sistemas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w:t>
                </w:r>
                <w:r>
                  <w:rPr>
                    <w:rFonts w:ascii="Constantia" w:hAnsi="Constantia"/>
                    <w:color w:val="231F20"/>
                    <w:spacing w:val="-8"/>
                    <w:sz w:val="12"/>
                  </w:rPr>
                  <w:t> </w:t>
                </w:r>
                <w:r>
                  <w:rPr>
                    <w:rFonts w:ascii="Constantia" w:hAnsi="Constantia"/>
                    <w:color w:val="231F20"/>
                    <w:sz w:val="12"/>
                  </w:rPr>
                  <w:t>regional:</w:t>
                </w:r>
                <w:r>
                  <w:rPr>
                    <w:rFonts w:ascii="Constantia" w:hAnsi="Constantia"/>
                    <w:color w:val="231F20"/>
                    <w:spacing w:val="-7"/>
                    <w:sz w:val="12"/>
                  </w:rPr>
                  <w:t> </w:t>
                </w:r>
                <w:r>
                  <w:rPr>
                    <w:rFonts w:ascii="Constantia" w:hAnsi="Constantia"/>
                    <w:color w:val="231F20"/>
                    <w:sz w:val="12"/>
                  </w:rPr>
                  <w:t>empresas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industria 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confección</w:t>
                </w:r>
                <w:r>
                  <w:rPr>
                    <w:rFonts w:ascii="Constantia" w:hAnsi="Constantia"/>
                    <w:color w:val="231F20"/>
                    <w:spacing w:val="-7"/>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región</w:t>
                </w:r>
                <w:r>
                  <w:rPr>
                    <w:rFonts w:ascii="Constantia" w:hAnsi="Constantia"/>
                    <w:color w:val="231F20"/>
                    <w:spacing w:val="-7"/>
                    <w:sz w:val="12"/>
                  </w:rPr>
                  <w:t> </w:t>
                </w:r>
                <w:r>
                  <w:rPr>
                    <w:rFonts w:ascii="Constantia" w:hAnsi="Constantia"/>
                    <w:color w:val="231F20"/>
                    <w:sz w:val="12"/>
                  </w:rPr>
                  <w:t>del</w:t>
                </w:r>
                <w:r>
                  <w:rPr>
                    <w:rFonts w:ascii="Constantia" w:hAnsi="Constantia"/>
                    <w:color w:val="231F20"/>
                    <w:spacing w:val="-6"/>
                    <w:sz w:val="12"/>
                  </w:rPr>
                  <w:t> </w:t>
                </w:r>
                <w:r>
                  <w:rPr>
                    <w:rFonts w:ascii="Constantia" w:hAnsi="Constantia"/>
                    <w:color w:val="231F20"/>
                    <w:sz w:val="12"/>
                  </w:rPr>
                  <w:t>Valle</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pacing w:val="-3"/>
                    <w:sz w:val="12"/>
                  </w:rPr>
                  <w:t>Tulancingo, </w:t>
                </w:r>
                <w:r>
                  <w:rPr>
                    <w:rFonts w:ascii="Constantia" w:hAnsi="Constantia"/>
                    <w:color w:val="231F20"/>
                    <w:sz w:val="12"/>
                  </w:rPr>
                  <w:t>Hidalgo</w:t>
                </w:r>
                <w:r>
                  <w:rPr>
                    <w:rFonts w:ascii="Constantia" w:hAnsi="Constantia"/>
                    <w:color w:val="231F20"/>
                    <w:spacing w:val="-8"/>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18.9pt;height:13pt;mso-position-horizontal-relative:page;mso-position-vertical-relative:page;z-index:-18474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193</w:t>
                </w:r>
                <w:r>
                  <w:rPr/>
                  <w:fldChar w:fldCharType="end"/>
                </w:r>
              </w:p>
            </w:txbxContent>
          </v:textbox>
          <w10:wrap type="none"/>
        </v:shape>
      </w:pict>
    </w:r>
  </w:p>
</w:ftr>
</file>

<file path=word/footer1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4720" filled="true" fillcolor="#636466" stroked="false">
          <v:fill type="solid"/>
          <w10:wrap type="none"/>
        </v:rect>
      </w:pict>
    </w:r>
    <w:r>
      <w:rPr/>
      <w:pict>
        <v:shape style="position:absolute;margin-left:53.566898pt;margin-top:534.573792pt;width:192.65pt;height:15pt;mso-position-horizontal-relative:page;mso-position-vertical-relative:page;z-index:-184696"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787701pt;margin-top:536.085693pt;width:19.75pt;height:13pt;mso-position-horizontal-relative:page;mso-position-vertical-relative:page;z-index:-18467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194</w:t>
                </w:r>
                <w:r>
                  <w:rPr/>
                  <w:fldChar w:fldCharType="end"/>
                </w:r>
              </w:p>
            </w:txbxContent>
          </v:textbox>
          <w10:wrap type="none"/>
        </v:shape>
      </w:pict>
    </w:r>
  </w:p>
</w:ftr>
</file>

<file path=word/footer1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4648" filled="true" fillcolor="#636466" stroked="false">
          <v:fill type="solid"/>
          <w10:wrap type="none"/>
        </v:rect>
      </w:pict>
    </w:r>
    <w:r>
      <w:rPr/>
      <w:pict>
        <v:shape style="position:absolute;margin-left:129.080994pt;margin-top:535.90741pt;width:186.75pt;height:15pt;mso-position-horizontal-relative:page;mso-position-vertical-relative:page;z-index:-184624" type="#_x0000_t202" filled="false" stroked="false">
          <v:textbox inset="0,0,0,0">
            <w:txbxContent>
              <w:p>
                <w:pPr>
                  <w:spacing w:line="140" w:lineRule="exact" w:before="1"/>
                  <w:ind w:left="20" w:right="0" w:firstLine="732"/>
                  <w:jc w:val="left"/>
                  <w:rPr>
                    <w:rFonts w:ascii="Constantia" w:hAnsi="Constantia"/>
                    <w:sz w:val="12"/>
                  </w:rPr>
                </w:pPr>
                <w:r>
                  <w:rPr>
                    <w:rFonts w:ascii="Constantia" w:hAnsi="Constantia"/>
                    <w:color w:val="231F20"/>
                    <w:sz w:val="12"/>
                  </w:rPr>
                  <w:t>Sistemas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w:t>
                </w:r>
                <w:r>
                  <w:rPr>
                    <w:rFonts w:ascii="Constantia" w:hAnsi="Constantia"/>
                    <w:color w:val="231F20"/>
                    <w:spacing w:val="-8"/>
                    <w:sz w:val="12"/>
                  </w:rPr>
                  <w:t> </w:t>
                </w:r>
                <w:r>
                  <w:rPr>
                    <w:rFonts w:ascii="Constantia" w:hAnsi="Constantia"/>
                    <w:color w:val="231F20"/>
                    <w:sz w:val="12"/>
                  </w:rPr>
                  <w:t>regional:</w:t>
                </w:r>
                <w:r>
                  <w:rPr>
                    <w:rFonts w:ascii="Constantia" w:hAnsi="Constantia"/>
                    <w:color w:val="231F20"/>
                    <w:spacing w:val="-7"/>
                    <w:sz w:val="12"/>
                  </w:rPr>
                  <w:t> </w:t>
                </w:r>
                <w:r>
                  <w:rPr>
                    <w:rFonts w:ascii="Constantia" w:hAnsi="Constantia"/>
                    <w:color w:val="231F20"/>
                    <w:sz w:val="12"/>
                  </w:rPr>
                  <w:t>empresas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industria 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confección</w:t>
                </w:r>
                <w:r>
                  <w:rPr>
                    <w:rFonts w:ascii="Constantia" w:hAnsi="Constantia"/>
                    <w:color w:val="231F20"/>
                    <w:spacing w:val="-7"/>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región</w:t>
                </w:r>
                <w:r>
                  <w:rPr>
                    <w:rFonts w:ascii="Constantia" w:hAnsi="Constantia"/>
                    <w:color w:val="231F20"/>
                    <w:spacing w:val="-7"/>
                    <w:sz w:val="12"/>
                  </w:rPr>
                  <w:t> </w:t>
                </w:r>
                <w:r>
                  <w:rPr>
                    <w:rFonts w:ascii="Constantia" w:hAnsi="Constantia"/>
                    <w:color w:val="231F20"/>
                    <w:sz w:val="12"/>
                  </w:rPr>
                  <w:t>del</w:t>
                </w:r>
                <w:r>
                  <w:rPr>
                    <w:rFonts w:ascii="Constantia" w:hAnsi="Constantia"/>
                    <w:color w:val="231F20"/>
                    <w:spacing w:val="-6"/>
                    <w:sz w:val="12"/>
                  </w:rPr>
                  <w:t> </w:t>
                </w:r>
                <w:r>
                  <w:rPr>
                    <w:rFonts w:ascii="Constantia" w:hAnsi="Constantia"/>
                    <w:color w:val="231F20"/>
                    <w:sz w:val="12"/>
                  </w:rPr>
                  <w:t>Valle</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pacing w:val="-3"/>
                    <w:sz w:val="12"/>
                  </w:rPr>
                  <w:t>Tulancingo, </w:t>
                </w:r>
                <w:r>
                  <w:rPr>
                    <w:rFonts w:ascii="Constantia" w:hAnsi="Constantia"/>
                    <w:color w:val="231F20"/>
                    <w:sz w:val="12"/>
                  </w:rPr>
                  <w:t>Hidalgo</w:t>
                </w:r>
                <w:r>
                  <w:rPr>
                    <w:rFonts w:ascii="Constantia" w:hAnsi="Constantia"/>
                    <w:color w:val="231F20"/>
                    <w:spacing w:val="-8"/>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19pt;height:13pt;mso-position-horizontal-relative:page;mso-position-vertical-relative:page;z-index:-184600" type="#_x0000_t202" filled="false" stroked="false">
          <v:textbox inset="0,0,0,0">
            <w:txbxContent>
              <w:p>
                <w:pPr>
                  <w:spacing w:line="251" w:lineRule="exact" w:before="0"/>
                  <w:ind w:left="40" w:right="-1796" w:firstLine="0"/>
                  <w:jc w:val="left"/>
                  <w:rPr>
                    <w:rFonts w:ascii="Constantia"/>
                    <w:b/>
                    <w:sz w:val="22"/>
                  </w:rPr>
                </w:pPr>
                <w:r>
                  <w:rPr/>
                  <w:fldChar w:fldCharType="begin"/>
                </w:r>
                <w:r>
                  <w:rPr>
                    <w:rFonts w:ascii="Constantia"/>
                    <w:b/>
                    <w:color w:val="FFFFFF"/>
                    <w:sz w:val="22"/>
                  </w:rPr>
                  <w:instrText> PAGE </w:instrText>
                </w:r>
                <w:r>
                  <w:rPr/>
                  <w:fldChar w:fldCharType="separate"/>
                </w:r>
                <w:r>
                  <w:rPr/>
                  <w:t>195</w:t>
                </w:r>
                <w:r>
                  <w:rPr/>
                  <w:fldChar w:fldCharType="end"/>
                </w:r>
              </w:p>
            </w:txbxContent>
          </v:textbox>
          <w10:wrap type="none"/>
        </v:shape>
      </w:pict>
    </w:r>
  </w:p>
</w:ftr>
</file>

<file path=word/footer1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4576" filled="true" fillcolor="#636466" stroked="false">
          <v:fill type="solid"/>
          <w10:wrap type="none"/>
        </v:rect>
      </w:pict>
    </w:r>
    <w:r>
      <w:rPr/>
      <w:pict>
        <v:shape style="position:absolute;margin-left:53.566898pt;margin-top:534.573792pt;width:192.65pt;height:15pt;mso-position-horizontal-relative:page;mso-position-vertical-relative:page;z-index:-18455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5138pt;margin-top:536.085693pt;width:20pt;height:13pt;mso-position-horizontal-relative:page;mso-position-vertical-relative:page;z-index:-18452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196</w:t>
                </w:r>
                <w:r>
                  <w:rPr/>
                  <w:fldChar w:fldCharType="end"/>
                </w:r>
              </w:p>
            </w:txbxContent>
          </v:textbox>
          <w10:wrap type="none"/>
        </v:shape>
      </w:pict>
    </w:r>
  </w:p>
</w:ftr>
</file>

<file path=word/footer1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4504" filled="true" fillcolor="#636466" stroked="false">
          <v:fill type="solid"/>
          <w10:wrap type="none"/>
        </v:rect>
      </w:pict>
    </w:r>
    <w:r>
      <w:rPr/>
      <w:pict>
        <v:shape style="position:absolute;margin-left:129.080994pt;margin-top:535.90741pt;width:186.75pt;height:15pt;mso-position-horizontal-relative:page;mso-position-vertical-relative:page;z-index:-184480" type="#_x0000_t202" filled="false" stroked="false">
          <v:textbox inset="0,0,0,0">
            <w:txbxContent>
              <w:p>
                <w:pPr>
                  <w:spacing w:line="140" w:lineRule="exact" w:before="1"/>
                  <w:ind w:left="20" w:right="0" w:firstLine="732"/>
                  <w:jc w:val="left"/>
                  <w:rPr>
                    <w:rFonts w:ascii="Constantia" w:hAnsi="Constantia"/>
                    <w:sz w:val="12"/>
                  </w:rPr>
                </w:pPr>
                <w:r>
                  <w:rPr>
                    <w:rFonts w:ascii="Constantia" w:hAnsi="Constantia"/>
                    <w:color w:val="231F20"/>
                    <w:sz w:val="12"/>
                  </w:rPr>
                  <w:t>Sistemas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w:t>
                </w:r>
                <w:r>
                  <w:rPr>
                    <w:rFonts w:ascii="Constantia" w:hAnsi="Constantia"/>
                    <w:color w:val="231F20"/>
                    <w:spacing w:val="-8"/>
                    <w:sz w:val="12"/>
                  </w:rPr>
                  <w:t> </w:t>
                </w:r>
                <w:r>
                  <w:rPr>
                    <w:rFonts w:ascii="Constantia" w:hAnsi="Constantia"/>
                    <w:color w:val="231F20"/>
                    <w:sz w:val="12"/>
                  </w:rPr>
                  <w:t>regional:</w:t>
                </w:r>
                <w:r>
                  <w:rPr>
                    <w:rFonts w:ascii="Constantia" w:hAnsi="Constantia"/>
                    <w:color w:val="231F20"/>
                    <w:spacing w:val="-7"/>
                    <w:sz w:val="12"/>
                  </w:rPr>
                  <w:t> </w:t>
                </w:r>
                <w:r>
                  <w:rPr>
                    <w:rFonts w:ascii="Constantia" w:hAnsi="Constantia"/>
                    <w:color w:val="231F20"/>
                    <w:sz w:val="12"/>
                  </w:rPr>
                  <w:t>empresas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industria 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confección</w:t>
                </w:r>
                <w:r>
                  <w:rPr>
                    <w:rFonts w:ascii="Constantia" w:hAnsi="Constantia"/>
                    <w:color w:val="231F20"/>
                    <w:spacing w:val="-7"/>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región</w:t>
                </w:r>
                <w:r>
                  <w:rPr>
                    <w:rFonts w:ascii="Constantia" w:hAnsi="Constantia"/>
                    <w:color w:val="231F20"/>
                    <w:spacing w:val="-7"/>
                    <w:sz w:val="12"/>
                  </w:rPr>
                  <w:t> </w:t>
                </w:r>
                <w:r>
                  <w:rPr>
                    <w:rFonts w:ascii="Constantia" w:hAnsi="Constantia"/>
                    <w:color w:val="231F20"/>
                    <w:sz w:val="12"/>
                  </w:rPr>
                  <w:t>del</w:t>
                </w:r>
                <w:r>
                  <w:rPr>
                    <w:rFonts w:ascii="Constantia" w:hAnsi="Constantia"/>
                    <w:color w:val="231F20"/>
                    <w:spacing w:val="-6"/>
                    <w:sz w:val="12"/>
                  </w:rPr>
                  <w:t> </w:t>
                </w:r>
                <w:r>
                  <w:rPr>
                    <w:rFonts w:ascii="Constantia" w:hAnsi="Constantia"/>
                    <w:color w:val="231F20"/>
                    <w:sz w:val="12"/>
                  </w:rPr>
                  <w:t>Valle</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pacing w:val="-3"/>
                    <w:sz w:val="12"/>
                  </w:rPr>
                  <w:t>Tulancingo, </w:t>
                </w:r>
                <w:r>
                  <w:rPr>
                    <w:rFonts w:ascii="Constantia" w:hAnsi="Constantia"/>
                    <w:color w:val="231F20"/>
                    <w:sz w:val="12"/>
                  </w:rPr>
                  <w:t>Hidalgo</w:t>
                </w:r>
                <w:r>
                  <w:rPr>
                    <w:rFonts w:ascii="Constantia" w:hAnsi="Constantia"/>
                    <w:color w:val="231F20"/>
                    <w:spacing w:val="-8"/>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19.2pt;height:13pt;mso-position-horizontal-relative:page;mso-position-vertical-relative:page;z-index:-18445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197</w:t>
                </w:r>
                <w:r>
                  <w:rPr/>
                  <w:fldChar w:fldCharType="end"/>
                </w:r>
              </w:p>
            </w:txbxContent>
          </v:textbox>
          <w10:wrap type="none"/>
        </v:shape>
      </w:pict>
    </w:r>
  </w:p>
</w:ftr>
</file>

<file path=word/footer1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4432" filled="true" fillcolor="#636466" stroked="false">
          <v:fill type="solid"/>
          <w10:wrap type="none"/>
        </v:rect>
      </w:pict>
    </w:r>
    <w:r>
      <w:rPr/>
      <w:pict>
        <v:shape style="position:absolute;margin-left:53.566898pt;margin-top:541.573792pt;width:192.65pt;height:8pt;mso-position-horizontal-relative:page;mso-position-vertical-relative:page;z-index:-184408"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p>
</w:ftr>
</file>

<file path=word/footer1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4384" filled="true" fillcolor="#636466" stroked="false">
          <v:fill type="solid"/>
          <w10:wrap type="none"/>
        </v:rect>
      </w:pict>
    </w:r>
    <w:r>
      <w:rPr/>
      <w:pict>
        <v:shape style="position:absolute;margin-left:129.080994pt;margin-top:535.90741pt;width:186.75pt;height:15pt;mso-position-horizontal-relative:page;mso-position-vertical-relative:page;z-index:-184360" type="#_x0000_t202" filled="false" stroked="false">
          <v:textbox inset="0,0,0,0">
            <w:txbxContent>
              <w:p>
                <w:pPr>
                  <w:spacing w:line="140" w:lineRule="exact" w:before="1"/>
                  <w:ind w:left="20" w:right="0" w:firstLine="732"/>
                  <w:jc w:val="left"/>
                  <w:rPr>
                    <w:rFonts w:ascii="Constantia" w:hAnsi="Constantia"/>
                    <w:sz w:val="12"/>
                  </w:rPr>
                </w:pPr>
                <w:r>
                  <w:rPr>
                    <w:rFonts w:ascii="Constantia" w:hAnsi="Constantia"/>
                    <w:color w:val="231F20"/>
                    <w:sz w:val="12"/>
                  </w:rPr>
                  <w:t>Sistemas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w:t>
                </w:r>
                <w:r>
                  <w:rPr>
                    <w:rFonts w:ascii="Constantia" w:hAnsi="Constantia"/>
                    <w:color w:val="231F20"/>
                    <w:spacing w:val="-8"/>
                    <w:sz w:val="12"/>
                  </w:rPr>
                  <w:t> </w:t>
                </w:r>
                <w:r>
                  <w:rPr>
                    <w:rFonts w:ascii="Constantia" w:hAnsi="Constantia"/>
                    <w:color w:val="231F20"/>
                    <w:sz w:val="12"/>
                  </w:rPr>
                  <w:t>regional:</w:t>
                </w:r>
                <w:r>
                  <w:rPr>
                    <w:rFonts w:ascii="Constantia" w:hAnsi="Constantia"/>
                    <w:color w:val="231F20"/>
                    <w:spacing w:val="-7"/>
                    <w:sz w:val="12"/>
                  </w:rPr>
                  <w:t> </w:t>
                </w:r>
                <w:r>
                  <w:rPr>
                    <w:rFonts w:ascii="Constantia" w:hAnsi="Constantia"/>
                    <w:color w:val="231F20"/>
                    <w:sz w:val="12"/>
                  </w:rPr>
                  <w:t>empresas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industria 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confección</w:t>
                </w:r>
                <w:r>
                  <w:rPr>
                    <w:rFonts w:ascii="Constantia" w:hAnsi="Constantia"/>
                    <w:color w:val="231F20"/>
                    <w:spacing w:val="-7"/>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región</w:t>
                </w:r>
                <w:r>
                  <w:rPr>
                    <w:rFonts w:ascii="Constantia" w:hAnsi="Constantia"/>
                    <w:color w:val="231F20"/>
                    <w:spacing w:val="-7"/>
                    <w:sz w:val="12"/>
                  </w:rPr>
                  <w:t> </w:t>
                </w:r>
                <w:r>
                  <w:rPr>
                    <w:rFonts w:ascii="Constantia" w:hAnsi="Constantia"/>
                    <w:color w:val="231F20"/>
                    <w:sz w:val="12"/>
                  </w:rPr>
                  <w:t>del</w:t>
                </w:r>
                <w:r>
                  <w:rPr>
                    <w:rFonts w:ascii="Constantia" w:hAnsi="Constantia"/>
                    <w:color w:val="231F20"/>
                    <w:spacing w:val="-6"/>
                    <w:sz w:val="12"/>
                  </w:rPr>
                  <w:t> </w:t>
                </w:r>
                <w:r>
                  <w:rPr>
                    <w:rFonts w:ascii="Constantia" w:hAnsi="Constantia"/>
                    <w:color w:val="231F20"/>
                    <w:sz w:val="12"/>
                  </w:rPr>
                  <w:t>Valle</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pacing w:val="-3"/>
                    <w:sz w:val="12"/>
                  </w:rPr>
                  <w:t>Tulancingo, </w:t>
                </w:r>
                <w:r>
                  <w:rPr>
                    <w:rFonts w:ascii="Constantia" w:hAnsi="Constantia"/>
                    <w:color w:val="231F20"/>
                    <w:sz w:val="12"/>
                  </w:rPr>
                  <w:t>Hidalgo</w:t>
                </w:r>
                <w:r>
                  <w:rPr>
                    <w:rFonts w:ascii="Constantia" w:hAnsi="Constantia"/>
                    <w:color w:val="231F20"/>
                    <w:spacing w:val="-8"/>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20pt;height:13pt;mso-position-horizontal-relative:page;mso-position-vertical-relative:page;z-index:-18433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199</w:t>
                </w:r>
                <w:r>
                  <w:rPr/>
                  <w:fldChar w:fldCharType="end"/>
                </w:r>
              </w:p>
            </w:txbxContent>
          </v:textbox>
          <w10:wrap type="none"/>
        </v:shape>
      </w:pict>
    </w:r>
  </w:p>
</w:ftr>
</file>

<file path=word/footer1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4312" filled="true" fillcolor="#636466" stroked="false">
          <v:fill type="solid"/>
          <w10:wrap type="none"/>
        </v:rect>
      </w:pict>
    </w:r>
    <w:r>
      <w:rPr/>
      <w:pict>
        <v:shape style="position:absolute;margin-left:53.566898pt;margin-top:534.573792pt;width:192.65pt;height:15pt;mso-position-horizontal-relative:page;mso-position-vertical-relative:page;z-index:-184288"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2.488899pt;margin-top:536.085693pt;width:22.05pt;height:13pt;mso-position-horizontal-relative:page;mso-position-vertical-relative:page;z-index:-18426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200</w:t>
                </w:r>
                <w:r>
                  <w:rPr/>
                  <w:fldChar w:fldCharType="end"/>
                </w:r>
              </w:p>
            </w:txbxContent>
          </v:textbox>
          <w10:wrap type="none"/>
        </v:shape>
      </w:pict>
    </w:r>
  </w:p>
</w:ftr>
</file>

<file path=word/footer1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4240" filled="true" fillcolor="#636466" stroked="false">
          <v:fill type="solid"/>
          <w10:wrap type="none"/>
        </v:rect>
      </w:pict>
    </w:r>
    <w:r>
      <w:rPr/>
      <w:pict>
        <v:shape style="position:absolute;margin-left:129.080994pt;margin-top:535.90741pt;width:186.75pt;height:15pt;mso-position-horizontal-relative:page;mso-position-vertical-relative:page;z-index:-184216" type="#_x0000_t202" filled="false" stroked="false">
          <v:textbox inset="0,0,0,0">
            <w:txbxContent>
              <w:p>
                <w:pPr>
                  <w:spacing w:line="140" w:lineRule="exact" w:before="1"/>
                  <w:ind w:left="20" w:right="0" w:firstLine="732"/>
                  <w:jc w:val="left"/>
                  <w:rPr>
                    <w:rFonts w:ascii="Constantia" w:hAnsi="Constantia"/>
                    <w:sz w:val="12"/>
                  </w:rPr>
                </w:pPr>
                <w:r>
                  <w:rPr>
                    <w:rFonts w:ascii="Constantia" w:hAnsi="Constantia"/>
                    <w:color w:val="231F20"/>
                    <w:sz w:val="12"/>
                  </w:rPr>
                  <w:t>Sistemas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w:t>
                </w:r>
                <w:r>
                  <w:rPr>
                    <w:rFonts w:ascii="Constantia" w:hAnsi="Constantia"/>
                    <w:color w:val="231F20"/>
                    <w:spacing w:val="-8"/>
                    <w:sz w:val="12"/>
                  </w:rPr>
                  <w:t> </w:t>
                </w:r>
                <w:r>
                  <w:rPr>
                    <w:rFonts w:ascii="Constantia" w:hAnsi="Constantia"/>
                    <w:color w:val="231F20"/>
                    <w:sz w:val="12"/>
                  </w:rPr>
                  <w:t>regional:</w:t>
                </w:r>
                <w:r>
                  <w:rPr>
                    <w:rFonts w:ascii="Constantia" w:hAnsi="Constantia"/>
                    <w:color w:val="231F20"/>
                    <w:spacing w:val="-7"/>
                    <w:sz w:val="12"/>
                  </w:rPr>
                  <w:t> </w:t>
                </w:r>
                <w:r>
                  <w:rPr>
                    <w:rFonts w:ascii="Constantia" w:hAnsi="Constantia"/>
                    <w:color w:val="231F20"/>
                    <w:sz w:val="12"/>
                  </w:rPr>
                  <w:t>empresas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industria 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confección</w:t>
                </w:r>
                <w:r>
                  <w:rPr>
                    <w:rFonts w:ascii="Constantia" w:hAnsi="Constantia"/>
                    <w:color w:val="231F20"/>
                    <w:spacing w:val="-7"/>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región</w:t>
                </w:r>
                <w:r>
                  <w:rPr>
                    <w:rFonts w:ascii="Constantia" w:hAnsi="Constantia"/>
                    <w:color w:val="231F20"/>
                    <w:spacing w:val="-7"/>
                    <w:sz w:val="12"/>
                  </w:rPr>
                  <w:t> </w:t>
                </w:r>
                <w:r>
                  <w:rPr>
                    <w:rFonts w:ascii="Constantia" w:hAnsi="Constantia"/>
                    <w:color w:val="231F20"/>
                    <w:sz w:val="12"/>
                  </w:rPr>
                  <w:t>del</w:t>
                </w:r>
                <w:r>
                  <w:rPr>
                    <w:rFonts w:ascii="Constantia" w:hAnsi="Constantia"/>
                    <w:color w:val="231F20"/>
                    <w:spacing w:val="-6"/>
                    <w:sz w:val="12"/>
                  </w:rPr>
                  <w:t> </w:t>
                </w:r>
                <w:r>
                  <w:rPr>
                    <w:rFonts w:ascii="Constantia" w:hAnsi="Constantia"/>
                    <w:color w:val="231F20"/>
                    <w:sz w:val="12"/>
                  </w:rPr>
                  <w:t>Valle</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pacing w:val="-3"/>
                    <w:sz w:val="12"/>
                  </w:rPr>
                  <w:t>Tulancingo, </w:t>
                </w:r>
                <w:r>
                  <w:rPr>
                    <w:rFonts w:ascii="Constantia" w:hAnsi="Constantia"/>
                    <w:color w:val="231F20"/>
                    <w:sz w:val="12"/>
                  </w:rPr>
                  <w:t>Hidalgo</w:t>
                </w:r>
                <w:r>
                  <w:rPr>
                    <w:rFonts w:ascii="Constantia" w:hAnsi="Constantia"/>
                    <w:color w:val="231F20"/>
                    <w:spacing w:val="-8"/>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21.7pt;height:13pt;mso-position-horizontal-relative:page;mso-position-vertical-relative:page;z-index:-18419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209</w:t>
                </w:r>
                <w:r>
                  <w:rPr/>
                  <w:fldChar w:fldCharType="end"/>
                </w:r>
              </w:p>
            </w:txbxContent>
          </v:textbox>
          <w10:wrap type="none"/>
        </v:shape>
      </w:pict>
    </w:r>
  </w:p>
</w:ftr>
</file>

<file path=word/footer1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4168" filled="true" fillcolor="#636466" stroked="false">
          <v:fill type="solid"/>
          <w10:wrap type="none"/>
        </v:rect>
      </w:pict>
    </w:r>
    <w:r>
      <w:rPr/>
      <w:pict>
        <v:shape style="position:absolute;margin-left:53.566898pt;margin-top:534.573792pt;width:192.65pt;height:15pt;mso-position-horizontal-relative:page;mso-position-vertical-relative:page;z-index:-184144"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3.6705pt;margin-top:536.085693pt;width:20.7pt;height:13pt;mso-position-horizontal-relative:page;mso-position-vertical-relative:page;z-index:-18412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202</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4.802999pt;margin-top:532.205017pt;width:21.969pt;height:34.724pt;mso-position-horizontal-relative:page;mso-position-vertical-relative:page;z-index:-195616" filled="true" fillcolor="#636466" stroked="false">
          <v:fill type="solid"/>
          <w10:wrap type="none"/>
        </v:rect>
      </w:pict>
    </w:r>
    <w:r>
      <w:rPr/>
      <w:pict>
        <v:shape style="position:absolute;margin-left:53.566898pt;margin-top:534.573792pt;width:192.65pt;height:15pt;mso-position-horizontal-relative:page;mso-position-vertical-relative:page;z-index:-19559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9.466pt;margin-top:536.085693pt;width:15.1pt;height:13pt;mso-position-horizontal-relative:page;mso-position-vertical-relative:page;z-index:-19556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36</w:t>
                </w:r>
                <w:r>
                  <w:rPr/>
                  <w:fldChar w:fldCharType="end"/>
                </w:r>
              </w:p>
            </w:txbxContent>
          </v:textbox>
          <w10:wrap type="none"/>
        </v:shape>
      </w:pict>
    </w:r>
  </w:p>
</w:ftr>
</file>

<file path=word/footer1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4096" filled="true" fillcolor="#636466" stroked="false">
          <v:fill type="solid"/>
          <w10:wrap type="none"/>
        </v:rect>
      </w:pict>
    </w:r>
    <w:r>
      <w:rPr/>
      <w:pict>
        <v:shape style="position:absolute;margin-left:129.080994pt;margin-top:535.90741pt;width:186.75pt;height:15pt;mso-position-horizontal-relative:page;mso-position-vertical-relative:page;z-index:-184072" type="#_x0000_t202" filled="false" stroked="false">
          <v:textbox inset="0,0,0,0">
            <w:txbxContent>
              <w:p>
                <w:pPr>
                  <w:spacing w:line="140" w:lineRule="exact" w:before="1"/>
                  <w:ind w:left="20" w:right="0" w:firstLine="732"/>
                  <w:jc w:val="left"/>
                  <w:rPr>
                    <w:rFonts w:ascii="Constantia" w:hAnsi="Constantia"/>
                    <w:sz w:val="12"/>
                  </w:rPr>
                </w:pPr>
                <w:r>
                  <w:rPr>
                    <w:rFonts w:ascii="Constantia" w:hAnsi="Constantia"/>
                    <w:color w:val="231F20"/>
                    <w:sz w:val="12"/>
                  </w:rPr>
                  <w:t>Sistemas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w:t>
                </w:r>
                <w:r>
                  <w:rPr>
                    <w:rFonts w:ascii="Constantia" w:hAnsi="Constantia"/>
                    <w:color w:val="231F20"/>
                    <w:spacing w:val="-8"/>
                    <w:sz w:val="12"/>
                  </w:rPr>
                  <w:t> </w:t>
                </w:r>
                <w:r>
                  <w:rPr>
                    <w:rFonts w:ascii="Constantia" w:hAnsi="Constantia"/>
                    <w:color w:val="231F20"/>
                    <w:sz w:val="12"/>
                  </w:rPr>
                  <w:t>regional:</w:t>
                </w:r>
                <w:r>
                  <w:rPr>
                    <w:rFonts w:ascii="Constantia" w:hAnsi="Constantia"/>
                    <w:color w:val="231F20"/>
                    <w:spacing w:val="-7"/>
                    <w:sz w:val="12"/>
                  </w:rPr>
                  <w:t> </w:t>
                </w:r>
                <w:r>
                  <w:rPr>
                    <w:rFonts w:ascii="Constantia" w:hAnsi="Constantia"/>
                    <w:color w:val="231F20"/>
                    <w:sz w:val="12"/>
                  </w:rPr>
                  <w:t>empresas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industria 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confección</w:t>
                </w:r>
                <w:r>
                  <w:rPr>
                    <w:rFonts w:ascii="Constantia" w:hAnsi="Constantia"/>
                    <w:color w:val="231F20"/>
                    <w:spacing w:val="-7"/>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región</w:t>
                </w:r>
                <w:r>
                  <w:rPr>
                    <w:rFonts w:ascii="Constantia" w:hAnsi="Constantia"/>
                    <w:color w:val="231F20"/>
                    <w:spacing w:val="-7"/>
                    <w:sz w:val="12"/>
                  </w:rPr>
                  <w:t> </w:t>
                </w:r>
                <w:r>
                  <w:rPr>
                    <w:rFonts w:ascii="Constantia" w:hAnsi="Constantia"/>
                    <w:color w:val="231F20"/>
                    <w:sz w:val="12"/>
                  </w:rPr>
                  <w:t>del</w:t>
                </w:r>
                <w:r>
                  <w:rPr>
                    <w:rFonts w:ascii="Constantia" w:hAnsi="Constantia"/>
                    <w:color w:val="231F20"/>
                    <w:spacing w:val="-6"/>
                    <w:sz w:val="12"/>
                  </w:rPr>
                  <w:t> </w:t>
                </w:r>
                <w:r>
                  <w:rPr>
                    <w:rFonts w:ascii="Constantia" w:hAnsi="Constantia"/>
                    <w:color w:val="231F20"/>
                    <w:sz w:val="12"/>
                  </w:rPr>
                  <w:t>Valle</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pacing w:val="-3"/>
                    <w:sz w:val="12"/>
                  </w:rPr>
                  <w:t>Tulancingo, </w:t>
                </w:r>
                <w:r>
                  <w:rPr>
                    <w:rFonts w:ascii="Constantia" w:hAnsi="Constantia"/>
                    <w:color w:val="231F20"/>
                    <w:sz w:val="12"/>
                  </w:rPr>
                  <w:t>Hidalgo</w:t>
                </w:r>
                <w:r>
                  <w:rPr>
                    <w:rFonts w:ascii="Constantia" w:hAnsi="Constantia"/>
                    <w:color w:val="231F20"/>
                    <w:spacing w:val="-8"/>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20.75pt;height:13pt;mso-position-horizontal-relative:page;mso-position-vertical-relative:page;z-index:-18404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203</w:t>
                </w:r>
                <w:r>
                  <w:rPr/>
                  <w:fldChar w:fldCharType="end"/>
                </w:r>
              </w:p>
            </w:txbxContent>
          </v:textbox>
          <w10:wrap type="none"/>
        </v:shape>
      </w:pict>
    </w:r>
  </w:p>
</w:ftr>
</file>

<file path=word/footer1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4024" filled="true" fillcolor="#636466" stroked="false">
          <v:fill type="solid"/>
          <w10:wrap type="none"/>
        </v:rect>
      </w:pict>
    </w:r>
    <w:r>
      <w:rPr/>
      <w:pict>
        <v:shape style="position:absolute;margin-left:53.566898pt;margin-top:534.573792pt;width:192.65pt;height:15pt;mso-position-horizontal-relative:page;mso-position-vertical-relative:page;z-index:-184000"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3.187201pt;margin-top:536.085693pt;width:21.25pt;height:13pt;mso-position-horizontal-relative:page;mso-position-vertical-relative:page;z-index:-18397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204</w:t>
                </w:r>
                <w:r>
                  <w:rPr/>
                  <w:fldChar w:fldCharType="end"/>
                </w:r>
              </w:p>
            </w:txbxContent>
          </v:textbox>
          <w10:wrap type="none"/>
        </v:shape>
      </w:pict>
    </w:r>
  </w:p>
</w:ftr>
</file>

<file path=word/footer1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3952" filled="true" fillcolor="#636466" stroked="false">
          <v:fill type="solid"/>
          <w10:wrap type="none"/>
        </v:rect>
      </w:pict>
    </w:r>
    <w:r>
      <w:rPr/>
      <w:pict>
        <v:shape style="position:absolute;margin-left:129.080994pt;margin-top:535.90741pt;width:186.75pt;height:15pt;mso-position-horizontal-relative:page;mso-position-vertical-relative:page;z-index:-183928" type="#_x0000_t202" filled="false" stroked="false">
          <v:textbox inset="0,0,0,0">
            <w:txbxContent>
              <w:p>
                <w:pPr>
                  <w:spacing w:line="140" w:lineRule="exact" w:before="1"/>
                  <w:ind w:left="20" w:right="0" w:firstLine="732"/>
                  <w:jc w:val="left"/>
                  <w:rPr>
                    <w:rFonts w:ascii="Constantia" w:hAnsi="Constantia"/>
                    <w:sz w:val="12"/>
                  </w:rPr>
                </w:pPr>
                <w:r>
                  <w:rPr>
                    <w:rFonts w:ascii="Constantia" w:hAnsi="Constantia"/>
                    <w:color w:val="231F20"/>
                    <w:sz w:val="12"/>
                  </w:rPr>
                  <w:t>Sistemas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w:t>
                </w:r>
                <w:r>
                  <w:rPr>
                    <w:rFonts w:ascii="Constantia" w:hAnsi="Constantia"/>
                    <w:color w:val="231F20"/>
                    <w:spacing w:val="-8"/>
                    <w:sz w:val="12"/>
                  </w:rPr>
                  <w:t> </w:t>
                </w:r>
                <w:r>
                  <w:rPr>
                    <w:rFonts w:ascii="Constantia" w:hAnsi="Constantia"/>
                    <w:color w:val="231F20"/>
                    <w:sz w:val="12"/>
                  </w:rPr>
                  <w:t>regional:</w:t>
                </w:r>
                <w:r>
                  <w:rPr>
                    <w:rFonts w:ascii="Constantia" w:hAnsi="Constantia"/>
                    <w:color w:val="231F20"/>
                    <w:spacing w:val="-7"/>
                    <w:sz w:val="12"/>
                  </w:rPr>
                  <w:t> </w:t>
                </w:r>
                <w:r>
                  <w:rPr>
                    <w:rFonts w:ascii="Constantia" w:hAnsi="Constantia"/>
                    <w:color w:val="231F20"/>
                    <w:sz w:val="12"/>
                  </w:rPr>
                  <w:t>empresas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industria 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confección</w:t>
                </w:r>
                <w:r>
                  <w:rPr>
                    <w:rFonts w:ascii="Constantia" w:hAnsi="Constantia"/>
                    <w:color w:val="231F20"/>
                    <w:spacing w:val="-7"/>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región</w:t>
                </w:r>
                <w:r>
                  <w:rPr>
                    <w:rFonts w:ascii="Constantia" w:hAnsi="Constantia"/>
                    <w:color w:val="231F20"/>
                    <w:spacing w:val="-7"/>
                    <w:sz w:val="12"/>
                  </w:rPr>
                  <w:t> </w:t>
                </w:r>
                <w:r>
                  <w:rPr>
                    <w:rFonts w:ascii="Constantia" w:hAnsi="Constantia"/>
                    <w:color w:val="231F20"/>
                    <w:sz w:val="12"/>
                  </w:rPr>
                  <w:t>del</w:t>
                </w:r>
                <w:r>
                  <w:rPr>
                    <w:rFonts w:ascii="Constantia" w:hAnsi="Constantia"/>
                    <w:color w:val="231F20"/>
                    <w:spacing w:val="-6"/>
                    <w:sz w:val="12"/>
                  </w:rPr>
                  <w:t> </w:t>
                </w:r>
                <w:r>
                  <w:rPr>
                    <w:rFonts w:ascii="Constantia" w:hAnsi="Constantia"/>
                    <w:color w:val="231F20"/>
                    <w:sz w:val="12"/>
                  </w:rPr>
                  <w:t>Valle</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pacing w:val="-3"/>
                    <w:sz w:val="12"/>
                  </w:rPr>
                  <w:t>Tulancingo, </w:t>
                </w:r>
                <w:r>
                  <w:rPr>
                    <w:rFonts w:ascii="Constantia" w:hAnsi="Constantia"/>
                    <w:color w:val="231F20"/>
                    <w:sz w:val="12"/>
                  </w:rPr>
                  <w:t>Hidalgo</w:t>
                </w:r>
                <w:r>
                  <w:rPr>
                    <w:rFonts w:ascii="Constantia" w:hAnsi="Constantia"/>
                    <w:color w:val="231F20"/>
                    <w:spacing w:val="-8"/>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20.75pt;height:13pt;mso-position-horizontal-relative:page;mso-position-vertical-relative:page;z-index:-18390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205</w:t>
                </w:r>
                <w:r>
                  <w:rPr/>
                  <w:fldChar w:fldCharType="end"/>
                </w:r>
              </w:p>
            </w:txbxContent>
          </v:textbox>
          <w10:wrap type="none"/>
        </v:shape>
      </w:pict>
    </w:r>
  </w:p>
</w:ftr>
</file>

<file path=word/footer1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3880" filled="true" fillcolor="#636466" stroked="false">
          <v:fill type="solid"/>
          <w10:wrap type="none"/>
        </v:rect>
      </w:pict>
    </w:r>
    <w:r>
      <w:rPr/>
      <w:pict>
        <v:shape style="position:absolute;margin-left:53.566898pt;margin-top:534.573792pt;width:192.65pt;height:15pt;mso-position-horizontal-relative:page;mso-position-vertical-relative:page;z-index:-183856"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2.805799pt;margin-top:536.085693pt;width:21.75pt;height:13pt;mso-position-horizontal-relative:page;mso-position-vertical-relative:page;z-index:-18383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206</w:t>
                </w:r>
                <w:r>
                  <w:rPr/>
                  <w:fldChar w:fldCharType="end"/>
                </w:r>
              </w:p>
            </w:txbxContent>
          </v:textbox>
          <w10:wrap type="none"/>
        </v:shape>
      </w:pict>
    </w:r>
  </w:p>
</w:ftr>
</file>

<file path=word/footer1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3808" filled="true" fillcolor="#636466" stroked="false">
          <v:fill type="solid"/>
          <w10:wrap type="none"/>
        </v:rect>
      </w:pict>
    </w:r>
    <w:r>
      <w:rPr/>
      <w:pict>
        <v:shape style="position:absolute;margin-left:129.080994pt;margin-top:535.90741pt;width:186.75pt;height:15pt;mso-position-horizontal-relative:page;mso-position-vertical-relative:page;z-index:-183784" type="#_x0000_t202" filled="false" stroked="false">
          <v:textbox inset="0,0,0,0">
            <w:txbxContent>
              <w:p>
                <w:pPr>
                  <w:spacing w:line="140" w:lineRule="exact" w:before="1"/>
                  <w:ind w:left="20" w:right="0" w:firstLine="732"/>
                  <w:jc w:val="left"/>
                  <w:rPr>
                    <w:rFonts w:ascii="Constantia" w:hAnsi="Constantia"/>
                    <w:sz w:val="12"/>
                  </w:rPr>
                </w:pPr>
                <w:r>
                  <w:rPr>
                    <w:rFonts w:ascii="Constantia" w:hAnsi="Constantia"/>
                    <w:color w:val="231F20"/>
                    <w:sz w:val="12"/>
                  </w:rPr>
                  <w:t>Sistemas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w:t>
                </w:r>
                <w:r>
                  <w:rPr>
                    <w:rFonts w:ascii="Constantia" w:hAnsi="Constantia"/>
                    <w:color w:val="231F20"/>
                    <w:spacing w:val="-8"/>
                    <w:sz w:val="12"/>
                  </w:rPr>
                  <w:t> </w:t>
                </w:r>
                <w:r>
                  <w:rPr>
                    <w:rFonts w:ascii="Constantia" w:hAnsi="Constantia"/>
                    <w:color w:val="231F20"/>
                    <w:sz w:val="12"/>
                  </w:rPr>
                  <w:t>regional:</w:t>
                </w:r>
                <w:r>
                  <w:rPr>
                    <w:rFonts w:ascii="Constantia" w:hAnsi="Constantia"/>
                    <w:color w:val="231F20"/>
                    <w:spacing w:val="-7"/>
                    <w:sz w:val="12"/>
                  </w:rPr>
                  <w:t> </w:t>
                </w:r>
                <w:r>
                  <w:rPr>
                    <w:rFonts w:ascii="Constantia" w:hAnsi="Constantia"/>
                    <w:color w:val="231F20"/>
                    <w:sz w:val="12"/>
                  </w:rPr>
                  <w:t>empresas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industria 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confección</w:t>
                </w:r>
                <w:r>
                  <w:rPr>
                    <w:rFonts w:ascii="Constantia" w:hAnsi="Constantia"/>
                    <w:color w:val="231F20"/>
                    <w:spacing w:val="-7"/>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región</w:t>
                </w:r>
                <w:r>
                  <w:rPr>
                    <w:rFonts w:ascii="Constantia" w:hAnsi="Constantia"/>
                    <w:color w:val="231F20"/>
                    <w:spacing w:val="-7"/>
                    <w:sz w:val="12"/>
                  </w:rPr>
                  <w:t> </w:t>
                </w:r>
                <w:r>
                  <w:rPr>
                    <w:rFonts w:ascii="Constantia" w:hAnsi="Constantia"/>
                    <w:color w:val="231F20"/>
                    <w:sz w:val="12"/>
                  </w:rPr>
                  <w:t>del</w:t>
                </w:r>
                <w:r>
                  <w:rPr>
                    <w:rFonts w:ascii="Constantia" w:hAnsi="Constantia"/>
                    <w:color w:val="231F20"/>
                    <w:spacing w:val="-6"/>
                    <w:sz w:val="12"/>
                  </w:rPr>
                  <w:t> </w:t>
                </w:r>
                <w:r>
                  <w:rPr>
                    <w:rFonts w:ascii="Constantia" w:hAnsi="Constantia"/>
                    <w:color w:val="231F20"/>
                    <w:sz w:val="12"/>
                  </w:rPr>
                  <w:t>Valle</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pacing w:val="-3"/>
                    <w:sz w:val="12"/>
                  </w:rPr>
                  <w:t>Tulancingo, </w:t>
                </w:r>
                <w:r>
                  <w:rPr>
                    <w:rFonts w:ascii="Constantia" w:hAnsi="Constantia"/>
                    <w:color w:val="231F20"/>
                    <w:sz w:val="12"/>
                  </w:rPr>
                  <w:t>Hidalgo</w:t>
                </w:r>
                <w:r>
                  <w:rPr>
                    <w:rFonts w:ascii="Constantia" w:hAnsi="Constantia"/>
                    <w:color w:val="231F20"/>
                    <w:spacing w:val="-8"/>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20.9pt;height:13pt;mso-position-horizontal-relative:page;mso-position-vertical-relative:page;z-index:-18376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207</w:t>
                </w:r>
                <w:r>
                  <w:rPr/>
                  <w:fldChar w:fldCharType="end"/>
                </w:r>
              </w:p>
            </w:txbxContent>
          </v:textbox>
          <w10:wrap type="none"/>
        </v:shape>
      </w:pict>
    </w:r>
  </w:p>
</w:ftr>
</file>

<file path=word/footer1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3736" filled="true" fillcolor="#636466" stroked="false">
          <v:fill type="solid"/>
          <w10:wrap type="none"/>
        </v:rect>
      </w:pict>
    </w:r>
    <w:r>
      <w:rPr/>
      <w:pict>
        <v:shape style="position:absolute;margin-left:53.566898pt;margin-top:534.573792pt;width:192.65pt;height:15pt;mso-position-horizontal-relative:page;mso-position-vertical-relative:page;z-index:-18371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2.9562pt;margin-top:536.085693pt;width:21.6pt;height:13pt;mso-position-horizontal-relative:page;mso-position-vertical-relative:page;z-index:-18368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208</w:t>
                </w:r>
                <w:r>
                  <w:rPr/>
                  <w:fldChar w:fldCharType="end"/>
                </w:r>
              </w:p>
            </w:txbxContent>
          </v:textbox>
          <w10:wrap type="none"/>
        </v:shape>
      </w:pict>
    </w:r>
  </w:p>
</w:ftr>
</file>

<file path=word/footer1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3664" filled="true" fillcolor="#636466" stroked="false">
          <v:fill type="solid"/>
          <w10:wrap type="none"/>
        </v:rect>
      </w:pict>
    </w:r>
    <w:r>
      <w:rPr/>
      <w:pict>
        <v:shape style="position:absolute;margin-left:129.080994pt;margin-top:535.90741pt;width:186.75pt;height:15pt;mso-position-horizontal-relative:page;mso-position-vertical-relative:page;z-index:-183640" type="#_x0000_t202" filled="false" stroked="false">
          <v:textbox inset="0,0,0,0">
            <w:txbxContent>
              <w:p>
                <w:pPr>
                  <w:spacing w:line="140" w:lineRule="exact" w:before="1"/>
                  <w:ind w:left="20" w:right="0" w:firstLine="732"/>
                  <w:jc w:val="left"/>
                  <w:rPr>
                    <w:rFonts w:ascii="Constantia" w:hAnsi="Constantia"/>
                    <w:sz w:val="12"/>
                  </w:rPr>
                </w:pPr>
                <w:r>
                  <w:rPr>
                    <w:rFonts w:ascii="Constantia" w:hAnsi="Constantia"/>
                    <w:color w:val="231F20"/>
                    <w:sz w:val="12"/>
                  </w:rPr>
                  <w:t>Sistemas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w:t>
                </w:r>
                <w:r>
                  <w:rPr>
                    <w:rFonts w:ascii="Constantia" w:hAnsi="Constantia"/>
                    <w:color w:val="231F20"/>
                    <w:spacing w:val="-8"/>
                    <w:sz w:val="12"/>
                  </w:rPr>
                  <w:t> </w:t>
                </w:r>
                <w:r>
                  <w:rPr>
                    <w:rFonts w:ascii="Constantia" w:hAnsi="Constantia"/>
                    <w:color w:val="231F20"/>
                    <w:sz w:val="12"/>
                  </w:rPr>
                  <w:t>regional:</w:t>
                </w:r>
                <w:r>
                  <w:rPr>
                    <w:rFonts w:ascii="Constantia" w:hAnsi="Constantia"/>
                    <w:color w:val="231F20"/>
                    <w:spacing w:val="-7"/>
                    <w:sz w:val="12"/>
                  </w:rPr>
                  <w:t> </w:t>
                </w:r>
                <w:r>
                  <w:rPr>
                    <w:rFonts w:ascii="Constantia" w:hAnsi="Constantia"/>
                    <w:color w:val="231F20"/>
                    <w:sz w:val="12"/>
                  </w:rPr>
                  <w:t>empresas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industria 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confección</w:t>
                </w:r>
                <w:r>
                  <w:rPr>
                    <w:rFonts w:ascii="Constantia" w:hAnsi="Constantia"/>
                    <w:color w:val="231F20"/>
                    <w:spacing w:val="-7"/>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región</w:t>
                </w:r>
                <w:r>
                  <w:rPr>
                    <w:rFonts w:ascii="Constantia" w:hAnsi="Constantia"/>
                    <w:color w:val="231F20"/>
                    <w:spacing w:val="-7"/>
                    <w:sz w:val="12"/>
                  </w:rPr>
                  <w:t> </w:t>
                </w:r>
                <w:r>
                  <w:rPr>
                    <w:rFonts w:ascii="Constantia" w:hAnsi="Constantia"/>
                    <w:color w:val="231F20"/>
                    <w:sz w:val="12"/>
                  </w:rPr>
                  <w:t>del</w:t>
                </w:r>
                <w:r>
                  <w:rPr>
                    <w:rFonts w:ascii="Constantia" w:hAnsi="Constantia"/>
                    <w:color w:val="231F20"/>
                    <w:spacing w:val="-6"/>
                    <w:sz w:val="12"/>
                  </w:rPr>
                  <w:t> </w:t>
                </w:r>
                <w:r>
                  <w:rPr>
                    <w:rFonts w:ascii="Constantia" w:hAnsi="Constantia"/>
                    <w:color w:val="231F20"/>
                    <w:sz w:val="12"/>
                  </w:rPr>
                  <w:t>Valle</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pacing w:val="-3"/>
                    <w:sz w:val="12"/>
                  </w:rPr>
                  <w:t>Tulancingo, </w:t>
                </w:r>
                <w:r>
                  <w:rPr>
                    <w:rFonts w:ascii="Constantia" w:hAnsi="Constantia"/>
                    <w:color w:val="231F20"/>
                    <w:sz w:val="12"/>
                  </w:rPr>
                  <w:t>Hidalgo</w:t>
                </w:r>
                <w:r>
                  <w:rPr>
                    <w:rFonts w:ascii="Constantia" w:hAnsi="Constantia"/>
                    <w:color w:val="231F20"/>
                    <w:spacing w:val="-8"/>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21.7pt;height:13pt;mso-position-horizontal-relative:page;mso-position-vertical-relative:page;z-index:-18361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209</w:t>
                </w:r>
                <w:r>
                  <w:rPr/>
                  <w:fldChar w:fldCharType="end"/>
                </w:r>
              </w:p>
            </w:txbxContent>
          </v:textbox>
          <w10:wrap type="none"/>
        </v:shape>
      </w:pict>
    </w:r>
  </w:p>
</w:ftr>
</file>

<file path=word/footer1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3592" filled="true" fillcolor="#636466" stroked="false">
          <v:fill type="solid"/>
          <w10:wrap type="none"/>
        </v:rect>
      </w:pict>
    </w:r>
    <w:r>
      <w:rPr/>
      <w:pict>
        <v:shape style="position:absolute;margin-left:53.566898pt;margin-top:534.573792pt;width:192.65pt;height:15pt;mso-position-horizontal-relative:page;mso-position-vertical-relative:page;z-index:-183568"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5.82pt;margin-top:536.085693pt;width:17.75pt;height:13pt;mso-position-horizontal-relative:page;mso-position-vertical-relative:page;z-index:-183544" type="#_x0000_t202" filled="false" stroked="false">
          <v:textbox inset="0,0,0,0">
            <w:txbxContent>
              <w:p>
                <w:pPr>
                  <w:spacing w:line="251" w:lineRule="exact" w:before="0"/>
                  <w:ind w:left="20" w:right="0" w:firstLine="0"/>
                  <w:jc w:val="left"/>
                  <w:rPr>
                    <w:rFonts w:ascii="Constantia"/>
                    <w:b/>
                    <w:sz w:val="22"/>
                  </w:rPr>
                </w:pPr>
                <w:r>
                  <w:rPr>
                    <w:rFonts w:ascii="Constantia"/>
                    <w:b/>
                    <w:color w:val="FFFFFF"/>
                    <w:sz w:val="22"/>
                  </w:rPr>
                  <w:t>210</w:t>
                </w:r>
              </w:p>
            </w:txbxContent>
          </v:textbox>
          <w10:wrap type="none"/>
        </v:shape>
      </w:pict>
    </w:r>
  </w:p>
</w:ftr>
</file>

<file path=word/footer1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3520" filled="true" fillcolor="#636466" stroked="false">
          <v:fill type="solid"/>
          <w10:wrap type="none"/>
        </v:rect>
      </w:pict>
    </w:r>
    <w:r>
      <w:rPr/>
      <w:pict>
        <v:shape style="position:absolute;margin-left:129.080994pt;margin-top:535.90741pt;width:186.75pt;height:15pt;mso-position-horizontal-relative:page;mso-position-vertical-relative:page;z-index:-183496" type="#_x0000_t202" filled="false" stroked="false">
          <v:textbox inset="0,0,0,0">
            <w:txbxContent>
              <w:p>
                <w:pPr>
                  <w:spacing w:line="140" w:lineRule="exact" w:before="1"/>
                  <w:ind w:left="20" w:right="0" w:firstLine="732"/>
                  <w:jc w:val="left"/>
                  <w:rPr>
                    <w:rFonts w:ascii="Constantia" w:hAnsi="Constantia"/>
                    <w:sz w:val="12"/>
                  </w:rPr>
                </w:pPr>
                <w:r>
                  <w:rPr>
                    <w:rFonts w:ascii="Constantia" w:hAnsi="Constantia"/>
                    <w:color w:val="231F20"/>
                    <w:sz w:val="12"/>
                  </w:rPr>
                  <w:t>Sistemas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w:t>
                </w:r>
                <w:r>
                  <w:rPr>
                    <w:rFonts w:ascii="Constantia" w:hAnsi="Constantia"/>
                    <w:color w:val="231F20"/>
                    <w:spacing w:val="-8"/>
                    <w:sz w:val="12"/>
                  </w:rPr>
                  <w:t> </w:t>
                </w:r>
                <w:r>
                  <w:rPr>
                    <w:rFonts w:ascii="Constantia" w:hAnsi="Constantia"/>
                    <w:color w:val="231F20"/>
                    <w:sz w:val="12"/>
                  </w:rPr>
                  <w:t>regional:</w:t>
                </w:r>
                <w:r>
                  <w:rPr>
                    <w:rFonts w:ascii="Constantia" w:hAnsi="Constantia"/>
                    <w:color w:val="231F20"/>
                    <w:spacing w:val="-7"/>
                    <w:sz w:val="12"/>
                  </w:rPr>
                  <w:t> </w:t>
                </w:r>
                <w:r>
                  <w:rPr>
                    <w:rFonts w:ascii="Constantia" w:hAnsi="Constantia"/>
                    <w:color w:val="231F20"/>
                    <w:sz w:val="12"/>
                  </w:rPr>
                  <w:t>empresas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industria 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confección</w:t>
                </w:r>
                <w:r>
                  <w:rPr>
                    <w:rFonts w:ascii="Constantia" w:hAnsi="Constantia"/>
                    <w:color w:val="231F20"/>
                    <w:spacing w:val="-7"/>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región</w:t>
                </w:r>
                <w:r>
                  <w:rPr>
                    <w:rFonts w:ascii="Constantia" w:hAnsi="Constantia"/>
                    <w:color w:val="231F20"/>
                    <w:spacing w:val="-7"/>
                    <w:sz w:val="12"/>
                  </w:rPr>
                  <w:t> </w:t>
                </w:r>
                <w:r>
                  <w:rPr>
                    <w:rFonts w:ascii="Constantia" w:hAnsi="Constantia"/>
                    <w:color w:val="231F20"/>
                    <w:sz w:val="12"/>
                  </w:rPr>
                  <w:t>del</w:t>
                </w:r>
                <w:r>
                  <w:rPr>
                    <w:rFonts w:ascii="Constantia" w:hAnsi="Constantia"/>
                    <w:color w:val="231F20"/>
                    <w:spacing w:val="-6"/>
                    <w:sz w:val="12"/>
                  </w:rPr>
                  <w:t> </w:t>
                </w:r>
                <w:r>
                  <w:rPr>
                    <w:rFonts w:ascii="Constantia" w:hAnsi="Constantia"/>
                    <w:color w:val="231F20"/>
                    <w:sz w:val="12"/>
                  </w:rPr>
                  <w:t>Valle</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pacing w:val="-3"/>
                    <w:sz w:val="12"/>
                  </w:rPr>
                  <w:t>Tulancingo, </w:t>
                </w:r>
                <w:r>
                  <w:rPr>
                    <w:rFonts w:ascii="Constantia" w:hAnsi="Constantia"/>
                    <w:color w:val="231F20"/>
                    <w:sz w:val="12"/>
                  </w:rPr>
                  <w:t>Hidalgo</w:t>
                </w:r>
                <w:r>
                  <w:rPr>
                    <w:rFonts w:ascii="Constantia" w:hAnsi="Constantia"/>
                    <w:color w:val="231F20"/>
                    <w:spacing w:val="-8"/>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17.4pt;height:13pt;mso-position-horizontal-relative:page;mso-position-vertical-relative:page;z-index:-18347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211</w:t>
                </w:r>
                <w:r>
                  <w:rPr/>
                  <w:fldChar w:fldCharType="end"/>
                </w:r>
              </w:p>
            </w:txbxContent>
          </v:textbox>
          <w10:wrap type="none"/>
        </v:shape>
      </w:pict>
    </w:r>
  </w:p>
</w:ftr>
</file>

<file path=word/footer1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3448" filled="true" fillcolor="#636466" stroked="false">
          <v:fill type="solid"/>
          <w10:wrap type="none"/>
        </v:rect>
      </w:pict>
    </w:r>
    <w:r>
      <w:rPr/>
      <w:pict>
        <v:shape style="position:absolute;margin-left:53.566898pt;margin-top:534.573792pt;width:192.65pt;height:15pt;mso-position-horizontal-relative:page;mso-position-vertical-relative:page;z-index:-183424"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5.410801pt;margin-top:536.085693pt;width:19.150pt;height:13pt;mso-position-horizontal-relative:page;mso-position-vertical-relative:page;z-index:-18340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214</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5544" filled="true" fillcolor="#636466" stroked="false">
          <v:fill type="solid"/>
          <w10:wrap type="none"/>
        </v:rect>
      </w:pict>
    </w:r>
    <w:r>
      <w:rPr/>
      <w:pict>
        <v:shape style="position:absolute;margin-left:173.175995pt;margin-top:535.907532pt;width:142.6pt;height:15pt;mso-position-horizontal-relative:page;mso-position-vertical-relative:page;z-index:-195520" type="#_x0000_t202" filled="false" stroked="false">
          <v:textbox inset="0,0,0,0">
            <w:txbxContent>
              <w:p>
                <w:pPr>
                  <w:spacing w:line="140" w:lineRule="exact" w:before="1"/>
                  <w:ind w:left="657" w:right="10" w:hanging="638"/>
                  <w:jc w:val="left"/>
                  <w:rPr>
                    <w:rFonts w:ascii="Constantia" w:hAnsi="Constantia"/>
                    <w:sz w:val="12"/>
                  </w:rPr>
                </w:pPr>
                <w:r>
                  <w:rPr>
                    <w:rFonts w:ascii="Constantia" w:hAnsi="Constantia"/>
                    <w:color w:val="231F20"/>
                    <w:sz w:val="12"/>
                  </w:rPr>
                  <w:t>Gestión</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7"/>
                    <w:sz w:val="12"/>
                  </w:rPr>
                  <w:t> </w:t>
                </w:r>
                <w:r>
                  <w:rPr>
                    <w:rFonts w:ascii="Constantia" w:hAnsi="Constantia"/>
                    <w:color w:val="231F20"/>
                    <w:sz w:val="12"/>
                  </w:rPr>
                  <w:t>conocimiento</w:t>
                </w:r>
                <w:r>
                  <w:rPr>
                    <w:rFonts w:ascii="Constantia" w:hAnsi="Constantia"/>
                    <w:color w:val="231F20"/>
                    <w:spacing w:val="-11"/>
                    <w:sz w:val="12"/>
                  </w:rPr>
                  <w:t> </w:t>
                </w:r>
                <w:r>
                  <w:rPr>
                    <w:rFonts w:ascii="Constantia" w:hAnsi="Constantia"/>
                    <w:color w:val="231F20"/>
                    <w:sz w:val="12"/>
                  </w:rPr>
                  <w:t>y</w:t>
                </w:r>
                <w:r>
                  <w:rPr>
                    <w:rFonts w:ascii="Constantia" w:hAnsi="Constantia"/>
                    <w:color w:val="231F20"/>
                    <w:spacing w:val="-10"/>
                    <w:sz w:val="12"/>
                  </w:rPr>
                  <w:t> </w:t>
                </w:r>
                <w:r>
                  <w:rPr>
                    <w:rFonts w:ascii="Constantia" w:hAnsi="Constantia"/>
                    <w:color w:val="231F20"/>
                    <w:sz w:val="12"/>
                  </w:rPr>
                  <w:t>capacidades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 en las organizaciones. Principales</w:t>
                </w:r>
                <w:r>
                  <w:rPr>
                    <w:rFonts w:ascii="Constantia" w:hAnsi="Constantia"/>
                    <w:color w:val="231F20"/>
                    <w:spacing w:val="-22"/>
                    <w:sz w:val="12"/>
                  </w:rPr>
                  <w:t> </w:t>
                </w:r>
                <w:r>
                  <w:rPr>
                    <w:rFonts w:ascii="Constantia" w:hAnsi="Constantia"/>
                    <w:color w:val="231F20"/>
                    <w:sz w:val="12"/>
                  </w:rPr>
                  <w:t>desafíos</w:t>
                </w:r>
              </w:p>
            </w:txbxContent>
          </v:textbox>
          <w10:wrap type="none"/>
        </v:shape>
      </w:pict>
    </w:r>
    <w:r>
      <w:rPr/>
      <w:pict>
        <v:shape style="position:absolute;margin-left:323.276001pt;margin-top:536.085693pt;width:13.95pt;height:13pt;mso-position-horizontal-relative:page;mso-position-vertical-relative:page;z-index:-19549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33</w:t>
                </w:r>
                <w:r>
                  <w:rPr/>
                  <w:fldChar w:fldCharType="end"/>
                </w:r>
              </w:p>
            </w:txbxContent>
          </v:textbox>
          <w10:wrap type="none"/>
        </v:shape>
      </w:pict>
    </w:r>
  </w:p>
</w:ftr>
</file>

<file path=word/footer20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3376" filled="true" fillcolor="#636466" stroked="false">
          <v:fill type="solid"/>
          <w10:wrap type="none"/>
        </v:rect>
      </w:pict>
    </w:r>
    <w:r>
      <w:rPr/>
      <w:pict>
        <v:shape style="position:absolute;margin-left:129.080994pt;margin-top:535.90741pt;width:186.75pt;height:15pt;mso-position-horizontal-relative:page;mso-position-vertical-relative:page;z-index:-183352" type="#_x0000_t202" filled="false" stroked="false">
          <v:textbox inset="0,0,0,0">
            <w:txbxContent>
              <w:p>
                <w:pPr>
                  <w:spacing w:line="140" w:lineRule="exact" w:before="1"/>
                  <w:ind w:left="20" w:right="0" w:firstLine="732"/>
                  <w:jc w:val="left"/>
                  <w:rPr>
                    <w:rFonts w:ascii="Constantia" w:hAnsi="Constantia"/>
                    <w:sz w:val="12"/>
                  </w:rPr>
                </w:pPr>
                <w:r>
                  <w:rPr>
                    <w:rFonts w:ascii="Constantia" w:hAnsi="Constantia"/>
                    <w:color w:val="231F20"/>
                    <w:sz w:val="12"/>
                  </w:rPr>
                  <w:t>Sistemas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w:t>
                </w:r>
                <w:r>
                  <w:rPr>
                    <w:rFonts w:ascii="Constantia" w:hAnsi="Constantia"/>
                    <w:color w:val="231F20"/>
                    <w:spacing w:val="-8"/>
                    <w:sz w:val="12"/>
                  </w:rPr>
                  <w:t> </w:t>
                </w:r>
                <w:r>
                  <w:rPr>
                    <w:rFonts w:ascii="Constantia" w:hAnsi="Constantia"/>
                    <w:color w:val="231F20"/>
                    <w:sz w:val="12"/>
                  </w:rPr>
                  <w:t>regional:</w:t>
                </w:r>
                <w:r>
                  <w:rPr>
                    <w:rFonts w:ascii="Constantia" w:hAnsi="Constantia"/>
                    <w:color w:val="231F20"/>
                    <w:spacing w:val="-7"/>
                    <w:sz w:val="12"/>
                  </w:rPr>
                  <w:t> </w:t>
                </w:r>
                <w:r>
                  <w:rPr>
                    <w:rFonts w:ascii="Constantia" w:hAnsi="Constantia"/>
                    <w:color w:val="231F20"/>
                    <w:sz w:val="12"/>
                  </w:rPr>
                  <w:t>empresas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industria 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confección</w:t>
                </w:r>
                <w:r>
                  <w:rPr>
                    <w:rFonts w:ascii="Constantia" w:hAnsi="Constantia"/>
                    <w:color w:val="231F20"/>
                    <w:spacing w:val="-7"/>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región</w:t>
                </w:r>
                <w:r>
                  <w:rPr>
                    <w:rFonts w:ascii="Constantia" w:hAnsi="Constantia"/>
                    <w:color w:val="231F20"/>
                    <w:spacing w:val="-7"/>
                    <w:sz w:val="12"/>
                  </w:rPr>
                  <w:t> </w:t>
                </w:r>
                <w:r>
                  <w:rPr>
                    <w:rFonts w:ascii="Constantia" w:hAnsi="Constantia"/>
                    <w:color w:val="231F20"/>
                    <w:sz w:val="12"/>
                  </w:rPr>
                  <w:t>del</w:t>
                </w:r>
                <w:r>
                  <w:rPr>
                    <w:rFonts w:ascii="Constantia" w:hAnsi="Constantia"/>
                    <w:color w:val="231F20"/>
                    <w:spacing w:val="-6"/>
                    <w:sz w:val="12"/>
                  </w:rPr>
                  <w:t> </w:t>
                </w:r>
                <w:r>
                  <w:rPr>
                    <w:rFonts w:ascii="Constantia" w:hAnsi="Constantia"/>
                    <w:color w:val="231F20"/>
                    <w:sz w:val="12"/>
                  </w:rPr>
                  <w:t>Valle</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pacing w:val="-3"/>
                    <w:sz w:val="12"/>
                  </w:rPr>
                  <w:t>Tulancingo, </w:t>
                </w:r>
                <w:r>
                  <w:rPr>
                    <w:rFonts w:ascii="Constantia" w:hAnsi="Constantia"/>
                    <w:color w:val="231F20"/>
                    <w:sz w:val="12"/>
                  </w:rPr>
                  <w:t>Hidalgo</w:t>
                </w:r>
                <w:r>
                  <w:rPr>
                    <w:rFonts w:ascii="Constantia" w:hAnsi="Constantia"/>
                    <w:color w:val="231F20"/>
                    <w:spacing w:val="-8"/>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18.150pt;height:13pt;mso-position-horizontal-relative:page;mso-position-vertical-relative:page;z-index:-18332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213</w:t>
                </w:r>
                <w:r>
                  <w:rPr/>
                  <w:fldChar w:fldCharType="end"/>
                </w:r>
              </w:p>
            </w:txbxContent>
          </v:textbox>
          <w10:wrap type="none"/>
        </v:shape>
      </w:pict>
    </w:r>
  </w:p>
</w:ftr>
</file>

<file path=word/footer20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3304" filled="true" fillcolor="#636466" stroked="false">
          <v:fill type="solid"/>
          <w10:wrap type="none"/>
        </v:rect>
      </w:pict>
    </w:r>
    <w:r>
      <w:rPr/>
      <w:pict>
        <v:shape style="position:absolute;margin-left:53.566898pt;margin-top:534.573792pt;width:192.65pt;height:15pt;mso-position-horizontal-relative:page;mso-position-vertical-relative:page;z-index:-183280"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5.410801pt;margin-top:536.085693pt;width:19.150pt;height:13pt;mso-position-horizontal-relative:page;mso-position-vertical-relative:page;z-index:-18325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214</w:t>
                </w:r>
                <w:r>
                  <w:rPr/>
                  <w:fldChar w:fldCharType="end"/>
                </w:r>
              </w:p>
            </w:txbxContent>
          </v:textbox>
          <w10:wrap type="none"/>
        </v:shape>
      </w:pict>
    </w:r>
  </w:p>
</w:ftr>
</file>

<file path=word/footer20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3232" filled="true" fillcolor="#636466" stroked="false">
          <v:fill type="solid"/>
          <w10:wrap type="none"/>
        </v:rect>
      </w:pict>
    </w:r>
    <w:r>
      <w:rPr/>
      <w:pict>
        <v:shape style="position:absolute;margin-left:129.080994pt;margin-top:535.90741pt;width:186.75pt;height:15pt;mso-position-horizontal-relative:page;mso-position-vertical-relative:page;z-index:-183208" type="#_x0000_t202" filled="false" stroked="false">
          <v:textbox inset="0,0,0,0">
            <w:txbxContent>
              <w:p>
                <w:pPr>
                  <w:spacing w:line="140" w:lineRule="exact" w:before="1"/>
                  <w:ind w:left="20" w:right="0" w:firstLine="732"/>
                  <w:jc w:val="left"/>
                  <w:rPr>
                    <w:rFonts w:ascii="Constantia" w:hAnsi="Constantia"/>
                    <w:sz w:val="12"/>
                  </w:rPr>
                </w:pPr>
                <w:r>
                  <w:rPr>
                    <w:rFonts w:ascii="Constantia" w:hAnsi="Constantia"/>
                    <w:color w:val="231F20"/>
                    <w:sz w:val="12"/>
                  </w:rPr>
                  <w:t>Sistemas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w:t>
                </w:r>
                <w:r>
                  <w:rPr>
                    <w:rFonts w:ascii="Constantia" w:hAnsi="Constantia"/>
                    <w:color w:val="231F20"/>
                    <w:spacing w:val="-8"/>
                    <w:sz w:val="12"/>
                  </w:rPr>
                  <w:t> </w:t>
                </w:r>
                <w:r>
                  <w:rPr>
                    <w:rFonts w:ascii="Constantia" w:hAnsi="Constantia"/>
                    <w:color w:val="231F20"/>
                    <w:sz w:val="12"/>
                  </w:rPr>
                  <w:t>regional:</w:t>
                </w:r>
                <w:r>
                  <w:rPr>
                    <w:rFonts w:ascii="Constantia" w:hAnsi="Constantia"/>
                    <w:color w:val="231F20"/>
                    <w:spacing w:val="-7"/>
                    <w:sz w:val="12"/>
                  </w:rPr>
                  <w:t> </w:t>
                </w:r>
                <w:r>
                  <w:rPr>
                    <w:rFonts w:ascii="Constantia" w:hAnsi="Constantia"/>
                    <w:color w:val="231F20"/>
                    <w:sz w:val="12"/>
                  </w:rPr>
                  <w:t>empresas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industria 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confección</w:t>
                </w:r>
                <w:r>
                  <w:rPr>
                    <w:rFonts w:ascii="Constantia" w:hAnsi="Constantia"/>
                    <w:color w:val="231F20"/>
                    <w:spacing w:val="-7"/>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la</w:t>
                </w:r>
                <w:r>
                  <w:rPr>
                    <w:rFonts w:ascii="Constantia" w:hAnsi="Constantia"/>
                    <w:color w:val="231F20"/>
                    <w:spacing w:val="-7"/>
                    <w:sz w:val="12"/>
                  </w:rPr>
                  <w:t> </w:t>
                </w:r>
                <w:r>
                  <w:rPr>
                    <w:rFonts w:ascii="Constantia" w:hAnsi="Constantia"/>
                    <w:color w:val="231F20"/>
                    <w:sz w:val="12"/>
                  </w:rPr>
                  <w:t>región</w:t>
                </w:r>
                <w:r>
                  <w:rPr>
                    <w:rFonts w:ascii="Constantia" w:hAnsi="Constantia"/>
                    <w:color w:val="231F20"/>
                    <w:spacing w:val="-7"/>
                    <w:sz w:val="12"/>
                  </w:rPr>
                  <w:t> </w:t>
                </w:r>
                <w:r>
                  <w:rPr>
                    <w:rFonts w:ascii="Constantia" w:hAnsi="Constantia"/>
                    <w:color w:val="231F20"/>
                    <w:sz w:val="12"/>
                  </w:rPr>
                  <w:t>del</w:t>
                </w:r>
                <w:r>
                  <w:rPr>
                    <w:rFonts w:ascii="Constantia" w:hAnsi="Constantia"/>
                    <w:color w:val="231F20"/>
                    <w:spacing w:val="-6"/>
                    <w:sz w:val="12"/>
                  </w:rPr>
                  <w:t> </w:t>
                </w:r>
                <w:r>
                  <w:rPr>
                    <w:rFonts w:ascii="Constantia" w:hAnsi="Constantia"/>
                    <w:color w:val="231F20"/>
                    <w:sz w:val="12"/>
                  </w:rPr>
                  <w:t>Valle</w:t>
                </w:r>
                <w:r>
                  <w:rPr>
                    <w:rFonts w:ascii="Constantia" w:hAnsi="Constantia"/>
                    <w:color w:val="231F20"/>
                    <w:spacing w:val="-8"/>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pacing w:val="-3"/>
                    <w:sz w:val="12"/>
                  </w:rPr>
                  <w:t>Tulancingo, </w:t>
                </w:r>
                <w:r>
                  <w:rPr>
                    <w:rFonts w:ascii="Constantia" w:hAnsi="Constantia"/>
                    <w:color w:val="231F20"/>
                    <w:sz w:val="12"/>
                  </w:rPr>
                  <w:t>Hidalgo</w:t>
                </w:r>
                <w:r>
                  <w:rPr>
                    <w:rFonts w:ascii="Constantia" w:hAnsi="Constantia"/>
                    <w:color w:val="231F20"/>
                    <w:spacing w:val="-8"/>
                    <w:sz w:val="12"/>
                  </w:rPr>
                  <w:t> </w:t>
                </w:r>
                <w:r>
                  <w:rPr>
                    <w:rFonts w:ascii="Constantia" w:hAnsi="Constantia"/>
                    <w:color w:val="231F20"/>
                    <w:sz w:val="12"/>
                  </w:rPr>
                  <w:t>en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18.150pt;height:13pt;mso-position-horizontal-relative:page;mso-position-vertical-relative:page;z-index:-18318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215</w:t>
                </w:r>
                <w:r>
                  <w:rPr/>
                  <w:fldChar w:fldCharType="end"/>
                </w:r>
              </w:p>
            </w:txbxContent>
          </v:textbox>
          <w10:wrap type="none"/>
        </v:shape>
      </w:pict>
    </w:r>
  </w:p>
</w:ftr>
</file>

<file path=word/footer20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3088" filled="true" fillcolor="#636466" stroked="false">
          <v:fill type="solid"/>
          <w10:wrap type="none"/>
        </v:rect>
      </w:pict>
    </w:r>
    <w:r>
      <w:rPr/>
      <w:pict>
        <v:shape style="position:absolute;margin-left:141.014008pt;margin-top:535.90741pt;width:174.8pt;height:15pt;mso-position-horizontal-relative:page;mso-position-vertical-relative:page;z-index:-183064" type="#_x0000_t202" filled="false" stroked="false">
          <v:textbox inset="0,0,0,0">
            <w:txbxContent>
              <w:p>
                <w:pPr>
                  <w:spacing w:line="140" w:lineRule="exact" w:before="1"/>
                  <w:ind w:left="20" w:right="14" w:firstLine="217"/>
                  <w:jc w:val="left"/>
                  <w:rPr>
                    <w:rFonts w:ascii="Constantia" w:hAnsi="Constantia"/>
                    <w:sz w:val="12"/>
                  </w:rPr>
                </w:pP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tríada</w:t>
                </w:r>
                <w:r>
                  <w:rPr>
                    <w:rFonts w:ascii="Constantia" w:hAnsi="Constantia"/>
                    <w:color w:val="231F20"/>
                    <w:spacing w:val="-8"/>
                    <w:sz w:val="12"/>
                  </w:rPr>
                  <w:t> </w:t>
                </w:r>
                <w:r>
                  <w:rPr>
                    <w:rFonts w:ascii="Constantia" w:hAnsi="Constantia"/>
                    <w:color w:val="231F20"/>
                    <w:sz w:val="12"/>
                  </w:rPr>
                  <w:t>incubadora-universidad-comunidad:</w:t>
                </w:r>
                <w:r>
                  <w:rPr>
                    <w:rFonts w:ascii="Constantia" w:hAnsi="Constantia"/>
                    <w:color w:val="231F20"/>
                    <w:spacing w:val="-6"/>
                    <w:sz w:val="12"/>
                  </w:rPr>
                  <w:t> </w:t>
                </w:r>
                <w:r>
                  <w:rPr>
                    <w:rFonts w:ascii="Constantia" w:hAnsi="Constantia"/>
                    <w:color w:val="231F20"/>
                    <w:sz w:val="12"/>
                  </w:rPr>
                  <w:t>¿una</w:t>
                </w:r>
                <w:r>
                  <w:rPr>
                    <w:rFonts w:ascii="Constantia" w:hAnsi="Constantia"/>
                    <w:color w:val="231F20"/>
                    <w:spacing w:val="-11"/>
                    <w:sz w:val="12"/>
                  </w:rPr>
                  <w:t> </w:t>
                </w:r>
                <w:r>
                  <w:rPr>
                    <w:rFonts w:ascii="Constantia" w:hAnsi="Constantia"/>
                    <w:color w:val="231F20"/>
                    <w:sz w:val="12"/>
                  </w:rPr>
                  <w:t>alternativa para</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7"/>
                    <w:sz w:val="12"/>
                  </w:rPr>
                  <w:t> </w:t>
                </w:r>
                <w:r>
                  <w:rPr>
                    <w:rFonts w:ascii="Constantia" w:hAnsi="Constantia"/>
                    <w:color w:val="231F20"/>
                    <w:sz w:val="12"/>
                  </w:rPr>
                  <w:t>desarrollo</w:t>
                </w:r>
                <w:r>
                  <w:rPr>
                    <w:rFonts w:ascii="Constantia" w:hAnsi="Constantia"/>
                    <w:color w:val="231F20"/>
                    <w:spacing w:val="-9"/>
                    <w:sz w:val="12"/>
                  </w:rPr>
                  <w:t> </w:t>
                </w:r>
                <w:r>
                  <w:rPr>
                    <w:rFonts w:ascii="Constantia" w:hAnsi="Constantia"/>
                    <w:color w:val="231F20"/>
                    <w:sz w:val="12"/>
                  </w:rPr>
                  <w:t>rural</w:t>
                </w:r>
                <w:r>
                  <w:rPr>
                    <w:rFonts w:ascii="Constantia" w:hAnsi="Constantia"/>
                    <w:color w:val="231F20"/>
                    <w:spacing w:val="-7"/>
                    <w:sz w:val="12"/>
                  </w:rPr>
                  <w:t> </w:t>
                </w:r>
                <w:r>
                  <w:rPr>
                    <w:rFonts w:ascii="Constantia" w:hAnsi="Constantia"/>
                    <w:color w:val="231F20"/>
                    <w:sz w:val="12"/>
                  </w:rPr>
                  <w:t>sustentable</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San</w:t>
                </w:r>
                <w:r>
                  <w:rPr>
                    <w:rFonts w:ascii="Constantia" w:hAnsi="Constantia"/>
                    <w:color w:val="231F20"/>
                    <w:spacing w:val="-6"/>
                    <w:sz w:val="12"/>
                  </w:rPr>
                  <w:t> </w:t>
                </w:r>
                <w:r>
                  <w:rPr>
                    <w:rFonts w:ascii="Constantia" w:hAnsi="Constantia"/>
                    <w:color w:val="231F20"/>
                    <w:sz w:val="12"/>
                  </w:rPr>
                  <w:t>José</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4"/>
                    <w:sz w:val="12"/>
                  </w:rPr>
                  <w:t> </w:t>
                </w:r>
                <w:r>
                  <w:rPr>
                    <w:rFonts w:ascii="Constantia" w:hAnsi="Constantia"/>
                    <w:color w:val="231F20"/>
                    <w:sz w:val="12"/>
                  </w:rPr>
                  <w:t>Rincón,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4.276001pt;margin-top:536.085693pt;width:17.25pt;height:13pt;mso-position-horizontal-relative:page;mso-position-vertical-relative:page;z-index:-183040" type="#_x0000_t202" filled="false" stroked="false">
          <v:textbox inset="0,0,0,0">
            <w:txbxContent>
              <w:p>
                <w:pPr>
                  <w:spacing w:line="251" w:lineRule="exact" w:before="0"/>
                  <w:ind w:left="20" w:right="-3" w:firstLine="0"/>
                  <w:jc w:val="left"/>
                  <w:rPr>
                    <w:rFonts w:ascii="Constantia"/>
                    <w:b/>
                    <w:sz w:val="22"/>
                  </w:rPr>
                </w:pPr>
                <w:r>
                  <w:rPr>
                    <w:rFonts w:ascii="Constantia"/>
                    <w:b/>
                    <w:color w:val="FFFFFF"/>
                    <w:sz w:val="22"/>
                  </w:rPr>
                  <w:t>219</w:t>
                </w:r>
              </w:p>
            </w:txbxContent>
          </v:textbox>
          <w10:wrap type="none"/>
        </v:shape>
      </w:pict>
    </w:r>
  </w:p>
</w:ftr>
</file>

<file path=word/footer20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3016" filled="true" fillcolor="#636466" stroked="false">
          <v:fill type="solid"/>
          <w10:wrap type="none"/>
        </v:rect>
      </w:pict>
    </w:r>
    <w:r>
      <w:rPr/>
      <w:pict>
        <v:shape style="position:absolute;margin-left:53.566898pt;margin-top:534.573792pt;width:192.65pt;height:15pt;mso-position-horizontal-relative:page;mso-position-vertical-relative:page;z-index:-18299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3.504pt;margin-top:536.085693pt;width:21.05pt;height:13pt;mso-position-horizontal-relative:page;mso-position-vertical-relative:page;z-index:-182968" type="#_x0000_t202" filled="false" stroked="false">
          <v:textbox inset="0,0,0,0">
            <w:txbxContent>
              <w:p>
                <w:pPr>
                  <w:spacing w:line="251" w:lineRule="exact" w:before="0"/>
                  <w:ind w:left="40" w:right="0" w:firstLine="0"/>
                  <w:jc w:val="left"/>
                  <w:rPr>
                    <w:rFonts w:ascii="Constantia"/>
                    <w:b/>
                    <w:sz w:val="22"/>
                  </w:rPr>
                </w:pPr>
                <w:r>
                  <w:rPr>
                    <w:rFonts w:ascii="Constantia"/>
                    <w:b/>
                    <w:color w:val="FFFFFF"/>
                    <w:sz w:val="22"/>
                  </w:rPr>
                  <w:t>220</w:t>
                </w:r>
              </w:p>
            </w:txbxContent>
          </v:textbox>
          <w10:wrap type="none"/>
        </v:shape>
      </w:pict>
    </w:r>
  </w:p>
</w:ftr>
</file>

<file path=word/footer20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2944" filled="true" fillcolor="#636466" stroked="false">
          <v:fill type="solid"/>
          <w10:wrap type="none"/>
        </v:rect>
      </w:pict>
    </w:r>
    <w:r>
      <w:rPr/>
      <w:pict>
        <v:shape style="position:absolute;margin-left:141.014008pt;margin-top:535.90741pt;width:174.8pt;height:15pt;mso-position-horizontal-relative:page;mso-position-vertical-relative:page;z-index:-182920" type="#_x0000_t202" filled="false" stroked="false">
          <v:textbox inset="0,0,0,0">
            <w:txbxContent>
              <w:p>
                <w:pPr>
                  <w:spacing w:line="140" w:lineRule="exact" w:before="1"/>
                  <w:ind w:left="20" w:right="14" w:firstLine="217"/>
                  <w:jc w:val="left"/>
                  <w:rPr>
                    <w:rFonts w:ascii="Constantia" w:hAnsi="Constantia"/>
                    <w:sz w:val="12"/>
                  </w:rPr>
                </w:pP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tríada</w:t>
                </w:r>
                <w:r>
                  <w:rPr>
                    <w:rFonts w:ascii="Constantia" w:hAnsi="Constantia"/>
                    <w:color w:val="231F20"/>
                    <w:spacing w:val="-8"/>
                    <w:sz w:val="12"/>
                  </w:rPr>
                  <w:t> </w:t>
                </w:r>
                <w:r>
                  <w:rPr>
                    <w:rFonts w:ascii="Constantia" w:hAnsi="Constantia"/>
                    <w:color w:val="231F20"/>
                    <w:sz w:val="12"/>
                  </w:rPr>
                  <w:t>incubadora-universidad-comunidad:</w:t>
                </w:r>
                <w:r>
                  <w:rPr>
                    <w:rFonts w:ascii="Constantia" w:hAnsi="Constantia"/>
                    <w:color w:val="231F20"/>
                    <w:spacing w:val="-6"/>
                    <w:sz w:val="12"/>
                  </w:rPr>
                  <w:t> </w:t>
                </w:r>
                <w:r>
                  <w:rPr>
                    <w:rFonts w:ascii="Constantia" w:hAnsi="Constantia"/>
                    <w:color w:val="231F20"/>
                    <w:sz w:val="12"/>
                  </w:rPr>
                  <w:t>¿una</w:t>
                </w:r>
                <w:r>
                  <w:rPr>
                    <w:rFonts w:ascii="Constantia" w:hAnsi="Constantia"/>
                    <w:color w:val="231F20"/>
                    <w:spacing w:val="-11"/>
                    <w:sz w:val="12"/>
                  </w:rPr>
                  <w:t> </w:t>
                </w:r>
                <w:r>
                  <w:rPr>
                    <w:rFonts w:ascii="Constantia" w:hAnsi="Constantia"/>
                    <w:color w:val="231F20"/>
                    <w:sz w:val="12"/>
                  </w:rPr>
                  <w:t>alternativa para</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7"/>
                    <w:sz w:val="12"/>
                  </w:rPr>
                  <w:t> </w:t>
                </w:r>
                <w:r>
                  <w:rPr>
                    <w:rFonts w:ascii="Constantia" w:hAnsi="Constantia"/>
                    <w:color w:val="231F20"/>
                    <w:sz w:val="12"/>
                  </w:rPr>
                  <w:t>desarrollo</w:t>
                </w:r>
                <w:r>
                  <w:rPr>
                    <w:rFonts w:ascii="Constantia" w:hAnsi="Constantia"/>
                    <w:color w:val="231F20"/>
                    <w:spacing w:val="-9"/>
                    <w:sz w:val="12"/>
                  </w:rPr>
                  <w:t> </w:t>
                </w:r>
                <w:r>
                  <w:rPr>
                    <w:rFonts w:ascii="Constantia" w:hAnsi="Constantia"/>
                    <w:color w:val="231F20"/>
                    <w:sz w:val="12"/>
                  </w:rPr>
                  <w:t>rural</w:t>
                </w:r>
                <w:r>
                  <w:rPr>
                    <w:rFonts w:ascii="Constantia" w:hAnsi="Constantia"/>
                    <w:color w:val="231F20"/>
                    <w:spacing w:val="-7"/>
                    <w:sz w:val="12"/>
                  </w:rPr>
                  <w:t> </w:t>
                </w:r>
                <w:r>
                  <w:rPr>
                    <w:rFonts w:ascii="Constantia" w:hAnsi="Constantia"/>
                    <w:color w:val="231F20"/>
                    <w:sz w:val="12"/>
                  </w:rPr>
                  <w:t>sustentable</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San</w:t>
                </w:r>
                <w:r>
                  <w:rPr>
                    <w:rFonts w:ascii="Constantia" w:hAnsi="Constantia"/>
                    <w:color w:val="231F20"/>
                    <w:spacing w:val="-6"/>
                    <w:sz w:val="12"/>
                  </w:rPr>
                  <w:t> </w:t>
                </w:r>
                <w:r>
                  <w:rPr>
                    <w:rFonts w:ascii="Constantia" w:hAnsi="Constantia"/>
                    <w:color w:val="231F20"/>
                    <w:sz w:val="12"/>
                  </w:rPr>
                  <w:t>José</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4"/>
                    <w:sz w:val="12"/>
                  </w:rPr>
                  <w:t> </w:t>
                </w:r>
                <w:r>
                  <w:rPr>
                    <w:rFonts w:ascii="Constantia" w:hAnsi="Constantia"/>
                    <w:color w:val="231F20"/>
                    <w:sz w:val="12"/>
                  </w:rPr>
                  <w:t>Rincón,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20.5pt;height:13pt;mso-position-horizontal-relative:page;mso-position-vertical-relative:page;z-index:-18289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229</w:t>
                </w:r>
                <w:r>
                  <w:rPr/>
                  <w:fldChar w:fldCharType="end"/>
                </w:r>
              </w:p>
            </w:txbxContent>
          </v:textbox>
          <w10:wrap type="none"/>
        </v:shape>
      </w:pict>
    </w:r>
  </w:p>
</w:ftr>
</file>

<file path=word/footer20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2872" filled="true" fillcolor="#636466" stroked="false">
          <v:fill type="solid"/>
          <w10:wrap type="none"/>
        </v:rect>
      </w:pict>
    </w:r>
    <w:r>
      <w:rPr/>
      <w:pict>
        <v:shape style="position:absolute;margin-left:53.566898pt;margin-top:534.573792pt;width:192.65pt;height:15pt;mso-position-horizontal-relative:page;mso-position-vertical-relative:page;z-index:-182848"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519199pt;margin-top:536.085693pt;width:20.05pt;height:13pt;mso-position-horizontal-relative:page;mso-position-vertical-relative:page;z-index:-18282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222</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4.802999pt;margin-top:532.205017pt;width:21.969pt;height:34.724pt;mso-position-horizontal-relative:page;mso-position-vertical-relative:page;z-index:-195472" filled="true" fillcolor="#636466" stroked="false">
          <v:fill type="solid"/>
          <w10:wrap type="none"/>
        </v:rect>
      </w:pict>
    </w:r>
    <w:r>
      <w:rPr/>
      <w:pict>
        <v:shape style="position:absolute;margin-left:53.566898pt;margin-top:534.573792pt;width:192.65pt;height:15pt;mso-position-horizontal-relative:page;mso-position-vertical-relative:page;z-index:-195448"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9.739901pt;margin-top:536.085693pt;width:14.8pt;height:13pt;mso-position-horizontal-relative:page;mso-position-vertical-relative:page;z-index:-19542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34</w:t>
                </w:r>
                <w:r>
                  <w:rPr/>
                  <w:fldChar w:fldCharType="end"/>
                </w:r>
              </w:p>
            </w:txbxContent>
          </v:textbox>
          <w10:wrap type="none"/>
        </v:shape>
      </w:pict>
    </w:r>
  </w:p>
</w:ftr>
</file>

<file path=word/footer2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2800" filled="true" fillcolor="#636466" stroked="false">
          <v:fill type="solid"/>
          <w10:wrap type="none"/>
        </v:rect>
      </w:pict>
    </w:r>
    <w:r>
      <w:rPr/>
      <w:pict>
        <v:shape style="position:absolute;margin-left:141.014008pt;margin-top:535.90741pt;width:174.8pt;height:15pt;mso-position-horizontal-relative:page;mso-position-vertical-relative:page;z-index:-182776" type="#_x0000_t202" filled="false" stroked="false">
          <v:textbox inset="0,0,0,0">
            <w:txbxContent>
              <w:p>
                <w:pPr>
                  <w:spacing w:line="140" w:lineRule="exact" w:before="1"/>
                  <w:ind w:left="20" w:right="14" w:firstLine="217"/>
                  <w:jc w:val="left"/>
                  <w:rPr>
                    <w:rFonts w:ascii="Constantia" w:hAnsi="Constantia"/>
                    <w:sz w:val="12"/>
                  </w:rPr>
                </w:pP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tríada</w:t>
                </w:r>
                <w:r>
                  <w:rPr>
                    <w:rFonts w:ascii="Constantia" w:hAnsi="Constantia"/>
                    <w:color w:val="231F20"/>
                    <w:spacing w:val="-8"/>
                    <w:sz w:val="12"/>
                  </w:rPr>
                  <w:t> </w:t>
                </w:r>
                <w:r>
                  <w:rPr>
                    <w:rFonts w:ascii="Constantia" w:hAnsi="Constantia"/>
                    <w:color w:val="231F20"/>
                    <w:sz w:val="12"/>
                  </w:rPr>
                  <w:t>incubadora-universidad-comunidad:</w:t>
                </w:r>
                <w:r>
                  <w:rPr>
                    <w:rFonts w:ascii="Constantia" w:hAnsi="Constantia"/>
                    <w:color w:val="231F20"/>
                    <w:spacing w:val="-6"/>
                    <w:sz w:val="12"/>
                  </w:rPr>
                  <w:t> </w:t>
                </w:r>
                <w:r>
                  <w:rPr>
                    <w:rFonts w:ascii="Constantia" w:hAnsi="Constantia"/>
                    <w:color w:val="231F20"/>
                    <w:sz w:val="12"/>
                  </w:rPr>
                  <w:t>¿una</w:t>
                </w:r>
                <w:r>
                  <w:rPr>
                    <w:rFonts w:ascii="Constantia" w:hAnsi="Constantia"/>
                    <w:color w:val="231F20"/>
                    <w:spacing w:val="-11"/>
                    <w:sz w:val="12"/>
                  </w:rPr>
                  <w:t> </w:t>
                </w:r>
                <w:r>
                  <w:rPr>
                    <w:rFonts w:ascii="Constantia" w:hAnsi="Constantia"/>
                    <w:color w:val="231F20"/>
                    <w:sz w:val="12"/>
                  </w:rPr>
                  <w:t>alternativa para</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7"/>
                    <w:sz w:val="12"/>
                  </w:rPr>
                  <w:t> </w:t>
                </w:r>
                <w:r>
                  <w:rPr>
                    <w:rFonts w:ascii="Constantia" w:hAnsi="Constantia"/>
                    <w:color w:val="231F20"/>
                    <w:sz w:val="12"/>
                  </w:rPr>
                  <w:t>desarrollo</w:t>
                </w:r>
                <w:r>
                  <w:rPr>
                    <w:rFonts w:ascii="Constantia" w:hAnsi="Constantia"/>
                    <w:color w:val="231F20"/>
                    <w:spacing w:val="-9"/>
                    <w:sz w:val="12"/>
                  </w:rPr>
                  <w:t> </w:t>
                </w:r>
                <w:r>
                  <w:rPr>
                    <w:rFonts w:ascii="Constantia" w:hAnsi="Constantia"/>
                    <w:color w:val="231F20"/>
                    <w:sz w:val="12"/>
                  </w:rPr>
                  <w:t>rural</w:t>
                </w:r>
                <w:r>
                  <w:rPr>
                    <w:rFonts w:ascii="Constantia" w:hAnsi="Constantia"/>
                    <w:color w:val="231F20"/>
                    <w:spacing w:val="-7"/>
                    <w:sz w:val="12"/>
                  </w:rPr>
                  <w:t> </w:t>
                </w:r>
                <w:r>
                  <w:rPr>
                    <w:rFonts w:ascii="Constantia" w:hAnsi="Constantia"/>
                    <w:color w:val="231F20"/>
                    <w:sz w:val="12"/>
                  </w:rPr>
                  <w:t>sustentable</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San</w:t>
                </w:r>
                <w:r>
                  <w:rPr>
                    <w:rFonts w:ascii="Constantia" w:hAnsi="Constantia"/>
                    <w:color w:val="231F20"/>
                    <w:spacing w:val="-6"/>
                    <w:sz w:val="12"/>
                  </w:rPr>
                  <w:t> </w:t>
                </w:r>
                <w:r>
                  <w:rPr>
                    <w:rFonts w:ascii="Constantia" w:hAnsi="Constantia"/>
                    <w:color w:val="231F20"/>
                    <w:sz w:val="12"/>
                  </w:rPr>
                  <w:t>José</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4"/>
                    <w:sz w:val="12"/>
                  </w:rPr>
                  <w:t> </w:t>
                </w:r>
                <w:r>
                  <w:rPr>
                    <w:rFonts w:ascii="Constantia" w:hAnsi="Constantia"/>
                    <w:color w:val="231F20"/>
                    <w:sz w:val="12"/>
                  </w:rPr>
                  <w:t>Rincón,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19.4pt;height:13pt;mso-position-horizontal-relative:page;mso-position-vertical-relative:page;z-index:-18275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223</w:t>
                </w:r>
                <w:r>
                  <w:rPr/>
                  <w:fldChar w:fldCharType="end"/>
                </w:r>
              </w:p>
            </w:txbxContent>
          </v:textbox>
          <w10:wrap type="none"/>
        </v:shape>
      </w:pict>
    </w:r>
  </w:p>
</w:ftr>
</file>

<file path=word/footer2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2728" filled="true" fillcolor="#636466" stroked="false">
          <v:fill type="solid"/>
          <w10:wrap type="none"/>
        </v:rect>
      </w:pict>
    </w:r>
    <w:r>
      <w:rPr/>
      <w:pict>
        <v:shape style="position:absolute;margin-left:53.566898pt;margin-top:534.573792pt;width:192.65pt;height:15pt;mso-position-horizontal-relative:page;mso-position-vertical-relative:page;z-index:-182704"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0949pt;margin-top:536.085693pt;width:20.45pt;height:13pt;mso-position-horizontal-relative:page;mso-position-vertical-relative:page;z-index:-18268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224</w:t>
                </w:r>
                <w:r>
                  <w:rPr/>
                  <w:fldChar w:fldCharType="end"/>
                </w:r>
              </w:p>
            </w:txbxContent>
          </v:textbox>
          <w10:wrap type="none"/>
        </v:shape>
      </w:pict>
    </w:r>
  </w:p>
</w:ftr>
</file>

<file path=word/footer2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2656" filled="true" fillcolor="#636466" stroked="false">
          <v:fill type="solid"/>
          <w10:wrap type="none"/>
        </v:rect>
      </w:pict>
    </w:r>
    <w:r>
      <w:rPr/>
      <w:pict>
        <v:shape style="position:absolute;margin-left:141.014008pt;margin-top:535.90741pt;width:174.8pt;height:15pt;mso-position-horizontal-relative:page;mso-position-vertical-relative:page;z-index:-182632" type="#_x0000_t202" filled="false" stroked="false">
          <v:textbox inset="0,0,0,0">
            <w:txbxContent>
              <w:p>
                <w:pPr>
                  <w:spacing w:line="140" w:lineRule="exact" w:before="1"/>
                  <w:ind w:left="20" w:right="14" w:firstLine="217"/>
                  <w:jc w:val="left"/>
                  <w:rPr>
                    <w:rFonts w:ascii="Constantia" w:hAnsi="Constantia"/>
                    <w:sz w:val="12"/>
                  </w:rPr>
                </w:pP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tríada</w:t>
                </w:r>
                <w:r>
                  <w:rPr>
                    <w:rFonts w:ascii="Constantia" w:hAnsi="Constantia"/>
                    <w:color w:val="231F20"/>
                    <w:spacing w:val="-8"/>
                    <w:sz w:val="12"/>
                  </w:rPr>
                  <w:t> </w:t>
                </w:r>
                <w:r>
                  <w:rPr>
                    <w:rFonts w:ascii="Constantia" w:hAnsi="Constantia"/>
                    <w:color w:val="231F20"/>
                    <w:sz w:val="12"/>
                  </w:rPr>
                  <w:t>incubadora-universidad-comunidad:</w:t>
                </w:r>
                <w:r>
                  <w:rPr>
                    <w:rFonts w:ascii="Constantia" w:hAnsi="Constantia"/>
                    <w:color w:val="231F20"/>
                    <w:spacing w:val="-6"/>
                    <w:sz w:val="12"/>
                  </w:rPr>
                  <w:t> </w:t>
                </w:r>
                <w:r>
                  <w:rPr>
                    <w:rFonts w:ascii="Constantia" w:hAnsi="Constantia"/>
                    <w:color w:val="231F20"/>
                    <w:sz w:val="12"/>
                  </w:rPr>
                  <w:t>¿una</w:t>
                </w:r>
                <w:r>
                  <w:rPr>
                    <w:rFonts w:ascii="Constantia" w:hAnsi="Constantia"/>
                    <w:color w:val="231F20"/>
                    <w:spacing w:val="-11"/>
                    <w:sz w:val="12"/>
                  </w:rPr>
                  <w:t> </w:t>
                </w:r>
                <w:r>
                  <w:rPr>
                    <w:rFonts w:ascii="Constantia" w:hAnsi="Constantia"/>
                    <w:color w:val="231F20"/>
                    <w:sz w:val="12"/>
                  </w:rPr>
                  <w:t>alternativa para</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7"/>
                    <w:sz w:val="12"/>
                  </w:rPr>
                  <w:t> </w:t>
                </w:r>
                <w:r>
                  <w:rPr>
                    <w:rFonts w:ascii="Constantia" w:hAnsi="Constantia"/>
                    <w:color w:val="231F20"/>
                    <w:sz w:val="12"/>
                  </w:rPr>
                  <w:t>desarrollo</w:t>
                </w:r>
                <w:r>
                  <w:rPr>
                    <w:rFonts w:ascii="Constantia" w:hAnsi="Constantia"/>
                    <w:color w:val="231F20"/>
                    <w:spacing w:val="-9"/>
                    <w:sz w:val="12"/>
                  </w:rPr>
                  <w:t> </w:t>
                </w:r>
                <w:r>
                  <w:rPr>
                    <w:rFonts w:ascii="Constantia" w:hAnsi="Constantia"/>
                    <w:color w:val="231F20"/>
                    <w:sz w:val="12"/>
                  </w:rPr>
                  <w:t>rural</w:t>
                </w:r>
                <w:r>
                  <w:rPr>
                    <w:rFonts w:ascii="Constantia" w:hAnsi="Constantia"/>
                    <w:color w:val="231F20"/>
                    <w:spacing w:val="-7"/>
                    <w:sz w:val="12"/>
                  </w:rPr>
                  <w:t> </w:t>
                </w:r>
                <w:r>
                  <w:rPr>
                    <w:rFonts w:ascii="Constantia" w:hAnsi="Constantia"/>
                    <w:color w:val="231F20"/>
                    <w:sz w:val="12"/>
                  </w:rPr>
                  <w:t>sustentable</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San</w:t>
                </w:r>
                <w:r>
                  <w:rPr>
                    <w:rFonts w:ascii="Constantia" w:hAnsi="Constantia"/>
                    <w:color w:val="231F20"/>
                    <w:spacing w:val="-6"/>
                    <w:sz w:val="12"/>
                  </w:rPr>
                  <w:t> </w:t>
                </w:r>
                <w:r>
                  <w:rPr>
                    <w:rFonts w:ascii="Constantia" w:hAnsi="Constantia"/>
                    <w:color w:val="231F20"/>
                    <w:sz w:val="12"/>
                  </w:rPr>
                  <w:t>José</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4"/>
                    <w:sz w:val="12"/>
                  </w:rPr>
                  <w:t> </w:t>
                </w:r>
                <w:r>
                  <w:rPr>
                    <w:rFonts w:ascii="Constantia" w:hAnsi="Constantia"/>
                    <w:color w:val="231F20"/>
                    <w:sz w:val="12"/>
                  </w:rPr>
                  <w:t>Rincón,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19.5pt;height:13pt;mso-position-horizontal-relative:page;mso-position-vertical-relative:page;z-index:-18260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225</w:t>
                </w:r>
                <w:r>
                  <w:rPr/>
                  <w:fldChar w:fldCharType="end"/>
                </w:r>
              </w:p>
            </w:txbxContent>
          </v:textbox>
          <w10:wrap type="none"/>
        </v:shape>
      </w:pict>
    </w:r>
  </w:p>
</w:ftr>
</file>

<file path=word/footer2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2584" filled="true" fillcolor="#636466" stroked="false">
          <v:fill type="solid"/>
          <w10:wrap type="none"/>
        </v:rect>
      </w:pict>
    </w:r>
    <w:r>
      <w:rPr/>
      <w:pict>
        <v:shape style="position:absolute;margin-left:53.566898pt;margin-top:534.573792pt;width:192.65pt;height:15pt;mso-position-horizontal-relative:page;mso-position-vertical-relative:page;z-index:-182560"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3.82090pt;margin-top:536.085693pt;width:20.75pt;height:13pt;mso-position-horizontal-relative:page;mso-position-vertical-relative:page;z-index:-18253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226</w:t>
                </w:r>
                <w:r>
                  <w:rPr/>
                  <w:fldChar w:fldCharType="end"/>
                </w:r>
              </w:p>
            </w:txbxContent>
          </v:textbox>
          <w10:wrap type="none"/>
        </v:shape>
      </w:pict>
    </w:r>
  </w:p>
</w:ftr>
</file>

<file path=word/footer2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2512" filled="true" fillcolor="#636466" stroked="false">
          <v:fill type="solid"/>
          <w10:wrap type="none"/>
        </v:rect>
      </w:pict>
    </w:r>
    <w:r>
      <w:rPr/>
      <w:pict>
        <v:shape style="position:absolute;margin-left:141.014008pt;margin-top:535.90741pt;width:174.8pt;height:15pt;mso-position-horizontal-relative:page;mso-position-vertical-relative:page;z-index:-182488" type="#_x0000_t202" filled="false" stroked="false">
          <v:textbox inset="0,0,0,0">
            <w:txbxContent>
              <w:p>
                <w:pPr>
                  <w:spacing w:line="140" w:lineRule="exact" w:before="1"/>
                  <w:ind w:left="20" w:right="14" w:firstLine="217"/>
                  <w:jc w:val="left"/>
                  <w:rPr>
                    <w:rFonts w:ascii="Constantia" w:hAnsi="Constantia"/>
                    <w:sz w:val="12"/>
                  </w:rPr>
                </w:pP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tríada</w:t>
                </w:r>
                <w:r>
                  <w:rPr>
                    <w:rFonts w:ascii="Constantia" w:hAnsi="Constantia"/>
                    <w:color w:val="231F20"/>
                    <w:spacing w:val="-8"/>
                    <w:sz w:val="12"/>
                  </w:rPr>
                  <w:t> </w:t>
                </w:r>
                <w:r>
                  <w:rPr>
                    <w:rFonts w:ascii="Constantia" w:hAnsi="Constantia"/>
                    <w:color w:val="231F20"/>
                    <w:sz w:val="12"/>
                  </w:rPr>
                  <w:t>incubadora-universidad-comunidad:</w:t>
                </w:r>
                <w:r>
                  <w:rPr>
                    <w:rFonts w:ascii="Constantia" w:hAnsi="Constantia"/>
                    <w:color w:val="231F20"/>
                    <w:spacing w:val="-6"/>
                    <w:sz w:val="12"/>
                  </w:rPr>
                  <w:t> </w:t>
                </w:r>
                <w:r>
                  <w:rPr>
                    <w:rFonts w:ascii="Constantia" w:hAnsi="Constantia"/>
                    <w:color w:val="231F20"/>
                    <w:sz w:val="12"/>
                  </w:rPr>
                  <w:t>¿una</w:t>
                </w:r>
                <w:r>
                  <w:rPr>
                    <w:rFonts w:ascii="Constantia" w:hAnsi="Constantia"/>
                    <w:color w:val="231F20"/>
                    <w:spacing w:val="-11"/>
                    <w:sz w:val="12"/>
                  </w:rPr>
                  <w:t> </w:t>
                </w:r>
                <w:r>
                  <w:rPr>
                    <w:rFonts w:ascii="Constantia" w:hAnsi="Constantia"/>
                    <w:color w:val="231F20"/>
                    <w:sz w:val="12"/>
                  </w:rPr>
                  <w:t>alternativa para</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7"/>
                    <w:sz w:val="12"/>
                  </w:rPr>
                  <w:t> </w:t>
                </w:r>
                <w:r>
                  <w:rPr>
                    <w:rFonts w:ascii="Constantia" w:hAnsi="Constantia"/>
                    <w:color w:val="231F20"/>
                    <w:sz w:val="12"/>
                  </w:rPr>
                  <w:t>desarrollo</w:t>
                </w:r>
                <w:r>
                  <w:rPr>
                    <w:rFonts w:ascii="Constantia" w:hAnsi="Constantia"/>
                    <w:color w:val="231F20"/>
                    <w:spacing w:val="-9"/>
                    <w:sz w:val="12"/>
                  </w:rPr>
                  <w:t> </w:t>
                </w:r>
                <w:r>
                  <w:rPr>
                    <w:rFonts w:ascii="Constantia" w:hAnsi="Constantia"/>
                    <w:color w:val="231F20"/>
                    <w:sz w:val="12"/>
                  </w:rPr>
                  <w:t>rural</w:t>
                </w:r>
                <w:r>
                  <w:rPr>
                    <w:rFonts w:ascii="Constantia" w:hAnsi="Constantia"/>
                    <w:color w:val="231F20"/>
                    <w:spacing w:val="-7"/>
                    <w:sz w:val="12"/>
                  </w:rPr>
                  <w:t> </w:t>
                </w:r>
                <w:r>
                  <w:rPr>
                    <w:rFonts w:ascii="Constantia" w:hAnsi="Constantia"/>
                    <w:color w:val="231F20"/>
                    <w:sz w:val="12"/>
                  </w:rPr>
                  <w:t>sustentable</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San</w:t>
                </w:r>
                <w:r>
                  <w:rPr>
                    <w:rFonts w:ascii="Constantia" w:hAnsi="Constantia"/>
                    <w:color w:val="231F20"/>
                    <w:spacing w:val="-6"/>
                    <w:sz w:val="12"/>
                  </w:rPr>
                  <w:t> </w:t>
                </w:r>
                <w:r>
                  <w:rPr>
                    <w:rFonts w:ascii="Constantia" w:hAnsi="Constantia"/>
                    <w:color w:val="231F20"/>
                    <w:sz w:val="12"/>
                  </w:rPr>
                  <w:t>José</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4"/>
                    <w:sz w:val="12"/>
                  </w:rPr>
                  <w:t> </w:t>
                </w:r>
                <w:r>
                  <w:rPr>
                    <w:rFonts w:ascii="Constantia" w:hAnsi="Constantia"/>
                    <w:color w:val="231F20"/>
                    <w:sz w:val="12"/>
                  </w:rPr>
                  <w:t>Rincón,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19.55pt;height:13pt;mso-position-horizontal-relative:page;mso-position-vertical-relative:page;z-index:-18246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227</w:t>
                </w:r>
                <w:r>
                  <w:rPr/>
                  <w:fldChar w:fldCharType="end"/>
                </w:r>
              </w:p>
            </w:txbxContent>
          </v:textbox>
          <w10:wrap type="none"/>
        </v:shape>
      </w:pict>
    </w:r>
  </w:p>
</w:ftr>
</file>

<file path=word/footer2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2440" filled="true" fillcolor="#636466" stroked="false">
          <v:fill type="solid"/>
          <w10:wrap type="none"/>
        </v:rect>
      </w:pict>
    </w:r>
    <w:r>
      <w:rPr/>
      <w:pict>
        <v:shape style="position:absolute;margin-left:53.566898pt;margin-top:541.573792pt;width:192.65pt;height:8pt;mso-position-horizontal-relative:page;mso-position-vertical-relative:page;z-index:-182416" type="#_x0000_t202" filled="false" stroked="false">
          <v:textbox inset="0,0,0,0">
            <w:txbxContent>
              <w:p>
                <w:pPr>
                  <w:spacing w:line="146"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p>
</w:ftr>
</file>

<file path=word/footer2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2392" filled="true" fillcolor="#636466" stroked="false">
          <v:fill type="solid"/>
          <w10:wrap type="none"/>
        </v:rect>
      </w:pict>
    </w:r>
    <w:r>
      <w:rPr/>
      <w:pict>
        <v:shape style="position:absolute;margin-left:141.014008pt;margin-top:535.90741pt;width:174.8pt;height:15pt;mso-position-horizontal-relative:page;mso-position-vertical-relative:page;z-index:-182368" type="#_x0000_t202" filled="false" stroked="false">
          <v:textbox inset="0,0,0,0">
            <w:txbxContent>
              <w:p>
                <w:pPr>
                  <w:spacing w:line="140" w:lineRule="exact" w:before="1"/>
                  <w:ind w:left="20" w:right="14" w:firstLine="217"/>
                  <w:jc w:val="left"/>
                  <w:rPr>
                    <w:rFonts w:ascii="Constantia" w:hAnsi="Constantia"/>
                    <w:sz w:val="12"/>
                  </w:rPr>
                </w:pP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tríada</w:t>
                </w:r>
                <w:r>
                  <w:rPr>
                    <w:rFonts w:ascii="Constantia" w:hAnsi="Constantia"/>
                    <w:color w:val="231F20"/>
                    <w:spacing w:val="-8"/>
                    <w:sz w:val="12"/>
                  </w:rPr>
                  <w:t> </w:t>
                </w:r>
                <w:r>
                  <w:rPr>
                    <w:rFonts w:ascii="Constantia" w:hAnsi="Constantia"/>
                    <w:color w:val="231F20"/>
                    <w:sz w:val="12"/>
                  </w:rPr>
                  <w:t>incubadora-universidad-comunidad:</w:t>
                </w:r>
                <w:r>
                  <w:rPr>
                    <w:rFonts w:ascii="Constantia" w:hAnsi="Constantia"/>
                    <w:color w:val="231F20"/>
                    <w:spacing w:val="-6"/>
                    <w:sz w:val="12"/>
                  </w:rPr>
                  <w:t> </w:t>
                </w:r>
                <w:r>
                  <w:rPr>
                    <w:rFonts w:ascii="Constantia" w:hAnsi="Constantia"/>
                    <w:color w:val="231F20"/>
                    <w:sz w:val="12"/>
                  </w:rPr>
                  <w:t>¿una</w:t>
                </w:r>
                <w:r>
                  <w:rPr>
                    <w:rFonts w:ascii="Constantia" w:hAnsi="Constantia"/>
                    <w:color w:val="231F20"/>
                    <w:spacing w:val="-11"/>
                    <w:sz w:val="12"/>
                  </w:rPr>
                  <w:t> </w:t>
                </w:r>
                <w:r>
                  <w:rPr>
                    <w:rFonts w:ascii="Constantia" w:hAnsi="Constantia"/>
                    <w:color w:val="231F20"/>
                    <w:sz w:val="12"/>
                  </w:rPr>
                  <w:t>alternativa para</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7"/>
                    <w:sz w:val="12"/>
                  </w:rPr>
                  <w:t> </w:t>
                </w:r>
                <w:r>
                  <w:rPr>
                    <w:rFonts w:ascii="Constantia" w:hAnsi="Constantia"/>
                    <w:color w:val="231F20"/>
                    <w:sz w:val="12"/>
                  </w:rPr>
                  <w:t>desarrollo</w:t>
                </w:r>
                <w:r>
                  <w:rPr>
                    <w:rFonts w:ascii="Constantia" w:hAnsi="Constantia"/>
                    <w:color w:val="231F20"/>
                    <w:spacing w:val="-9"/>
                    <w:sz w:val="12"/>
                  </w:rPr>
                  <w:t> </w:t>
                </w:r>
                <w:r>
                  <w:rPr>
                    <w:rFonts w:ascii="Constantia" w:hAnsi="Constantia"/>
                    <w:color w:val="231F20"/>
                    <w:sz w:val="12"/>
                  </w:rPr>
                  <w:t>rural</w:t>
                </w:r>
                <w:r>
                  <w:rPr>
                    <w:rFonts w:ascii="Constantia" w:hAnsi="Constantia"/>
                    <w:color w:val="231F20"/>
                    <w:spacing w:val="-7"/>
                    <w:sz w:val="12"/>
                  </w:rPr>
                  <w:t> </w:t>
                </w:r>
                <w:r>
                  <w:rPr>
                    <w:rFonts w:ascii="Constantia" w:hAnsi="Constantia"/>
                    <w:color w:val="231F20"/>
                    <w:sz w:val="12"/>
                  </w:rPr>
                  <w:t>sustentable</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San</w:t>
                </w:r>
                <w:r>
                  <w:rPr>
                    <w:rFonts w:ascii="Constantia" w:hAnsi="Constantia"/>
                    <w:color w:val="231F20"/>
                    <w:spacing w:val="-6"/>
                    <w:sz w:val="12"/>
                  </w:rPr>
                  <w:t> </w:t>
                </w:r>
                <w:r>
                  <w:rPr>
                    <w:rFonts w:ascii="Constantia" w:hAnsi="Constantia"/>
                    <w:color w:val="231F20"/>
                    <w:sz w:val="12"/>
                  </w:rPr>
                  <w:t>José</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4"/>
                    <w:sz w:val="12"/>
                  </w:rPr>
                  <w:t> </w:t>
                </w:r>
                <w:r>
                  <w:rPr>
                    <w:rFonts w:ascii="Constantia" w:hAnsi="Constantia"/>
                    <w:color w:val="231F20"/>
                    <w:sz w:val="12"/>
                  </w:rPr>
                  <w:t>Rincón,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20.5pt;height:13pt;mso-position-horizontal-relative:page;mso-position-vertical-relative:page;z-index:-18234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229</w:t>
                </w:r>
                <w:r>
                  <w:rPr/>
                  <w:fldChar w:fldCharType="end"/>
                </w:r>
              </w:p>
            </w:txbxContent>
          </v:textbox>
          <w10:wrap type="none"/>
        </v:shape>
      </w:pict>
    </w:r>
  </w:p>
</w:ftr>
</file>

<file path=word/footer2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2320" filled="true" fillcolor="#636466" stroked="false">
          <v:fill type="solid"/>
          <w10:wrap type="none"/>
        </v:rect>
      </w:pict>
    </w:r>
    <w:r>
      <w:rPr/>
      <w:pict>
        <v:shape style="position:absolute;margin-left:53.566898pt;margin-top:534.573792pt;width:192.65pt;height:15pt;mso-position-horizontal-relative:page;mso-position-vertical-relative:page;z-index:-182296"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3.9821pt;margin-top:536.085693pt;width:20.55pt;height:13pt;mso-position-horizontal-relative:page;mso-position-vertical-relative:page;z-index:-18227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230</w:t>
                </w:r>
                <w:r>
                  <w:rPr/>
                  <w:fldChar w:fldCharType="end"/>
                </w:r>
              </w:p>
            </w:txbxContent>
          </v:textbox>
          <w10:wrap type="none"/>
        </v:shape>
      </w:pict>
    </w:r>
  </w:p>
</w:ftr>
</file>

<file path=word/footer2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2248" filled="true" fillcolor="#636466" stroked="false">
          <v:fill type="solid"/>
          <w10:wrap type="none"/>
        </v:rect>
      </w:pict>
    </w:r>
    <w:r>
      <w:rPr/>
      <w:pict>
        <v:shape style="position:absolute;margin-left:141.014008pt;margin-top:535.90741pt;width:174.8pt;height:15pt;mso-position-horizontal-relative:page;mso-position-vertical-relative:page;z-index:-182224" type="#_x0000_t202" filled="false" stroked="false">
          <v:textbox inset="0,0,0,0">
            <w:txbxContent>
              <w:p>
                <w:pPr>
                  <w:spacing w:line="140" w:lineRule="exact" w:before="1"/>
                  <w:ind w:left="20" w:right="14" w:firstLine="217"/>
                  <w:jc w:val="left"/>
                  <w:rPr>
                    <w:rFonts w:ascii="Constantia" w:hAnsi="Constantia"/>
                    <w:sz w:val="12"/>
                  </w:rPr>
                </w:pP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tríada</w:t>
                </w:r>
                <w:r>
                  <w:rPr>
                    <w:rFonts w:ascii="Constantia" w:hAnsi="Constantia"/>
                    <w:color w:val="231F20"/>
                    <w:spacing w:val="-8"/>
                    <w:sz w:val="12"/>
                  </w:rPr>
                  <w:t> </w:t>
                </w:r>
                <w:r>
                  <w:rPr>
                    <w:rFonts w:ascii="Constantia" w:hAnsi="Constantia"/>
                    <w:color w:val="231F20"/>
                    <w:sz w:val="12"/>
                  </w:rPr>
                  <w:t>incubadora-universidad-comunidad:</w:t>
                </w:r>
                <w:r>
                  <w:rPr>
                    <w:rFonts w:ascii="Constantia" w:hAnsi="Constantia"/>
                    <w:color w:val="231F20"/>
                    <w:spacing w:val="-6"/>
                    <w:sz w:val="12"/>
                  </w:rPr>
                  <w:t> </w:t>
                </w:r>
                <w:r>
                  <w:rPr>
                    <w:rFonts w:ascii="Constantia" w:hAnsi="Constantia"/>
                    <w:color w:val="231F20"/>
                    <w:sz w:val="12"/>
                  </w:rPr>
                  <w:t>¿una</w:t>
                </w:r>
                <w:r>
                  <w:rPr>
                    <w:rFonts w:ascii="Constantia" w:hAnsi="Constantia"/>
                    <w:color w:val="231F20"/>
                    <w:spacing w:val="-11"/>
                    <w:sz w:val="12"/>
                  </w:rPr>
                  <w:t> </w:t>
                </w:r>
                <w:r>
                  <w:rPr>
                    <w:rFonts w:ascii="Constantia" w:hAnsi="Constantia"/>
                    <w:color w:val="231F20"/>
                    <w:sz w:val="12"/>
                  </w:rPr>
                  <w:t>alternativa para</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7"/>
                    <w:sz w:val="12"/>
                  </w:rPr>
                  <w:t> </w:t>
                </w:r>
                <w:r>
                  <w:rPr>
                    <w:rFonts w:ascii="Constantia" w:hAnsi="Constantia"/>
                    <w:color w:val="231F20"/>
                    <w:sz w:val="12"/>
                  </w:rPr>
                  <w:t>desarrollo</w:t>
                </w:r>
                <w:r>
                  <w:rPr>
                    <w:rFonts w:ascii="Constantia" w:hAnsi="Constantia"/>
                    <w:color w:val="231F20"/>
                    <w:spacing w:val="-9"/>
                    <w:sz w:val="12"/>
                  </w:rPr>
                  <w:t> </w:t>
                </w:r>
                <w:r>
                  <w:rPr>
                    <w:rFonts w:ascii="Constantia" w:hAnsi="Constantia"/>
                    <w:color w:val="231F20"/>
                    <w:sz w:val="12"/>
                  </w:rPr>
                  <w:t>rural</w:t>
                </w:r>
                <w:r>
                  <w:rPr>
                    <w:rFonts w:ascii="Constantia" w:hAnsi="Constantia"/>
                    <w:color w:val="231F20"/>
                    <w:spacing w:val="-7"/>
                    <w:sz w:val="12"/>
                  </w:rPr>
                  <w:t> </w:t>
                </w:r>
                <w:r>
                  <w:rPr>
                    <w:rFonts w:ascii="Constantia" w:hAnsi="Constantia"/>
                    <w:color w:val="231F20"/>
                    <w:sz w:val="12"/>
                  </w:rPr>
                  <w:t>sustentable</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San</w:t>
                </w:r>
                <w:r>
                  <w:rPr>
                    <w:rFonts w:ascii="Constantia" w:hAnsi="Constantia"/>
                    <w:color w:val="231F20"/>
                    <w:spacing w:val="-6"/>
                    <w:sz w:val="12"/>
                  </w:rPr>
                  <w:t> </w:t>
                </w:r>
                <w:r>
                  <w:rPr>
                    <w:rFonts w:ascii="Constantia" w:hAnsi="Constantia"/>
                    <w:color w:val="231F20"/>
                    <w:sz w:val="12"/>
                  </w:rPr>
                  <w:t>José</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4"/>
                    <w:sz w:val="12"/>
                  </w:rPr>
                  <w:t> </w:t>
                </w:r>
                <w:r>
                  <w:rPr>
                    <w:rFonts w:ascii="Constantia" w:hAnsi="Constantia"/>
                    <w:color w:val="231F20"/>
                    <w:sz w:val="12"/>
                  </w:rPr>
                  <w:t>Rincón,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19.3pt;height:13pt;mso-position-horizontal-relative:page;mso-position-vertical-relative:page;z-index:-18220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237</w:t>
                </w:r>
                <w:r>
                  <w:rPr/>
                  <w:fldChar w:fldCharType="end"/>
                </w:r>
              </w:p>
            </w:txbxContent>
          </v:textbox>
          <w10:wrap type="none"/>
        </v:shape>
      </w:pict>
    </w:r>
  </w:p>
</w:ftr>
</file>

<file path=word/footer2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2176" filled="true" fillcolor="#636466" stroked="false">
          <v:fill type="solid"/>
          <w10:wrap type="none"/>
        </v:rect>
      </w:pict>
    </w:r>
    <w:r>
      <w:rPr/>
      <w:pict>
        <v:shape style="position:absolute;margin-left:53.566898pt;margin-top:534.573792pt;width:192.65pt;height:15pt;mso-position-horizontal-relative:page;mso-position-vertical-relative:page;z-index:-18215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943501pt;margin-top:536.085693pt;width:19.6pt;height:13pt;mso-position-horizontal-relative:page;mso-position-vertical-relative:page;z-index:-18212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232</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5400" filled="true" fillcolor="#636466" stroked="false">
          <v:fill type="solid"/>
          <w10:wrap type="none"/>
        </v:rect>
      </w:pict>
    </w:r>
    <w:r>
      <w:rPr/>
      <w:pict>
        <v:shape style="position:absolute;margin-left:173.175995pt;margin-top:535.907532pt;width:142.6pt;height:15pt;mso-position-horizontal-relative:page;mso-position-vertical-relative:page;z-index:-195376" type="#_x0000_t202" filled="false" stroked="false">
          <v:textbox inset="0,0,0,0">
            <w:txbxContent>
              <w:p>
                <w:pPr>
                  <w:spacing w:line="140" w:lineRule="exact" w:before="1"/>
                  <w:ind w:left="657" w:right="10" w:hanging="638"/>
                  <w:jc w:val="left"/>
                  <w:rPr>
                    <w:rFonts w:ascii="Constantia" w:hAnsi="Constantia"/>
                    <w:sz w:val="12"/>
                  </w:rPr>
                </w:pPr>
                <w:r>
                  <w:rPr>
                    <w:rFonts w:ascii="Constantia" w:hAnsi="Constantia"/>
                    <w:color w:val="231F20"/>
                    <w:sz w:val="12"/>
                  </w:rPr>
                  <w:t>Gestión</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7"/>
                    <w:sz w:val="12"/>
                  </w:rPr>
                  <w:t> </w:t>
                </w:r>
                <w:r>
                  <w:rPr>
                    <w:rFonts w:ascii="Constantia" w:hAnsi="Constantia"/>
                    <w:color w:val="231F20"/>
                    <w:sz w:val="12"/>
                  </w:rPr>
                  <w:t>conocimiento</w:t>
                </w:r>
                <w:r>
                  <w:rPr>
                    <w:rFonts w:ascii="Constantia" w:hAnsi="Constantia"/>
                    <w:color w:val="231F20"/>
                    <w:spacing w:val="-11"/>
                    <w:sz w:val="12"/>
                  </w:rPr>
                  <w:t> </w:t>
                </w:r>
                <w:r>
                  <w:rPr>
                    <w:rFonts w:ascii="Constantia" w:hAnsi="Constantia"/>
                    <w:color w:val="231F20"/>
                    <w:sz w:val="12"/>
                  </w:rPr>
                  <w:t>y</w:t>
                </w:r>
                <w:r>
                  <w:rPr>
                    <w:rFonts w:ascii="Constantia" w:hAnsi="Constantia"/>
                    <w:color w:val="231F20"/>
                    <w:spacing w:val="-10"/>
                    <w:sz w:val="12"/>
                  </w:rPr>
                  <w:t> </w:t>
                </w:r>
                <w:r>
                  <w:rPr>
                    <w:rFonts w:ascii="Constantia" w:hAnsi="Constantia"/>
                    <w:color w:val="231F20"/>
                    <w:sz w:val="12"/>
                  </w:rPr>
                  <w:t>capacidades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 en las organizaciones. Principales</w:t>
                </w:r>
                <w:r>
                  <w:rPr>
                    <w:rFonts w:ascii="Constantia" w:hAnsi="Constantia"/>
                    <w:color w:val="231F20"/>
                    <w:spacing w:val="-22"/>
                    <w:sz w:val="12"/>
                  </w:rPr>
                  <w:t> </w:t>
                </w:r>
                <w:r>
                  <w:rPr>
                    <w:rFonts w:ascii="Constantia" w:hAnsi="Constantia"/>
                    <w:color w:val="231F20"/>
                    <w:sz w:val="12"/>
                  </w:rPr>
                  <w:t>desafíos</w:t>
                </w:r>
              </w:p>
            </w:txbxContent>
          </v:textbox>
          <w10:wrap type="none"/>
        </v:shape>
      </w:pict>
    </w:r>
    <w:r>
      <w:rPr/>
      <w:pict>
        <v:shape style="position:absolute;margin-left:323.276001pt;margin-top:536.085693pt;width:14pt;height:13pt;mso-position-horizontal-relative:page;mso-position-vertical-relative:page;z-index:-19535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35</w:t>
                </w:r>
                <w:r>
                  <w:rPr/>
                  <w:fldChar w:fldCharType="end"/>
                </w:r>
              </w:p>
            </w:txbxContent>
          </v:textbox>
          <w10:wrap type="none"/>
        </v:shape>
      </w:pict>
    </w:r>
  </w:p>
</w:ftr>
</file>

<file path=word/footer2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2104" filled="true" fillcolor="#636466" stroked="false">
          <v:fill type="solid"/>
          <w10:wrap type="none"/>
        </v:rect>
      </w:pict>
    </w:r>
    <w:r>
      <w:rPr/>
      <w:pict>
        <v:shape style="position:absolute;margin-left:141.014008pt;margin-top:535.90741pt;width:174.8pt;height:15pt;mso-position-horizontal-relative:page;mso-position-vertical-relative:page;z-index:-182080" type="#_x0000_t202" filled="false" stroked="false">
          <v:textbox inset="0,0,0,0">
            <w:txbxContent>
              <w:p>
                <w:pPr>
                  <w:spacing w:line="140" w:lineRule="exact" w:before="1"/>
                  <w:ind w:left="20" w:right="14" w:firstLine="217"/>
                  <w:jc w:val="left"/>
                  <w:rPr>
                    <w:rFonts w:ascii="Constantia" w:hAnsi="Constantia"/>
                    <w:sz w:val="12"/>
                  </w:rPr>
                </w:pP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tríada</w:t>
                </w:r>
                <w:r>
                  <w:rPr>
                    <w:rFonts w:ascii="Constantia" w:hAnsi="Constantia"/>
                    <w:color w:val="231F20"/>
                    <w:spacing w:val="-8"/>
                    <w:sz w:val="12"/>
                  </w:rPr>
                  <w:t> </w:t>
                </w:r>
                <w:r>
                  <w:rPr>
                    <w:rFonts w:ascii="Constantia" w:hAnsi="Constantia"/>
                    <w:color w:val="231F20"/>
                    <w:sz w:val="12"/>
                  </w:rPr>
                  <w:t>incubadora-universidad-comunidad:</w:t>
                </w:r>
                <w:r>
                  <w:rPr>
                    <w:rFonts w:ascii="Constantia" w:hAnsi="Constantia"/>
                    <w:color w:val="231F20"/>
                    <w:spacing w:val="-6"/>
                    <w:sz w:val="12"/>
                  </w:rPr>
                  <w:t> </w:t>
                </w:r>
                <w:r>
                  <w:rPr>
                    <w:rFonts w:ascii="Constantia" w:hAnsi="Constantia"/>
                    <w:color w:val="231F20"/>
                    <w:sz w:val="12"/>
                  </w:rPr>
                  <w:t>¿una</w:t>
                </w:r>
                <w:r>
                  <w:rPr>
                    <w:rFonts w:ascii="Constantia" w:hAnsi="Constantia"/>
                    <w:color w:val="231F20"/>
                    <w:spacing w:val="-11"/>
                    <w:sz w:val="12"/>
                  </w:rPr>
                  <w:t> </w:t>
                </w:r>
                <w:r>
                  <w:rPr>
                    <w:rFonts w:ascii="Constantia" w:hAnsi="Constantia"/>
                    <w:color w:val="231F20"/>
                    <w:sz w:val="12"/>
                  </w:rPr>
                  <w:t>alternativa para</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7"/>
                    <w:sz w:val="12"/>
                  </w:rPr>
                  <w:t> </w:t>
                </w:r>
                <w:r>
                  <w:rPr>
                    <w:rFonts w:ascii="Constantia" w:hAnsi="Constantia"/>
                    <w:color w:val="231F20"/>
                    <w:sz w:val="12"/>
                  </w:rPr>
                  <w:t>desarrollo</w:t>
                </w:r>
                <w:r>
                  <w:rPr>
                    <w:rFonts w:ascii="Constantia" w:hAnsi="Constantia"/>
                    <w:color w:val="231F20"/>
                    <w:spacing w:val="-9"/>
                    <w:sz w:val="12"/>
                  </w:rPr>
                  <w:t> </w:t>
                </w:r>
                <w:r>
                  <w:rPr>
                    <w:rFonts w:ascii="Constantia" w:hAnsi="Constantia"/>
                    <w:color w:val="231F20"/>
                    <w:sz w:val="12"/>
                  </w:rPr>
                  <w:t>rural</w:t>
                </w:r>
                <w:r>
                  <w:rPr>
                    <w:rFonts w:ascii="Constantia" w:hAnsi="Constantia"/>
                    <w:color w:val="231F20"/>
                    <w:spacing w:val="-7"/>
                    <w:sz w:val="12"/>
                  </w:rPr>
                  <w:t> </w:t>
                </w:r>
                <w:r>
                  <w:rPr>
                    <w:rFonts w:ascii="Constantia" w:hAnsi="Constantia"/>
                    <w:color w:val="231F20"/>
                    <w:sz w:val="12"/>
                  </w:rPr>
                  <w:t>sustentable</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San</w:t>
                </w:r>
                <w:r>
                  <w:rPr>
                    <w:rFonts w:ascii="Constantia" w:hAnsi="Constantia"/>
                    <w:color w:val="231F20"/>
                    <w:spacing w:val="-6"/>
                    <w:sz w:val="12"/>
                  </w:rPr>
                  <w:t> </w:t>
                </w:r>
                <w:r>
                  <w:rPr>
                    <w:rFonts w:ascii="Constantia" w:hAnsi="Constantia"/>
                    <w:color w:val="231F20"/>
                    <w:sz w:val="12"/>
                  </w:rPr>
                  <w:t>José</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4"/>
                    <w:sz w:val="12"/>
                  </w:rPr>
                  <w:t> </w:t>
                </w:r>
                <w:r>
                  <w:rPr>
                    <w:rFonts w:ascii="Constantia" w:hAnsi="Constantia"/>
                    <w:color w:val="231F20"/>
                    <w:sz w:val="12"/>
                  </w:rPr>
                  <w:t>Rincón,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19.150pt;height:13pt;mso-position-horizontal-relative:page;mso-position-vertical-relative:page;z-index:-18205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233</w:t>
                </w:r>
                <w:r>
                  <w:rPr/>
                  <w:fldChar w:fldCharType="end"/>
                </w:r>
              </w:p>
            </w:txbxContent>
          </v:textbox>
          <w10:wrap type="none"/>
        </v:shape>
      </w:pict>
    </w:r>
  </w:p>
</w:ftr>
</file>

<file path=word/footer2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2032" filled="true" fillcolor="#636466" stroked="false">
          <v:fill type="solid"/>
          <w10:wrap type="none"/>
        </v:rect>
      </w:pict>
    </w:r>
    <w:r>
      <w:rPr/>
      <w:pict>
        <v:shape style="position:absolute;margin-left:53.566898pt;margin-top:534.573792pt;width:192.65pt;height:15pt;mso-position-horizontal-relative:page;mso-position-vertical-relative:page;z-index:-182008"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572901pt;margin-top:536.085693pt;width:19.95pt;height:13pt;mso-position-horizontal-relative:page;mso-position-vertical-relative:page;z-index:-18198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234</w:t>
                </w:r>
                <w:r>
                  <w:rPr/>
                  <w:fldChar w:fldCharType="end"/>
                </w:r>
              </w:p>
            </w:txbxContent>
          </v:textbox>
          <w10:wrap type="none"/>
        </v:shape>
      </w:pict>
    </w:r>
  </w:p>
</w:ftr>
</file>

<file path=word/footer2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1960" filled="true" fillcolor="#636466" stroked="false">
          <v:fill type="solid"/>
          <w10:wrap type="none"/>
        </v:rect>
      </w:pict>
    </w:r>
    <w:r>
      <w:rPr/>
      <w:pict>
        <v:shape style="position:absolute;margin-left:141.014008pt;margin-top:535.90741pt;width:174.8pt;height:15pt;mso-position-horizontal-relative:page;mso-position-vertical-relative:page;z-index:-181936" type="#_x0000_t202" filled="false" stroked="false">
          <v:textbox inset="0,0,0,0">
            <w:txbxContent>
              <w:p>
                <w:pPr>
                  <w:spacing w:line="140" w:lineRule="exact" w:before="1"/>
                  <w:ind w:left="20" w:right="14" w:firstLine="217"/>
                  <w:jc w:val="left"/>
                  <w:rPr>
                    <w:rFonts w:ascii="Constantia" w:hAnsi="Constantia"/>
                    <w:sz w:val="12"/>
                  </w:rPr>
                </w:pP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tríada</w:t>
                </w:r>
                <w:r>
                  <w:rPr>
                    <w:rFonts w:ascii="Constantia" w:hAnsi="Constantia"/>
                    <w:color w:val="231F20"/>
                    <w:spacing w:val="-8"/>
                    <w:sz w:val="12"/>
                  </w:rPr>
                  <w:t> </w:t>
                </w:r>
                <w:r>
                  <w:rPr>
                    <w:rFonts w:ascii="Constantia" w:hAnsi="Constantia"/>
                    <w:color w:val="231F20"/>
                    <w:sz w:val="12"/>
                  </w:rPr>
                  <w:t>incubadora-universidad-comunidad:</w:t>
                </w:r>
                <w:r>
                  <w:rPr>
                    <w:rFonts w:ascii="Constantia" w:hAnsi="Constantia"/>
                    <w:color w:val="231F20"/>
                    <w:spacing w:val="-6"/>
                    <w:sz w:val="12"/>
                  </w:rPr>
                  <w:t> </w:t>
                </w:r>
                <w:r>
                  <w:rPr>
                    <w:rFonts w:ascii="Constantia" w:hAnsi="Constantia"/>
                    <w:color w:val="231F20"/>
                    <w:sz w:val="12"/>
                  </w:rPr>
                  <w:t>¿una</w:t>
                </w:r>
                <w:r>
                  <w:rPr>
                    <w:rFonts w:ascii="Constantia" w:hAnsi="Constantia"/>
                    <w:color w:val="231F20"/>
                    <w:spacing w:val="-11"/>
                    <w:sz w:val="12"/>
                  </w:rPr>
                  <w:t> </w:t>
                </w:r>
                <w:r>
                  <w:rPr>
                    <w:rFonts w:ascii="Constantia" w:hAnsi="Constantia"/>
                    <w:color w:val="231F20"/>
                    <w:sz w:val="12"/>
                  </w:rPr>
                  <w:t>alternativa para</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7"/>
                    <w:sz w:val="12"/>
                  </w:rPr>
                  <w:t> </w:t>
                </w:r>
                <w:r>
                  <w:rPr>
                    <w:rFonts w:ascii="Constantia" w:hAnsi="Constantia"/>
                    <w:color w:val="231F20"/>
                    <w:sz w:val="12"/>
                  </w:rPr>
                  <w:t>desarrollo</w:t>
                </w:r>
                <w:r>
                  <w:rPr>
                    <w:rFonts w:ascii="Constantia" w:hAnsi="Constantia"/>
                    <w:color w:val="231F20"/>
                    <w:spacing w:val="-9"/>
                    <w:sz w:val="12"/>
                  </w:rPr>
                  <w:t> </w:t>
                </w:r>
                <w:r>
                  <w:rPr>
                    <w:rFonts w:ascii="Constantia" w:hAnsi="Constantia"/>
                    <w:color w:val="231F20"/>
                    <w:sz w:val="12"/>
                  </w:rPr>
                  <w:t>rural</w:t>
                </w:r>
                <w:r>
                  <w:rPr>
                    <w:rFonts w:ascii="Constantia" w:hAnsi="Constantia"/>
                    <w:color w:val="231F20"/>
                    <w:spacing w:val="-7"/>
                    <w:sz w:val="12"/>
                  </w:rPr>
                  <w:t> </w:t>
                </w:r>
                <w:r>
                  <w:rPr>
                    <w:rFonts w:ascii="Constantia" w:hAnsi="Constantia"/>
                    <w:color w:val="231F20"/>
                    <w:sz w:val="12"/>
                  </w:rPr>
                  <w:t>sustentable</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San</w:t>
                </w:r>
                <w:r>
                  <w:rPr>
                    <w:rFonts w:ascii="Constantia" w:hAnsi="Constantia"/>
                    <w:color w:val="231F20"/>
                    <w:spacing w:val="-6"/>
                    <w:sz w:val="12"/>
                  </w:rPr>
                  <w:t> </w:t>
                </w:r>
                <w:r>
                  <w:rPr>
                    <w:rFonts w:ascii="Constantia" w:hAnsi="Constantia"/>
                    <w:color w:val="231F20"/>
                    <w:sz w:val="12"/>
                  </w:rPr>
                  <w:t>José</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4"/>
                    <w:sz w:val="12"/>
                  </w:rPr>
                  <w:t> </w:t>
                </w:r>
                <w:r>
                  <w:rPr>
                    <w:rFonts w:ascii="Constantia" w:hAnsi="Constantia"/>
                    <w:color w:val="231F20"/>
                    <w:sz w:val="12"/>
                  </w:rPr>
                  <w:t>Rincón,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19.2pt;height:13pt;mso-position-horizontal-relative:page;mso-position-vertical-relative:page;z-index:-18191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235</w:t>
                </w:r>
                <w:r>
                  <w:rPr/>
                  <w:fldChar w:fldCharType="end"/>
                </w:r>
              </w:p>
            </w:txbxContent>
          </v:textbox>
          <w10:wrap type="none"/>
        </v:shape>
      </w:pict>
    </w:r>
  </w:p>
</w:ftr>
</file>

<file path=word/footer2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81888" filled="true" fillcolor="#636466" stroked="false">
          <v:fill type="solid"/>
          <w10:wrap type="none"/>
        </v:rect>
      </w:pict>
    </w:r>
    <w:r>
      <w:rPr/>
      <w:pict>
        <v:shape style="position:absolute;margin-left:53.566898pt;margin-top:534.573792pt;width:192.65pt;height:15pt;mso-position-horizontal-relative:page;mso-position-vertical-relative:page;z-index:-181864"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299pt;margin-top:536.085693pt;width:20.25pt;height:13pt;mso-position-horizontal-relative:page;mso-position-vertical-relative:page;z-index:-18184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236</w:t>
                </w:r>
                <w:r>
                  <w:rPr/>
                  <w:fldChar w:fldCharType="end"/>
                </w:r>
              </w:p>
            </w:txbxContent>
          </v:textbox>
          <w10:wrap type="none"/>
        </v:shape>
      </w:pict>
    </w:r>
  </w:p>
</w:ftr>
</file>

<file path=word/footer2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81816" filled="true" fillcolor="#636466" stroked="false">
          <v:fill type="solid"/>
          <w10:wrap type="none"/>
        </v:rect>
      </w:pict>
    </w:r>
    <w:r>
      <w:rPr/>
      <w:pict>
        <v:shape style="position:absolute;margin-left:141.014008pt;margin-top:535.90741pt;width:174.8pt;height:15pt;mso-position-horizontal-relative:page;mso-position-vertical-relative:page;z-index:-181792" type="#_x0000_t202" filled="false" stroked="false">
          <v:textbox inset="0,0,0,0">
            <w:txbxContent>
              <w:p>
                <w:pPr>
                  <w:spacing w:line="140" w:lineRule="exact" w:before="1"/>
                  <w:ind w:left="20" w:right="14" w:firstLine="217"/>
                  <w:jc w:val="left"/>
                  <w:rPr>
                    <w:rFonts w:ascii="Constantia" w:hAnsi="Constantia"/>
                    <w:sz w:val="12"/>
                  </w:rPr>
                </w:pP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tríada</w:t>
                </w:r>
                <w:r>
                  <w:rPr>
                    <w:rFonts w:ascii="Constantia" w:hAnsi="Constantia"/>
                    <w:color w:val="231F20"/>
                    <w:spacing w:val="-8"/>
                    <w:sz w:val="12"/>
                  </w:rPr>
                  <w:t> </w:t>
                </w:r>
                <w:r>
                  <w:rPr>
                    <w:rFonts w:ascii="Constantia" w:hAnsi="Constantia"/>
                    <w:color w:val="231F20"/>
                    <w:sz w:val="12"/>
                  </w:rPr>
                  <w:t>incubadora-universidad-comunidad:</w:t>
                </w:r>
                <w:r>
                  <w:rPr>
                    <w:rFonts w:ascii="Constantia" w:hAnsi="Constantia"/>
                    <w:color w:val="231F20"/>
                    <w:spacing w:val="-6"/>
                    <w:sz w:val="12"/>
                  </w:rPr>
                  <w:t> </w:t>
                </w:r>
                <w:r>
                  <w:rPr>
                    <w:rFonts w:ascii="Constantia" w:hAnsi="Constantia"/>
                    <w:color w:val="231F20"/>
                    <w:sz w:val="12"/>
                  </w:rPr>
                  <w:t>¿una</w:t>
                </w:r>
                <w:r>
                  <w:rPr>
                    <w:rFonts w:ascii="Constantia" w:hAnsi="Constantia"/>
                    <w:color w:val="231F20"/>
                    <w:spacing w:val="-11"/>
                    <w:sz w:val="12"/>
                  </w:rPr>
                  <w:t> </w:t>
                </w:r>
                <w:r>
                  <w:rPr>
                    <w:rFonts w:ascii="Constantia" w:hAnsi="Constantia"/>
                    <w:color w:val="231F20"/>
                    <w:sz w:val="12"/>
                  </w:rPr>
                  <w:t>alternativa para</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7"/>
                    <w:sz w:val="12"/>
                  </w:rPr>
                  <w:t> </w:t>
                </w:r>
                <w:r>
                  <w:rPr>
                    <w:rFonts w:ascii="Constantia" w:hAnsi="Constantia"/>
                    <w:color w:val="231F20"/>
                    <w:sz w:val="12"/>
                  </w:rPr>
                  <w:t>desarrollo</w:t>
                </w:r>
                <w:r>
                  <w:rPr>
                    <w:rFonts w:ascii="Constantia" w:hAnsi="Constantia"/>
                    <w:color w:val="231F20"/>
                    <w:spacing w:val="-9"/>
                    <w:sz w:val="12"/>
                  </w:rPr>
                  <w:t> </w:t>
                </w:r>
                <w:r>
                  <w:rPr>
                    <w:rFonts w:ascii="Constantia" w:hAnsi="Constantia"/>
                    <w:color w:val="231F20"/>
                    <w:sz w:val="12"/>
                  </w:rPr>
                  <w:t>rural</w:t>
                </w:r>
                <w:r>
                  <w:rPr>
                    <w:rFonts w:ascii="Constantia" w:hAnsi="Constantia"/>
                    <w:color w:val="231F20"/>
                    <w:spacing w:val="-7"/>
                    <w:sz w:val="12"/>
                  </w:rPr>
                  <w:t> </w:t>
                </w:r>
                <w:r>
                  <w:rPr>
                    <w:rFonts w:ascii="Constantia" w:hAnsi="Constantia"/>
                    <w:color w:val="231F20"/>
                    <w:sz w:val="12"/>
                  </w:rPr>
                  <w:t>sustentable</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San</w:t>
                </w:r>
                <w:r>
                  <w:rPr>
                    <w:rFonts w:ascii="Constantia" w:hAnsi="Constantia"/>
                    <w:color w:val="231F20"/>
                    <w:spacing w:val="-6"/>
                    <w:sz w:val="12"/>
                  </w:rPr>
                  <w:t> </w:t>
                </w:r>
                <w:r>
                  <w:rPr>
                    <w:rFonts w:ascii="Constantia" w:hAnsi="Constantia"/>
                    <w:color w:val="231F20"/>
                    <w:sz w:val="12"/>
                  </w:rPr>
                  <w:t>José</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4"/>
                    <w:sz w:val="12"/>
                  </w:rPr>
                  <w:t> </w:t>
                </w:r>
                <w:r>
                  <w:rPr>
                    <w:rFonts w:ascii="Constantia" w:hAnsi="Constantia"/>
                    <w:color w:val="231F20"/>
                    <w:sz w:val="12"/>
                  </w:rPr>
                  <w:t>Rincón,</w:t>
                </w:r>
                <w:r>
                  <w:rPr>
                    <w:rFonts w:ascii="Constantia" w:hAnsi="Constantia"/>
                    <w:color w:val="231F20"/>
                    <w:spacing w:val="-5"/>
                    <w:sz w:val="12"/>
                  </w:rPr>
                  <w:t> </w:t>
                </w:r>
                <w:r>
                  <w:rPr>
                    <w:rFonts w:ascii="Constantia" w:hAnsi="Constantia"/>
                    <w:color w:val="231F20"/>
                    <w:sz w:val="12"/>
                  </w:rPr>
                  <w:t>México?</w:t>
                </w:r>
              </w:p>
            </w:txbxContent>
          </v:textbox>
          <w10:wrap type="none"/>
        </v:shape>
      </w:pict>
    </w:r>
    <w:r>
      <w:rPr/>
      <w:pict>
        <v:shape style="position:absolute;margin-left:323.276001pt;margin-top:536.085693pt;width:19.3pt;height:13pt;mso-position-horizontal-relative:page;mso-position-vertical-relative:page;z-index:-18176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237</w:t>
                </w:r>
                <w:r>
                  <w:rPr/>
                  <w:fldChar w:fldCharType="end"/>
                </w:r>
              </w:p>
            </w:txbxContent>
          </v:textbox>
          <w10:wrap type="none"/>
        </v:shape>
      </w:pict>
    </w:r>
  </w:p>
</w:ftr>
</file>

<file path=word/footer2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4.802999pt;margin-top:532.205017pt;width:21.969pt;height:34.724pt;mso-position-horizontal-relative:page;mso-position-vertical-relative:page;z-index:-195328" filled="true" fillcolor="#636466" stroked="false">
          <v:fill type="solid"/>
          <w10:wrap type="none"/>
        </v:rect>
      </w:pict>
    </w:r>
    <w:r>
      <w:rPr/>
      <w:pict>
        <v:shape style="position:absolute;margin-left:53.566898pt;margin-top:534.573792pt;width:192.65pt;height:15pt;mso-position-horizontal-relative:page;mso-position-vertical-relative:page;z-index:-195304"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9.466pt;margin-top:536.085693pt;width:15.1pt;height:13pt;mso-position-horizontal-relative:page;mso-position-vertical-relative:page;z-index:-19528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36</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5256" filled="true" fillcolor="#636466" stroked="false">
          <v:fill type="solid"/>
          <w10:wrap type="none"/>
        </v:rect>
      </w:pict>
    </w:r>
    <w:r>
      <w:rPr/>
      <w:pict>
        <v:shape style="position:absolute;margin-left:173.175995pt;margin-top:535.907532pt;width:142.6pt;height:15pt;mso-position-horizontal-relative:page;mso-position-vertical-relative:page;z-index:-195232" type="#_x0000_t202" filled="false" stroked="false">
          <v:textbox inset="0,0,0,0">
            <w:txbxContent>
              <w:p>
                <w:pPr>
                  <w:spacing w:line="140" w:lineRule="exact" w:before="1"/>
                  <w:ind w:left="657" w:right="10" w:hanging="638"/>
                  <w:jc w:val="left"/>
                  <w:rPr>
                    <w:rFonts w:ascii="Constantia" w:hAnsi="Constantia"/>
                    <w:sz w:val="12"/>
                  </w:rPr>
                </w:pPr>
                <w:r>
                  <w:rPr>
                    <w:rFonts w:ascii="Constantia" w:hAnsi="Constantia"/>
                    <w:color w:val="231F20"/>
                    <w:sz w:val="12"/>
                  </w:rPr>
                  <w:t>Gestión</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7"/>
                    <w:sz w:val="12"/>
                  </w:rPr>
                  <w:t> </w:t>
                </w:r>
                <w:r>
                  <w:rPr>
                    <w:rFonts w:ascii="Constantia" w:hAnsi="Constantia"/>
                    <w:color w:val="231F20"/>
                    <w:sz w:val="12"/>
                  </w:rPr>
                  <w:t>conocimiento</w:t>
                </w:r>
                <w:r>
                  <w:rPr>
                    <w:rFonts w:ascii="Constantia" w:hAnsi="Constantia"/>
                    <w:color w:val="231F20"/>
                    <w:spacing w:val="-11"/>
                    <w:sz w:val="12"/>
                  </w:rPr>
                  <w:t> </w:t>
                </w:r>
                <w:r>
                  <w:rPr>
                    <w:rFonts w:ascii="Constantia" w:hAnsi="Constantia"/>
                    <w:color w:val="231F20"/>
                    <w:sz w:val="12"/>
                  </w:rPr>
                  <w:t>y</w:t>
                </w:r>
                <w:r>
                  <w:rPr>
                    <w:rFonts w:ascii="Constantia" w:hAnsi="Constantia"/>
                    <w:color w:val="231F20"/>
                    <w:spacing w:val="-10"/>
                    <w:sz w:val="12"/>
                  </w:rPr>
                  <w:t> </w:t>
                </w:r>
                <w:r>
                  <w:rPr>
                    <w:rFonts w:ascii="Constantia" w:hAnsi="Constantia"/>
                    <w:color w:val="231F20"/>
                    <w:sz w:val="12"/>
                  </w:rPr>
                  <w:t>capacidades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 en las organizaciones. Principales</w:t>
                </w:r>
                <w:r>
                  <w:rPr>
                    <w:rFonts w:ascii="Constantia" w:hAnsi="Constantia"/>
                    <w:color w:val="231F20"/>
                    <w:spacing w:val="-22"/>
                    <w:sz w:val="12"/>
                  </w:rPr>
                  <w:t> </w:t>
                </w:r>
                <w:r>
                  <w:rPr>
                    <w:rFonts w:ascii="Constantia" w:hAnsi="Constantia"/>
                    <w:color w:val="231F20"/>
                    <w:sz w:val="12"/>
                  </w:rPr>
                  <w:t>desafíos</w:t>
                </w:r>
              </w:p>
            </w:txbxContent>
          </v:textbox>
          <w10:wrap type="none"/>
        </v:shape>
      </w:pict>
    </w:r>
    <w:r>
      <w:rPr/>
      <w:pict>
        <v:shape style="position:absolute;margin-left:323.276001pt;margin-top:536.085693pt;width:14.05pt;height:13pt;mso-position-horizontal-relative:page;mso-position-vertical-relative:page;z-index:-19520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37</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4.802999pt;margin-top:532.205017pt;width:21.969pt;height:34.724pt;mso-position-horizontal-relative:page;mso-position-vertical-relative:page;z-index:-195184" filled="true" fillcolor="#636466" stroked="false">
          <v:fill type="solid"/>
          <w10:wrap type="none"/>
        </v:rect>
      </w:pict>
    </w:r>
    <w:r>
      <w:rPr/>
      <w:pict>
        <v:shape style="position:absolute;margin-left:53.566898pt;margin-top:534.573792pt;width:192.65pt;height:15pt;mso-position-horizontal-relative:page;mso-position-vertical-relative:page;z-index:-195160"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9.616301pt;margin-top:536.085693pt;width:14.95pt;height:13pt;mso-position-horizontal-relative:page;mso-position-vertical-relative:page;z-index:-19513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38</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5112" filled="true" fillcolor="#636466" stroked="false">
          <v:fill type="solid"/>
          <w10:wrap type="none"/>
        </v:rect>
      </w:pict>
    </w:r>
    <w:r>
      <w:rPr/>
      <w:pict>
        <v:shape style="position:absolute;margin-left:173.175995pt;margin-top:535.907532pt;width:142.6pt;height:15pt;mso-position-horizontal-relative:page;mso-position-vertical-relative:page;z-index:-195088" type="#_x0000_t202" filled="false" stroked="false">
          <v:textbox inset="0,0,0,0">
            <w:txbxContent>
              <w:p>
                <w:pPr>
                  <w:spacing w:line="140" w:lineRule="exact" w:before="1"/>
                  <w:ind w:left="657" w:right="10" w:hanging="638"/>
                  <w:jc w:val="left"/>
                  <w:rPr>
                    <w:rFonts w:ascii="Constantia" w:hAnsi="Constantia"/>
                    <w:sz w:val="12"/>
                  </w:rPr>
                </w:pPr>
                <w:r>
                  <w:rPr>
                    <w:rFonts w:ascii="Constantia" w:hAnsi="Constantia"/>
                    <w:color w:val="231F20"/>
                    <w:sz w:val="12"/>
                  </w:rPr>
                  <w:t>Gestión</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7"/>
                    <w:sz w:val="12"/>
                  </w:rPr>
                  <w:t> </w:t>
                </w:r>
                <w:r>
                  <w:rPr>
                    <w:rFonts w:ascii="Constantia" w:hAnsi="Constantia"/>
                    <w:color w:val="231F20"/>
                    <w:sz w:val="12"/>
                  </w:rPr>
                  <w:t>conocimiento</w:t>
                </w:r>
                <w:r>
                  <w:rPr>
                    <w:rFonts w:ascii="Constantia" w:hAnsi="Constantia"/>
                    <w:color w:val="231F20"/>
                    <w:spacing w:val="-11"/>
                    <w:sz w:val="12"/>
                  </w:rPr>
                  <w:t> </w:t>
                </w:r>
                <w:r>
                  <w:rPr>
                    <w:rFonts w:ascii="Constantia" w:hAnsi="Constantia"/>
                    <w:color w:val="231F20"/>
                    <w:sz w:val="12"/>
                  </w:rPr>
                  <w:t>y</w:t>
                </w:r>
                <w:r>
                  <w:rPr>
                    <w:rFonts w:ascii="Constantia" w:hAnsi="Constantia"/>
                    <w:color w:val="231F20"/>
                    <w:spacing w:val="-10"/>
                    <w:sz w:val="12"/>
                  </w:rPr>
                  <w:t> </w:t>
                </w:r>
                <w:r>
                  <w:rPr>
                    <w:rFonts w:ascii="Constantia" w:hAnsi="Constantia"/>
                    <w:color w:val="231F20"/>
                    <w:sz w:val="12"/>
                  </w:rPr>
                  <w:t>capacidades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 en las organizaciones. Principales</w:t>
                </w:r>
                <w:r>
                  <w:rPr>
                    <w:rFonts w:ascii="Constantia" w:hAnsi="Constantia"/>
                    <w:color w:val="231F20"/>
                    <w:spacing w:val="-22"/>
                    <w:sz w:val="12"/>
                  </w:rPr>
                  <w:t> </w:t>
                </w:r>
                <w:r>
                  <w:rPr>
                    <w:rFonts w:ascii="Constantia" w:hAnsi="Constantia"/>
                    <w:color w:val="231F20"/>
                    <w:sz w:val="12"/>
                  </w:rPr>
                  <w:t>desafíos</w:t>
                </w:r>
              </w:p>
            </w:txbxContent>
          </v:textbox>
          <w10:wrap type="none"/>
        </v:shape>
      </w:pict>
    </w:r>
    <w:r>
      <w:rPr/>
      <w:pict>
        <v:shape style="position:absolute;margin-left:323.276001pt;margin-top:536.085693pt;width:15.05pt;height:13pt;mso-position-horizontal-relative:page;mso-position-vertical-relative:page;z-index:-19506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39</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4.802999pt;margin-top:532.205017pt;width:21.969pt;height:34.724pt;mso-position-horizontal-relative:page;mso-position-vertical-relative:page;z-index:-195040" filled="true" fillcolor="#636466" stroked="false">
          <v:fill type="solid"/>
          <w10:wrap type="none"/>
        </v:rect>
      </w:pict>
    </w:r>
    <w:r>
      <w:rPr/>
      <w:pict>
        <v:shape style="position:absolute;margin-left:53.566898pt;margin-top:534.573792pt;width:192.65pt;height:15pt;mso-position-horizontal-relative:page;mso-position-vertical-relative:page;z-index:-195016"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9.4132pt;margin-top:536.085693pt;width:14.1pt;height:13pt;mso-position-horizontal-relative:page;mso-position-vertical-relative:page;z-index:-194992" type="#_x0000_t202" filled="false" stroked="false">
          <v:textbox inset="0,0,0,0">
            <w:txbxContent>
              <w:p>
                <w:pPr>
                  <w:spacing w:line="251" w:lineRule="exact" w:before="0"/>
                  <w:ind w:left="20" w:right="-1" w:firstLine="0"/>
                  <w:jc w:val="left"/>
                  <w:rPr>
                    <w:rFonts w:ascii="Constantia"/>
                    <w:b/>
                    <w:sz w:val="22"/>
                  </w:rPr>
                </w:pPr>
                <w:r>
                  <w:rPr>
                    <w:rFonts w:ascii="Constantia"/>
                    <w:b/>
                    <w:color w:val="FFFFFF"/>
                    <w:sz w:val="22"/>
                  </w:rPr>
                  <w:t>40</w:t>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4968" filled="true" fillcolor="#636466" stroked="false">
          <v:fill type="solid"/>
          <w10:wrap type="none"/>
        </v:rect>
      </w:pict>
    </w:r>
    <w:r>
      <w:rPr/>
      <w:pict>
        <v:shape style="position:absolute;margin-left:173.175995pt;margin-top:535.907532pt;width:142.6pt;height:15pt;mso-position-horizontal-relative:page;mso-position-vertical-relative:page;z-index:-194944" type="#_x0000_t202" filled="false" stroked="false">
          <v:textbox inset="0,0,0,0">
            <w:txbxContent>
              <w:p>
                <w:pPr>
                  <w:spacing w:line="140" w:lineRule="exact" w:before="1"/>
                  <w:ind w:left="657" w:right="10" w:hanging="638"/>
                  <w:jc w:val="left"/>
                  <w:rPr>
                    <w:rFonts w:ascii="Constantia" w:hAnsi="Constantia"/>
                    <w:sz w:val="12"/>
                  </w:rPr>
                </w:pPr>
                <w:r>
                  <w:rPr>
                    <w:rFonts w:ascii="Constantia" w:hAnsi="Constantia"/>
                    <w:color w:val="231F20"/>
                    <w:sz w:val="12"/>
                  </w:rPr>
                  <w:t>Gestión</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7"/>
                    <w:sz w:val="12"/>
                  </w:rPr>
                  <w:t> </w:t>
                </w:r>
                <w:r>
                  <w:rPr>
                    <w:rFonts w:ascii="Constantia" w:hAnsi="Constantia"/>
                    <w:color w:val="231F20"/>
                    <w:sz w:val="12"/>
                  </w:rPr>
                  <w:t>conocimiento</w:t>
                </w:r>
                <w:r>
                  <w:rPr>
                    <w:rFonts w:ascii="Constantia" w:hAnsi="Constantia"/>
                    <w:color w:val="231F20"/>
                    <w:spacing w:val="-11"/>
                    <w:sz w:val="12"/>
                  </w:rPr>
                  <w:t> </w:t>
                </w:r>
                <w:r>
                  <w:rPr>
                    <w:rFonts w:ascii="Constantia" w:hAnsi="Constantia"/>
                    <w:color w:val="231F20"/>
                    <w:sz w:val="12"/>
                  </w:rPr>
                  <w:t>y</w:t>
                </w:r>
                <w:r>
                  <w:rPr>
                    <w:rFonts w:ascii="Constantia" w:hAnsi="Constantia"/>
                    <w:color w:val="231F20"/>
                    <w:spacing w:val="-10"/>
                    <w:sz w:val="12"/>
                  </w:rPr>
                  <w:t> </w:t>
                </w:r>
                <w:r>
                  <w:rPr>
                    <w:rFonts w:ascii="Constantia" w:hAnsi="Constantia"/>
                    <w:color w:val="231F20"/>
                    <w:sz w:val="12"/>
                  </w:rPr>
                  <w:t>capacidades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 en las organizaciones. Principales</w:t>
                </w:r>
                <w:r>
                  <w:rPr>
                    <w:rFonts w:ascii="Constantia" w:hAnsi="Constantia"/>
                    <w:color w:val="231F20"/>
                    <w:spacing w:val="-22"/>
                    <w:sz w:val="12"/>
                  </w:rPr>
                  <w:t> </w:t>
                </w:r>
                <w:r>
                  <w:rPr>
                    <w:rFonts w:ascii="Constantia" w:hAnsi="Constantia"/>
                    <w:color w:val="231F20"/>
                    <w:sz w:val="12"/>
                  </w:rPr>
                  <w:t>desafíos</w:t>
                </w:r>
              </w:p>
            </w:txbxContent>
          </v:textbox>
          <w10:wrap type="none"/>
        </v:shape>
      </w:pict>
    </w:r>
    <w:r>
      <w:rPr/>
      <w:pict>
        <v:shape style="position:absolute;margin-left:323.276001pt;margin-top:536.085693pt;width:13.8pt;height:13pt;mso-position-horizontal-relative:page;mso-position-vertical-relative:page;z-index:-19492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41</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4.802999pt;margin-top:532.205017pt;width:21.969pt;height:34.724pt;mso-position-horizontal-relative:page;mso-position-vertical-relative:page;z-index:-194896" filled="true" fillcolor="#636466" stroked="false">
          <v:fill type="solid"/>
          <w10:wrap type="none"/>
        </v:rect>
      </w:pict>
    </w:r>
    <w:r>
      <w:rPr/>
      <w:pict>
        <v:shape style="position:absolute;margin-left:53.566898pt;margin-top:534.573792pt;width:192.65pt;height:15pt;mso-position-horizontal-relative:page;mso-position-vertical-relative:page;z-index:-19487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8.730101pt;margin-top:536.085693pt;width:15.8pt;height:13pt;mso-position-horizontal-relative:page;mso-position-vertical-relative:page;z-index:-19484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46</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4824" filled="true" fillcolor="#636466" stroked="false">
          <v:fill type="solid"/>
          <w10:wrap type="none"/>
        </v:rect>
      </w:pict>
    </w:r>
    <w:r>
      <w:rPr/>
      <w:pict>
        <v:shape style="position:absolute;margin-left:173.175995pt;margin-top:535.907532pt;width:142.6pt;height:15pt;mso-position-horizontal-relative:page;mso-position-vertical-relative:page;z-index:-194800" type="#_x0000_t202" filled="false" stroked="false">
          <v:textbox inset="0,0,0,0">
            <w:txbxContent>
              <w:p>
                <w:pPr>
                  <w:spacing w:line="140" w:lineRule="exact" w:before="1"/>
                  <w:ind w:left="657" w:right="10" w:hanging="638"/>
                  <w:jc w:val="left"/>
                  <w:rPr>
                    <w:rFonts w:ascii="Constantia" w:hAnsi="Constantia"/>
                    <w:sz w:val="12"/>
                  </w:rPr>
                </w:pPr>
                <w:r>
                  <w:rPr>
                    <w:rFonts w:ascii="Constantia" w:hAnsi="Constantia"/>
                    <w:color w:val="231F20"/>
                    <w:sz w:val="12"/>
                  </w:rPr>
                  <w:t>Gestión</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7"/>
                    <w:sz w:val="12"/>
                  </w:rPr>
                  <w:t> </w:t>
                </w:r>
                <w:r>
                  <w:rPr>
                    <w:rFonts w:ascii="Constantia" w:hAnsi="Constantia"/>
                    <w:color w:val="231F20"/>
                    <w:sz w:val="12"/>
                  </w:rPr>
                  <w:t>conocimiento</w:t>
                </w:r>
                <w:r>
                  <w:rPr>
                    <w:rFonts w:ascii="Constantia" w:hAnsi="Constantia"/>
                    <w:color w:val="231F20"/>
                    <w:spacing w:val="-11"/>
                    <w:sz w:val="12"/>
                  </w:rPr>
                  <w:t> </w:t>
                </w:r>
                <w:r>
                  <w:rPr>
                    <w:rFonts w:ascii="Constantia" w:hAnsi="Constantia"/>
                    <w:color w:val="231F20"/>
                    <w:sz w:val="12"/>
                  </w:rPr>
                  <w:t>y</w:t>
                </w:r>
                <w:r>
                  <w:rPr>
                    <w:rFonts w:ascii="Constantia" w:hAnsi="Constantia"/>
                    <w:color w:val="231F20"/>
                    <w:spacing w:val="-10"/>
                    <w:sz w:val="12"/>
                  </w:rPr>
                  <w:t> </w:t>
                </w:r>
                <w:r>
                  <w:rPr>
                    <w:rFonts w:ascii="Constantia" w:hAnsi="Constantia"/>
                    <w:color w:val="231F20"/>
                    <w:sz w:val="12"/>
                  </w:rPr>
                  <w:t>capacidades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 en las organizaciones. Principales</w:t>
                </w:r>
                <w:r>
                  <w:rPr>
                    <w:rFonts w:ascii="Constantia" w:hAnsi="Constantia"/>
                    <w:color w:val="231F20"/>
                    <w:spacing w:val="-22"/>
                    <w:sz w:val="12"/>
                  </w:rPr>
                  <w:t> </w:t>
                </w:r>
                <w:r>
                  <w:rPr>
                    <w:rFonts w:ascii="Constantia" w:hAnsi="Constantia"/>
                    <w:color w:val="231F20"/>
                    <w:sz w:val="12"/>
                  </w:rPr>
                  <w:t>desafíos</w:t>
                </w:r>
              </w:p>
            </w:txbxContent>
          </v:textbox>
          <w10:wrap type="none"/>
        </v:shape>
      </w:pict>
    </w:r>
    <w:r>
      <w:rPr/>
      <w:pict>
        <v:shape style="position:absolute;margin-left:323.276001pt;margin-top:536.085693pt;width:14.7pt;height:13pt;mso-position-horizontal-relative:page;mso-position-vertical-relative:page;z-index:-19477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43</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4.802999pt;margin-top:532.205017pt;width:21.969pt;height:34.724pt;mso-position-horizontal-relative:page;mso-position-vertical-relative:page;z-index:-194752" filled="true" fillcolor="#636466" stroked="false">
          <v:fill type="solid"/>
          <w10:wrap type="none"/>
        </v:rect>
      </w:pict>
    </w:r>
    <w:r>
      <w:rPr/>
      <w:pict>
        <v:shape style="position:absolute;margin-left:53.566898pt;margin-top:534.573792pt;width:192.65pt;height:15pt;mso-position-horizontal-relative:page;mso-position-vertical-relative:page;z-index:-194728"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9.004pt;margin-top:536.085693pt;width:15.5pt;height:13pt;mso-position-horizontal-relative:page;mso-position-vertical-relative:page;z-index:-19470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44</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4680" filled="true" fillcolor="#636466" stroked="false">
          <v:fill type="solid"/>
          <w10:wrap type="none"/>
        </v:rect>
      </w:pict>
    </w:r>
    <w:r>
      <w:rPr/>
      <w:pict>
        <v:shape style="position:absolute;margin-left:173.175995pt;margin-top:535.907532pt;width:142.6pt;height:15pt;mso-position-horizontal-relative:page;mso-position-vertical-relative:page;z-index:-194656" type="#_x0000_t202" filled="false" stroked="false">
          <v:textbox inset="0,0,0,0">
            <w:txbxContent>
              <w:p>
                <w:pPr>
                  <w:spacing w:line="140" w:lineRule="exact" w:before="1"/>
                  <w:ind w:left="657" w:right="10" w:hanging="638"/>
                  <w:jc w:val="left"/>
                  <w:rPr>
                    <w:rFonts w:ascii="Constantia" w:hAnsi="Constantia"/>
                    <w:sz w:val="12"/>
                  </w:rPr>
                </w:pPr>
                <w:r>
                  <w:rPr>
                    <w:rFonts w:ascii="Constantia" w:hAnsi="Constantia"/>
                    <w:color w:val="231F20"/>
                    <w:sz w:val="12"/>
                  </w:rPr>
                  <w:t>Gestión</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7"/>
                    <w:sz w:val="12"/>
                  </w:rPr>
                  <w:t> </w:t>
                </w:r>
                <w:r>
                  <w:rPr>
                    <w:rFonts w:ascii="Constantia" w:hAnsi="Constantia"/>
                    <w:color w:val="231F20"/>
                    <w:sz w:val="12"/>
                  </w:rPr>
                  <w:t>conocimiento</w:t>
                </w:r>
                <w:r>
                  <w:rPr>
                    <w:rFonts w:ascii="Constantia" w:hAnsi="Constantia"/>
                    <w:color w:val="231F20"/>
                    <w:spacing w:val="-11"/>
                    <w:sz w:val="12"/>
                  </w:rPr>
                  <w:t> </w:t>
                </w:r>
                <w:r>
                  <w:rPr>
                    <w:rFonts w:ascii="Constantia" w:hAnsi="Constantia"/>
                    <w:color w:val="231F20"/>
                    <w:sz w:val="12"/>
                  </w:rPr>
                  <w:t>y</w:t>
                </w:r>
                <w:r>
                  <w:rPr>
                    <w:rFonts w:ascii="Constantia" w:hAnsi="Constantia"/>
                    <w:color w:val="231F20"/>
                    <w:spacing w:val="-10"/>
                    <w:sz w:val="12"/>
                  </w:rPr>
                  <w:t> </w:t>
                </w:r>
                <w:r>
                  <w:rPr>
                    <w:rFonts w:ascii="Constantia" w:hAnsi="Constantia"/>
                    <w:color w:val="231F20"/>
                    <w:sz w:val="12"/>
                  </w:rPr>
                  <w:t>capacidades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 en las organizaciones. Principales</w:t>
                </w:r>
                <w:r>
                  <w:rPr>
                    <w:rFonts w:ascii="Constantia" w:hAnsi="Constantia"/>
                    <w:color w:val="231F20"/>
                    <w:spacing w:val="-22"/>
                    <w:sz w:val="12"/>
                  </w:rPr>
                  <w:t> </w:t>
                </w:r>
                <w:r>
                  <w:rPr>
                    <w:rFonts w:ascii="Constantia" w:hAnsi="Constantia"/>
                    <w:color w:val="231F20"/>
                    <w:sz w:val="12"/>
                  </w:rPr>
                  <w:t>desafíos</w:t>
                </w:r>
              </w:p>
            </w:txbxContent>
          </v:textbox>
          <w10:wrap type="none"/>
        </v:shape>
      </w:pict>
    </w:r>
    <w:r>
      <w:rPr/>
      <w:pict>
        <v:shape style="position:absolute;margin-left:323.276001pt;margin-top:536.085693pt;width:14.4pt;height:13pt;mso-position-horizontal-relative:page;mso-position-vertical-relative:page;z-index:-19463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45</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4.802999pt;margin-top:532.205017pt;width:21.969pt;height:34.724pt;mso-position-horizontal-relative:page;mso-position-vertical-relative:page;z-index:-194608" filled="true" fillcolor="#636466" stroked="false">
          <v:fill type="solid"/>
          <w10:wrap type="none"/>
        </v:rect>
      </w:pict>
    </w:r>
    <w:r>
      <w:rPr/>
      <w:pict>
        <v:shape style="position:absolute;margin-left:53.566898pt;margin-top:534.573792pt;width:192.65pt;height:15pt;mso-position-horizontal-relative:page;mso-position-vertical-relative:page;z-index:-194584"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8.730101pt;margin-top:536.085693pt;width:15.8pt;height:13pt;mso-position-horizontal-relative:page;mso-position-vertical-relative:page;z-index:-19456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46</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4536" filled="true" fillcolor="#636466" stroked="false">
          <v:fill type="solid"/>
          <w10:wrap type="none"/>
        </v:rect>
      </w:pict>
    </w:r>
    <w:r>
      <w:rPr/>
      <w:pict>
        <v:shape style="position:absolute;margin-left:173.175995pt;margin-top:535.907532pt;width:142.6pt;height:15pt;mso-position-horizontal-relative:page;mso-position-vertical-relative:page;z-index:-194512" type="#_x0000_t202" filled="false" stroked="false">
          <v:textbox inset="0,0,0,0">
            <w:txbxContent>
              <w:p>
                <w:pPr>
                  <w:spacing w:line="140" w:lineRule="exact" w:before="1"/>
                  <w:ind w:left="657" w:right="10" w:hanging="638"/>
                  <w:jc w:val="left"/>
                  <w:rPr>
                    <w:rFonts w:ascii="Constantia" w:hAnsi="Constantia"/>
                    <w:sz w:val="12"/>
                  </w:rPr>
                </w:pPr>
                <w:r>
                  <w:rPr>
                    <w:rFonts w:ascii="Constantia" w:hAnsi="Constantia"/>
                    <w:color w:val="231F20"/>
                    <w:sz w:val="12"/>
                  </w:rPr>
                  <w:t>Gestión</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7"/>
                    <w:sz w:val="12"/>
                  </w:rPr>
                  <w:t> </w:t>
                </w:r>
                <w:r>
                  <w:rPr>
                    <w:rFonts w:ascii="Constantia" w:hAnsi="Constantia"/>
                    <w:color w:val="231F20"/>
                    <w:sz w:val="12"/>
                  </w:rPr>
                  <w:t>conocimiento</w:t>
                </w:r>
                <w:r>
                  <w:rPr>
                    <w:rFonts w:ascii="Constantia" w:hAnsi="Constantia"/>
                    <w:color w:val="231F20"/>
                    <w:spacing w:val="-11"/>
                    <w:sz w:val="12"/>
                  </w:rPr>
                  <w:t> </w:t>
                </w:r>
                <w:r>
                  <w:rPr>
                    <w:rFonts w:ascii="Constantia" w:hAnsi="Constantia"/>
                    <w:color w:val="231F20"/>
                    <w:sz w:val="12"/>
                  </w:rPr>
                  <w:t>y</w:t>
                </w:r>
                <w:r>
                  <w:rPr>
                    <w:rFonts w:ascii="Constantia" w:hAnsi="Constantia"/>
                    <w:color w:val="231F20"/>
                    <w:spacing w:val="-10"/>
                    <w:sz w:val="12"/>
                  </w:rPr>
                  <w:t> </w:t>
                </w:r>
                <w:r>
                  <w:rPr>
                    <w:rFonts w:ascii="Constantia" w:hAnsi="Constantia"/>
                    <w:color w:val="231F20"/>
                    <w:sz w:val="12"/>
                  </w:rPr>
                  <w:t>capacidades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 en las organizaciones. Principales</w:t>
                </w:r>
                <w:r>
                  <w:rPr>
                    <w:rFonts w:ascii="Constantia" w:hAnsi="Constantia"/>
                    <w:color w:val="231F20"/>
                    <w:spacing w:val="-22"/>
                    <w:sz w:val="12"/>
                  </w:rPr>
                  <w:t> </w:t>
                </w:r>
                <w:r>
                  <w:rPr>
                    <w:rFonts w:ascii="Constantia" w:hAnsi="Constantia"/>
                    <w:color w:val="231F20"/>
                    <w:sz w:val="12"/>
                  </w:rPr>
                  <w:t>desafíos</w:t>
                </w:r>
              </w:p>
            </w:txbxContent>
          </v:textbox>
          <w10:wrap type="none"/>
        </v:shape>
      </w:pict>
    </w:r>
    <w:r>
      <w:rPr/>
      <w:pict>
        <v:shape style="position:absolute;margin-left:323.276001pt;margin-top:536.085693pt;width:14.45pt;height:13pt;mso-position-horizontal-relative:page;mso-position-vertical-relative:page;z-index:-19448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47</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4.802999pt;margin-top:532.205017pt;width:21.969pt;height:34.724pt;mso-position-horizontal-relative:page;mso-position-vertical-relative:page;z-index:-194464" filled="true" fillcolor="#636466" stroked="false">
          <v:fill type="solid"/>
          <w10:wrap type="none"/>
        </v:rect>
      </w:pict>
    </w:r>
    <w:r>
      <w:rPr/>
      <w:pict>
        <v:shape style="position:absolute;margin-left:53.566898pt;margin-top:534.573792pt;width:192.65pt;height:15pt;mso-position-horizontal-relative:page;mso-position-vertical-relative:page;z-index:-194440"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8.880501pt;margin-top:536.085693pt;width:15.65pt;height:13pt;mso-position-horizontal-relative:page;mso-position-vertical-relative:page;z-index:-19441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48</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4392" filled="true" fillcolor="#636466" stroked="false">
          <v:fill type="solid"/>
          <w10:wrap type="none"/>
        </v:rect>
      </w:pict>
    </w:r>
    <w:r>
      <w:rPr/>
      <w:pict>
        <v:shape style="position:absolute;margin-left:173.175995pt;margin-top:535.907532pt;width:142.6pt;height:15pt;mso-position-horizontal-relative:page;mso-position-vertical-relative:page;z-index:-194368" type="#_x0000_t202" filled="false" stroked="false">
          <v:textbox inset="0,0,0,0">
            <w:txbxContent>
              <w:p>
                <w:pPr>
                  <w:spacing w:line="140" w:lineRule="exact" w:before="1"/>
                  <w:ind w:left="657" w:right="10" w:hanging="638"/>
                  <w:jc w:val="left"/>
                  <w:rPr>
                    <w:rFonts w:ascii="Constantia" w:hAnsi="Constantia"/>
                    <w:sz w:val="12"/>
                  </w:rPr>
                </w:pPr>
                <w:r>
                  <w:rPr>
                    <w:rFonts w:ascii="Constantia" w:hAnsi="Constantia"/>
                    <w:color w:val="231F20"/>
                    <w:sz w:val="12"/>
                  </w:rPr>
                  <w:t>Gestión</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7"/>
                    <w:sz w:val="12"/>
                  </w:rPr>
                  <w:t> </w:t>
                </w:r>
                <w:r>
                  <w:rPr>
                    <w:rFonts w:ascii="Constantia" w:hAnsi="Constantia"/>
                    <w:color w:val="231F20"/>
                    <w:sz w:val="12"/>
                  </w:rPr>
                  <w:t>conocimiento</w:t>
                </w:r>
                <w:r>
                  <w:rPr>
                    <w:rFonts w:ascii="Constantia" w:hAnsi="Constantia"/>
                    <w:color w:val="231F20"/>
                    <w:spacing w:val="-11"/>
                    <w:sz w:val="12"/>
                  </w:rPr>
                  <w:t> </w:t>
                </w:r>
                <w:r>
                  <w:rPr>
                    <w:rFonts w:ascii="Constantia" w:hAnsi="Constantia"/>
                    <w:color w:val="231F20"/>
                    <w:sz w:val="12"/>
                  </w:rPr>
                  <w:t>y</w:t>
                </w:r>
                <w:r>
                  <w:rPr>
                    <w:rFonts w:ascii="Constantia" w:hAnsi="Constantia"/>
                    <w:color w:val="231F20"/>
                    <w:spacing w:val="-10"/>
                    <w:sz w:val="12"/>
                  </w:rPr>
                  <w:t> </w:t>
                </w:r>
                <w:r>
                  <w:rPr>
                    <w:rFonts w:ascii="Constantia" w:hAnsi="Constantia"/>
                    <w:color w:val="231F20"/>
                    <w:sz w:val="12"/>
                  </w:rPr>
                  <w:t>capacidades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 en las organizaciones. Principales</w:t>
                </w:r>
                <w:r>
                  <w:rPr>
                    <w:rFonts w:ascii="Constantia" w:hAnsi="Constantia"/>
                    <w:color w:val="231F20"/>
                    <w:spacing w:val="-22"/>
                    <w:sz w:val="12"/>
                  </w:rPr>
                  <w:t> </w:t>
                </w:r>
                <w:r>
                  <w:rPr>
                    <w:rFonts w:ascii="Constantia" w:hAnsi="Constantia"/>
                    <w:color w:val="231F20"/>
                    <w:sz w:val="12"/>
                  </w:rPr>
                  <w:t>desafíos</w:t>
                </w:r>
              </w:p>
            </w:txbxContent>
          </v:textbox>
          <w10:wrap type="none"/>
        </v:shape>
      </w:pict>
    </w:r>
    <w:r>
      <w:rPr/>
      <w:pict>
        <v:shape style="position:absolute;margin-left:323.276001pt;margin-top:536.085693pt;width:15.3pt;height:13pt;mso-position-horizontal-relative:page;mso-position-vertical-relative:page;z-index:-19434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49</w:t>
                </w:r>
                <w:r>
                  <w:rPr/>
                  <w:fldChar w:fldCharType="end"/>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4.802999pt;margin-top:532.205017pt;width:21.969pt;height:34.724pt;mso-position-horizontal-relative:page;mso-position-vertical-relative:page;z-index:-194320" filled="true" fillcolor="#636466" stroked="false">
          <v:fill type="solid"/>
          <w10:wrap type="none"/>
        </v:rect>
      </w:pict>
    </w:r>
    <w:r>
      <w:rPr/>
      <w:pict>
        <v:shape style="position:absolute;margin-left:53.566898pt;margin-top:534.573792pt;width:192.65pt;height:15pt;mso-position-horizontal-relative:page;mso-position-vertical-relative:page;z-index:-194296"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30.030899pt;margin-top:536.085693pt;width:13.5pt;height:13pt;mso-position-horizontal-relative:page;mso-position-vertical-relative:page;z-index:-194272" type="#_x0000_t202" filled="false" stroked="false">
          <v:textbox inset="0,0,0,0">
            <w:txbxContent>
              <w:p>
                <w:pPr>
                  <w:spacing w:line="251" w:lineRule="exact" w:before="0"/>
                  <w:ind w:left="20" w:right="0" w:firstLine="0"/>
                  <w:jc w:val="left"/>
                  <w:rPr>
                    <w:rFonts w:ascii="Constantia"/>
                    <w:b/>
                    <w:sz w:val="22"/>
                  </w:rPr>
                </w:pPr>
                <w:r>
                  <w:rPr>
                    <w:rFonts w:ascii="Constantia"/>
                    <w:b/>
                    <w:color w:val="FFFFFF"/>
                    <w:sz w:val="22"/>
                  </w:rPr>
                  <w:t>50</w:t>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4248" filled="true" fillcolor="#636466" stroked="false">
          <v:fill type="solid"/>
          <w10:wrap type="none"/>
        </v:rect>
      </w:pict>
    </w:r>
    <w:r>
      <w:rPr/>
      <w:pict>
        <v:shape style="position:absolute;margin-left:173.175995pt;margin-top:535.907532pt;width:142.6pt;height:15pt;mso-position-horizontal-relative:page;mso-position-vertical-relative:page;z-index:-194224" type="#_x0000_t202" filled="false" stroked="false">
          <v:textbox inset="0,0,0,0">
            <w:txbxContent>
              <w:p>
                <w:pPr>
                  <w:spacing w:line="140" w:lineRule="exact" w:before="1"/>
                  <w:ind w:left="657" w:right="10" w:hanging="638"/>
                  <w:jc w:val="left"/>
                  <w:rPr>
                    <w:rFonts w:ascii="Constantia" w:hAnsi="Constantia"/>
                    <w:sz w:val="12"/>
                  </w:rPr>
                </w:pPr>
                <w:r>
                  <w:rPr>
                    <w:rFonts w:ascii="Constantia" w:hAnsi="Constantia"/>
                    <w:color w:val="231F20"/>
                    <w:sz w:val="12"/>
                  </w:rPr>
                  <w:t>Gestión</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7"/>
                    <w:sz w:val="12"/>
                  </w:rPr>
                  <w:t> </w:t>
                </w:r>
                <w:r>
                  <w:rPr>
                    <w:rFonts w:ascii="Constantia" w:hAnsi="Constantia"/>
                    <w:color w:val="231F20"/>
                    <w:sz w:val="12"/>
                  </w:rPr>
                  <w:t>conocimiento</w:t>
                </w:r>
                <w:r>
                  <w:rPr>
                    <w:rFonts w:ascii="Constantia" w:hAnsi="Constantia"/>
                    <w:color w:val="231F20"/>
                    <w:spacing w:val="-11"/>
                    <w:sz w:val="12"/>
                  </w:rPr>
                  <w:t> </w:t>
                </w:r>
                <w:r>
                  <w:rPr>
                    <w:rFonts w:ascii="Constantia" w:hAnsi="Constantia"/>
                    <w:color w:val="231F20"/>
                    <w:sz w:val="12"/>
                  </w:rPr>
                  <w:t>y</w:t>
                </w:r>
                <w:r>
                  <w:rPr>
                    <w:rFonts w:ascii="Constantia" w:hAnsi="Constantia"/>
                    <w:color w:val="231F20"/>
                    <w:spacing w:val="-10"/>
                    <w:sz w:val="12"/>
                  </w:rPr>
                  <w:t> </w:t>
                </w:r>
                <w:r>
                  <w:rPr>
                    <w:rFonts w:ascii="Constantia" w:hAnsi="Constantia"/>
                    <w:color w:val="231F20"/>
                    <w:sz w:val="12"/>
                  </w:rPr>
                  <w:t>capacidades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 en las organizaciones. Principales</w:t>
                </w:r>
                <w:r>
                  <w:rPr>
                    <w:rFonts w:ascii="Constantia" w:hAnsi="Constantia"/>
                    <w:color w:val="231F20"/>
                    <w:spacing w:val="-22"/>
                    <w:sz w:val="12"/>
                  </w:rPr>
                  <w:t> </w:t>
                </w:r>
                <w:r>
                  <w:rPr>
                    <w:rFonts w:ascii="Constantia" w:hAnsi="Constantia"/>
                    <w:color w:val="231F20"/>
                    <w:sz w:val="12"/>
                  </w:rPr>
                  <w:t>desafíos</w:t>
                </w:r>
              </w:p>
            </w:txbxContent>
          </v:textbox>
          <w10:wrap type="none"/>
        </v:shape>
      </w:pict>
    </w:r>
    <w:r>
      <w:rPr/>
      <w:pict>
        <v:shape style="position:absolute;margin-left:323.276001pt;margin-top:536.085693pt;width:13.5pt;height:13pt;mso-position-horizontal-relative:page;mso-position-vertical-relative:page;z-index:-19420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51</w:t>
                </w:r>
                <w:r>
                  <w:rPr/>
                  <w:fldChar w:fldCharType="end"/>
                </w:r>
              </w:p>
            </w:txbxContent>
          </v:textbox>
          <w10:wrap type="none"/>
        </v:shape>
      </w:pict>
    </w: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4.802999pt;margin-top:532.205017pt;width:21.969pt;height:34.724pt;mso-position-horizontal-relative:page;mso-position-vertical-relative:page;z-index:-194176" filled="true" fillcolor="#636466" stroked="false">
          <v:fill type="solid"/>
          <w10:wrap type="none"/>
        </v:rect>
      </w:pict>
    </w:r>
    <w:r>
      <w:rPr/>
      <w:pict>
        <v:shape style="position:absolute;margin-left:53.566898pt;margin-top:534.573792pt;width:192.65pt;height:15pt;mso-position-horizontal-relative:page;mso-position-vertical-relative:page;z-index:-19415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9.401501pt;margin-top:536.085693pt;width:15.2pt;height:13pt;mso-position-horizontal-relative:page;mso-position-vertical-relative:page;z-index:-19412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56</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4104" filled="true" fillcolor="#636466" stroked="false">
          <v:fill type="solid"/>
          <w10:wrap type="none"/>
        </v:rect>
      </w:pict>
    </w:r>
    <w:r>
      <w:rPr/>
      <w:pict>
        <v:shape style="position:absolute;margin-left:173.175995pt;margin-top:535.907532pt;width:142.6pt;height:15pt;mso-position-horizontal-relative:page;mso-position-vertical-relative:page;z-index:-194080" type="#_x0000_t202" filled="false" stroked="false">
          <v:textbox inset="0,0,0,0">
            <w:txbxContent>
              <w:p>
                <w:pPr>
                  <w:spacing w:line="140" w:lineRule="exact" w:before="1"/>
                  <w:ind w:left="657" w:right="10" w:hanging="638"/>
                  <w:jc w:val="left"/>
                  <w:rPr>
                    <w:rFonts w:ascii="Constantia" w:hAnsi="Constantia"/>
                    <w:sz w:val="12"/>
                  </w:rPr>
                </w:pPr>
                <w:r>
                  <w:rPr>
                    <w:rFonts w:ascii="Constantia" w:hAnsi="Constantia"/>
                    <w:color w:val="231F20"/>
                    <w:sz w:val="12"/>
                  </w:rPr>
                  <w:t>Gestión</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7"/>
                    <w:sz w:val="12"/>
                  </w:rPr>
                  <w:t> </w:t>
                </w:r>
                <w:r>
                  <w:rPr>
                    <w:rFonts w:ascii="Constantia" w:hAnsi="Constantia"/>
                    <w:color w:val="231F20"/>
                    <w:sz w:val="12"/>
                  </w:rPr>
                  <w:t>conocimiento</w:t>
                </w:r>
                <w:r>
                  <w:rPr>
                    <w:rFonts w:ascii="Constantia" w:hAnsi="Constantia"/>
                    <w:color w:val="231F20"/>
                    <w:spacing w:val="-11"/>
                    <w:sz w:val="12"/>
                  </w:rPr>
                  <w:t> </w:t>
                </w:r>
                <w:r>
                  <w:rPr>
                    <w:rFonts w:ascii="Constantia" w:hAnsi="Constantia"/>
                    <w:color w:val="231F20"/>
                    <w:sz w:val="12"/>
                  </w:rPr>
                  <w:t>y</w:t>
                </w:r>
                <w:r>
                  <w:rPr>
                    <w:rFonts w:ascii="Constantia" w:hAnsi="Constantia"/>
                    <w:color w:val="231F20"/>
                    <w:spacing w:val="-10"/>
                    <w:sz w:val="12"/>
                  </w:rPr>
                  <w:t> </w:t>
                </w:r>
                <w:r>
                  <w:rPr>
                    <w:rFonts w:ascii="Constantia" w:hAnsi="Constantia"/>
                    <w:color w:val="231F20"/>
                    <w:sz w:val="12"/>
                  </w:rPr>
                  <w:t>capacidades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 en las organizaciones. Principales</w:t>
                </w:r>
                <w:r>
                  <w:rPr>
                    <w:rFonts w:ascii="Constantia" w:hAnsi="Constantia"/>
                    <w:color w:val="231F20"/>
                    <w:spacing w:val="-22"/>
                    <w:sz w:val="12"/>
                  </w:rPr>
                  <w:t> </w:t>
                </w:r>
                <w:r>
                  <w:rPr>
                    <w:rFonts w:ascii="Constantia" w:hAnsi="Constantia"/>
                    <w:color w:val="231F20"/>
                    <w:sz w:val="12"/>
                  </w:rPr>
                  <w:t>desafíos</w:t>
                </w:r>
              </w:p>
            </w:txbxContent>
          </v:textbox>
          <w10:wrap type="none"/>
        </v:shape>
      </w:pict>
    </w:r>
    <w:r>
      <w:rPr/>
      <w:pict>
        <v:shape style="position:absolute;margin-left:323.276001pt;margin-top:536.085693pt;width:14.2pt;height:13pt;mso-position-horizontal-relative:page;mso-position-vertical-relative:page;z-index:-19405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53</w:t>
                </w:r>
                <w:r>
                  <w:rPr/>
                  <w:fldChar w:fldCharType="end"/>
                </w:r>
              </w:p>
            </w:txbxContent>
          </v:textbox>
          <w10:wrap type="none"/>
        </v:shape>
      </w:pict>
    </w: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4.802999pt;margin-top:532.205017pt;width:21.969pt;height:34.724pt;mso-position-horizontal-relative:page;mso-position-vertical-relative:page;z-index:-194032" filled="true" fillcolor="#636466" stroked="false">
          <v:fill type="solid"/>
          <w10:wrap type="none"/>
        </v:rect>
      </w:pict>
    </w:r>
    <w:r>
      <w:rPr/>
      <w:pict>
        <v:shape style="position:absolute;margin-left:53.566898pt;margin-top:534.573792pt;width:192.65pt;height:15pt;mso-position-horizontal-relative:page;mso-position-vertical-relative:page;z-index:-194008"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9.568001pt;margin-top:536.085693pt;width:15pt;height:13pt;mso-position-horizontal-relative:page;mso-position-vertical-relative:page;z-index:-19398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54</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3960" filled="true" fillcolor="#636466" stroked="false">
          <v:fill type="solid"/>
          <w10:wrap type="none"/>
        </v:rect>
      </w:pict>
    </w:r>
    <w:r>
      <w:rPr/>
      <w:pict>
        <v:shape style="position:absolute;margin-left:173.175995pt;margin-top:535.907532pt;width:142.6pt;height:15pt;mso-position-horizontal-relative:page;mso-position-vertical-relative:page;z-index:-193936" type="#_x0000_t202" filled="false" stroked="false">
          <v:textbox inset="0,0,0,0">
            <w:txbxContent>
              <w:p>
                <w:pPr>
                  <w:spacing w:line="140" w:lineRule="exact" w:before="1"/>
                  <w:ind w:left="657" w:right="10" w:hanging="638"/>
                  <w:jc w:val="left"/>
                  <w:rPr>
                    <w:rFonts w:ascii="Constantia" w:hAnsi="Constantia"/>
                    <w:sz w:val="12"/>
                  </w:rPr>
                </w:pPr>
                <w:r>
                  <w:rPr>
                    <w:rFonts w:ascii="Constantia" w:hAnsi="Constantia"/>
                    <w:color w:val="231F20"/>
                    <w:sz w:val="12"/>
                  </w:rPr>
                  <w:t>Gestión</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7"/>
                    <w:sz w:val="12"/>
                  </w:rPr>
                  <w:t> </w:t>
                </w:r>
                <w:r>
                  <w:rPr>
                    <w:rFonts w:ascii="Constantia" w:hAnsi="Constantia"/>
                    <w:color w:val="231F20"/>
                    <w:sz w:val="12"/>
                  </w:rPr>
                  <w:t>conocimiento</w:t>
                </w:r>
                <w:r>
                  <w:rPr>
                    <w:rFonts w:ascii="Constantia" w:hAnsi="Constantia"/>
                    <w:color w:val="231F20"/>
                    <w:spacing w:val="-11"/>
                    <w:sz w:val="12"/>
                  </w:rPr>
                  <w:t> </w:t>
                </w:r>
                <w:r>
                  <w:rPr>
                    <w:rFonts w:ascii="Constantia" w:hAnsi="Constantia"/>
                    <w:color w:val="231F20"/>
                    <w:sz w:val="12"/>
                  </w:rPr>
                  <w:t>y</w:t>
                </w:r>
                <w:r>
                  <w:rPr>
                    <w:rFonts w:ascii="Constantia" w:hAnsi="Constantia"/>
                    <w:color w:val="231F20"/>
                    <w:spacing w:val="-10"/>
                    <w:sz w:val="12"/>
                  </w:rPr>
                  <w:t> </w:t>
                </w:r>
                <w:r>
                  <w:rPr>
                    <w:rFonts w:ascii="Constantia" w:hAnsi="Constantia"/>
                    <w:color w:val="231F20"/>
                    <w:sz w:val="12"/>
                  </w:rPr>
                  <w:t>capacidades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 en las organizaciones. Principales</w:t>
                </w:r>
                <w:r>
                  <w:rPr>
                    <w:rFonts w:ascii="Constantia" w:hAnsi="Constantia"/>
                    <w:color w:val="231F20"/>
                    <w:spacing w:val="-22"/>
                    <w:sz w:val="12"/>
                  </w:rPr>
                  <w:t> </w:t>
                </w:r>
                <w:r>
                  <w:rPr>
                    <w:rFonts w:ascii="Constantia" w:hAnsi="Constantia"/>
                    <w:color w:val="231F20"/>
                    <w:sz w:val="12"/>
                  </w:rPr>
                  <w:t>desafíos</w:t>
                </w:r>
              </w:p>
            </w:txbxContent>
          </v:textbox>
          <w10:wrap type="none"/>
        </v:shape>
      </w:pict>
    </w:r>
    <w:r>
      <w:rPr/>
      <w:pict>
        <v:shape style="position:absolute;margin-left:323.276001pt;margin-top:536.085693pt;width:14.15pt;height:13pt;mso-position-horizontal-relative:page;mso-position-vertical-relative:page;z-index:-19391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55</w:t>
                </w:r>
                <w:r>
                  <w:rPr/>
                  <w:fldChar w:fldCharType="end"/>
                </w:r>
              </w:p>
            </w:txbxContent>
          </v:textbox>
          <w10:wrap type="none"/>
        </v:shape>
      </w:pict>
    </w: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4.802999pt;margin-top:532.205017pt;width:21.969pt;height:34.724pt;mso-position-horizontal-relative:page;mso-position-vertical-relative:page;z-index:-193888" filled="true" fillcolor="#636466" stroked="false">
          <v:fill type="solid"/>
          <w10:wrap type="none"/>
        </v:rect>
      </w:pict>
    </w:r>
    <w:r>
      <w:rPr/>
      <w:pict>
        <v:shape style="position:absolute;margin-left:53.566898pt;margin-top:534.573792pt;width:192.65pt;height:15pt;mso-position-horizontal-relative:page;mso-position-vertical-relative:page;z-index:-193864"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9.401501pt;margin-top:536.085693pt;width:15.05pt;height:13pt;mso-position-horizontal-relative:page;mso-position-vertical-relative:page;z-index:-19384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56</w:t>
                </w:r>
                <w:r>
                  <w:rPr/>
                  <w:fldChar w:fldCharType="end"/>
                </w:r>
              </w:p>
            </w:txbxContent>
          </v:textbox>
          <w10:wrap type="none"/>
        </v:shape>
      </w:pict>
    </w: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3816" filled="true" fillcolor="#636466" stroked="false">
          <v:fill type="solid"/>
          <w10:wrap type="none"/>
        </v:rect>
      </w:pict>
    </w:r>
    <w:r>
      <w:rPr/>
      <w:pict>
        <v:shape style="position:absolute;margin-left:173.175995pt;margin-top:535.90741pt;width:142.6pt;height:15pt;mso-position-horizontal-relative:page;mso-position-vertical-relative:page;z-index:-193792" type="#_x0000_t202" filled="false" stroked="false">
          <v:textbox inset="0,0,0,0">
            <w:txbxContent>
              <w:p>
                <w:pPr>
                  <w:spacing w:line="140" w:lineRule="exact" w:before="1"/>
                  <w:ind w:left="657" w:right="10" w:hanging="638"/>
                  <w:jc w:val="left"/>
                  <w:rPr>
                    <w:rFonts w:ascii="Constantia" w:hAnsi="Constantia"/>
                    <w:sz w:val="12"/>
                  </w:rPr>
                </w:pPr>
                <w:r>
                  <w:rPr>
                    <w:rFonts w:ascii="Constantia" w:hAnsi="Constantia"/>
                    <w:color w:val="231F20"/>
                    <w:sz w:val="12"/>
                  </w:rPr>
                  <w:t>Gestión</w:t>
                </w:r>
                <w:r>
                  <w:rPr>
                    <w:rFonts w:ascii="Constantia" w:hAnsi="Constantia"/>
                    <w:color w:val="231F20"/>
                    <w:spacing w:val="-9"/>
                    <w:sz w:val="12"/>
                  </w:rPr>
                  <w:t> </w:t>
                </w:r>
                <w:r>
                  <w:rPr>
                    <w:rFonts w:ascii="Constantia" w:hAnsi="Constantia"/>
                    <w:color w:val="231F20"/>
                    <w:sz w:val="12"/>
                  </w:rPr>
                  <w:t>del</w:t>
                </w:r>
                <w:r>
                  <w:rPr>
                    <w:rFonts w:ascii="Constantia" w:hAnsi="Constantia"/>
                    <w:color w:val="231F20"/>
                    <w:spacing w:val="-7"/>
                    <w:sz w:val="12"/>
                  </w:rPr>
                  <w:t> </w:t>
                </w:r>
                <w:r>
                  <w:rPr>
                    <w:rFonts w:ascii="Constantia" w:hAnsi="Constantia"/>
                    <w:color w:val="231F20"/>
                    <w:sz w:val="12"/>
                  </w:rPr>
                  <w:t>conocimiento</w:t>
                </w:r>
                <w:r>
                  <w:rPr>
                    <w:rFonts w:ascii="Constantia" w:hAnsi="Constantia"/>
                    <w:color w:val="231F20"/>
                    <w:spacing w:val="-11"/>
                    <w:sz w:val="12"/>
                  </w:rPr>
                  <w:t> </w:t>
                </w:r>
                <w:r>
                  <w:rPr>
                    <w:rFonts w:ascii="Constantia" w:hAnsi="Constantia"/>
                    <w:color w:val="231F20"/>
                    <w:sz w:val="12"/>
                  </w:rPr>
                  <w:t>y</w:t>
                </w:r>
                <w:r>
                  <w:rPr>
                    <w:rFonts w:ascii="Constantia" w:hAnsi="Constantia"/>
                    <w:color w:val="231F20"/>
                    <w:spacing w:val="-10"/>
                    <w:sz w:val="12"/>
                  </w:rPr>
                  <w:t> </w:t>
                </w:r>
                <w:r>
                  <w:rPr>
                    <w:rFonts w:ascii="Constantia" w:hAnsi="Constantia"/>
                    <w:color w:val="231F20"/>
                    <w:sz w:val="12"/>
                  </w:rPr>
                  <w:t>capacidades</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innovación en las organizaciones. Principales</w:t>
                </w:r>
                <w:r>
                  <w:rPr>
                    <w:rFonts w:ascii="Constantia" w:hAnsi="Constantia"/>
                    <w:color w:val="231F20"/>
                    <w:spacing w:val="-22"/>
                    <w:sz w:val="12"/>
                  </w:rPr>
                  <w:t> </w:t>
                </w:r>
                <w:r>
                  <w:rPr>
                    <w:rFonts w:ascii="Constantia" w:hAnsi="Constantia"/>
                    <w:color w:val="231F20"/>
                    <w:sz w:val="12"/>
                  </w:rPr>
                  <w:t>desafíos</w:t>
                </w:r>
              </w:p>
            </w:txbxContent>
          </v:textbox>
          <w10:wrap type="none"/>
        </v:shape>
      </w:pict>
    </w:r>
    <w:r>
      <w:rPr/>
      <w:pict>
        <v:shape style="position:absolute;margin-left:323.276001pt;margin-top:536.085693pt;width:14.35pt;height:13pt;mso-position-horizontal-relative:page;mso-position-vertical-relative:page;z-index:-193768" type="#_x0000_t202" filled="false" stroked="false">
          <v:textbox inset="0,0,0,0">
            <w:txbxContent>
              <w:p>
                <w:pPr>
                  <w:spacing w:line="251" w:lineRule="exact" w:before="0"/>
                  <w:ind w:left="40" w:right="-1" w:firstLine="0"/>
                  <w:jc w:val="left"/>
                  <w:rPr>
                    <w:rFonts w:ascii="Constantia"/>
                    <w:b/>
                    <w:sz w:val="22"/>
                  </w:rPr>
                </w:pPr>
                <w:r>
                  <w:rPr/>
                  <w:fldChar w:fldCharType="begin"/>
                </w:r>
                <w:r>
                  <w:rPr>
                    <w:rFonts w:ascii="Constantia"/>
                    <w:b/>
                    <w:color w:val="FFFFFF"/>
                    <w:sz w:val="22"/>
                  </w:rPr>
                  <w:instrText> PAGE </w:instrText>
                </w:r>
                <w:r>
                  <w:rPr/>
                  <w:fldChar w:fldCharType="separate"/>
                </w:r>
                <w:r>
                  <w:rPr/>
                  <w:t>57</w:t>
                </w:r>
                <w:r>
                  <w:rPr/>
                  <w:fldChar w:fldCharType="end"/>
                </w:r>
              </w:p>
            </w:txbxContent>
          </v:textbox>
          <w10:wrap type="none"/>
        </v:shape>
      </w:pict>
    </w: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3672" filled="true" fillcolor="#636466" stroked="false">
          <v:fill type="solid"/>
          <w10:wrap type="none"/>
        </v:rect>
      </w:pict>
    </w:r>
    <w:r>
      <w:rPr/>
      <w:pict>
        <v:shape style="position:absolute;margin-left:178.009995pt;margin-top:535.90741pt;width:137.8pt;height:15pt;mso-position-horizontal-relative:page;mso-position-vertical-relative:page;z-index:-193648" type="#_x0000_t202" filled="false" stroked="false">
          <v:textbox inset="0,0,0,0">
            <w:txbxContent>
              <w:p>
                <w:pPr>
                  <w:spacing w:line="140" w:lineRule="exact" w:before="1"/>
                  <w:ind w:left="20" w:right="11" w:firstLine="489"/>
                  <w:jc w:val="left"/>
                  <w:rPr>
                    <w:rFonts w:ascii="Constantia" w:hAnsi="Constantia"/>
                    <w:sz w:val="12"/>
                  </w:rPr>
                </w:pPr>
                <w:r>
                  <w:rPr>
                    <w:rFonts w:ascii="Constantia" w:hAnsi="Constantia"/>
                    <w:color w:val="231F20"/>
                    <w:sz w:val="12"/>
                  </w:rPr>
                  <w:t>Emprendedores</w:t>
                </w:r>
                <w:r>
                  <w:rPr>
                    <w:rFonts w:ascii="Constantia" w:hAnsi="Constantia"/>
                    <w:color w:val="231F20"/>
                    <w:spacing w:val="-10"/>
                    <w:sz w:val="12"/>
                  </w:rPr>
                  <w:t> </w:t>
                </w:r>
                <w:r>
                  <w:rPr>
                    <w:rFonts w:ascii="Constantia" w:hAnsi="Constantia"/>
                    <w:color w:val="231F20"/>
                    <w:sz w:val="12"/>
                  </w:rPr>
                  <w:t>e</w:t>
                </w:r>
                <w:r>
                  <w:rPr>
                    <w:rFonts w:ascii="Constantia" w:hAnsi="Constantia"/>
                    <w:color w:val="231F20"/>
                    <w:spacing w:val="-7"/>
                    <w:sz w:val="12"/>
                  </w:rPr>
                  <w:t> </w:t>
                </w:r>
                <w:r>
                  <w:rPr>
                    <w:rFonts w:ascii="Constantia" w:hAnsi="Constantia"/>
                    <w:color w:val="231F20"/>
                    <w:sz w:val="12"/>
                  </w:rPr>
                  <w:t>incubadoras</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empresas en</w:t>
                </w:r>
                <w:r>
                  <w:rPr>
                    <w:rFonts w:ascii="Constantia" w:hAnsi="Constantia"/>
                    <w:color w:val="231F20"/>
                    <w:spacing w:val="-7"/>
                    <w:sz w:val="12"/>
                  </w:rPr>
                  <w:t> </w:t>
                </w:r>
                <w:r>
                  <w:rPr>
                    <w:rFonts w:ascii="Constantia" w:hAnsi="Constantia"/>
                    <w:color w:val="231F20"/>
                    <w:sz w:val="12"/>
                  </w:rPr>
                  <w:t>el</w:t>
                </w:r>
                <w:r>
                  <w:rPr>
                    <w:rFonts w:ascii="Constantia" w:hAnsi="Constantia"/>
                    <w:color w:val="231F20"/>
                    <w:spacing w:val="-5"/>
                    <w:sz w:val="12"/>
                  </w:rPr>
                  <w:t> </w:t>
                </w:r>
                <w:r>
                  <w:rPr>
                    <w:rFonts w:ascii="Constantia" w:hAnsi="Constantia"/>
                    <w:color w:val="231F20"/>
                    <w:sz w:val="12"/>
                  </w:rPr>
                  <w:t>contexto</w:t>
                </w:r>
                <w:r>
                  <w:rPr>
                    <w:rFonts w:ascii="Constantia" w:hAnsi="Constantia"/>
                    <w:color w:val="231F20"/>
                    <w:spacing w:val="-7"/>
                    <w:sz w:val="12"/>
                  </w:rPr>
                  <w:t> </w:t>
                </w:r>
                <w:r>
                  <w:rPr>
                    <w:rFonts w:ascii="Constantia" w:hAnsi="Constantia"/>
                    <w:color w:val="231F20"/>
                    <w:sz w:val="12"/>
                  </w:rPr>
                  <w:t>triple</w:t>
                </w:r>
                <w:r>
                  <w:rPr>
                    <w:rFonts w:ascii="Constantia" w:hAnsi="Constantia"/>
                    <w:color w:val="231F20"/>
                    <w:spacing w:val="-5"/>
                    <w:sz w:val="12"/>
                  </w:rPr>
                  <w:t> </w:t>
                </w:r>
                <w:r>
                  <w:rPr>
                    <w:rFonts w:ascii="Constantia" w:hAnsi="Constantia"/>
                    <w:color w:val="231F20"/>
                    <w:sz w:val="12"/>
                  </w:rPr>
                  <w:t>hélice:</w:t>
                </w:r>
                <w:r>
                  <w:rPr>
                    <w:rFonts w:ascii="Constantia" w:hAnsi="Constantia"/>
                    <w:color w:val="231F20"/>
                    <w:spacing w:val="-5"/>
                    <w:sz w:val="12"/>
                  </w:rPr>
                  <w:t> </w:t>
                </w:r>
                <w:r>
                  <w:rPr>
                    <w:rFonts w:ascii="Constantia" w:hAnsi="Constantia"/>
                    <w:color w:val="231F20"/>
                    <w:sz w:val="12"/>
                  </w:rPr>
                  <w:t>una</w:t>
                </w:r>
                <w:r>
                  <w:rPr>
                    <w:rFonts w:ascii="Constantia" w:hAnsi="Constantia"/>
                    <w:color w:val="231F20"/>
                    <w:spacing w:val="-7"/>
                    <w:sz w:val="12"/>
                  </w:rPr>
                  <w:t> </w:t>
                </w:r>
                <w:r>
                  <w:rPr>
                    <w:rFonts w:ascii="Constantia" w:hAnsi="Constantia"/>
                    <w:color w:val="231F20"/>
                    <w:sz w:val="12"/>
                  </w:rPr>
                  <w:t>propuesta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z w:val="12"/>
                  </w:rPr>
                  <w:t>análisis</w:t>
                </w:r>
              </w:p>
            </w:txbxContent>
          </v:textbox>
          <w10:wrap type="none"/>
        </v:shape>
      </w:pict>
    </w:r>
    <w:r>
      <w:rPr/>
      <w:pict>
        <v:shape style="position:absolute;margin-left:323.276001pt;margin-top:536.085693pt;width:16.05pt;height:13pt;mso-position-horizontal-relative:page;mso-position-vertical-relative:page;z-index:-19362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69</w:t>
                </w:r>
                <w:r>
                  <w:rPr/>
                  <w:fldChar w:fldCharType="end"/>
                </w:r>
              </w:p>
            </w:txbxContent>
          </v:textbox>
          <w10:wrap type="none"/>
        </v:shape>
      </w:pict>
    </w: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3600" filled="true" fillcolor="#636466" stroked="false">
          <v:fill type="solid"/>
          <w10:wrap type="none"/>
        </v:rect>
      </w:pict>
    </w:r>
    <w:r>
      <w:rPr/>
      <w:pict>
        <v:shape style="position:absolute;margin-left:53.566898pt;margin-top:534.573792pt;width:192.65pt;height:15pt;mso-position-horizontal-relative:page;mso-position-vertical-relative:page;z-index:-193576"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8.4562pt;margin-top:536.085693pt;width:16.1pt;height:13pt;mso-position-horizontal-relative:page;mso-position-vertical-relative:page;z-index:-19355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66</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4.802999pt;margin-top:532.205017pt;width:21.969pt;height:34.724pt;mso-position-horizontal-relative:page;mso-position-vertical-relative:page;z-index:-196480" filled="true" fillcolor="#636466" stroked="false">
          <v:fill type="solid"/>
          <w10:wrap type="none"/>
        </v:rect>
      </w:pict>
    </w:r>
    <w:r>
      <w:rPr/>
      <w:pict>
        <v:shape style="position:absolute;margin-left:53.566898pt;margin-top:534.573792pt;width:192.65pt;height:15pt;mso-position-horizontal-relative:page;mso-position-vertical-relative:page;z-index:-196456"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31.620701pt;margin-top:536.085693pt;width:11.9pt;height:13pt;mso-position-horizontal-relative:page;mso-position-vertical-relative:page;z-index:-196432" type="#_x0000_t202" filled="false" stroked="false">
          <v:textbox inset="0,0,0,0">
            <w:txbxContent>
              <w:p>
                <w:pPr>
                  <w:spacing w:line="251" w:lineRule="exact" w:before="0"/>
                  <w:ind w:left="20" w:right="0" w:firstLine="0"/>
                  <w:jc w:val="left"/>
                  <w:rPr>
                    <w:rFonts w:ascii="Constantia"/>
                    <w:b/>
                    <w:sz w:val="22"/>
                  </w:rPr>
                </w:pPr>
                <w:r>
                  <w:rPr>
                    <w:rFonts w:ascii="Constantia"/>
                    <w:b/>
                    <w:color w:val="FFFFFF"/>
                    <w:sz w:val="22"/>
                  </w:rPr>
                  <w:t>18</w:t>
                </w:r>
              </w:p>
            </w:txbxContent>
          </v:textbox>
          <w10:wrap type="none"/>
        </v:shape>
      </w:pict>
    </w: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3528" filled="true" fillcolor="#636466" stroked="false">
          <v:fill type="solid"/>
          <w10:wrap type="none"/>
        </v:rect>
      </w:pict>
    </w:r>
    <w:r>
      <w:rPr/>
      <w:pict>
        <v:shape style="position:absolute;margin-left:178.009995pt;margin-top:535.907532pt;width:137.8pt;height:15pt;mso-position-horizontal-relative:page;mso-position-vertical-relative:page;z-index:-193504" type="#_x0000_t202" filled="false" stroked="false">
          <v:textbox inset="0,0,0,0">
            <w:txbxContent>
              <w:p>
                <w:pPr>
                  <w:spacing w:line="140" w:lineRule="exact" w:before="1"/>
                  <w:ind w:left="20" w:right="11" w:firstLine="489"/>
                  <w:jc w:val="left"/>
                  <w:rPr>
                    <w:rFonts w:ascii="Constantia" w:hAnsi="Constantia"/>
                    <w:sz w:val="12"/>
                  </w:rPr>
                </w:pPr>
                <w:r>
                  <w:rPr>
                    <w:rFonts w:ascii="Constantia" w:hAnsi="Constantia"/>
                    <w:color w:val="231F20"/>
                    <w:sz w:val="12"/>
                  </w:rPr>
                  <w:t>Emprendedores</w:t>
                </w:r>
                <w:r>
                  <w:rPr>
                    <w:rFonts w:ascii="Constantia" w:hAnsi="Constantia"/>
                    <w:color w:val="231F20"/>
                    <w:spacing w:val="-10"/>
                    <w:sz w:val="12"/>
                  </w:rPr>
                  <w:t> </w:t>
                </w:r>
                <w:r>
                  <w:rPr>
                    <w:rFonts w:ascii="Constantia" w:hAnsi="Constantia"/>
                    <w:color w:val="231F20"/>
                    <w:sz w:val="12"/>
                  </w:rPr>
                  <w:t>e</w:t>
                </w:r>
                <w:r>
                  <w:rPr>
                    <w:rFonts w:ascii="Constantia" w:hAnsi="Constantia"/>
                    <w:color w:val="231F20"/>
                    <w:spacing w:val="-7"/>
                    <w:sz w:val="12"/>
                  </w:rPr>
                  <w:t> </w:t>
                </w:r>
                <w:r>
                  <w:rPr>
                    <w:rFonts w:ascii="Constantia" w:hAnsi="Constantia"/>
                    <w:color w:val="231F20"/>
                    <w:sz w:val="12"/>
                  </w:rPr>
                  <w:t>incubadoras</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empresas en</w:t>
                </w:r>
                <w:r>
                  <w:rPr>
                    <w:rFonts w:ascii="Constantia" w:hAnsi="Constantia"/>
                    <w:color w:val="231F20"/>
                    <w:spacing w:val="-7"/>
                    <w:sz w:val="12"/>
                  </w:rPr>
                  <w:t> </w:t>
                </w:r>
                <w:r>
                  <w:rPr>
                    <w:rFonts w:ascii="Constantia" w:hAnsi="Constantia"/>
                    <w:color w:val="231F20"/>
                    <w:sz w:val="12"/>
                  </w:rPr>
                  <w:t>el</w:t>
                </w:r>
                <w:r>
                  <w:rPr>
                    <w:rFonts w:ascii="Constantia" w:hAnsi="Constantia"/>
                    <w:color w:val="231F20"/>
                    <w:spacing w:val="-5"/>
                    <w:sz w:val="12"/>
                  </w:rPr>
                  <w:t> </w:t>
                </w:r>
                <w:r>
                  <w:rPr>
                    <w:rFonts w:ascii="Constantia" w:hAnsi="Constantia"/>
                    <w:color w:val="231F20"/>
                    <w:sz w:val="12"/>
                  </w:rPr>
                  <w:t>contexto</w:t>
                </w:r>
                <w:r>
                  <w:rPr>
                    <w:rFonts w:ascii="Constantia" w:hAnsi="Constantia"/>
                    <w:color w:val="231F20"/>
                    <w:spacing w:val="-7"/>
                    <w:sz w:val="12"/>
                  </w:rPr>
                  <w:t> </w:t>
                </w:r>
                <w:r>
                  <w:rPr>
                    <w:rFonts w:ascii="Constantia" w:hAnsi="Constantia"/>
                    <w:color w:val="231F20"/>
                    <w:sz w:val="12"/>
                  </w:rPr>
                  <w:t>triple</w:t>
                </w:r>
                <w:r>
                  <w:rPr>
                    <w:rFonts w:ascii="Constantia" w:hAnsi="Constantia"/>
                    <w:color w:val="231F20"/>
                    <w:spacing w:val="-5"/>
                    <w:sz w:val="12"/>
                  </w:rPr>
                  <w:t> </w:t>
                </w:r>
                <w:r>
                  <w:rPr>
                    <w:rFonts w:ascii="Constantia" w:hAnsi="Constantia"/>
                    <w:color w:val="231F20"/>
                    <w:sz w:val="12"/>
                  </w:rPr>
                  <w:t>hélice:</w:t>
                </w:r>
                <w:r>
                  <w:rPr>
                    <w:rFonts w:ascii="Constantia" w:hAnsi="Constantia"/>
                    <w:color w:val="231F20"/>
                    <w:spacing w:val="-5"/>
                    <w:sz w:val="12"/>
                  </w:rPr>
                  <w:t> </w:t>
                </w:r>
                <w:r>
                  <w:rPr>
                    <w:rFonts w:ascii="Constantia" w:hAnsi="Constantia"/>
                    <w:color w:val="231F20"/>
                    <w:sz w:val="12"/>
                  </w:rPr>
                  <w:t>una</w:t>
                </w:r>
                <w:r>
                  <w:rPr>
                    <w:rFonts w:ascii="Constantia" w:hAnsi="Constantia"/>
                    <w:color w:val="231F20"/>
                    <w:spacing w:val="-7"/>
                    <w:sz w:val="12"/>
                  </w:rPr>
                  <w:t> </w:t>
                </w:r>
                <w:r>
                  <w:rPr>
                    <w:rFonts w:ascii="Constantia" w:hAnsi="Constantia"/>
                    <w:color w:val="231F20"/>
                    <w:sz w:val="12"/>
                  </w:rPr>
                  <w:t>propuesta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z w:val="12"/>
                  </w:rPr>
                  <w:t>análisis</w:t>
                </w:r>
              </w:p>
            </w:txbxContent>
          </v:textbox>
          <w10:wrap type="none"/>
        </v:shape>
      </w:pict>
    </w:r>
    <w:r>
      <w:rPr/>
      <w:pict>
        <v:shape style="position:absolute;margin-left:323.276001pt;margin-top:536.085693pt;width:15pt;height:13pt;mso-position-horizontal-relative:page;mso-position-vertical-relative:page;z-index:-19348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63</w:t>
                </w:r>
                <w:r>
                  <w:rPr/>
                  <w:fldChar w:fldCharType="end"/>
                </w:r>
              </w:p>
            </w:txbxContent>
          </v:textbox>
          <w10:wrap type="none"/>
        </v:shape>
      </w:pict>
    </w: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3456" filled="true" fillcolor="#636466" stroked="false">
          <v:fill type="solid"/>
          <w10:wrap type="none"/>
        </v:rect>
      </w:pict>
    </w:r>
    <w:r>
      <w:rPr/>
      <w:pict>
        <v:shape style="position:absolute;margin-left:53.566898pt;margin-top:534.573792pt;width:192.65pt;height:15pt;mso-position-horizontal-relative:page;mso-position-vertical-relative:page;z-index:-19343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8.8375pt;margin-top:536.085693pt;width:15.7pt;height:13pt;mso-position-horizontal-relative:page;mso-position-vertical-relative:page;z-index:-19340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64</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3384" filled="true" fillcolor="#636466" stroked="false">
          <v:fill type="solid"/>
          <w10:wrap type="none"/>
        </v:rect>
      </w:pict>
    </w:r>
    <w:r>
      <w:rPr/>
      <w:pict>
        <v:shape style="position:absolute;margin-left:178.009995pt;margin-top:535.907532pt;width:137.8pt;height:15pt;mso-position-horizontal-relative:page;mso-position-vertical-relative:page;z-index:-193360" type="#_x0000_t202" filled="false" stroked="false">
          <v:textbox inset="0,0,0,0">
            <w:txbxContent>
              <w:p>
                <w:pPr>
                  <w:spacing w:line="140" w:lineRule="exact" w:before="1"/>
                  <w:ind w:left="20" w:right="11" w:firstLine="489"/>
                  <w:jc w:val="left"/>
                  <w:rPr>
                    <w:rFonts w:ascii="Constantia" w:hAnsi="Constantia"/>
                    <w:sz w:val="12"/>
                  </w:rPr>
                </w:pPr>
                <w:r>
                  <w:rPr>
                    <w:rFonts w:ascii="Constantia" w:hAnsi="Constantia"/>
                    <w:color w:val="231F20"/>
                    <w:sz w:val="12"/>
                  </w:rPr>
                  <w:t>Emprendedores</w:t>
                </w:r>
                <w:r>
                  <w:rPr>
                    <w:rFonts w:ascii="Constantia" w:hAnsi="Constantia"/>
                    <w:color w:val="231F20"/>
                    <w:spacing w:val="-10"/>
                    <w:sz w:val="12"/>
                  </w:rPr>
                  <w:t> </w:t>
                </w:r>
                <w:r>
                  <w:rPr>
                    <w:rFonts w:ascii="Constantia" w:hAnsi="Constantia"/>
                    <w:color w:val="231F20"/>
                    <w:sz w:val="12"/>
                  </w:rPr>
                  <w:t>e</w:t>
                </w:r>
                <w:r>
                  <w:rPr>
                    <w:rFonts w:ascii="Constantia" w:hAnsi="Constantia"/>
                    <w:color w:val="231F20"/>
                    <w:spacing w:val="-7"/>
                    <w:sz w:val="12"/>
                  </w:rPr>
                  <w:t> </w:t>
                </w:r>
                <w:r>
                  <w:rPr>
                    <w:rFonts w:ascii="Constantia" w:hAnsi="Constantia"/>
                    <w:color w:val="231F20"/>
                    <w:sz w:val="12"/>
                  </w:rPr>
                  <w:t>incubadoras</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empresas en</w:t>
                </w:r>
                <w:r>
                  <w:rPr>
                    <w:rFonts w:ascii="Constantia" w:hAnsi="Constantia"/>
                    <w:color w:val="231F20"/>
                    <w:spacing w:val="-7"/>
                    <w:sz w:val="12"/>
                  </w:rPr>
                  <w:t> </w:t>
                </w:r>
                <w:r>
                  <w:rPr>
                    <w:rFonts w:ascii="Constantia" w:hAnsi="Constantia"/>
                    <w:color w:val="231F20"/>
                    <w:sz w:val="12"/>
                  </w:rPr>
                  <w:t>el</w:t>
                </w:r>
                <w:r>
                  <w:rPr>
                    <w:rFonts w:ascii="Constantia" w:hAnsi="Constantia"/>
                    <w:color w:val="231F20"/>
                    <w:spacing w:val="-5"/>
                    <w:sz w:val="12"/>
                  </w:rPr>
                  <w:t> </w:t>
                </w:r>
                <w:r>
                  <w:rPr>
                    <w:rFonts w:ascii="Constantia" w:hAnsi="Constantia"/>
                    <w:color w:val="231F20"/>
                    <w:sz w:val="12"/>
                  </w:rPr>
                  <w:t>contexto</w:t>
                </w:r>
                <w:r>
                  <w:rPr>
                    <w:rFonts w:ascii="Constantia" w:hAnsi="Constantia"/>
                    <w:color w:val="231F20"/>
                    <w:spacing w:val="-7"/>
                    <w:sz w:val="12"/>
                  </w:rPr>
                  <w:t> </w:t>
                </w:r>
                <w:r>
                  <w:rPr>
                    <w:rFonts w:ascii="Constantia" w:hAnsi="Constantia"/>
                    <w:color w:val="231F20"/>
                    <w:sz w:val="12"/>
                  </w:rPr>
                  <w:t>triple</w:t>
                </w:r>
                <w:r>
                  <w:rPr>
                    <w:rFonts w:ascii="Constantia" w:hAnsi="Constantia"/>
                    <w:color w:val="231F20"/>
                    <w:spacing w:val="-5"/>
                    <w:sz w:val="12"/>
                  </w:rPr>
                  <w:t> </w:t>
                </w:r>
                <w:r>
                  <w:rPr>
                    <w:rFonts w:ascii="Constantia" w:hAnsi="Constantia"/>
                    <w:color w:val="231F20"/>
                    <w:sz w:val="12"/>
                  </w:rPr>
                  <w:t>hélice:</w:t>
                </w:r>
                <w:r>
                  <w:rPr>
                    <w:rFonts w:ascii="Constantia" w:hAnsi="Constantia"/>
                    <w:color w:val="231F20"/>
                    <w:spacing w:val="-5"/>
                    <w:sz w:val="12"/>
                  </w:rPr>
                  <w:t> </w:t>
                </w:r>
                <w:r>
                  <w:rPr>
                    <w:rFonts w:ascii="Constantia" w:hAnsi="Constantia"/>
                    <w:color w:val="231F20"/>
                    <w:sz w:val="12"/>
                  </w:rPr>
                  <w:t>una</w:t>
                </w:r>
                <w:r>
                  <w:rPr>
                    <w:rFonts w:ascii="Constantia" w:hAnsi="Constantia"/>
                    <w:color w:val="231F20"/>
                    <w:spacing w:val="-7"/>
                    <w:sz w:val="12"/>
                  </w:rPr>
                  <w:t> </w:t>
                </w:r>
                <w:r>
                  <w:rPr>
                    <w:rFonts w:ascii="Constantia" w:hAnsi="Constantia"/>
                    <w:color w:val="231F20"/>
                    <w:sz w:val="12"/>
                  </w:rPr>
                  <w:t>propuesta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z w:val="12"/>
                  </w:rPr>
                  <w:t>análisis</w:t>
                </w:r>
              </w:p>
            </w:txbxContent>
          </v:textbox>
          <w10:wrap type="none"/>
        </v:shape>
      </w:pict>
    </w:r>
    <w:r>
      <w:rPr/>
      <w:pict>
        <v:shape style="position:absolute;margin-left:323.276001pt;margin-top:536.085693pt;width:15.05pt;height:13pt;mso-position-horizontal-relative:page;mso-position-vertical-relative:page;z-index:-19333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65</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3312" filled="true" fillcolor="#636466" stroked="false">
          <v:fill type="solid"/>
          <w10:wrap type="none"/>
        </v:rect>
      </w:pict>
    </w:r>
    <w:r>
      <w:rPr/>
      <w:pict>
        <v:shape style="position:absolute;margin-left:53.566898pt;margin-top:534.573792pt;width:192.65pt;height:15pt;mso-position-horizontal-relative:page;mso-position-vertical-relative:page;z-index:-193288"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8.4562pt;margin-top:536.085693pt;width:16.05pt;height:13pt;mso-position-horizontal-relative:page;mso-position-vertical-relative:page;z-index:-19326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66</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3240" filled="true" fillcolor="#636466" stroked="false">
          <v:fill type="solid"/>
          <w10:wrap type="none"/>
        </v:rect>
      </w:pict>
    </w:r>
    <w:r>
      <w:rPr/>
      <w:pict>
        <v:shape style="position:absolute;margin-left:178.009995pt;margin-top:535.90741pt;width:137.8pt;height:15pt;mso-position-horizontal-relative:page;mso-position-vertical-relative:page;z-index:-193216" type="#_x0000_t202" filled="false" stroked="false">
          <v:textbox inset="0,0,0,0">
            <w:txbxContent>
              <w:p>
                <w:pPr>
                  <w:spacing w:line="140" w:lineRule="exact" w:before="1"/>
                  <w:ind w:left="20" w:right="11" w:firstLine="489"/>
                  <w:jc w:val="left"/>
                  <w:rPr>
                    <w:rFonts w:ascii="Constantia" w:hAnsi="Constantia"/>
                    <w:sz w:val="12"/>
                  </w:rPr>
                </w:pPr>
                <w:r>
                  <w:rPr>
                    <w:rFonts w:ascii="Constantia" w:hAnsi="Constantia"/>
                    <w:color w:val="231F20"/>
                    <w:sz w:val="12"/>
                  </w:rPr>
                  <w:t>Emprendedores</w:t>
                </w:r>
                <w:r>
                  <w:rPr>
                    <w:rFonts w:ascii="Constantia" w:hAnsi="Constantia"/>
                    <w:color w:val="231F20"/>
                    <w:spacing w:val="-10"/>
                    <w:sz w:val="12"/>
                  </w:rPr>
                  <w:t> </w:t>
                </w:r>
                <w:r>
                  <w:rPr>
                    <w:rFonts w:ascii="Constantia" w:hAnsi="Constantia"/>
                    <w:color w:val="231F20"/>
                    <w:sz w:val="12"/>
                  </w:rPr>
                  <w:t>e</w:t>
                </w:r>
                <w:r>
                  <w:rPr>
                    <w:rFonts w:ascii="Constantia" w:hAnsi="Constantia"/>
                    <w:color w:val="231F20"/>
                    <w:spacing w:val="-7"/>
                    <w:sz w:val="12"/>
                  </w:rPr>
                  <w:t> </w:t>
                </w:r>
                <w:r>
                  <w:rPr>
                    <w:rFonts w:ascii="Constantia" w:hAnsi="Constantia"/>
                    <w:color w:val="231F20"/>
                    <w:sz w:val="12"/>
                  </w:rPr>
                  <w:t>incubadoras</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empresas en</w:t>
                </w:r>
                <w:r>
                  <w:rPr>
                    <w:rFonts w:ascii="Constantia" w:hAnsi="Constantia"/>
                    <w:color w:val="231F20"/>
                    <w:spacing w:val="-7"/>
                    <w:sz w:val="12"/>
                  </w:rPr>
                  <w:t> </w:t>
                </w:r>
                <w:r>
                  <w:rPr>
                    <w:rFonts w:ascii="Constantia" w:hAnsi="Constantia"/>
                    <w:color w:val="231F20"/>
                    <w:sz w:val="12"/>
                  </w:rPr>
                  <w:t>el</w:t>
                </w:r>
                <w:r>
                  <w:rPr>
                    <w:rFonts w:ascii="Constantia" w:hAnsi="Constantia"/>
                    <w:color w:val="231F20"/>
                    <w:spacing w:val="-5"/>
                    <w:sz w:val="12"/>
                  </w:rPr>
                  <w:t> </w:t>
                </w:r>
                <w:r>
                  <w:rPr>
                    <w:rFonts w:ascii="Constantia" w:hAnsi="Constantia"/>
                    <w:color w:val="231F20"/>
                    <w:sz w:val="12"/>
                  </w:rPr>
                  <w:t>contexto</w:t>
                </w:r>
                <w:r>
                  <w:rPr>
                    <w:rFonts w:ascii="Constantia" w:hAnsi="Constantia"/>
                    <w:color w:val="231F20"/>
                    <w:spacing w:val="-7"/>
                    <w:sz w:val="12"/>
                  </w:rPr>
                  <w:t> </w:t>
                </w:r>
                <w:r>
                  <w:rPr>
                    <w:rFonts w:ascii="Constantia" w:hAnsi="Constantia"/>
                    <w:color w:val="231F20"/>
                    <w:sz w:val="12"/>
                  </w:rPr>
                  <w:t>triple</w:t>
                </w:r>
                <w:r>
                  <w:rPr>
                    <w:rFonts w:ascii="Constantia" w:hAnsi="Constantia"/>
                    <w:color w:val="231F20"/>
                    <w:spacing w:val="-5"/>
                    <w:sz w:val="12"/>
                  </w:rPr>
                  <w:t> </w:t>
                </w:r>
                <w:r>
                  <w:rPr>
                    <w:rFonts w:ascii="Constantia" w:hAnsi="Constantia"/>
                    <w:color w:val="231F20"/>
                    <w:sz w:val="12"/>
                  </w:rPr>
                  <w:t>hélice:</w:t>
                </w:r>
                <w:r>
                  <w:rPr>
                    <w:rFonts w:ascii="Constantia" w:hAnsi="Constantia"/>
                    <w:color w:val="231F20"/>
                    <w:spacing w:val="-5"/>
                    <w:sz w:val="12"/>
                  </w:rPr>
                  <w:t> </w:t>
                </w:r>
                <w:r>
                  <w:rPr>
                    <w:rFonts w:ascii="Constantia" w:hAnsi="Constantia"/>
                    <w:color w:val="231F20"/>
                    <w:sz w:val="12"/>
                  </w:rPr>
                  <w:t>una</w:t>
                </w:r>
                <w:r>
                  <w:rPr>
                    <w:rFonts w:ascii="Constantia" w:hAnsi="Constantia"/>
                    <w:color w:val="231F20"/>
                    <w:spacing w:val="-7"/>
                    <w:sz w:val="12"/>
                  </w:rPr>
                  <w:t> </w:t>
                </w:r>
                <w:r>
                  <w:rPr>
                    <w:rFonts w:ascii="Constantia" w:hAnsi="Constantia"/>
                    <w:color w:val="231F20"/>
                    <w:sz w:val="12"/>
                  </w:rPr>
                  <w:t>propuesta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z w:val="12"/>
                  </w:rPr>
                  <w:t>análisis</w:t>
                </w:r>
              </w:p>
            </w:txbxContent>
          </v:textbox>
          <w10:wrap type="none"/>
        </v:shape>
      </w:pict>
    </w:r>
    <w:r>
      <w:rPr/>
      <w:pict>
        <v:shape style="position:absolute;margin-left:323.276001pt;margin-top:536.085693pt;width:15.25pt;height:13pt;mso-position-horizontal-relative:page;mso-position-vertical-relative:page;z-index:-19319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67</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3168" filled="true" fillcolor="#636466" stroked="false">
          <v:fill type="solid"/>
          <w10:wrap type="none"/>
        </v:rect>
      </w:pict>
    </w:r>
    <w:r>
      <w:rPr/>
      <w:pict>
        <v:shape style="position:absolute;margin-left:53.566898pt;margin-top:534.573792pt;width:192.65pt;height:15pt;mso-position-horizontal-relative:page;mso-position-vertical-relative:page;z-index:-193144"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8.6066pt;margin-top:536.085693pt;width:15.95pt;height:13pt;mso-position-horizontal-relative:page;mso-position-vertical-relative:page;z-index:-19312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68</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3096" filled="true" fillcolor="#636466" stroked="false">
          <v:fill type="solid"/>
          <w10:wrap type="none"/>
        </v:rect>
      </w:pict>
    </w:r>
    <w:r>
      <w:rPr/>
      <w:pict>
        <v:shape style="position:absolute;margin-left:178.009995pt;margin-top:535.90741pt;width:137.8pt;height:15pt;mso-position-horizontal-relative:page;mso-position-vertical-relative:page;z-index:-193072" type="#_x0000_t202" filled="false" stroked="false">
          <v:textbox inset="0,0,0,0">
            <w:txbxContent>
              <w:p>
                <w:pPr>
                  <w:spacing w:line="140" w:lineRule="exact" w:before="1"/>
                  <w:ind w:left="20" w:right="11" w:firstLine="489"/>
                  <w:jc w:val="left"/>
                  <w:rPr>
                    <w:rFonts w:ascii="Constantia" w:hAnsi="Constantia"/>
                    <w:sz w:val="12"/>
                  </w:rPr>
                </w:pPr>
                <w:r>
                  <w:rPr>
                    <w:rFonts w:ascii="Constantia" w:hAnsi="Constantia"/>
                    <w:color w:val="231F20"/>
                    <w:sz w:val="12"/>
                  </w:rPr>
                  <w:t>Emprendedores</w:t>
                </w:r>
                <w:r>
                  <w:rPr>
                    <w:rFonts w:ascii="Constantia" w:hAnsi="Constantia"/>
                    <w:color w:val="231F20"/>
                    <w:spacing w:val="-10"/>
                    <w:sz w:val="12"/>
                  </w:rPr>
                  <w:t> </w:t>
                </w:r>
                <w:r>
                  <w:rPr>
                    <w:rFonts w:ascii="Constantia" w:hAnsi="Constantia"/>
                    <w:color w:val="231F20"/>
                    <w:sz w:val="12"/>
                  </w:rPr>
                  <w:t>e</w:t>
                </w:r>
                <w:r>
                  <w:rPr>
                    <w:rFonts w:ascii="Constantia" w:hAnsi="Constantia"/>
                    <w:color w:val="231F20"/>
                    <w:spacing w:val="-7"/>
                    <w:sz w:val="12"/>
                  </w:rPr>
                  <w:t> </w:t>
                </w:r>
                <w:r>
                  <w:rPr>
                    <w:rFonts w:ascii="Constantia" w:hAnsi="Constantia"/>
                    <w:color w:val="231F20"/>
                    <w:sz w:val="12"/>
                  </w:rPr>
                  <w:t>incubadoras</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empresas en</w:t>
                </w:r>
                <w:r>
                  <w:rPr>
                    <w:rFonts w:ascii="Constantia" w:hAnsi="Constantia"/>
                    <w:color w:val="231F20"/>
                    <w:spacing w:val="-7"/>
                    <w:sz w:val="12"/>
                  </w:rPr>
                  <w:t> </w:t>
                </w:r>
                <w:r>
                  <w:rPr>
                    <w:rFonts w:ascii="Constantia" w:hAnsi="Constantia"/>
                    <w:color w:val="231F20"/>
                    <w:sz w:val="12"/>
                  </w:rPr>
                  <w:t>el</w:t>
                </w:r>
                <w:r>
                  <w:rPr>
                    <w:rFonts w:ascii="Constantia" w:hAnsi="Constantia"/>
                    <w:color w:val="231F20"/>
                    <w:spacing w:val="-5"/>
                    <w:sz w:val="12"/>
                  </w:rPr>
                  <w:t> </w:t>
                </w:r>
                <w:r>
                  <w:rPr>
                    <w:rFonts w:ascii="Constantia" w:hAnsi="Constantia"/>
                    <w:color w:val="231F20"/>
                    <w:sz w:val="12"/>
                  </w:rPr>
                  <w:t>contexto</w:t>
                </w:r>
                <w:r>
                  <w:rPr>
                    <w:rFonts w:ascii="Constantia" w:hAnsi="Constantia"/>
                    <w:color w:val="231F20"/>
                    <w:spacing w:val="-7"/>
                    <w:sz w:val="12"/>
                  </w:rPr>
                  <w:t> </w:t>
                </w:r>
                <w:r>
                  <w:rPr>
                    <w:rFonts w:ascii="Constantia" w:hAnsi="Constantia"/>
                    <w:color w:val="231F20"/>
                    <w:sz w:val="12"/>
                  </w:rPr>
                  <w:t>triple</w:t>
                </w:r>
                <w:r>
                  <w:rPr>
                    <w:rFonts w:ascii="Constantia" w:hAnsi="Constantia"/>
                    <w:color w:val="231F20"/>
                    <w:spacing w:val="-5"/>
                    <w:sz w:val="12"/>
                  </w:rPr>
                  <w:t> </w:t>
                </w:r>
                <w:r>
                  <w:rPr>
                    <w:rFonts w:ascii="Constantia" w:hAnsi="Constantia"/>
                    <w:color w:val="231F20"/>
                    <w:sz w:val="12"/>
                  </w:rPr>
                  <w:t>hélice:</w:t>
                </w:r>
                <w:r>
                  <w:rPr>
                    <w:rFonts w:ascii="Constantia" w:hAnsi="Constantia"/>
                    <w:color w:val="231F20"/>
                    <w:spacing w:val="-5"/>
                    <w:sz w:val="12"/>
                  </w:rPr>
                  <w:t> </w:t>
                </w:r>
                <w:r>
                  <w:rPr>
                    <w:rFonts w:ascii="Constantia" w:hAnsi="Constantia"/>
                    <w:color w:val="231F20"/>
                    <w:sz w:val="12"/>
                  </w:rPr>
                  <w:t>una</w:t>
                </w:r>
                <w:r>
                  <w:rPr>
                    <w:rFonts w:ascii="Constantia" w:hAnsi="Constantia"/>
                    <w:color w:val="231F20"/>
                    <w:spacing w:val="-7"/>
                    <w:sz w:val="12"/>
                  </w:rPr>
                  <w:t> </w:t>
                </w:r>
                <w:r>
                  <w:rPr>
                    <w:rFonts w:ascii="Constantia" w:hAnsi="Constantia"/>
                    <w:color w:val="231F20"/>
                    <w:sz w:val="12"/>
                  </w:rPr>
                  <w:t>propuesta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z w:val="12"/>
                  </w:rPr>
                  <w:t>análisis</w:t>
                </w:r>
              </w:p>
            </w:txbxContent>
          </v:textbox>
          <w10:wrap type="none"/>
        </v:shape>
      </w:pict>
    </w:r>
    <w:r>
      <w:rPr/>
      <w:pict>
        <v:shape style="position:absolute;margin-left:323.276001pt;margin-top:536.085693pt;width:16.05pt;height:13pt;mso-position-horizontal-relative:page;mso-position-vertical-relative:page;z-index:-19304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69</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3024" filled="true" fillcolor="#636466" stroked="false">
          <v:fill type="solid"/>
          <w10:wrap type="none"/>
        </v:rect>
      </w:pict>
    </w:r>
    <w:r>
      <w:rPr/>
      <w:pict>
        <v:shape style="position:absolute;margin-left:53.566898pt;margin-top:534.573792pt;width:192.65pt;height:15pt;mso-position-horizontal-relative:page;mso-position-vertical-relative:page;z-index:-193000"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30.0846pt;margin-top:536.085693pt;width:13.35pt;height:13pt;mso-position-horizontal-relative:page;mso-position-vertical-relative:page;z-index:-192976" type="#_x0000_t202" filled="false" stroked="false">
          <v:textbox inset="0,0,0,0">
            <w:txbxContent>
              <w:p>
                <w:pPr>
                  <w:spacing w:line="251" w:lineRule="exact" w:before="0"/>
                  <w:ind w:left="20" w:right="-4" w:firstLine="0"/>
                  <w:jc w:val="left"/>
                  <w:rPr>
                    <w:rFonts w:ascii="Constantia"/>
                    <w:b/>
                    <w:sz w:val="22"/>
                  </w:rPr>
                </w:pPr>
                <w:r>
                  <w:rPr>
                    <w:rFonts w:ascii="Constantia"/>
                    <w:b/>
                    <w:color w:val="FFFFFF"/>
                    <w:sz w:val="22"/>
                  </w:rPr>
                  <w:t>70</w:t>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2952" filled="true" fillcolor="#636466" stroked="false">
          <v:fill type="solid"/>
          <w10:wrap type="none"/>
        </v:rect>
      </w:pict>
    </w:r>
    <w:r>
      <w:rPr/>
      <w:pict>
        <v:shape style="position:absolute;margin-left:178.009995pt;margin-top:535.90741pt;width:137.8pt;height:15pt;mso-position-horizontal-relative:page;mso-position-vertical-relative:page;z-index:-192928" type="#_x0000_t202" filled="false" stroked="false">
          <v:textbox inset="0,0,0,0">
            <w:txbxContent>
              <w:p>
                <w:pPr>
                  <w:spacing w:line="140" w:lineRule="exact" w:before="1"/>
                  <w:ind w:left="20" w:right="11" w:firstLine="489"/>
                  <w:jc w:val="left"/>
                  <w:rPr>
                    <w:rFonts w:ascii="Constantia" w:hAnsi="Constantia"/>
                    <w:sz w:val="12"/>
                  </w:rPr>
                </w:pPr>
                <w:r>
                  <w:rPr>
                    <w:rFonts w:ascii="Constantia" w:hAnsi="Constantia"/>
                    <w:color w:val="231F20"/>
                    <w:sz w:val="12"/>
                  </w:rPr>
                  <w:t>Emprendedores</w:t>
                </w:r>
                <w:r>
                  <w:rPr>
                    <w:rFonts w:ascii="Constantia" w:hAnsi="Constantia"/>
                    <w:color w:val="231F20"/>
                    <w:spacing w:val="-10"/>
                    <w:sz w:val="12"/>
                  </w:rPr>
                  <w:t> </w:t>
                </w:r>
                <w:r>
                  <w:rPr>
                    <w:rFonts w:ascii="Constantia" w:hAnsi="Constantia"/>
                    <w:color w:val="231F20"/>
                    <w:sz w:val="12"/>
                  </w:rPr>
                  <w:t>e</w:t>
                </w:r>
                <w:r>
                  <w:rPr>
                    <w:rFonts w:ascii="Constantia" w:hAnsi="Constantia"/>
                    <w:color w:val="231F20"/>
                    <w:spacing w:val="-7"/>
                    <w:sz w:val="12"/>
                  </w:rPr>
                  <w:t> </w:t>
                </w:r>
                <w:r>
                  <w:rPr>
                    <w:rFonts w:ascii="Constantia" w:hAnsi="Constantia"/>
                    <w:color w:val="231F20"/>
                    <w:sz w:val="12"/>
                  </w:rPr>
                  <w:t>incubadoras</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empresas en</w:t>
                </w:r>
                <w:r>
                  <w:rPr>
                    <w:rFonts w:ascii="Constantia" w:hAnsi="Constantia"/>
                    <w:color w:val="231F20"/>
                    <w:spacing w:val="-7"/>
                    <w:sz w:val="12"/>
                  </w:rPr>
                  <w:t> </w:t>
                </w:r>
                <w:r>
                  <w:rPr>
                    <w:rFonts w:ascii="Constantia" w:hAnsi="Constantia"/>
                    <w:color w:val="231F20"/>
                    <w:sz w:val="12"/>
                  </w:rPr>
                  <w:t>el</w:t>
                </w:r>
                <w:r>
                  <w:rPr>
                    <w:rFonts w:ascii="Constantia" w:hAnsi="Constantia"/>
                    <w:color w:val="231F20"/>
                    <w:spacing w:val="-5"/>
                    <w:sz w:val="12"/>
                  </w:rPr>
                  <w:t> </w:t>
                </w:r>
                <w:r>
                  <w:rPr>
                    <w:rFonts w:ascii="Constantia" w:hAnsi="Constantia"/>
                    <w:color w:val="231F20"/>
                    <w:sz w:val="12"/>
                  </w:rPr>
                  <w:t>contexto</w:t>
                </w:r>
                <w:r>
                  <w:rPr>
                    <w:rFonts w:ascii="Constantia" w:hAnsi="Constantia"/>
                    <w:color w:val="231F20"/>
                    <w:spacing w:val="-7"/>
                    <w:sz w:val="12"/>
                  </w:rPr>
                  <w:t> </w:t>
                </w:r>
                <w:r>
                  <w:rPr>
                    <w:rFonts w:ascii="Constantia" w:hAnsi="Constantia"/>
                    <w:color w:val="231F20"/>
                    <w:sz w:val="12"/>
                  </w:rPr>
                  <w:t>triple</w:t>
                </w:r>
                <w:r>
                  <w:rPr>
                    <w:rFonts w:ascii="Constantia" w:hAnsi="Constantia"/>
                    <w:color w:val="231F20"/>
                    <w:spacing w:val="-5"/>
                    <w:sz w:val="12"/>
                  </w:rPr>
                  <w:t> </w:t>
                </w:r>
                <w:r>
                  <w:rPr>
                    <w:rFonts w:ascii="Constantia" w:hAnsi="Constantia"/>
                    <w:color w:val="231F20"/>
                    <w:sz w:val="12"/>
                  </w:rPr>
                  <w:t>hélice:</w:t>
                </w:r>
                <w:r>
                  <w:rPr>
                    <w:rFonts w:ascii="Constantia" w:hAnsi="Constantia"/>
                    <w:color w:val="231F20"/>
                    <w:spacing w:val="-5"/>
                    <w:sz w:val="12"/>
                  </w:rPr>
                  <w:t> </w:t>
                </w:r>
                <w:r>
                  <w:rPr>
                    <w:rFonts w:ascii="Constantia" w:hAnsi="Constantia"/>
                    <w:color w:val="231F20"/>
                    <w:sz w:val="12"/>
                  </w:rPr>
                  <w:t>una</w:t>
                </w:r>
                <w:r>
                  <w:rPr>
                    <w:rFonts w:ascii="Constantia" w:hAnsi="Constantia"/>
                    <w:color w:val="231F20"/>
                    <w:spacing w:val="-7"/>
                    <w:sz w:val="12"/>
                  </w:rPr>
                  <w:t> </w:t>
                </w:r>
                <w:r>
                  <w:rPr>
                    <w:rFonts w:ascii="Constantia" w:hAnsi="Constantia"/>
                    <w:color w:val="231F20"/>
                    <w:sz w:val="12"/>
                  </w:rPr>
                  <w:t>propuesta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z w:val="12"/>
                  </w:rPr>
                  <w:t>análisis</w:t>
                </w:r>
              </w:p>
            </w:txbxContent>
          </v:textbox>
          <w10:wrap type="none"/>
        </v:shape>
      </w:pict>
    </w:r>
    <w:r>
      <w:rPr/>
      <w:pict>
        <v:shape style="position:absolute;margin-left:323.276001pt;margin-top:536.085693pt;width:13.55pt;height:13pt;mso-position-horizontal-relative:page;mso-position-vertical-relative:page;z-index:-19290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71</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2880" filled="true" fillcolor="#636466" stroked="false">
          <v:fill type="solid"/>
          <w10:wrap type="none"/>
        </v:rect>
      </w:pict>
    </w:r>
    <w:r>
      <w:rPr/>
      <w:pict>
        <v:shape style="position:absolute;margin-left:53.566898pt;margin-top:534.573792pt;width:192.65pt;height:15pt;mso-position-horizontal-relative:page;mso-position-vertical-relative:page;z-index:-192856"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9.2941pt;margin-top:536.085693pt;width:15.25pt;height:13pt;mso-position-horizontal-relative:page;mso-position-vertical-relative:page;z-index:-19283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76</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6408" filled="true" fillcolor="#636466" stroked="false">
          <v:fill type="solid"/>
          <w10:wrap type="none"/>
        </v:rect>
      </w:pict>
    </w:r>
    <w:r>
      <w:rPr/>
      <w:pict>
        <v:shape style="position:absolute;margin-left:324.276001pt;margin-top:536.085693pt;width:11.95pt;height:13pt;mso-position-horizontal-relative:page;mso-position-vertical-relative:page;z-index:-196384" type="#_x0000_t202" filled="false" stroked="false">
          <v:textbox inset="0,0,0,0">
            <w:txbxContent>
              <w:p>
                <w:pPr>
                  <w:spacing w:line="251" w:lineRule="exact" w:before="0"/>
                  <w:ind w:left="20" w:right="-2" w:firstLine="0"/>
                  <w:jc w:val="left"/>
                  <w:rPr>
                    <w:rFonts w:ascii="Constantia"/>
                    <w:b/>
                    <w:sz w:val="22"/>
                  </w:rPr>
                </w:pPr>
                <w:r>
                  <w:rPr>
                    <w:rFonts w:ascii="Constantia"/>
                    <w:b/>
                    <w:color w:val="FFFFFF"/>
                    <w:sz w:val="22"/>
                  </w:rPr>
                  <w:t>19</w:t>
                </w:r>
              </w:p>
            </w:txbxContent>
          </v:textbox>
          <w10:wrap type="none"/>
        </v:shape>
      </w:pict>
    </w:r>
    <w:r>
      <w:rPr/>
      <w:pict>
        <v:shape style="position:absolute;margin-left:279.95401pt;margin-top:539.40741pt;width:35.8pt;height:8pt;mso-position-horizontal-relative:page;mso-position-vertical-relative:page;z-index:-196360" type="#_x0000_t202" filled="false" stroked="false">
          <v:textbox inset="0,0,0,0">
            <w:txbxContent>
              <w:p>
                <w:pPr>
                  <w:spacing w:line="146" w:lineRule="exact" w:before="0"/>
                  <w:ind w:left="20" w:right="-4" w:firstLine="0"/>
                  <w:jc w:val="left"/>
                  <w:rPr>
                    <w:rFonts w:ascii="Constantia" w:hAnsi="Constantia"/>
                    <w:sz w:val="12"/>
                  </w:rPr>
                </w:pPr>
                <w:r>
                  <w:rPr>
                    <w:rFonts w:ascii="Constantia" w:hAnsi="Constantia"/>
                    <w:color w:val="231F20"/>
                    <w:sz w:val="12"/>
                  </w:rPr>
                  <w:t>Introducción</w:t>
                </w:r>
              </w:p>
            </w:txbxContent>
          </v:textbox>
          <w10:wrap type="none"/>
        </v:shape>
      </w:pict>
    </w: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2808" filled="true" fillcolor="#636466" stroked="false">
          <v:fill type="solid"/>
          <w10:wrap type="none"/>
        </v:rect>
      </w:pict>
    </w:r>
    <w:r>
      <w:rPr/>
      <w:pict>
        <v:shape style="position:absolute;margin-left:178.009995pt;margin-top:535.90741pt;width:137.8pt;height:15pt;mso-position-horizontal-relative:page;mso-position-vertical-relative:page;z-index:-192784" type="#_x0000_t202" filled="false" stroked="false">
          <v:textbox inset="0,0,0,0">
            <w:txbxContent>
              <w:p>
                <w:pPr>
                  <w:spacing w:line="140" w:lineRule="exact" w:before="1"/>
                  <w:ind w:left="20" w:right="11" w:firstLine="489"/>
                  <w:jc w:val="left"/>
                  <w:rPr>
                    <w:rFonts w:ascii="Constantia" w:hAnsi="Constantia"/>
                    <w:sz w:val="12"/>
                  </w:rPr>
                </w:pPr>
                <w:r>
                  <w:rPr>
                    <w:rFonts w:ascii="Constantia" w:hAnsi="Constantia"/>
                    <w:color w:val="231F20"/>
                    <w:sz w:val="12"/>
                  </w:rPr>
                  <w:t>Emprendedores</w:t>
                </w:r>
                <w:r>
                  <w:rPr>
                    <w:rFonts w:ascii="Constantia" w:hAnsi="Constantia"/>
                    <w:color w:val="231F20"/>
                    <w:spacing w:val="-10"/>
                    <w:sz w:val="12"/>
                  </w:rPr>
                  <w:t> </w:t>
                </w:r>
                <w:r>
                  <w:rPr>
                    <w:rFonts w:ascii="Constantia" w:hAnsi="Constantia"/>
                    <w:color w:val="231F20"/>
                    <w:sz w:val="12"/>
                  </w:rPr>
                  <w:t>e</w:t>
                </w:r>
                <w:r>
                  <w:rPr>
                    <w:rFonts w:ascii="Constantia" w:hAnsi="Constantia"/>
                    <w:color w:val="231F20"/>
                    <w:spacing w:val="-7"/>
                    <w:sz w:val="12"/>
                  </w:rPr>
                  <w:t> </w:t>
                </w:r>
                <w:r>
                  <w:rPr>
                    <w:rFonts w:ascii="Constantia" w:hAnsi="Constantia"/>
                    <w:color w:val="231F20"/>
                    <w:sz w:val="12"/>
                  </w:rPr>
                  <w:t>incubadoras</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empresas en</w:t>
                </w:r>
                <w:r>
                  <w:rPr>
                    <w:rFonts w:ascii="Constantia" w:hAnsi="Constantia"/>
                    <w:color w:val="231F20"/>
                    <w:spacing w:val="-7"/>
                    <w:sz w:val="12"/>
                  </w:rPr>
                  <w:t> </w:t>
                </w:r>
                <w:r>
                  <w:rPr>
                    <w:rFonts w:ascii="Constantia" w:hAnsi="Constantia"/>
                    <w:color w:val="231F20"/>
                    <w:sz w:val="12"/>
                  </w:rPr>
                  <w:t>el</w:t>
                </w:r>
                <w:r>
                  <w:rPr>
                    <w:rFonts w:ascii="Constantia" w:hAnsi="Constantia"/>
                    <w:color w:val="231F20"/>
                    <w:spacing w:val="-5"/>
                    <w:sz w:val="12"/>
                  </w:rPr>
                  <w:t> </w:t>
                </w:r>
                <w:r>
                  <w:rPr>
                    <w:rFonts w:ascii="Constantia" w:hAnsi="Constantia"/>
                    <w:color w:val="231F20"/>
                    <w:sz w:val="12"/>
                  </w:rPr>
                  <w:t>contexto</w:t>
                </w:r>
                <w:r>
                  <w:rPr>
                    <w:rFonts w:ascii="Constantia" w:hAnsi="Constantia"/>
                    <w:color w:val="231F20"/>
                    <w:spacing w:val="-7"/>
                    <w:sz w:val="12"/>
                  </w:rPr>
                  <w:t> </w:t>
                </w:r>
                <w:r>
                  <w:rPr>
                    <w:rFonts w:ascii="Constantia" w:hAnsi="Constantia"/>
                    <w:color w:val="231F20"/>
                    <w:sz w:val="12"/>
                  </w:rPr>
                  <w:t>triple</w:t>
                </w:r>
                <w:r>
                  <w:rPr>
                    <w:rFonts w:ascii="Constantia" w:hAnsi="Constantia"/>
                    <w:color w:val="231F20"/>
                    <w:spacing w:val="-5"/>
                    <w:sz w:val="12"/>
                  </w:rPr>
                  <w:t> </w:t>
                </w:r>
                <w:r>
                  <w:rPr>
                    <w:rFonts w:ascii="Constantia" w:hAnsi="Constantia"/>
                    <w:color w:val="231F20"/>
                    <w:sz w:val="12"/>
                  </w:rPr>
                  <w:t>hélice:</w:t>
                </w:r>
                <w:r>
                  <w:rPr>
                    <w:rFonts w:ascii="Constantia" w:hAnsi="Constantia"/>
                    <w:color w:val="231F20"/>
                    <w:spacing w:val="-5"/>
                    <w:sz w:val="12"/>
                  </w:rPr>
                  <w:t> </w:t>
                </w:r>
                <w:r>
                  <w:rPr>
                    <w:rFonts w:ascii="Constantia" w:hAnsi="Constantia"/>
                    <w:color w:val="231F20"/>
                    <w:sz w:val="12"/>
                  </w:rPr>
                  <w:t>una</w:t>
                </w:r>
                <w:r>
                  <w:rPr>
                    <w:rFonts w:ascii="Constantia" w:hAnsi="Constantia"/>
                    <w:color w:val="231F20"/>
                    <w:spacing w:val="-7"/>
                    <w:sz w:val="12"/>
                  </w:rPr>
                  <w:t> </w:t>
                </w:r>
                <w:r>
                  <w:rPr>
                    <w:rFonts w:ascii="Constantia" w:hAnsi="Constantia"/>
                    <w:color w:val="231F20"/>
                    <w:sz w:val="12"/>
                  </w:rPr>
                  <w:t>propuesta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z w:val="12"/>
                  </w:rPr>
                  <w:t>análisis</w:t>
                </w:r>
              </w:p>
            </w:txbxContent>
          </v:textbox>
          <w10:wrap type="none"/>
        </v:shape>
      </w:pict>
    </w:r>
    <w:r>
      <w:rPr/>
      <w:pict>
        <v:shape style="position:absolute;margin-left:323.276001pt;margin-top:536.085693pt;width:14.35pt;height:13pt;mso-position-horizontal-relative:page;mso-position-vertical-relative:page;z-index:-192760" type="#_x0000_t202" filled="false" stroked="false">
          <v:textbox inset="0,0,0,0">
            <w:txbxContent>
              <w:p>
                <w:pPr>
                  <w:spacing w:line="251" w:lineRule="exact" w:before="0"/>
                  <w:ind w:left="40" w:right="-1" w:firstLine="0"/>
                  <w:jc w:val="left"/>
                  <w:rPr>
                    <w:rFonts w:ascii="Constantia"/>
                    <w:b/>
                    <w:sz w:val="22"/>
                  </w:rPr>
                </w:pPr>
                <w:r>
                  <w:rPr/>
                  <w:fldChar w:fldCharType="begin"/>
                </w:r>
                <w:r>
                  <w:rPr>
                    <w:rFonts w:ascii="Constantia"/>
                    <w:b/>
                    <w:color w:val="FFFFFF"/>
                    <w:sz w:val="22"/>
                  </w:rPr>
                  <w:instrText> PAGE </w:instrText>
                </w:r>
                <w:r>
                  <w:rPr/>
                  <w:fldChar w:fldCharType="separate"/>
                </w:r>
                <w:r>
                  <w:rPr/>
                  <w:t>73</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2736" filled="true" fillcolor="#636466" stroked="false">
          <v:fill type="solid"/>
          <w10:wrap type="none"/>
        </v:rect>
      </w:pict>
    </w:r>
    <w:r>
      <w:rPr/>
      <w:pict>
        <v:shape style="position:absolute;margin-left:53.566898pt;margin-top:534.573792pt;width:192.65pt;height:15pt;mso-position-horizontal-relative:page;mso-position-vertical-relative:page;z-index:-19271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30.373699pt;margin-top:536.085693pt;width:13.35pt;height:13pt;mso-position-horizontal-relative:page;mso-position-vertical-relative:page;z-index:-192688" type="#_x0000_t202" filled="false" stroked="false">
          <v:textbox inset="0,0,0,0">
            <w:txbxContent>
              <w:p>
                <w:pPr>
                  <w:spacing w:line="251" w:lineRule="exact" w:before="0"/>
                  <w:ind w:left="40" w:right="-13" w:firstLine="0"/>
                  <w:jc w:val="left"/>
                  <w:rPr>
                    <w:rFonts w:ascii="Constantia"/>
                    <w:b/>
                    <w:sz w:val="22"/>
                  </w:rPr>
                </w:pPr>
                <w:r>
                  <w:rPr/>
                  <w:fldChar w:fldCharType="begin"/>
                </w:r>
                <w:r>
                  <w:rPr>
                    <w:rFonts w:ascii="Constantia"/>
                    <w:b/>
                    <w:color w:val="FFFFFF"/>
                    <w:sz w:val="22"/>
                  </w:rPr>
                  <w:instrText> PAGE </w:instrText>
                </w:r>
                <w:r>
                  <w:rPr/>
                  <w:fldChar w:fldCharType="separate"/>
                </w:r>
                <w:r>
                  <w:rPr/>
                  <w:t>74</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2664" filled="true" fillcolor="#636466" stroked="false">
          <v:fill type="solid"/>
          <w10:wrap type="none"/>
        </v:rect>
      </w:pict>
    </w:r>
    <w:r>
      <w:rPr/>
      <w:pict>
        <v:shape style="position:absolute;margin-left:178.009995pt;margin-top:535.90741pt;width:137.8pt;height:15pt;mso-position-horizontal-relative:page;mso-position-vertical-relative:page;z-index:-192640" type="#_x0000_t202" filled="false" stroked="false">
          <v:textbox inset="0,0,0,0">
            <w:txbxContent>
              <w:p>
                <w:pPr>
                  <w:spacing w:line="140" w:lineRule="exact" w:before="1"/>
                  <w:ind w:left="20" w:right="11" w:firstLine="489"/>
                  <w:jc w:val="left"/>
                  <w:rPr>
                    <w:rFonts w:ascii="Constantia" w:hAnsi="Constantia"/>
                    <w:sz w:val="12"/>
                  </w:rPr>
                </w:pPr>
                <w:r>
                  <w:rPr>
                    <w:rFonts w:ascii="Constantia" w:hAnsi="Constantia"/>
                    <w:color w:val="231F20"/>
                    <w:sz w:val="12"/>
                  </w:rPr>
                  <w:t>Emprendedores</w:t>
                </w:r>
                <w:r>
                  <w:rPr>
                    <w:rFonts w:ascii="Constantia" w:hAnsi="Constantia"/>
                    <w:color w:val="231F20"/>
                    <w:spacing w:val="-10"/>
                    <w:sz w:val="12"/>
                  </w:rPr>
                  <w:t> </w:t>
                </w:r>
                <w:r>
                  <w:rPr>
                    <w:rFonts w:ascii="Constantia" w:hAnsi="Constantia"/>
                    <w:color w:val="231F20"/>
                    <w:sz w:val="12"/>
                  </w:rPr>
                  <w:t>e</w:t>
                </w:r>
                <w:r>
                  <w:rPr>
                    <w:rFonts w:ascii="Constantia" w:hAnsi="Constantia"/>
                    <w:color w:val="231F20"/>
                    <w:spacing w:val="-7"/>
                    <w:sz w:val="12"/>
                  </w:rPr>
                  <w:t> </w:t>
                </w:r>
                <w:r>
                  <w:rPr>
                    <w:rFonts w:ascii="Constantia" w:hAnsi="Constantia"/>
                    <w:color w:val="231F20"/>
                    <w:sz w:val="12"/>
                  </w:rPr>
                  <w:t>incubadoras</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empresas en</w:t>
                </w:r>
                <w:r>
                  <w:rPr>
                    <w:rFonts w:ascii="Constantia" w:hAnsi="Constantia"/>
                    <w:color w:val="231F20"/>
                    <w:spacing w:val="-7"/>
                    <w:sz w:val="12"/>
                  </w:rPr>
                  <w:t> </w:t>
                </w:r>
                <w:r>
                  <w:rPr>
                    <w:rFonts w:ascii="Constantia" w:hAnsi="Constantia"/>
                    <w:color w:val="231F20"/>
                    <w:sz w:val="12"/>
                  </w:rPr>
                  <w:t>el</w:t>
                </w:r>
                <w:r>
                  <w:rPr>
                    <w:rFonts w:ascii="Constantia" w:hAnsi="Constantia"/>
                    <w:color w:val="231F20"/>
                    <w:spacing w:val="-5"/>
                    <w:sz w:val="12"/>
                  </w:rPr>
                  <w:t> </w:t>
                </w:r>
                <w:r>
                  <w:rPr>
                    <w:rFonts w:ascii="Constantia" w:hAnsi="Constantia"/>
                    <w:color w:val="231F20"/>
                    <w:sz w:val="12"/>
                  </w:rPr>
                  <w:t>contexto</w:t>
                </w:r>
                <w:r>
                  <w:rPr>
                    <w:rFonts w:ascii="Constantia" w:hAnsi="Constantia"/>
                    <w:color w:val="231F20"/>
                    <w:spacing w:val="-7"/>
                    <w:sz w:val="12"/>
                  </w:rPr>
                  <w:t> </w:t>
                </w:r>
                <w:r>
                  <w:rPr>
                    <w:rFonts w:ascii="Constantia" w:hAnsi="Constantia"/>
                    <w:color w:val="231F20"/>
                    <w:sz w:val="12"/>
                  </w:rPr>
                  <w:t>triple</w:t>
                </w:r>
                <w:r>
                  <w:rPr>
                    <w:rFonts w:ascii="Constantia" w:hAnsi="Constantia"/>
                    <w:color w:val="231F20"/>
                    <w:spacing w:val="-5"/>
                    <w:sz w:val="12"/>
                  </w:rPr>
                  <w:t> </w:t>
                </w:r>
                <w:r>
                  <w:rPr>
                    <w:rFonts w:ascii="Constantia" w:hAnsi="Constantia"/>
                    <w:color w:val="231F20"/>
                    <w:sz w:val="12"/>
                  </w:rPr>
                  <w:t>hélice:</w:t>
                </w:r>
                <w:r>
                  <w:rPr>
                    <w:rFonts w:ascii="Constantia" w:hAnsi="Constantia"/>
                    <w:color w:val="231F20"/>
                    <w:spacing w:val="-5"/>
                    <w:sz w:val="12"/>
                  </w:rPr>
                  <w:t> </w:t>
                </w:r>
                <w:r>
                  <w:rPr>
                    <w:rFonts w:ascii="Constantia" w:hAnsi="Constantia"/>
                    <w:color w:val="231F20"/>
                    <w:sz w:val="12"/>
                  </w:rPr>
                  <w:t>una</w:t>
                </w:r>
                <w:r>
                  <w:rPr>
                    <w:rFonts w:ascii="Constantia" w:hAnsi="Constantia"/>
                    <w:color w:val="231F20"/>
                    <w:spacing w:val="-7"/>
                    <w:sz w:val="12"/>
                  </w:rPr>
                  <w:t> </w:t>
                </w:r>
                <w:r>
                  <w:rPr>
                    <w:rFonts w:ascii="Constantia" w:hAnsi="Constantia"/>
                    <w:color w:val="231F20"/>
                    <w:sz w:val="12"/>
                  </w:rPr>
                  <w:t>propuesta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z w:val="12"/>
                  </w:rPr>
                  <w:t>análisis</w:t>
                </w:r>
              </w:p>
            </w:txbxContent>
          </v:textbox>
          <w10:wrap type="none"/>
        </v:shape>
      </w:pict>
    </w:r>
    <w:r>
      <w:rPr/>
      <w:pict>
        <v:shape style="position:absolute;margin-left:323.276001pt;margin-top:536.085693pt;width:14pt;height:13pt;mso-position-horizontal-relative:page;mso-position-vertical-relative:page;z-index:-19261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75</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2592" filled="true" fillcolor="#636466" stroked="false">
          <v:fill type="solid"/>
          <w10:wrap type="none"/>
        </v:rect>
      </w:pict>
    </w:r>
    <w:r>
      <w:rPr/>
      <w:pict>
        <v:shape style="position:absolute;margin-left:53.566898pt;margin-top:534.573792pt;width:192.65pt;height:15pt;mso-position-horizontal-relative:page;mso-position-vertical-relative:page;z-index:-192568"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9.2941pt;margin-top:536.085693pt;width:15.25pt;height:13pt;mso-position-horizontal-relative:page;mso-position-vertical-relative:page;z-index:-19254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76</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2520" filled="true" fillcolor="#636466" stroked="false">
          <v:fill type="solid"/>
          <w10:wrap type="none"/>
        </v:rect>
      </w:pict>
    </w:r>
    <w:r>
      <w:rPr/>
      <w:pict>
        <v:shape style="position:absolute;margin-left:178.009995pt;margin-top:535.90741pt;width:137.8pt;height:15pt;mso-position-horizontal-relative:page;mso-position-vertical-relative:page;z-index:-192496" type="#_x0000_t202" filled="false" stroked="false">
          <v:textbox inset="0,0,0,0">
            <w:txbxContent>
              <w:p>
                <w:pPr>
                  <w:spacing w:line="140" w:lineRule="exact" w:before="1"/>
                  <w:ind w:left="20" w:right="11" w:firstLine="489"/>
                  <w:jc w:val="left"/>
                  <w:rPr>
                    <w:rFonts w:ascii="Constantia" w:hAnsi="Constantia"/>
                    <w:sz w:val="12"/>
                  </w:rPr>
                </w:pPr>
                <w:r>
                  <w:rPr>
                    <w:rFonts w:ascii="Constantia" w:hAnsi="Constantia"/>
                    <w:color w:val="231F20"/>
                    <w:sz w:val="12"/>
                  </w:rPr>
                  <w:t>Emprendedores</w:t>
                </w:r>
                <w:r>
                  <w:rPr>
                    <w:rFonts w:ascii="Constantia" w:hAnsi="Constantia"/>
                    <w:color w:val="231F20"/>
                    <w:spacing w:val="-10"/>
                    <w:sz w:val="12"/>
                  </w:rPr>
                  <w:t> </w:t>
                </w:r>
                <w:r>
                  <w:rPr>
                    <w:rFonts w:ascii="Constantia" w:hAnsi="Constantia"/>
                    <w:color w:val="231F20"/>
                    <w:sz w:val="12"/>
                  </w:rPr>
                  <w:t>e</w:t>
                </w:r>
                <w:r>
                  <w:rPr>
                    <w:rFonts w:ascii="Constantia" w:hAnsi="Constantia"/>
                    <w:color w:val="231F20"/>
                    <w:spacing w:val="-7"/>
                    <w:sz w:val="12"/>
                  </w:rPr>
                  <w:t> </w:t>
                </w:r>
                <w:r>
                  <w:rPr>
                    <w:rFonts w:ascii="Constantia" w:hAnsi="Constantia"/>
                    <w:color w:val="231F20"/>
                    <w:sz w:val="12"/>
                  </w:rPr>
                  <w:t>incubadoras</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empresas en</w:t>
                </w:r>
                <w:r>
                  <w:rPr>
                    <w:rFonts w:ascii="Constantia" w:hAnsi="Constantia"/>
                    <w:color w:val="231F20"/>
                    <w:spacing w:val="-7"/>
                    <w:sz w:val="12"/>
                  </w:rPr>
                  <w:t> </w:t>
                </w:r>
                <w:r>
                  <w:rPr>
                    <w:rFonts w:ascii="Constantia" w:hAnsi="Constantia"/>
                    <w:color w:val="231F20"/>
                    <w:sz w:val="12"/>
                  </w:rPr>
                  <w:t>el</w:t>
                </w:r>
                <w:r>
                  <w:rPr>
                    <w:rFonts w:ascii="Constantia" w:hAnsi="Constantia"/>
                    <w:color w:val="231F20"/>
                    <w:spacing w:val="-5"/>
                    <w:sz w:val="12"/>
                  </w:rPr>
                  <w:t> </w:t>
                </w:r>
                <w:r>
                  <w:rPr>
                    <w:rFonts w:ascii="Constantia" w:hAnsi="Constantia"/>
                    <w:color w:val="231F20"/>
                    <w:sz w:val="12"/>
                  </w:rPr>
                  <w:t>contexto</w:t>
                </w:r>
                <w:r>
                  <w:rPr>
                    <w:rFonts w:ascii="Constantia" w:hAnsi="Constantia"/>
                    <w:color w:val="231F20"/>
                    <w:spacing w:val="-7"/>
                    <w:sz w:val="12"/>
                  </w:rPr>
                  <w:t> </w:t>
                </w:r>
                <w:r>
                  <w:rPr>
                    <w:rFonts w:ascii="Constantia" w:hAnsi="Constantia"/>
                    <w:color w:val="231F20"/>
                    <w:sz w:val="12"/>
                  </w:rPr>
                  <w:t>triple</w:t>
                </w:r>
                <w:r>
                  <w:rPr>
                    <w:rFonts w:ascii="Constantia" w:hAnsi="Constantia"/>
                    <w:color w:val="231F20"/>
                    <w:spacing w:val="-5"/>
                    <w:sz w:val="12"/>
                  </w:rPr>
                  <w:t> </w:t>
                </w:r>
                <w:r>
                  <w:rPr>
                    <w:rFonts w:ascii="Constantia" w:hAnsi="Constantia"/>
                    <w:color w:val="231F20"/>
                    <w:sz w:val="12"/>
                  </w:rPr>
                  <w:t>hélice:</w:t>
                </w:r>
                <w:r>
                  <w:rPr>
                    <w:rFonts w:ascii="Constantia" w:hAnsi="Constantia"/>
                    <w:color w:val="231F20"/>
                    <w:spacing w:val="-5"/>
                    <w:sz w:val="12"/>
                  </w:rPr>
                  <w:t> </w:t>
                </w:r>
                <w:r>
                  <w:rPr>
                    <w:rFonts w:ascii="Constantia" w:hAnsi="Constantia"/>
                    <w:color w:val="231F20"/>
                    <w:sz w:val="12"/>
                  </w:rPr>
                  <w:t>una</w:t>
                </w:r>
                <w:r>
                  <w:rPr>
                    <w:rFonts w:ascii="Constantia" w:hAnsi="Constantia"/>
                    <w:color w:val="231F20"/>
                    <w:spacing w:val="-7"/>
                    <w:sz w:val="12"/>
                  </w:rPr>
                  <w:t> </w:t>
                </w:r>
                <w:r>
                  <w:rPr>
                    <w:rFonts w:ascii="Constantia" w:hAnsi="Constantia"/>
                    <w:color w:val="231F20"/>
                    <w:sz w:val="12"/>
                  </w:rPr>
                  <w:t>propuesta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z w:val="12"/>
                  </w:rPr>
                  <w:t>análisis</w:t>
                </w:r>
              </w:p>
            </w:txbxContent>
          </v:textbox>
          <w10:wrap type="none"/>
        </v:shape>
      </w:pict>
    </w:r>
    <w:r>
      <w:rPr/>
      <w:pict>
        <v:shape style="position:absolute;margin-left:323.276001pt;margin-top:536.085693pt;width:14.5pt;height:13pt;mso-position-horizontal-relative:page;mso-position-vertical-relative:page;z-index:-19247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77</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2448" filled="true" fillcolor="#636466" stroked="false">
          <v:fill type="solid"/>
          <w10:wrap type="none"/>
        </v:rect>
      </w:pict>
    </w:r>
    <w:r>
      <w:rPr/>
      <w:pict>
        <v:shape style="position:absolute;margin-left:53.566898pt;margin-top:534.573792pt;width:192.65pt;height:15pt;mso-position-horizontal-relative:page;mso-position-vertical-relative:page;z-index:-192424"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9.551901pt;margin-top:536.085693pt;width:14.9pt;height:13pt;mso-position-horizontal-relative:page;mso-position-vertical-relative:page;z-index:-19240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78</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2376" filled="true" fillcolor="#636466" stroked="false">
          <v:fill type="solid"/>
          <w10:wrap type="none"/>
        </v:rect>
      </w:pict>
    </w:r>
    <w:r>
      <w:rPr/>
      <w:pict>
        <v:shape style="position:absolute;margin-left:178.009995pt;margin-top:535.90741pt;width:137.8pt;height:15pt;mso-position-horizontal-relative:page;mso-position-vertical-relative:page;z-index:-192352" type="#_x0000_t202" filled="false" stroked="false">
          <v:textbox inset="0,0,0,0">
            <w:txbxContent>
              <w:p>
                <w:pPr>
                  <w:spacing w:line="140" w:lineRule="exact" w:before="1"/>
                  <w:ind w:left="20" w:right="11" w:firstLine="489"/>
                  <w:jc w:val="left"/>
                  <w:rPr>
                    <w:rFonts w:ascii="Constantia" w:hAnsi="Constantia"/>
                    <w:sz w:val="12"/>
                  </w:rPr>
                </w:pPr>
                <w:r>
                  <w:rPr>
                    <w:rFonts w:ascii="Constantia" w:hAnsi="Constantia"/>
                    <w:color w:val="231F20"/>
                    <w:sz w:val="12"/>
                  </w:rPr>
                  <w:t>Emprendedores</w:t>
                </w:r>
                <w:r>
                  <w:rPr>
                    <w:rFonts w:ascii="Constantia" w:hAnsi="Constantia"/>
                    <w:color w:val="231F20"/>
                    <w:spacing w:val="-10"/>
                    <w:sz w:val="12"/>
                  </w:rPr>
                  <w:t> </w:t>
                </w:r>
                <w:r>
                  <w:rPr>
                    <w:rFonts w:ascii="Constantia" w:hAnsi="Constantia"/>
                    <w:color w:val="231F20"/>
                    <w:sz w:val="12"/>
                  </w:rPr>
                  <w:t>e</w:t>
                </w:r>
                <w:r>
                  <w:rPr>
                    <w:rFonts w:ascii="Constantia" w:hAnsi="Constantia"/>
                    <w:color w:val="231F20"/>
                    <w:spacing w:val="-7"/>
                    <w:sz w:val="12"/>
                  </w:rPr>
                  <w:t> </w:t>
                </w:r>
                <w:r>
                  <w:rPr>
                    <w:rFonts w:ascii="Constantia" w:hAnsi="Constantia"/>
                    <w:color w:val="231F20"/>
                    <w:sz w:val="12"/>
                  </w:rPr>
                  <w:t>incubadoras</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empresas en</w:t>
                </w:r>
                <w:r>
                  <w:rPr>
                    <w:rFonts w:ascii="Constantia" w:hAnsi="Constantia"/>
                    <w:color w:val="231F20"/>
                    <w:spacing w:val="-7"/>
                    <w:sz w:val="12"/>
                  </w:rPr>
                  <w:t> </w:t>
                </w:r>
                <w:r>
                  <w:rPr>
                    <w:rFonts w:ascii="Constantia" w:hAnsi="Constantia"/>
                    <w:color w:val="231F20"/>
                    <w:sz w:val="12"/>
                  </w:rPr>
                  <w:t>el</w:t>
                </w:r>
                <w:r>
                  <w:rPr>
                    <w:rFonts w:ascii="Constantia" w:hAnsi="Constantia"/>
                    <w:color w:val="231F20"/>
                    <w:spacing w:val="-5"/>
                    <w:sz w:val="12"/>
                  </w:rPr>
                  <w:t> </w:t>
                </w:r>
                <w:r>
                  <w:rPr>
                    <w:rFonts w:ascii="Constantia" w:hAnsi="Constantia"/>
                    <w:color w:val="231F20"/>
                    <w:sz w:val="12"/>
                  </w:rPr>
                  <w:t>contexto</w:t>
                </w:r>
                <w:r>
                  <w:rPr>
                    <w:rFonts w:ascii="Constantia" w:hAnsi="Constantia"/>
                    <w:color w:val="231F20"/>
                    <w:spacing w:val="-7"/>
                    <w:sz w:val="12"/>
                  </w:rPr>
                  <w:t> </w:t>
                </w:r>
                <w:r>
                  <w:rPr>
                    <w:rFonts w:ascii="Constantia" w:hAnsi="Constantia"/>
                    <w:color w:val="231F20"/>
                    <w:sz w:val="12"/>
                  </w:rPr>
                  <w:t>triple</w:t>
                </w:r>
                <w:r>
                  <w:rPr>
                    <w:rFonts w:ascii="Constantia" w:hAnsi="Constantia"/>
                    <w:color w:val="231F20"/>
                    <w:spacing w:val="-5"/>
                    <w:sz w:val="12"/>
                  </w:rPr>
                  <w:t> </w:t>
                </w:r>
                <w:r>
                  <w:rPr>
                    <w:rFonts w:ascii="Constantia" w:hAnsi="Constantia"/>
                    <w:color w:val="231F20"/>
                    <w:sz w:val="12"/>
                  </w:rPr>
                  <w:t>hélice:</w:t>
                </w:r>
                <w:r>
                  <w:rPr>
                    <w:rFonts w:ascii="Constantia" w:hAnsi="Constantia"/>
                    <w:color w:val="231F20"/>
                    <w:spacing w:val="-5"/>
                    <w:sz w:val="12"/>
                  </w:rPr>
                  <w:t> </w:t>
                </w:r>
                <w:r>
                  <w:rPr>
                    <w:rFonts w:ascii="Constantia" w:hAnsi="Constantia"/>
                    <w:color w:val="231F20"/>
                    <w:sz w:val="12"/>
                  </w:rPr>
                  <w:t>una</w:t>
                </w:r>
                <w:r>
                  <w:rPr>
                    <w:rFonts w:ascii="Constantia" w:hAnsi="Constantia"/>
                    <w:color w:val="231F20"/>
                    <w:spacing w:val="-7"/>
                    <w:sz w:val="12"/>
                  </w:rPr>
                  <w:t> </w:t>
                </w:r>
                <w:r>
                  <w:rPr>
                    <w:rFonts w:ascii="Constantia" w:hAnsi="Constantia"/>
                    <w:color w:val="231F20"/>
                    <w:sz w:val="12"/>
                  </w:rPr>
                  <w:t>propuesta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z w:val="12"/>
                  </w:rPr>
                  <w:t>análisis</w:t>
                </w:r>
              </w:p>
            </w:txbxContent>
          </v:textbox>
          <w10:wrap type="none"/>
        </v:shape>
      </w:pict>
    </w:r>
    <w:r>
      <w:rPr/>
      <w:pict>
        <v:shape style="position:absolute;margin-left:323.276001pt;margin-top:536.085693pt;width:14.9pt;height:13pt;mso-position-horizontal-relative:page;mso-position-vertical-relative:page;z-index:-19232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79</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2304" filled="true" fillcolor="#636466" stroked="false">
          <v:fill type="solid"/>
          <w10:wrap type="none"/>
        </v:rect>
      </w:pict>
    </w:r>
    <w:r>
      <w:rPr/>
      <w:pict>
        <v:shape style="position:absolute;margin-left:53.566898pt;margin-top:534.573792pt;width:192.65pt;height:15pt;mso-position-horizontal-relative:page;mso-position-vertical-relative:page;z-index:-192280"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9.2897pt;margin-top:536.085693pt;width:14.25pt;height:13pt;mso-position-horizontal-relative:page;mso-position-vertical-relative:page;z-index:-192256" type="#_x0000_t202" filled="false" stroked="false">
          <v:textbox inset="0,0,0,0">
            <w:txbxContent>
              <w:p>
                <w:pPr>
                  <w:spacing w:line="251" w:lineRule="exact" w:before="0"/>
                  <w:ind w:left="20" w:right="0" w:firstLine="0"/>
                  <w:jc w:val="left"/>
                  <w:rPr>
                    <w:rFonts w:ascii="Constantia"/>
                    <w:b/>
                    <w:sz w:val="22"/>
                  </w:rPr>
                </w:pPr>
                <w:r>
                  <w:rPr>
                    <w:rFonts w:ascii="Constantia"/>
                    <w:b/>
                    <w:color w:val="FFFFFF"/>
                    <w:sz w:val="22"/>
                  </w:rPr>
                  <w:t>80</w:t>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2232" filled="true" fillcolor="#636466" stroked="false">
          <v:fill type="solid"/>
          <w10:wrap type="none"/>
        </v:rect>
      </w:pict>
    </w:r>
    <w:r>
      <w:rPr/>
      <w:pict>
        <v:shape style="position:absolute;margin-left:178.009995pt;margin-top:535.90741pt;width:137.8pt;height:15pt;mso-position-horizontal-relative:page;mso-position-vertical-relative:page;z-index:-192208" type="#_x0000_t202" filled="false" stroked="false">
          <v:textbox inset="0,0,0,0">
            <w:txbxContent>
              <w:p>
                <w:pPr>
                  <w:spacing w:line="140" w:lineRule="exact" w:before="1"/>
                  <w:ind w:left="20" w:right="11" w:firstLine="489"/>
                  <w:jc w:val="left"/>
                  <w:rPr>
                    <w:rFonts w:ascii="Constantia" w:hAnsi="Constantia"/>
                    <w:sz w:val="12"/>
                  </w:rPr>
                </w:pPr>
                <w:r>
                  <w:rPr>
                    <w:rFonts w:ascii="Constantia" w:hAnsi="Constantia"/>
                    <w:color w:val="231F20"/>
                    <w:sz w:val="12"/>
                  </w:rPr>
                  <w:t>Emprendedores</w:t>
                </w:r>
                <w:r>
                  <w:rPr>
                    <w:rFonts w:ascii="Constantia" w:hAnsi="Constantia"/>
                    <w:color w:val="231F20"/>
                    <w:spacing w:val="-10"/>
                    <w:sz w:val="12"/>
                  </w:rPr>
                  <w:t> </w:t>
                </w:r>
                <w:r>
                  <w:rPr>
                    <w:rFonts w:ascii="Constantia" w:hAnsi="Constantia"/>
                    <w:color w:val="231F20"/>
                    <w:sz w:val="12"/>
                  </w:rPr>
                  <w:t>e</w:t>
                </w:r>
                <w:r>
                  <w:rPr>
                    <w:rFonts w:ascii="Constantia" w:hAnsi="Constantia"/>
                    <w:color w:val="231F20"/>
                    <w:spacing w:val="-7"/>
                    <w:sz w:val="12"/>
                  </w:rPr>
                  <w:t> </w:t>
                </w:r>
                <w:r>
                  <w:rPr>
                    <w:rFonts w:ascii="Constantia" w:hAnsi="Constantia"/>
                    <w:color w:val="231F20"/>
                    <w:sz w:val="12"/>
                  </w:rPr>
                  <w:t>incubadoras</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empresas en</w:t>
                </w:r>
                <w:r>
                  <w:rPr>
                    <w:rFonts w:ascii="Constantia" w:hAnsi="Constantia"/>
                    <w:color w:val="231F20"/>
                    <w:spacing w:val="-7"/>
                    <w:sz w:val="12"/>
                  </w:rPr>
                  <w:t> </w:t>
                </w:r>
                <w:r>
                  <w:rPr>
                    <w:rFonts w:ascii="Constantia" w:hAnsi="Constantia"/>
                    <w:color w:val="231F20"/>
                    <w:sz w:val="12"/>
                  </w:rPr>
                  <w:t>el</w:t>
                </w:r>
                <w:r>
                  <w:rPr>
                    <w:rFonts w:ascii="Constantia" w:hAnsi="Constantia"/>
                    <w:color w:val="231F20"/>
                    <w:spacing w:val="-5"/>
                    <w:sz w:val="12"/>
                  </w:rPr>
                  <w:t> </w:t>
                </w:r>
                <w:r>
                  <w:rPr>
                    <w:rFonts w:ascii="Constantia" w:hAnsi="Constantia"/>
                    <w:color w:val="231F20"/>
                    <w:sz w:val="12"/>
                  </w:rPr>
                  <w:t>contexto</w:t>
                </w:r>
                <w:r>
                  <w:rPr>
                    <w:rFonts w:ascii="Constantia" w:hAnsi="Constantia"/>
                    <w:color w:val="231F20"/>
                    <w:spacing w:val="-7"/>
                    <w:sz w:val="12"/>
                  </w:rPr>
                  <w:t> </w:t>
                </w:r>
                <w:r>
                  <w:rPr>
                    <w:rFonts w:ascii="Constantia" w:hAnsi="Constantia"/>
                    <w:color w:val="231F20"/>
                    <w:sz w:val="12"/>
                  </w:rPr>
                  <w:t>triple</w:t>
                </w:r>
                <w:r>
                  <w:rPr>
                    <w:rFonts w:ascii="Constantia" w:hAnsi="Constantia"/>
                    <w:color w:val="231F20"/>
                    <w:spacing w:val="-5"/>
                    <w:sz w:val="12"/>
                  </w:rPr>
                  <w:t> </w:t>
                </w:r>
                <w:r>
                  <w:rPr>
                    <w:rFonts w:ascii="Constantia" w:hAnsi="Constantia"/>
                    <w:color w:val="231F20"/>
                    <w:sz w:val="12"/>
                  </w:rPr>
                  <w:t>hélice:</w:t>
                </w:r>
                <w:r>
                  <w:rPr>
                    <w:rFonts w:ascii="Constantia" w:hAnsi="Constantia"/>
                    <w:color w:val="231F20"/>
                    <w:spacing w:val="-5"/>
                    <w:sz w:val="12"/>
                  </w:rPr>
                  <w:t> </w:t>
                </w:r>
                <w:r>
                  <w:rPr>
                    <w:rFonts w:ascii="Constantia" w:hAnsi="Constantia"/>
                    <w:color w:val="231F20"/>
                    <w:sz w:val="12"/>
                  </w:rPr>
                  <w:t>una</w:t>
                </w:r>
                <w:r>
                  <w:rPr>
                    <w:rFonts w:ascii="Constantia" w:hAnsi="Constantia"/>
                    <w:color w:val="231F20"/>
                    <w:spacing w:val="-7"/>
                    <w:sz w:val="12"/>
                  </w:rPr>
                  <w:t> </w:t>
                </w:r>
                <w:r>
                  <w:rPr>
                    <w:rFonts w:ascii="Constantia" w:hAnsi="Constantia"/>
                    <w:color w:val="231F20"/>
                    <w:sz w:val="12"/>
                  </w:rPr>
                  <w:t>propuesta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z w:val="12"/>
                  </w:rPr>
                  <w:t>análisis</w:t>
                </w:r>
              </w:p>
            </w:txbxContent>
          </v:textbox>
          <w10:wrap type="none"/>
        </v:shape>
      </w:pict>
    </w:r>
    <w:r>
      <w:rPr/>
      <w:pict>
        <v:shape style="position:absolute;margin-left:323.276001pt;margin-top:536.085693pt;width:13.95pt;height:13pt;mso-position-horizontal-relative:page;mso-position-vertical-relative:page;z-index:-19218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81</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2160" filled="true" fillcolor="#636466" stroked="false">
          <v:fill type="solid"/>
          <w10:wrap type="none"/>
        </v:rect>
      </w:pict>
    </w:r>
    <w:r>
      <w:rPr/>
      <w:pict>
        <v:shape style="position:absolute;margin-left:53.566898pt;margin-top:534.573792pt;width:192.65pt;height:15pt;mso-position-horizontal-relative:page;mso-position-vertical-relative:page;z-index:-192136"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8.6066pt;margin-top:536.085693pt;width:15.95pt;height:13pt;mso-position-horizontal-relative:page;mso-position-vertical-relative:page;z-index:-19211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86</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4.802999pt;margin-top:532.205017pt;width:21.969pt;height:34.724pt;mso-position-horizontal-relative:page;mso-position-vertical-relative:page;z-index:-196336" filled="true" fillcolor="#636466" stroked="false">
          <v:fill type="solid"/>
          <w10:wrap type="none"/>
        </v:rect>
      </w:pict>
    </w:r>
    <w:r>
      <w:rPr/>
      <w:pict>
        <v:shape style="position:absolute;margin-left:53.566898pt;margin-top:534.573792pt;width:192.65pt;height:15pt;mso-position-horizontal-relative:page;mso-position-vertical-relative:page;z-index:-19631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9.8375pt;margin-top:536.085693pt;width:13.7pt;height:13pt;mso-position-horizontal-relative:page;mso-position-vertical-relative:page;z-index:-196288" type="#_x0000_t202" filled="false" stroked="false">
          <v:textbox inset="0,0,0,0">
            <w:txbxContent>
              <w:p>
                <w:pPr>
                  <w:spacing w:line="251" w:lineRule="exact" w:before="0"/>
                  <w:ind w:left="20" w:right="0" w:firstLine="0"/>
                  <w:jc w:val="left"/>
                  <w:rPr>
                    <w:rFonts w:ascii="Constantia"/>
                    <w:b/>
                    <w:sz w:val="22"/>
                  </w:rPr>
                </w:pPr>
                <w:r>
                  <w:rPr>
                    <w:rFonts w:ascii="Constantia"/>
                    <w:b/>
                    <w:color w:val="FFFFFF"/>
                    <w:sz w:val="22"/>
                  </w:rPr>
                  <w:t>20</w:t>
                </w:r>
              </w:p>
            </w:txbxContent>
          </v:textbox>
          <w10:wrap type="none"/>
        </v:shape>
      </w:pict>
    </w: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2088" filled="true" fillcolor="#636466" stroked="false">
          <v:fill type="solid"/>
          <w10:wrap type="none"/>
        </v:rect>
      </w:pict>
    </w:r>
    <w:r>
      <w:rPr/>
      <w:pict>
        <v:shape style="position:absolute;margin-left:178.009995pt;margin-top:535.90741pt;width:137.8pt;height:15pt;mso-position-horizontal-relative:page;mso-position-vertical-relative:page;z-index:-192064" type="#_x0000_t202" filled="false" stroked="false">
          <v:textbox inset="0,0,0,0">
            <w:txbxContent>
              <w:p>
                <w:pPr>
                  <w:spacing w:line="140" w:lineRule="exact" w:before="1"/>
                  <w:ind w:left="20" w:right="11" w:firstLine="489"/>
                  <w:jc w:val="left"/>
                  <w:rPr>
                    <w:rFonts w:ascii="Constantia" w:hAnsi="Constantia"/>
                    <w:sz w:val="12"/>
                  </w:rPr>
                </w:pPr>
                <w:r>
                  <w:rPr>
                    <w:rFonts w:ascii="Constantia" w:hAnsi="Constantia"/>
                    <w:color w:val="231F20"/>
                    <w:sz w:val="12"/>
                  </w:rPr>
                  <w:t>Emprendedores</w:t>
                </w:r>
                <w:r>
                  <w:rPr>
                    <w:rFonts w:ascii="Constantia" w:hAnsi="Constantia"/>
                    <w:color w:val="231F20"/>
                    <w:spacing w:val="-10"/>
                    <w:sz w:val="12"/>
                  </w:rPr>
                  <w:t> </w:t>
                </w:r>
                <w:r>
                  <w:rPr>
                    <w:rFonts w:ascii="Constantia" w:hAnsi="Constantia"/>
                    <w:color w:val="231F20"/>
                    <w:sz w:val="12"/>
                  </w:rPr>
                  <w:t>e</w:t>
                </w:r>
                <w:r>
                  <w:rPr>
                    <w:rFonts w:ascii="Constantia" w:hAnsi="Constantia"/>
                    <w:color w:val="231F20"/>
                    <w:spacing w:val="-7"/>
                    <w:sz w:val="12"/>
                  </w:rPr>
                  <w:t> </w:t>
                </w:r>
                <w:r>
                  <w:rPr>
                    <w:rFonts w:ascii="Constantia" w:hAnsi="Constantia"/>
                    <w:color w:val="231F20"/>
                    <w:sz w:val="12"/>
                  </w:rPr>
                  <w:t>incubadoras</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empresas en</w:t>
                </w:r>
                <w:r>
                  <w:rPr>
                    <w:rFonts w:ascii="Constantia" w:hAnsi="Constantia"/>
                    <w:color w:val="231F20"/>
                    <w:spacing w:val="-7"/>
                    <w:sz w:val="12"/>
                  </w:rPr>
                  <w:t> </w:t>
                </w:r>
                <w:r>
                  <w:rPr>
                    <w:rFonts w:ascii="Constantia" w:hAnsi="Constantia"/>
                    <w:color w:val="231F20"/>
                    <w:sz w:val="12"/>
                  </w:rPr>
                  <w:t>el</w:t>
                </w:r>
                <w:r>
                  <w:rPr>
                    <w:rFonts w:ascii="Constantia" w:hAnsi="Constantia"/>
                    <w:color w:val="231F20"/>
                    <w:spacing w:val="-5"/>
                    <w:sz w:val="12"/>
                  </w:rPr>
                  <w:t> </w:t>
                </w:r>
                <w:r>
                  <w:rPr>
                    <w:rFonts w:ascii="Constantia" w:hAnsi="Constantia"/>
                    <w:color w:val="231F20"/>
                    <w:sz w:val="12"/>
                  </w:rPr>
                  <w:t>contexto</w:t>
                </w:r>
                <w:r>
                  <w:rPr>
                    <w:rFonts w:ascii="Constantia" w:hAnsi="Constantia"/>
                    <w:color w:val="231F20"/>
                    <w:spacing w:val="-7"/>
                    <w:sz w:val="12"/>
                  </w:rPr>
                  <w:t> </w:t>
                </w:r>
                <w:r>
                  <w:rPr>
                    <w:rFonts w:ascii="Constantia" w:hAnsi="Constantia"/>
                    <w:color w:val="231F20"/>
                    <w:sz w:val="12"/>
                  </w:rPr>
                  <w:t>triple</w:t>
                </w:r>
                <w:r>
                  <w:rPr>
                    <w:rFonts w:ascii="Constantia" w:hAnsi="Constantia"/>
                    <w:color w:val="231F20"/>
                    <w:spacing w:val="-5"/>
                    <w:sz w:val="12"/>
                  </w:rPr>
                  <w:t> </w:t>
                </w:r>
                <w:r>
                  <w:rPr>
                    <w:rFonts w:ascii="Constantia" w:hAnsi="Constantia"/>
                    <w:color w:val="231F20"/>
                    <w:sz w:val="12"/>
                  </w:rPr>
                  <w:t>hélice:</w:t>
                </w:r>
                <w:r>
                  <w:rPr>
                    <w:rFonts w:ascii="Constantia" w:hAnsi="Constantia"/>
                    <w:color w:val="231F20"/>
                    <w:spacing w:val="-5"/>
                    <w:sz w:val="12"/>
                  </w:rPr>
                  <w:t> </w:t>
                </w:r>
                <w:r>
                  <w:rPr>
                    <w:rFonts w:ascii="Constantia" w:hAnsi="Constantia"/>
                    <w:color w:val="231F20"/>
                    <w:sz w:val="12"/>
                  </w:rPr>
                  <w:t>una</w:t>
                </w:r>
                <w:r>
                  <w:rPr>
                    <w:rFonts w:ascii="Constantia" w:hAnsi="Constantia"/>
                    <w:color w:val="231F20"/>
                    <w:spacing w:val="-7"/>
                    <w:sz w:val="12"/>
                  </w:rPr>
                  <w:t> </w:t>
                </w:r>
                <w:r>
                  <w:rPr>
                    <w:rFonts w:ascii="Constantia" w:hAnsi="Constantia"/>
                    <w:color w:val="231F20"/>
                    <w:sz w:val="12"/>
                  </w:rPr>
                  <w:t>propuesta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z w:val="12"/>
                  </w:rPr>
                  <w:t>análisis</w:t>
                </w:r>
              </w:p>
            </w:txbxContent>
          </v:textbox>
          <w10:wrap type="none"/>
        </v:shape>
      </w:pict>
    </w:r>
    <w:r>
      <w:rPr/>
      <w:pict>
        <v:shape style="position:absolute;margin-left:323.276001pt;margin-top:536.085693pt;width:14.5pt;height:13pt;mso-position-horizontal-relative:page;mso-position-vertical-relative:page;z-index:-19204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83</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2016" filled="true" fillcolor="#636466" stroked="false">
          <v:fill type="solid"/>
          <w10:wrap type="none"/>
        </v:rect>
      </w:pict>
    </w:r>
    <w:r>
      <w:rPr/>
      <w:pict>
        <v:shape style="position:absolute;margin-left:53.566898pt;margin-top:534.573792pt;width:192.65pt;height:15pt;mso-position-horizontal-relative:page;mso-position-vertical-relative:page;z-index:-19199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8.880501pt;margin-top:536.085693pt;width:15.65pt;height:13pt;mso-position-horizontal-relative:page;mso-position-vertical-relative:page;z-index:-19196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84</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1944" filled="true" fillcolor="#636466" stroked="false">
          <v:fill type="solid"/>
          <w10:wrap type="none"/>
        </v:rect>
      </w:pict>
    </w:r>
    <w:r>
      <w:rPr/>
      <w:pict>
        <v:shape style="position:absolute;margin-left:178.009995pt;margin-top:535.90741pt;width:137.8pt;height:15pt;mso-position-horizontal-relative:page;mso-position-vertical-relative:page;z-index:-191920" type="#_x0000_t202" filled="false" stroked="false">
          <v:textbox inset="0,0,0,0">
            <w:txbxContent>
              <w:p>
                <w:pPr>
                  <w:spacing w:line="140" w:lineRule="exact" w:before="1"/>
                  <w:ind w:left="20" w:right="11" w:firstLine="489"/>
                  <w:jc w:val="left"/>
                  <w:rPr>
                    <w:rFonts w:ascii="Constantia" w:hAnsi="Constantia"/>
                    <w:sz w:val="12"/>
                  </w:rPr>
                </w:pPr>
                <w:r>
                  <w:rPr>
                    <w:rFonts w:ascii="Constantia" w:hAnsi="Constantia"/>
                    <w:color w:val="231F20"/>
                    <w:sz w:val="12"/>
                  </w:rPr>
                  <w:t>Emprendedores</w:t>
                </w:r>
                <w:r>
                  <w:rPr>
                    <w:rFonts w:ascii="Constantia" w:hAnsi="Constantia"/>
                    <w:color w:val="231F20"/>
                    <w:spacing w:val="-10"/>
                    <w:sz w:val="12"/>
                  </w:rPr>
                  <w:t> </w:t>
                </w:r>
                <w:r>
                  <w:rPr>
                    <w:rFonts w:ascii="Constantia" w:hAnsi="Constantia"/>
                    <w:color w:val="231F20"/>
                    <w:sz w:val="12"/>
                  </w:rPr>
                  <w:t>e</w:t>
                </w:r>
                <w:r>
                  <w:rPr>
                    <w:rFonts w:ascii="Constantia" w:hAnsi="Constantia"/>
                    <w:color w:val="231F20"/>
                    <w:spacing w:val="-7"/>
                    <w:sz w:val="12"/>
                  </w:rPr>
                  <w:t> </w:t>
                </w:r>
                <w:r>
                  <w:rPr>
                    <w:rFonts w:ascii="Constantia" w:hAnsi="Constantia"/>
                    <w:color w:val="231F20"/>
                    <w:sz w:val="12"/>
                  </w:rPr>
                  <w:t>incubadoras</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empresas en</w:t>
                </w:r>
                <w:r>
                  <w:rPr>
                    <w:rFonts w:ascii="Constantia" w:hAnsi="Constantia"/>
                    <w:color w:val="231F20"/>
                    <w:spacing w:val="-7"/>
                    <w:sz w:val="12"/>
                  </w:rPr>
                  <w:t> </w:t>
                </w:r>
                <w:r>
                  <w:rPr>
                    <w:rFonts w:ascii="Constantia" w:hAnsi="Constantia"/>
                    <w:color w:val="231F20"/>
                    <w:sz w:val="12"/>
                  </w:rPr>
                  <w:t>el</w:t>
                </w:r>
                <w:r>
                  <w:rPr>
                    <w:rFonts w:ascii="Constantia" w:hAnsi="Constantia"/>
                    <w:color w:val="231F20"/>
                    <w:spacing w:val="-5"/>
                    <w:sz w:val="12"/>
                  </w:rPr>
                  <w:t> </w:t>
                </w:r>
                <w:r>
                  <w:rPr>
                    <w:rFonts w:ascii="Constantia" w:hAnsi="Constantia"/>
                    <w:color w:val="231F20"/>
                    <w:sz w:val="12"/>
                  </w:rPr>
                  <w:t>contexto</w:t>
                </w:r>
                <w:r>
                  <w:rPr>
                    <w:rFonts w:ascii="Constantia" w:hAnsi="Constantia"/>
                    <w:color w:val="231F20"/>
                    <w:spacing w:val="-7"/>
                    <w:sz w:val="12"/>
                  </w:rPr>
                  <w:t> </w:t>
                </w:r>
                <w:r>
                  <w:rPr>
                    <w:rFonts w:ascii="Constantia" w:hAnsi="Constantia"/>
                    <w:color w:val="231F20"/>
                    <w:sz w:val="12"/>
                  </w:rPr>
                  <w:t>triple</w:t>
                </w:r>
                <w:r>
                  <w:rPr>
                    <w:rFonts w:ascii="Constantia" w:hAnsi="Constantia"/>
                    <w:color w:val="231F20"/>
                    <w:spacing w:val="-5"/>
                    <w:sz w:val="12"/>
                  </w:rPr>
                  <w:t> </w:t>
                </w:r>
                <w:r>
                  <w:rPr>
                    <w:rFonts w:ascii="Constantia" w:hAnsi="Constantia"/>
                    <w:color w:val="231F20"/>
                    <w:sz w:val="12"/>
                  </w:rPr>
                  <w:t>hélice:</w:t>
                </w:r>
                <w:r>
                  <w:rPr>
                    <w:rFonts w:ascii="Constantia" w:hAnsi="Constantia"/>
                    <w:color w:val="231F20"/>
                    <w:spacing w:val="-5"/>
                    <w:sz w:val="12"/>
                  </w:rPr>
                  <w:t> </w:t>
                </w:r>
                <w:r>
                  <w:rPr>
                    <w:rFonts w:ascii="Constantia" w:hAnsi="Constantia"/>
                    <w:color w:val="231F20"/>
                    <w:sz w:val="12"/>
                  </w:rPr>
                  <w:t>una</w:t>
                </w:r>
                <w:r>
                  <w:rPr>
                    <w:rFonts w:ascii="Constantia" w:hAnsi="Constantia"/>
                    <w:color w:val="231F20"/>
                    <w:spacing w:val="-7"/>
                    <w:sz w:val="12"/>
                  </w:rPr>
                  <w:t> </w:t>
                </w:r>
                <w:r>
                  <w:rPr>
                    <w:rFonts w:ascii="Constantia" w:hAnsi="Constantia"/>
                    <w:color w:val="231F20"/>
                    <w:sz w:val="12"/>
                  </w:rPr>
                  <w:t>propuesta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8"/>
                    <w:sz w:val="12"/>
                  </w:rPr>
                  <w:t> </w:t>
                </w:r>
                <w:r>
                  <w:rPr>
                    <w:rFonts w:ascii="Constantia" w:hAnsi="Constantia"/>
                    <w:color w:val="231F20"/>
                    <w:sz w:val="12"/>
                  </w:rPr>
                  <w:t>análisis</w:t>
                </w:r>
              </w:p>
            </w:txbxContent>
          </v:textbox>
          <w10:wrap type="none"/>
        </v:shape>
      </w:pict>
    </w:r>
    <w:r>
      <w:rPr/>
      <w:pict>
        <v:shape style="position:absolute;margin-left:323.276001pt;margin-top:536.085693pt;width:14.85pt;height:13pt;mso-position-horizontal-relative:page;mso-position-vertical-relative:page;z-index:-19189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85</w:t>
                </w:r>
                <w:r>
                  <w:rPr/>
                  <w:fldChar w:fldCharType="end"/>
                </w:r>
              </w:p>
            </w:txbxContent>
          </v:textbox>
          <w10:wrap type="none"/>
        </v:shape>
      </w:pict>
    </w:r>
  </w:p>
</w:ftr>
</file>

<file path=word/footer7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1872" filled="true" fillcolor="#636466" stroked="false">
          <v:fill type="solid"/>
          <w10:wrap type="none"/>
        </v:rect>
      </w:pict>
    </w:r>
    <w:r>
      <w:rPr/>
      <w:pict>
        <v:shape style="position:absolute;margin-left:53.566898pt;margin-top:534.573792pt;width:192.65pt;height:15pt;mso-position-horizontal-relative:page;mso-position-vertical-relative:page;z-index:-191848"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8.6066pt;margin-top:536.085693pt;width:15.95pt;height:13pt;mso-position-horizontal-relative:page;mso-position-vertical-relative:page;z-index:-19182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86</w:t>
                </w:r>
                <w:r>
                  <w:rPr/>
                  <w:fldChar w:fldCharType="end"/>
                </w:r>
              </w:p>
            </w:txbxContent>
          </v:textbox>
          <w10:wrap type="none"/>
        </v:shape>
      </w:pict>
    </w:r>
  </w:p>
</w:ftr>
</file>

<file path=word/footer7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1752" filled="true" fillcolor="#636466" stroked="false">
          <v:fill type="solid"/>
          <w10:wrap type="none"/>
        </v:rect>
      </w:pict>
    </w:r>
    <w:r>
      <w:rPr/>
      <w:pict>
        <v:shape style="position:absolute;margin-left:160.490005pt;margin-top:535.907532pt;width:155.35pt;height:15pt;mso-position-horizontal-relative:page;mso-position-vertical-relative:page;z-index:-191728" type="#_x0000_t202" filled="false" stroked="false">
          <v:textbox inset="0,0,0,0">
            <w:txbxContent>
              <w:p>
                <w:pPr>
                  <w:spacing w:line="140" w:lineRule="exact" w:before="1"/>
                  <w:ind w:left="383" w:right="16" w:hanging="364"/>
                  <w:jc w:val="left"/>
                  <w:rPr>
                    <w:rFonts w:ascii="Constantia" w:hAnsi="Constantia"/>
                    <w:sz w:val="12"/>
                  </w:rPr>
                </w:pPr>
                <w:r>
                  <w:rPr>
                    <w:rFonts w:ascii="Constantia" w:hAnsi="Constantia"/>
                    <w:color w:val="231F20"/>
                    <w:sz w:val="12"/>
                  </w:rPr>
                  <w:t>La</w:t>
                </w:r>
                <w:r>
                  <w:rPr>
                    <w:rFonts w:ascii="Constantia" w:hAnsi="Constantia"/>
                    <w:color w:val="231F20"/>
                    <w:spacing w:val="-6"/>
                    <w:sz w:val="12"/>
                  </w:rPr>
                  <w:t> </w:t>
                </w:r>
                <w:r>
                  <w:rPr>
                    <w:rFonts w:ascii="Constantia" w:hAnsi="Constantia"/>
                    <w:color w:val="231F20"/>
                    <w:sz w:val="12"/>
                  </w:rPr>
                  <w:t>importancia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perspectiva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género</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iniciativas universitarias</w:t>
                </w:r>
                <w:r>
                  <w:rPr>
                    <w:rFonts w:ascii="Constantia" w:hAnsi="Constantia"/>
                    <w:color w:val="231F20"/>
                    <w:spacing w:val="-10"/>
                    <w:sz w:val="12"/>
                  </w:rPr>
                  <w:t> </w:t>
                </w:r>
                <w:r>
                  <w:rPr>
                    <w:rFonts w:ascii="Constantia" w:hAnsi="Constantia"/>
                    <w:color w:val="231F20"/>
                    <w:sz w:val="12"/>
                  </w:rPr>
                  <w:t>dirigidas</w:t>
                </w:r>
                <w:r>
                  <w:rPr>
                    <w:rFonts w:ascii="Constantia" w:hAnsi="Constantia"/>
                    <w:color w:val="231F20"/>
                    <w:spacing w:val="-9"/>
                    <w:sz w:val="12"/>
                  </w:rPr>
                  <w:t> </w:t>
                </w:r>
                <w:r>
                  <w:rPr>
                    <w:rFonts w:ascii="Constantia" w:hAnsi="Constantia"/>
                    <w:color w:val="231F20"/>
                    <w:sz w:val="12"/>
                  </w:rPr>
                  <w:t>a</w:t>
                </w:r>
                <w:r>
                  <w:rPr>
                    <w:rFonts w:ascii="Constantia" w:hAnsi="Constantia"/>
                    <w:color w:val="231F20"/>
                    <w:spacing w:val="-8"/>
                    <w:sz w:val="12"/>
                  </w:rPr>
                  <w:t> </w:t>
                </w:r>
                <w:r>
                  <w:rPr>
                    <w:rFonts w:ascii="Constantia" w:hAnsi="Constantia"/>
                    <w:color w:val="231F20"/>
                    <w:sz w:val="12"/>
                  </w:rPr>
                  <w:t>fomentar</w:t>
                </w:r>
                <w:r>
                  <w:rPr>
                    <w:rFonts w:ascii="Constantia" w:hAnsi="Constantia"/>
                    <w:color w:val="231F20"/>
                    <w:spacing w:val="-9"/>
                    <w:sz w:val="12"/>
                  </w:rPr>
                  <w:t> </w:t>
                </w: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emprendeduría</w:t>
                </w:r>
              </w:p>
            </w:txbxContent>
          </v:textbox>
          <w10:wrap type="none"/>
        </v:shape>
      </w:pict>
    </w:r>
    <w:r>
      <w:rPr/>
      <w:pict>
        <v:shape style="position:absolute;margin-left:324.276001pt;margin-top:536.085693pt;width:13.9pt;height:13pt;mso-position-horizontal-relative:page;mso-position-vertical-relative:page;z-index:-191704" type="#_x0000_t202" filled="false" stroked="false">
          <v:textbox inset="0,0,0,0">
            <w:txbxContent>
              <w:p>
                <w:pPr>
                  <w:spacing w:line="251" w:lineRule="exact" w:before="0"/>
                  <w:ind w:left="20" w:right="0" w:firstLine="0"/>
                  <w:jc w:val="left"/>
                  <w:rPr>
                    <w:rFonts w:ascii="Constantia"/>
                    <w:b/>
                    <w:sz w:val="22"/>
                  </w:rPr>
                </w:pPr>
                <w:r>
                  <w:rPr>
                    <w:rFonts w:ascii="Constantia"/>
                    <w:b/>
                    <w:color w:val="FFFFFF"/>
                    <w:sz w:val="22"/>
                  </w:rPr>
                  <w:t>89</w:t>
                </w:r>
              </w:p>
            </w:txbxContent>
          </v:textbox>
          <w10:wrap type="none"/>
        </v:shape>
      </w:pict>
    </w:r>
  </w:p>
</w:ftr>
</file>

<file path=word/footer7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1680" filled="true" fillcolor="#636466" stroked="false">
          <v:fill type="solid"/>
          <w10:wrap type="none"/>
        </v:rect>
      </w:pict>
    </w:r>
    <w:r>
      <w:rPr/>
      <w:pict>
        <v:shape style="position:absolute;margin-left:53.566898pt;margin-top:534.573792pt;width:192.65pt;height:15pt;mso-position-horizontal-relative:page;mso-position-vertical-relative:page;z-index:-191656"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9.160801pt;margin-top:536.085693pt;width:14.35pt;height:13pt;mso-position-horizontal-relative:page;mso-position-vertical-relative:page;z-index:-191632" type="#_x0000_t202" filled="false" stroked="false">
          <v:textbox inset="0,0,0,0">
            <w:txbxContent>
              <w:p>
                <w:pPr>
                  <w:spacing w:line="251" w:lineRule="exact" w:before="0"/>
                  <w:ind w:left="20" w:right="-1" w:firstLine="0"/>
                  <w:jc w:val="left"/>
                  <w:rPr>
                    <w:rFonts w:ascii="Constantia"/>
                    <w:b/>
                    <w:sz w:val="22"/>
                  </w:rPr>
                </w:pPr>
                <w:r>
                  <w:rPr>
                    <w:rFonts w:ascii="Constantia"/>
                    <w:b/>
                    <w:color w:val="FFFFFF"/>
                    <w:sz w:val="22"/>
                  </w:rPr>
                  <w:t>90</w:t>
                </w:r>
              </w:p>
            </w:txbxContent>
          </v:textbox>
          <w10:wrap type="none"/>
        </v:shape>
      </w:pict>
    </w:r>
  </w:p>
</w:ftr>
</file>

<file path=word/footer7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1608" filled="true" fillcolor="#636466" stroked="false">
          <v:fill type="solid"/>
          <w10:wrap type="none"/>
        </v:rect>
      </w:pict>
    </w:r>
    <w:r>
      <w:rPr/>
      <w:pict>
        <v:shape style="position:absolute;margin-left:160.490005pt;margin-top:535.907532pt;width:155.35pt;height:15pt;mso-position-horizontal-relative:page;mso-position-vertical-relative:page;z-index:-191584" type="#_x0000_t202" filled="false" stroked="false">
          <v:textbox inset="0,0,0,0">
            <w:txbxContent>
              <w:p>
                <w:pPr>
                  <w:spacing w:line="140" w:lineRule="exact" w:before="1"/>
                  <w:ind w:left="383" w:right="16" w:hanging="364"/>
                  <w:jc w:val="left"/>
                  <w:rPr>
                    <w:rFonts w:ascii="Constantia" w:hAnsi="Constantia"/>
                    <w:sz w:val="12"/>
                  </w:rPr>
                </w:pPr>
                <w:r>
                  <w:rPr>
                    <w:rFonts w:ascii="Constantia" w:hAnsi="Constantia"/>
                    <w:color w:val="231F20"/>
                    <w:sz w:val="12"/>
                  </w:rPr>
                  <w:t>La</w:t>
                </w:r>
                <w:r>
                  <w:rPr>
                    <w:rFonts w:ascii="Constantia" w:hAnsi="Constantia"/>
                    <w:color w:val="231F20"/>
                    <w:spacing w:val="-6"/>
                    <w:sz w:val="12"/>
                  </w:rPr>
                  <w:t> </w:t>
                </w:r>
                <w:r>
                  <w:rPr>
                    <w:rFonts w:ascii="Constantia" w:hAnsi="Constantia"/>
                    <w:color w:val="231F20"/>
                    <w:sz w:val="12"/>
                  </w:rPr>
                  <w:t>importancia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perspectiva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género</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iniciativas universitarias</w:t>
                </w:r>
                <w:r>
                  <w:rPr>
                    <w:rFonts w:ascii="Constantia" w:hAnsi="Constantia"/>
                    <w:color w:val="231F20"/>
                    <w:spacing w:val="-10"/>
                    <w:sz w:val="12"/>
                  </w:rPr>
                  <w:t> </w:t>
                </w:r>
                <w:r>
                  <w:rPr>
                    <w:rFonts w:ascii="Constantia" w:hAnsi="Constantia"/>
                    <w:color w:val="231F20"/>
                    <w:sz w:val="12"/>
                  </w:rPr>
                  <w:t>dirigidas</w:t>
                </w:r>
                <w:r>
                  <w:rPr>
                    <w:rFonts w:ascii="Constantia" w:hAnsi="Constantia"/>
                    <w:color w:val="231F20"/>
                    <w:spacing w:val="-9"/>
                    <w:sz w:val="12"/>
                  </w:rPr>
                  <w:t> </w:t>
                </w:r>
                <w:r>
                  <w:rPr>
                    <w:rFonts w:ascii="Constantia" w:hAnsi="Constantia"/>
                    <w:color w:val="231F20"/>
                    <w:sz w:val="12"/>
                  </w:rPr>
                  <w:t>a</w:t>
                </w:r>
                <w:r>
                  <w:rPr>
                    <w:rFonts w:ascii="Constantia" w:hAnsi="Constantia"/>
                    <w:color w:val="231F20"/>
                    <w:spacing w:val="-8"/>
                    <w:sz w:val="12"/>
                  </w:rPr>
                  <w:t> </w:t>
                </w:r>
                <w:r>
                  <w:rPr>
                    <w:rFonts w:ascii="Constantia" w:hAnsi="Constantia"/>
                    <w:color w:val="231F20"/>
                    <w:sz w:val="12"/>
                  </w:rPr>
                  <w:t>fomentar</w:t>
                </w:r>
                <w:r>
                  <w:rPr>
                    <w:rFonts w:ascii="Constantia" w:hAnsi="Constantia"/>
                    <w:color w:val="231F20"/>
                    <w:spacing w:val="-9"/>
                    <w:sz w:val="12"/>
                  </w:rPr>
                  <w:t> </w:t>
                </w: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emprendeduría</w:t>
                </w:r>
              </w:p>
            </w:txbxContent>
          </v:textbox>
          <w10:wrap type="none"/>
        </v:shape>
      </w:pict>
    </w:r>
    <w:r>
      <w:rPr/>
      <w:pict>
        <v:shape style="position:absolute;margin-left:323.276001pt;margin-top:536.085693pt;width:16.05pt;height:13pt;mso-position-horizontal-relative:page;mso-position-vertical-relative:page;z-index:-19156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99</w:t>
                </w:r>
                <w:r>
                  <w:rPr/>
                  <w:fldChar w:fldCharType="end"/>
                </w:r>
              </w:p>
            </w:txbxContent>
          </v:textbox>
          <w10:wrap type="none"/>
        </v:shape>
      </w:pict>
    </w:r>
  </w:p>
</w:ftr>
</file>

<file path=word/footer7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1536" filled="true" fillcolor="#636466" stroked="false">
          <v:fill type="solid"/>
          <w10:wrap type="none"/>
        </v:rect>
      </w:pict>
    </w:r>
    <w:r>
      <w:rPr/>
      <w:pict>
        <v:shape style="position:absolute;margin-left:53.566898pt;margin-top:534.573792pt;width:192.65pt;height:15pt;mso-position-horizontal-relative:page;mso-position-vertical-relative:page;z-index:-19151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8.477699pt;margin-top:536.085693pt;width:16.05pt;height:13pt;mso-position-horizontal-relative:page;mso-position-vertical-relative:page;z-index:-19148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96</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6264" filled="true" fillcolor="#636466" stroked="false">
          <v:fill type="solid"/>
          <w10:wrap type="none"/>
        </v:rect>
      </w:pict>
    </w:r>
    <w:r>
      <w:rPr/>
      <w:pict>
        <v:shape style="position:absolute;margin-left:323.276001pt;margin-top:536.085693pt;width:14.2pt;height:13pt;mso-position-horizontal-relative:page;mso-position-vertical-relative:page;z-index:-196240" type="#_x0000_t202" filled="false" stroked="false">
          <v:textbox inset="0,0,0,0">
            <w:txbxContent>
              <w:p>
                <w:pPr>
                  <w:spacing w:line="251" w:lineRule="exact" w:before="0"/>
                  <w:ind w:left="40" w:right="0" w:firstLine="0"/>
                  <w:jc w:val="left"/>
                  <w:rPr>
                    <w:rFonts w:ascii="Constantia"/>
                    <w:b/>
                    <w:sz w:val="22"/>
                  </w:rPr>
                </w:pPr>
                <w:r>
                  <w:rPr>
                    <w:rFonts w:ascii="Constantia"/>
                    <w:b/>
                    <w:color w:val="FFFFFF"/>
                    <w:sz w:val="22"/>
                  </w:rPr>
                  <w:t>27</w:t>
                </w:r>
              </w:p>
            </w:txbxContent>
          </v:textbox>
          <w10:wrap type="none"/>
        </v:shape>
      </w:pict>
    </w:r>
    <w:r>
      <w:rPr/>
      <w:pict>
        <v:shape style="position:absolute;margin-left:279.95401pt;margin-top:539.40741pt;width:35.8pt;height:8pt;mso-position-horizontal-relative:page;mso-position-vertical-relative:page;z-index:-196216" type="#_x0000_t202" filled="false" stroked="false">
          <v:textbox inset="0,0,0,0">
            <w:txbxContent>
              <w:p>
                <w:pPr>
                  <w:spacing w:line="146" w:lineRule="exact" w:before="0"/>
                  <w:ind w:left="20" w:right="-4" w:firstLine="0"/>
                  <w:jc w:val="left"/>
                  <w:rPr>
                    <w:rFonts w:ascii="Constantia" w:hAnsi="Constantia"/>
                    <w:sz w:val="12"/>
                  </w:rPr>
                </w:pPr>
                <w:r>
                  <w:rPr>
                    <w:rFonts w:ascii="Constantia" w:hAnsi="Constantia"/>
                    <w:color w:val="231F20"/>
                    <w:sz w:val="12"/>
                  </w:rPr>
                  <w:t>Introducción</w:t>
                </w:r>
              </w:p>
            </w:txbxContent>
          </v:textbox>
          <w10:wrap type="none"/>
        </v:shape>
      </w:pict>
    </w:r>
  </w:p>
</w:ftr>
</file>

<file path=word/footer8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1464" filled="true" fillcolor="#636466" stroked="false">
          <v:fill type="solid"/>
          <w10:wrap type="none"/>
        </v:rect>
      </w:pict>
    </w:r>
    <w:r>
      <w:rPr/>
      <w:pict>
        <v:shape style="position:absolute;margin-left:160.490005pt;margin-top:535.907532pt;width:155.35pt;height:15pt;mso-position-horizontal-relative:page;mso-position-vertical-relative:page;z-index:-191440" type="#_x0000_t202" filled="false" stroked="false">
          <v:textbox inset="0,0,0,0">
            <w:txbxContent>
              <w:p>
                <w:pPr>
                  <w:spacing w:line="140" w:lineRule="exact" w:before="1"/>
                  <w:ind w:left="383" w:right="16" w:hanging="364"/>
                  <w:jc w:val="left"/>
                  <w:rPr>
                    <w:rFonts w:ascii="Constantia" w:hAnsi="Constantia"/>
                    <w:sz w:val="12"/>
                  </w:rPr>
                </w:pPr>
                <w:r>
                  <w:rPr>
                    <w:rFonts w:ascii="Constantia" w:hAnsi="Constantia"/>
                    <w:color w:val="231F20"/>
                    <w:sz w:val="12"/>
                  </w:rPr>
                  <w:t>La</w:t>
                </w:r>
                <w:r>
                  <w:rPr>
                    <w:rFonts w:ascii="Constantia" w:hAnsi="Constantia"/>
                    <w:color w:val="231F20"/>
                    <w:spacing w:val="-6"/>
                    <w:sz w:val="12"/>
                  </w:rPr>
                  <w:t> </w:t>
                </w:r>
                <w:r>
                  <w:rPr>
                    <w:rFonts w:ascii="Constantia" w:hAnsi="Constantia"/>
                    <w:color w:val="231F20"/>
                    <w:sz w:val="12"/>
                  </w:rPr>
                  <w:t>importancia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perspectiva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género</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iniciativas universitarias</w:t>
                </w:r>
                <w:r>
                  <w:rPr>
                    <w:rFonts w:ascii="Constantia" w:hAnsi="Constantia"/>
                    <w:color w:val="231F20"/>
                    <w:spacing w:val="-10"/>
                    <w:sz w:val="12"/>
                  </w:rPr>
                  <w:t> </w:t>
                </w:r>
                <w:r>
                  <w:rPr>
                    <w:rFonts w:ascii="Constantia" w:hAnsi="Constantia"/>
                    <w:color w:val="231F20"/>
                    <w:sz w:val="12"/>
                  </w:rPr>
                  <w:t>dirigidas</w:t>
                </w:r>
                <w:r>
                  <w:rPr>
                    <w:rFonts w:ascii="Constantia" w:hAnsi="Constantia"/>
                    <w:color w:val="231F20"/>
                    <w:spacing w:val="-9"/>
                    <w:sz w:val="12"/>
                  </w:rPr>
                  <w:t> </w:t>
                </w:r>
                <w:r>
                  <w:rPr>
                    <w:rFonts w:ascii="Constantia" w:hAnsi="Constantia"/>
                    <w:color w:val="231F20"/>
                    <w:sz w:val="12"/>
                  </w:rPr>
                  <w:t>a</w:t>
                </w:r>
                <w:r>
                  <w:rPr>
                    <w:rFonts w:ascii="Constantia" w:hAnsi="Constantia"/>
                    <w:color w:val="231F20"/>
                    <w:spacing w:val="-8"/>
                    <w:sz w:val="12"/>
                  </w:rPr>
                  <w:t> </w:t>
                </w:r>
                <w:r>
                  <w:rPr>
                    <w:rFonts w:ascii="Constantia" w:hAnsi="Constantia"/>
                    <w:color w:val="231F20"/>
                    <w:sz w:val="12"/>
                  </w:rPr>
                  <w:t>fomentar</w:t>
                </w:r>
                <w:r>
                  <w:rPr>
                    <w:rFonts w:ascii="Constantia" w:hAnsi="Constantia"/>
                    <w:color w:val="231F20"/>
                    <w:spacing w:val="-9"/>
                    <w:sz w:val="12"/>
                  </w:rPr>
                  <w:t> </w:t>
                </w: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emprendeduría</w:t>
                </w:r>
              </w:p>
            </w:txbxContent>
          </v:textbox>
          <w10:wrap type="none"/>
        </v:shape>
      </w:pict>
    </w:r>
    <w:r>
      <w:rPr/>
      <w:pict>
        <v:shape style="position:absolute;margin-left:323.276001pt;margin-top:536.085693pt;width:14.95pt;height:13pt;mso-position-horizontal-relative:page;mso-position-vertical-relative:page;z-index:-19141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93</w:t>
                </w:r>
                <w:r>
                  <w:rPr/>
                  <w:fldChar w:fldCharType="end"/>
                </w:r>
              </w:p>
            </w:txbxContent>
          </v:textbox>
          <w10:wrap type="none"/>
        </v:shape>
      </w:pict>
    </w:r>
  </w:p>
</w:ftr>
</file>

<file path=word/footer8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1392" filled="true" fillcolor="#636466" stroked="false">
          <v:fill type="solid"/>
          <w10:wrap type="none"/>
        </v:rect>
      </w:pict>
    </w:r>
    <w:r>
      <w:rPr/>
      <w:pict>
        <v:shape style="position:absolute;margin-left:53.566898pt;margin-top:534.573792pt;width:192.65pt;height:15pt;mso-position-horizontal-relative:page;mso-position-vertical-relative:page;z-index:-191368"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8.7516pt;margin-top:536.085693pt;width:15.75pt;height:13pt;mso-position-horizontal-relative:page;mso-position-vertical-relative:page;z-index:-19134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94</w:t>
                </w:r>
                <w:r>
                  <w:rPr/>
                  <w:fldChar w:fldCharType="end"/>
                </w:r>
              </w:p>
            </w:txbxContent>
          </v:textbox>
          <w10:wrap type="none"/>
        </v:shape>
      </w:pict>
    </w:r>
  </w:p>
</w:ftr>
</file>

<file path=word/footer8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1320" filled="true" fillcolor="#636466" stroked="false">
          <v:fill type="solid"/>
          <w10:wrap type="none"/>
        </v:rect>
      </w:pict>
    </w:r>
    <w:r>
      <w:rPr/>
      <w:pict>
        <v:shape style="position:absolute;margin-left:160.490005pt;margin-top:535.907532pt;width:155.35pt;height:15pt;mso-position-horizontal-relative:page;mso-position-vertical-relative:page;z-index:-191296" type="#_x0000_t202" filled="false" stroked="false">
          <v:textbox inset="0,0,0,0">
            <w:txbxContent>
              <w:p>
                <w:pPr>
                  <w:spacing w:line="140" w:lineRule="exact" w:before="1"/>
                  <w:ind w:left="383" w:right="16" w:hanging="364"/>
                  <w:jc w:val="left"/>
                  <w:rPr>
                    <w:rFonts w:ascii="Constantia" w:hAnsi="Constantia"/>
                    <w:sz w:val="12"/>
                  </w:rPr>
                </w:pPr>
                <w:r>
                  <w:rPr>
                    <w:rFonts w:ascii="Constantia" w:hAnsi="Constantia"/>
                    <w:color w:val="231F20"/>
                    <w:sz w:val="12"/>
                  </w:rPr>
                  <w:t>La</w:t>
                </w:r>
                <w:r>
                  <w:rPr>
                    <w:rFonts w:ascii="Constantia" w:hAnsi="Constantia"/>
                    <w:color w:val="231F20"/>
                    <w:spacing w:val="-6"/>
                    <w:sz w:val="12"/>
                  </w:rPr>
                  <w:t> </w:t>
                </w:r>
                <w:r>
                  <w:rPr>
                    <w:rFonts w:ascii="Constantia" w:hAnsi="Constantia"/>
                    <w:color w:val="231F20"/>
                    <w:sz w:val="12"/>
                  </w:rPr>
                  <w:t>importancia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perspectiva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género</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iniciativas universitarias</w:t>
                </w:r>
                <w:r>
                  <w:rPr>
                    <w:rFonts w:ascii="Constantia" w:hAnsi="Constantia"/>
                    <w:color w:val="231F20"/>
                    <w:spacing w:val="-10"/>
                    <w:sz w:val="12"/>
                  </w:rPr>
                  <w:t> </w:t>
                </w:r>
                <w:r>
                  <w:rPr>
                    <w:rFonts w:ascii="Constantia" w:hAnsi="Constantia"/>
                    <w:color w:val="231F20"/>
                    <w:sz w:val="12"/>
                  </w:rPr>
                  <w:t>dirigidas</w:t>
                </w:r>
                <w:r>
                  <w:rPr>
                    <w:rFonts w:ascii="Constantia" w:hAnsi="Constantia"/>
                    <w:color w:val="231F20"/>
                    <w:spacing w:val="-9"/>
                    <w:sz w:val="12"/>
                  </w:rPr>
                  <w:t> </w:t>
                </w:r>
                <w:r>
                  <w:rPr>
                    <w:rFonts w:ascii="Constantia" w:hAnsi="Constantia"/>
                    <w:color w:val="231F20"/>
                    <w:sz w:val="12"/>
                  </w:rPr>
                  <w:t>a</w:t>
                </w:r>
                <w:r>
                  <w:rPr>
                    <w:rFonts w:ascii="Constantia" w:hAnsi="Constantia"/>
                    <w:color w:val="231F20"/>
                    <w:spacing w:val="-8"/>
                    <w:sz w:val="12"/>
                  </w:rPr>
                  <w:t> </w:t>
                </w:r>
                <w:r>
                  <w:rPr>
                    <w:rFonts w:ascii="Constantia" w:hAnsi="Constantia"/>
                    <w:color w:val="231F20"/>
                    <w:sz w:val="12"/>
                  </w:rPr>
                  <w:t>fomentar</w:t>
                </w:r>
                <w:r>
                  <w:rPr>
                    <w:rFonts w:ascii="Constantia" w:hAnsi="Constantia"/>
                    <w:color w:val="231F20"/>
                    <w:spacing w:val="-9"/>
                    <w:sz w:val="12"/>
                  </w:rPr>
                  <w:t> </w:t>
                </w: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emprendeduría</w:t>
                </w:r>
              </w:p>
            </w:txbxContent>
          </v:textbox>
          <w10:wrap type="none"/>
        </v:shape>
      </w:pict>
    </w:r>
    <w:r>
      <w:rPr/>
      <w:pict>
        <v:shape style="position:absolute;margin-left:323.276001pt;margin-top:536.085693pt;width:15.05pt;height:13pt;mso-position-horizontal-relative:page;mso-position-vertical-relative:page;z-index:-19127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95</w:t>
                </w:r>
                <w:r>
                  <w:rPr/>
                  <w:fldChar w:fldCharType="end"/>
                </w:r>
              </w:p>
            </w:txbxContent>
          </v:textbox>
          <w10:wrap type="none"/>
        </v:shape>
      </w:pict>
    </w:r>
  </w:p>
</w:ftr>
</file>

<file path=word/footer8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1248" filled="true" fillcolor="#636466" stroked="false">
          <v:fill type="solid"/>
          <w10:wrap type="none"/>
        </v:rect>
      </w:pict>
    </w:r>
    <w:r>
      <w:rPr/>
      <w:pict>
        <v:shape style="position:absolute;margin-left:53.566898pt;margin-top:534.573792pt;width:192.65pt;height:15pt;mso-position-horizontal-relative:page;mso-position-vertical-relative:page;z-index:-191224"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8.477699pt;margin-top:536.085693pt;width:16.05pt;height:13pt;mso-position-horizontal-relative:page;mso-position-vertical-relative:page;z-index:-19120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96</w:t>
                </w:r>
                <w:r>
                  <w:rPr/>
                  <w:fldChar w:fldCharType="end"/>
                </w:r>
              </w:p>
            </w:txbxContent>
          </v:textbox>
          <w10:wrap type="none"/>
        </v:shape>
      </w:pict>
    </w:r>
  </w:p>
</w:ftr>
</file>

<file path=word/footer8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1176" filled="true" fillcolor="#636466" stroked="false">
          <v:fill type="solid"/>
          <w10:wrap type="none"/>
        </v:rect>
      </w:pict>
    </w:r>
    <w:r>
      <w:rPr/>
      <w:pict>
        <v:shape style="position:absolute;margin-left:160.490005pt;margin-top:535.907532pt;width:155.35pt;height:15pt;mso-position-horizontal-relative:page;mso-position-vertical-relative:page;z-index:-191152" type="#_x0000_t202" filled="false" stroked="false">
          <v:textbox inset="0,0,0,0">
            <w:txbxContent>
              <w:p>
                <w:pPr>
                  <w:spacing w:line="140" w:lineRule="exact" w:before="1"/>
                  <w:ind w:left="383" w:right="16" w:hanging="364"/>
                  <w:jc w:val="left"/>
                  <w:rPr>
                    <w:rFonts w:ascii="Constantia" w:hAnsi="Constantia"/>
                    <w:sz w:val="12"/>
                  </w:rPr>
                </w:pPr>
                <w:r>
                  <w:rPr>
                    <w:rFonts w:ascii="Constantia" w:hAnsi="Constantia"/>
                    <w:color w:val="231F20"/>
                    <w:sz w:val="12"/>
                  </w:rPr>
                  <w:t>La</w:t>
                </w:r>
                <w:r>
                  <w:rPr>
                    <w:rFonts w:ascii="Constantia" w:hAnsi="Constantia"/>
                    <w:color w:val="231F20"/>
                    <w:spacing w:val="-6"/>
                    <w:sz w:val="12"/>
                  </w:rPr>
                  <w:t> </w:t>
                </w:r>
                <w:r>
                  <w:rPr>
                    <w:rFonts w:ascii="Constantia" w:hAnsi="Constantia"/>
                    <w:color w:val="231F20"/>
                    <w:sz w:val="12"/>
                  </w:rPr>
                  <w:t>importancia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perspectiva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género</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iniciativas universitarias</w:t>
                </w:r>
                <w:r>
                  <w:rPr>
                    <w:rFonts w:ascii="Constantia" w:hAnsi="Constantia"/>
                    <w:color w:val="231F20"/>
                    <w:spacing w:val="-10"/>
                    <w:sz w:val="12"/>
                  </w:rPr>
                  <w:t> </w:t>
                </w:r>
                <w:r>
                  <w:rPr>
                    <w:rFonts w:ascii="Constantia" w:hAnsi="Constantia"/>
                    <w:color w:val="231F20"/>
                    <w:sz w:val="12"/>
                  </w:rPr>
                  <w:t>dirigidas</w:t>
                </w:r>
                <w:r>
                  <w:rPr>
                    <w:rFonts w:ascii="Constantia" w:hAnsi="Constantia"/>
                    <w:color w:val="231F20"/>
                    <w:spacing w:val="-9"/>
                    <w:sz w:val="12"/>
                  </w:rPr>
                  <w:t> </w:t>
                </w:r>
                <w:r>
                  <w:rPr>
                    <w:rFonts w:ascii="Constantia" w:hAnsi="Constantia"/>
                    <w:color w:val="231F20"/>
                    <w:sz w:val="12"/>
                  </w:rPr>
                  <w:t>a</w:t>
                </w:r>
                <w:r>
                  <w:rPr>
                    <w:rFonts w:ascii="Constantia" w:hAnsi="Constantia"/>
                    <w:color w:val="231F20"/>
                    <w:spacing w:val="-8"/>
                    <w:sz w:val="12"/>
                  </w:rPr>
                  <w:t> </w:t>
                </w:r>
                <w:r>
                  <w:rPr>
                    <w:rFonts w:ascii="Constantia" w:hAnsi="Constantia"/>
                    <w:color w:val="231F20"/>
                    <w:sz w:val="12"/>
                  </w:rPr>
                  <w:t>fomentar</w:t>
                </w:r>
                <w:r>
                  <w:rPr>
                    <w:rFonts w:ascii="Constantia" w:hAnsi="Constantia"/>
                    <w:color w:val="231F20"/>
                    <w:spacing w:val="-9"/>
                    <w:sz w:val="12"/>
                  </w:rPr>
                  <w:t> </w:t>
                </w: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emprendeduría</w:t>
                </w:r>
              </w:p>
            </w:txbxContent>
          </v:textbox>
          <w10:wrap type="none"/>
        </v:shape>
      </w:pict>
    </w:r>
    <w:r>
      <w:rPr/>
      <w:pict>
        <v:shape style="position:absolute;margin-left:323.276001pt;margin-top:536.085693pt;width:15.2pt;height:13pt;mso-position-horizontal-relative:page;mso-position-vertical-relative:page;z-index:-19112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97</w:t>
                </w:r>
                <w:r>
                  <w:rPr/>
                  <w:fldChar w:fldCharType="end"/>
                </w:r>
              </w:p>
            </w:txbxContent>
          </v:textbox>
          <w10:wrap type="none"/>
        </v:shape>
      </w:pict>
    </w:r>
  </w:p>
</w:ftr>
</file>

<file path=word/footer8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1104" filled="true" fillcolor="#636466" stroked="false">
          <v:fill type="solid"/>
          <w10:wrap type="none"/>
        </v:rect>
      </w:pict>
    </w:r>
    <w:r>
      <w:rPr/>
      <w:pict>
        <v:shape style="position:absolute;margin-left:53.566898pt;margin-top:534.573792pt;width:192.65pt;height:15pt;mso-position-horizontal-relative:page;mso-position-vertical-relative:page;z-index:-191080"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8.628099pt;margin-top:536.085693pt;width:15.9pt;height:13pt;mso-position-horizontal-relative:page;mso-position-vertical-relative:page;z-index:-19105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98</w:t>
                </w:r>
                <w:r>
                  <w:rPr/>
                  <w:fldChar w:fldCharType="end"/>
                </w:r>
              </w:p>
            </w:txbxContent>
          </v:textbox>
          <w10:wrap type="none"/>
        </v:shape>
      </w:pict>
    </w:r>
  </w:p>
</w:ftr>
</file>

<file path=word/footer8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1032" filled="true" fillcolor="#636466" stroked="false">
          <v:fill type="solid"/>
          <w10:wrap type="none"/>
        </v:rect>
      </w:pict>
    </w:r>
    <w:r>
      <w:rPr/>
      <w:pict>
        <v:shape style="position:absolute;margin-left:160.490005pt;margin-top:535.907532pt;width:155.35pt;height:15pt;mso-position-horizontal-relative:page;mso-position-vertical-relative:page;z-index:-191008" type="#_x0000_t202" filled="false" stroked="false">
          <v:textbox inset="0,0,0,0">
            <w:txbxContent>
              <w:p>
                <w:pPr>
                  <w:spacing w:line="140" w:lineRule="exact" w:before="1"/>
                  <w:ind w:left="383" w:right="16" w:hanging="364"/>
                  <w:jc w:val="left"/>
                  <w:rPr>
                    <w:rFonts w:ascii="Constantia" w:hAnsi="Constantia"/>
                    <w:sz w:val="12"/>
                  </w:rPr>
                </w:pPr>
                <w:r>
                  <w:rPr>
                    <w:rFonts w:ascii="Constantia" w:hAnsi="Constantia"/>
                    <w:color w:val="231F20"/>
                    <w:sz w:val="12"/>
                  </w:rPr>
                  <w:t>La</w:t>
                </w:r>
                <w:r>
                  <w:rPr>
                    <w:rFonts w:ascii="Constantia" w:hAnsi="Constantia"/>
                    <w:color w:val="231F20"/>
                    <w:spacing w:val="-6"/>
                    <w:sz w:val="12"/>
                  </w:rPr>
                  <w:t> </w:t>
                </w:r>
                <w:r>
                  <w:rPr>
                    <w:rFonts w:ascii="Constantia" w:hAnsi="Constantia"/>
                    <w:color w:val="231F20"/>
                    <w:sz w:val="12"/>
                  </w:rPr>
                  <w:t>importancia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perspectiva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género</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iniciativas universitarias</w:t>
                </w:r>
                <w:r>
                  <w:rPr>
                    <w:rFonts w:ascii="Constantia" w:hAnsi="Constantia"/>
                    <w:color w:val="231F20"/>
                    <w:spacing w:val="-10"/>
                    <w:sz w:val="12"/>
                  </w:rPr>
                  <w:t> </w:t>
                </w:r>
                <w:r>
                  <w:rPr>
                    <w:rFonts w:ascii="Constantia" w:hAnsi="Constantia"/>
                    <w:color w:val="231F20"/>
                    <w:sz w:val="12"/>
                  </w:rPr>
                  <w:t>dirigidas</w:t>
                </w:r>
                <w:r>
                  <w:rPr>
                    <w:rFonts w:ascii="Constantia" w:hAnsi="Constantia"/>
                    <w:color w:val="231F20"/>
                    <w:spacing w:val="-9"/>
                    <w:sz w:val="12"/>
                  </w:rPr>
                  <w:t> </w:t>
                </w:r>
                <w:r>
                  <w:rPr>
                    <w:rFonts w:ascii="Constantia" w:hAnsi="Constantia"/>
                    <w:color w:val="231F20"/>
                    <w:sz w:val="12"/>
                  </w:rPr>
                  <w:t>a</w:t>
                </w:r>
                <w:r>
                  <w:rPr>
                    <w:rFonts w:ascii="Constantia" w:hAnsi="Constantia"/>
                    <w:color w:val="231F20"/>
                    <w:spacing w:val="-8"/>
                    <w:sz w:val="12"/>
                  </w:rPr>
                  <w:t> </w:t>
                </w:r>
                <w:r>
                  <w:rPr>
                    <w:rFonts w:ascii="Constantia" w:hAnsi="Constantia"/>
                    <w:color w:val="231F20"/>
                    <w:sz w:val="12"/>
                  </w:rPr>
                  <w:t>fomentar</w:t>
                </w:r>
                <w:r>
                  <w:rPr>
                    <w:rFonts w:ascii="Constantia" w:hAnsi="Constantia"/>
                    <w:color w:val="231F20"/>
                    <w:spacing w:val="-9"/>
                    <w:sz w:val="12"/>
                  </w:rPr>
                  <w:t> </w:t>
                </w: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emprendeduría</w:t>
                </w:r>
              </w:p>
            </w:txbxContent>
          </v:textbox>
          <w10:wrap type="none"/>
        </v:shape>
      </w:pict>
    </w:r>
    <w:r>
      <w:rPr/>
      <w:pict>
        <v:shape style="position:absolute;margin-left:323.276001pt;margin-top:536.085693pt;width:16.05pt;height:13pt;mso-position-horizontal-relative:page;mso-position-vertical-relative:page;z-index:-19098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99</w:t>
                </w:r>
                <w:r>
                  <w:rPr/>
                  <w:fldChar w:fldCharType="end"/>
                </w:r>
              </w:p>
            </w:txbxContent>
          </v:textbox>
          <w10:wrap type="none"/>
        </v:shape>
      </w:pict>
    </w:r>
  </w:p>
</w:ftr>
</file>

<file path=word/footer8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0960" filled="true" fillcolor="#636466" stroked="false">
          <v:fill type="solid"/>
          <w10:wrap type="none"/>
        </v:rect>
      </w:pict>
    </w:r>
    <w:r>
      <w:rPr/>
      <w:pict>
        <v:shape style="position:absolute;margin-left:53.566898pt;margin-top:534.573792pt;width:192.65pt;height:15pt;mso-position-horizontal-relative:page;mso-position-vertical-relative:page;z-index:-190936"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8048pt;margin-top:536.085693pt;width:18.75pt;height:13pt;mso-position-horizontal-relative:page;mso-position-vertical-relative:page;z-index:-190912" type="#_x0000_t202" filled="false" stroked="false">
          <v:textbox inset="0,0,0,0">
            <w:txbxContent>
              <w:p>
                <w:pPr>
                  <w:spacing w:line="251" w:lineRule="exact" w:before="0"/>
                  <w:ind w:left="20" w:right="0" w:firstLine="0"/>
                  <w:jc w:val="left"/>
                  <w:rPr>
                    <w:rFonts w:ascii="Constantia"/>
                    <w:b/>
                    <w:sz w:val="22"/>
                  </w:rPr>
                </w:pPr>
                <w:r>
                  <w:rPr>
                    <w:rFonts w:ascii="Constantia"/>
                    <w:b/>
                    <w:color w:val="FFFFFF"/>
                    <w:sz w:val="22"/>
                  </w:rPr>
                  <w:t>100</w:t>
                </w:r>
              </w:p>
            </w:txbxContent>
          </v:textbox>
          <w10:wrap type="none"/>
        </v:shape>
      </w:pict>
    </w:r>
  </w:p>
</w:ftr>
</file>

<file path=word/footer8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0888" filled="true" fillcolor="#636466" stroked="false">
          <v:fill type="solid"/>
          <w10:wrap type="none"/>
        </v:rect>
      </w:pict>
    </w:r>
    <w:r>
      <w:rPr/>
      <w:pict>
        <v:shape style="position:absolute;margin-left:160.490005pt;margin-top:535.907532pt;width:155.35pt;height:15pt;mso-position-horizontal-relative:page;mso-position-vertical-relative:page;z-index:-190864" type="#_x0000_t202" filled="false" stroked="false">
          <v:textbox inset="0,0,0,0">
            <w:txbxContent>
              <w:p>
                <w:pPr>
                  <w:spacing w:line="140" w:lineRule="exact" w:before="1"/>
                  <w:ind w:left="383" w:right="16" w:hanging="364"/>
                  <w:jc w:val="left"/>
                  <w:rPr>
                    <w:rFonts w:ascii="Constantia" w:hAnsi="Constantia"/>
                    <w:sz w:val="12"/>
                  </w:rPr>
                </w:pPr>
                <w:r>
                  <w:rPr>
                    <w:rFonts w:ascii="Constantia" w:hAnsi="Constantia"/>
                    <w:color w:val="231F20"/>
                    <w:sz w:val="12"/>
                  </w:rPr>
                  <w:t>La</w:t>
                </w:r>
                <w:r>
                  <w:rPr>
                    <w:rFonts w:ascii="Constantia" w:hAnsi="Constantia"/>
                    <w:color w:val="231F20"/>
                    <w:spacing w:val="-6"/>
                    <w:sz w:val="12"/>
                  </w:rPr>
                  <w:t> </w:t>
                </w:r>
                <w:r>
                  <w:rPr>
                    <w:rFonts w:ascii="Constantia" w:hAnsi="Constantia"/>
                    <w:color w:val="231F20"/>
                    <w:sz w:val="12"/>
                  </w:rPr>
                  <w:t>importancia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perspectiva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género</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iniciativas universitarias</w:t>
                </w:r>
                <w:r>
                  <w:rPr>
                    <w:rFonts w:ascii="Constantia" w:hAnsi="Constantia"/>
                    <w:color w:val="231F20"/>
                    <w:spacing w:val="-10"/>
                    <w:sz w:val="12"/>
                  </w:rPr>
                  <w:t> </w:t>
                </w:r>
                <w:r>
                  <w:rPr>
                    <w:rFonts w:ascii="Constantia" w:hAnsi="Constantia"/>
                    <w:color w:val="231F20"/>
                    <w:sz w:val="12"/>
                  </w:rPr>
                  <w:t>dirigidas</w:t>
                </w:r>
                <w:r>
                  <w:rPr>
                    <w:rFonts w:ascii="Constantia" w:hAnsi="Constantia"/>
                    <w:color w:val="231F20"/>
                    <w:spacing w:val="-9"/>
                    <w:sz w:val="12"/>
                  </w:rPr>
                  <w:t> </w:t>
                </w:r>
                <w:r>
                  <w:rPr>
                    <w:rFonts w:ascii="Constantia" w:hAnsi="Constantia"/>
                    <w:color w:val="231F20"/>
                    <w:sz w:val="12"/>
                  </w:rPr>
                  <w:t>a</w:t>
                </w:r>
                <w:r>
                  <w:rPr>
                    <w:rFonts w:ascii="Constantia" w:hAnsi="Constantia"/>
                    <w:color w:val="231F20"/>
                    <w:spacing w:val="-8"/>
                    <w:sz w:val="12"/>
                  </w:rPr>
                  <w:t> </w:t>
                </w:r>
                <w:r>
                  <w:rPr>
                    <w:rFonts w:ascii="Constantia" w:hAnsi="Constantia"/>
                    <w:color w:val="231F20"/>
                    <w:sz w:val="12"/>
                  </w:rPr>
                  <w:t>fomentar</w:t>
                </w:r>
                <w:r>
                  <w:rPr>
                    <w:rFonts w:ascii="Constantia" w:hAnsi="Constantia"/>
                    <w:color w:val="231F20"/>
                    <w:spacing w:val="-9"/>
                    <w:sz w:val="12"/>
                  </w:rPr>
                  <w:t> </w:t>
                </w: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emprendeduría</w:t>
                </w:r>
              </w:p>
            </w:txbxContent>
          </v:textbox>
          <w10:wrap type="none"/>
        </v:shape>
      </w:pict>
    </w:r>
    <w:r>
      <w:rPr/>
      <w:pict>
        <v:shape style="position:absolute;margin-left:324.276001pt;margin-top:536.085693pt;width:16.4pt;height:13pt;mso-position-horizontal-relative:page;mso-position-vertical-relative:page;z-index:-190840" type="#_x0000_t202" filled="false" stroked="false">
          <v:textbox inset="0,0,0,0">
            <w:txbxContent>
              <w:p>
                <w:pPr>
                  <w:spacing w:line="251" w:lineRule="exact" w:before="0"/>
                  <w:ind w:left="20" w:right="0" w:firstLine="0"/>
                  <w:jc w:val="left"/>
                  <w:rPr>
                    <w:rFonts w:ascii="Constantia"/>
                    <w:b/>
                    <w:sz w:val="22"/>
                  </w:rPr>
                </w:pPr>
                <w:r>
                  <w:rPr>
                    <w:rFonts w:ascii="Constantia"/>
                    <w:b/>
                    <w:color w:val="FFFFFF"/>
                    <w:sz w:val="22"/>
                  </w:rPr>
                  <w:t>101</w:t>
                </w:r>
              </w:p>
            </w:txbxContent>
          </v:textbox>
          <w10:wrap type="none"/>
        </v:shape>
      </w:pict>
    </w:r>
  </w:p>
</w:ftr>
</file>

<file path=word/footer8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0816" filled="true" fillcolor="#636466" stroked="false">
          <v:fill type="solid"/>
          <w10:wrap type="none"/>
        </v:rect>
      </w:pict>
    </w:r>
    <w:r>
      <w:rPr/>
      <w:pict>
        <v:shape style="position:absolute;margin-left:53.566898pt;margin-top:534.573792pt;width:192.65pt;height:15pt;mso-position-horizontal-relative:page;mso-position-vertical-relative:page;z-index:-19079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1217pt;margin-top:536.085693pt;width:20.4pt;height:13pt;mso-position-horizontal-relative:page;mso-position-vertical-relative:page;z-index:-190768" type="#_x0000_t202" filled="false" stroked="false">
          <v:textbox inset="0,0,0,0">
            <w:txbxContent>
              <w:p>
                <w:pPr>
                  <w:spacing w:line="251" w:lineRule="exact" w:before="0"/>
                  <w:ind w:left="40" w:right="0" w:firstLine="0"/>
                  <w:jc w:val="left"/>
                  <w:rPr>
                    <w:rFonts w:ascii="Constantia"/>
                    <w:b/>
                    <w:sz w:val="22"/>
                  </w:rPr>
                </w:pPr>
                <w:r>
                  <w:rPr>
                    <w:rFonts w:ascii="Constantia"/>
                    <w:b/>
                    <w:color w:val="FFFFFF"/>
                    <w:sz w:val="22"/>
                  </w:rPr>
                  <w:t>106</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4.802999pt;margin-top:532.205017pt;width:21.969pt;height:34.724pt;mso-position-horizontal-relative:page;mso-position-vertical-relative:page;z-index:-196192" filled="true" fillcolor="#636466" stroked="false">
          <v:fill type="solid"/>
          <w10:wrap type="none"/>
        </v:rect>
      </w:pict>
    </w:r>
    <w:r>
      <w:rPr/>
      <w:pict>
        <v:shape style="position:absolute;margin-left:53.566898pt;margin-top:534.573792pt;width:192.65pt;height:15pt;mso-position-horizontal-relative:page;mso-position-vertical-relative:page;z-index:-196168"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9.1544pt;margin-top:536.085693pt;width:15.4pt;height:13pt;mso-position-horizontal-relative:page;mso-position-vertical-relative:page;z-index:-19614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26</w:t>
                </w:r>
                <w:r>
                  <w:rPr/>
                  <w:fldChar w:fldCharType="end"/>
                </w:r>
              </w:p>
            </w:txbxContent>
          </v:textbox>
          <w10:wrap type="none"/>
        </v:shape>
      </w:pict>
    </w:r>
  </w:p>
</w:ftr>
</file>

<file path=word/footer9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0744" filled="true" fillcolor="#636466" stroked="false">
          <v:fill type="solid"/>
          <w10:wrap type="none"/>
        </v:rect>
      </w:pict>
    </w:r>
    <w:r>
      <w:rPr/>
      <w:pict>
        <v:shape style="position:absolute;margin-left:160.490005pt;margin-top:535.907532pt;width:155.35pt;height:15pt;mso-position-horizontal-relative:page;mso-position-vertical-relative:page;z-index:-190720" type="#_x0000_t202" filled="false" stroked="false">
          <v:textbox inset="0,0,0,0">
            <w:txbxContent>
              <w:p>
                <w:pPr>
                  <w:spacing w:line="140" w:lineRule="exact" w:before="1"/>
                  <w:ind w:left="383" w:right="16" w:hanging="364"/>
                  <w:jc w:val="left"/>
                  <w:rPr>
                    <w:rFonts w:ascii="Constantia" w:hAnsi="Constantia"/>
                    <w:sz w:val="12"/>
                  </w:rPr>
                </w:pPr>
                <w:r>
                  <w:rPr>
                    <w:rFonts w:ascii="Constantia" w:hAnsi="Constantia"/>
                    <w:color w:val="231F20"/>
                    <w:sz w:val="12"/>
                  </w:rPr>
                  <w:t>La</w:t>
                </w:r>
                <w:r>
                  <w:rPr>
                    <w:rFonts w:ascii="Constantia" w:hAnsi="Constantia"/>
                    <w:color w:val="231F20"/>
                    <w:spacing w:val="-6"/>
                    <w:sz w:val="12"/>
                  </w:rPr>
                  <w:t> </w:t>
                </w:r>
                <w:r>
                  <w:rPr>
                    <w:rFonts w:ascii="Constantia" w:hAnsi="Constantia"/>
                    <w:color w:val="231F20"/>
                    <w:sz w:val="12"/>
                  </w:rPr>
                  <w:t>importancia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perspectiva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género</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iniciativas universitarias</w:t>
                </w:r>
                <w:r>
                  <w:rPr>
                    <w:rFonts w:ascii="Constantia" w:hAnsi="Constantia"/>
                    <w:color w:val="231F20"/>
                    <w:spacing w:val="-10"/>
                    <w:sz w:val="12"/>
                  </w:rPr>
                  <w:t> </w:t>
                </w:r>
                <w:r>
                  <w:rPr>
                    <w:rFonts w:ascii="Constantia" w:hAnsi="Constantia"/>
                    <w:color w:val="231F20"/>
                    <w:sz w:val="12"/>
                  </w:rPr>
                  <w:t>dirigidas</w:t>
                </w:r>
                <w:r>
                  <w:rPr>
                    <w:rFonts w:ascii="Constantia" w:hAnsi="Constantia"/>
                    <w:color w:val="231F20"/>
                    <w:spacing w:val="-9"/>
                    <w:sz w:val="12"/>
                  </w:rPr>
                  <w:t> </w:t>
                </w:r>
                <w:r>
                  <w:rPr>
                    <w:rFonts w:ascii="Constantia" w:hAnsi="Constantia"/>
                    <w:color w:val="231F20"/>
                    <w:sz w:val="12"/>
                  </w:rPr>
                  <w:t>a</w:t>
                </w:r>
                <w:r>
                  <w:rPr>
                    <w:rFonts w:ascii="Constantia" w:hAnsi="Constantia"/>
                    <w:color w:val="231F20"/>
                    <w:spacing w:val="-8"/>
                    <w:sz w:val="12"/>
                  </w:rPr>
                  <w:t> </w:t>
                </w:r>
                <w:r>
                  <w:rPr>
                    <w:rFonts w:ascii="Constantia" w:hAnsi="Constantia"/>
                    <w:color w:val="231F20"/>
                    <w:sz w:val="12"/>
                  </w:rPr>
                  <w:t>fomentar</w:t>
                </w:r>
                <w:r>
                  <w:rPr>
                    <w:rFonts w:ascii="Constantia" w:hAnsi="Constantia"/>
                    <w:color w:val="231F20"/>
                    <w:spacing w:val="-9"/>
                    <w:sz w:val="12"/>
                  </w:rPr>
                  <w:t> </w:t>
                </w: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emprendeduría</w:t>
                </w:r>
              </w:p>
            </w:txbxContent>
          </v:textbox>
          <w10:wrap type="none"/>
        </v:shape>
      </w:pict>
    </w:r>
    <w:r>
      <w:rPr/>
      <w:pict>
        <v:shape style="position:absolute;margin-left:323.276001pt;margin-top:536.085693pt;width:20.4pt;height:13pt;mso-position-horizontal-relative:page;mso-position-vertical-relative:page;z-index:-19069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109</w:t>
                </w:r>
                <w:r>
                  <w:rPr/>
                  <w:fldChar w:fldCharType="end"/>
                </w:r>
              </w:p>
            </w:txbxContent>
          </v:textbox>
          <w10:wrap type="none"/>
        </v:shape>
      </w:pict>
    </w:r>
  </w:p>
</w:ftr>
</file>

<file path=word/footer9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0672" filled="true" fillcolor="#636466" stroked="false">
          <v:fill type="solid"/>
          <w10:wrap type="none"/>
        </v:rect>
      </w:pict>
    </w:r>
    <w:r>
      <w:rPr/>
      <w:pict>
        <v:shape style="position:absolute;margin-left:53.566898pt;margin-top:534.573792pt;width:192.65pt;height:15pt;mso-position-horizontal-relative:page;mso-position-vertical-relative:page;z-index:-190648"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503099pt;margin-top:536.085693pt;width:19.9pt;height:13pt;mso-position-horizontal-relative:page;mso-position-vertical-relative:page;z-index:-19062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104</w:t>
                </w:r>
                <w:r>
                  <w:rPr/>
                  <w:fldChar w:fldCharType="end"/>
                </w:r>
              </w:p>
            </w:txbxContent>
          </v:textbox>
          <w10:wrap type="none"/>
        </v:shape>
      </w:pict>
    </w:r>
  </w:p>
</w:ftr>
</file>

<file path=word/footer9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0600" filled="true" fillcolor="#636466" stroked="false">
          <v:fill type="solid"/>
          <w10:wrap type="none"/>
        </v:rect>
      </w:pict>
    </w:r>
    <w:r>
      <w:rPr/>
      <w:pict>
        <v:shape style="position:absolute;margin-left:160.490005pt;margin-top:535.907532pt;width:155.35pt;height:15pt;mso-position-horizontal-relative:page;mso-position-vertical-relative:page;z-index:-190576" type="#_x0000_t202" filled="false" stroked="false">
          <v:textbox inset="0,0,0,0">
            <w:txbxContent>
              <w:p>
                <w:pPr>
                  <w:spacing w:line="140" w:lineRule="exact" w:before="1"/>
                  <w:ind w:left="383" w:right="16" w:hanging="364"/>
                  <w:jc w:val="left"/>
                  <w:rPr>
                    <w:rFonts w:ascii="Constantia" w:hAnsi="Constantia"/>
                    <w:sz w:val="12"/>
                  </w:rPr>
                </w:pPr>
                <w:r>
                  <w:rPr>
                    <w:rFonts w:ascii="Constantia" w:hAnsi="Constantia"/>
                    <w:color w:val="231F20"/>
                    <w:sz w:val="12"/>
                  </w:rPr>
                  <w:t>La</w:t>
                </w:r>
                <w:r>
                  <w:rPr>
                    <w:rFonts w:ascii="Constantia" w:hAnsi="Constantia"/>
                    <w:color w:val="231F20"/>
                    <w:spacing w:val="-6"/>
                    <w:sz w:val="12"/>
                  </w:rPr>
                  <w:t> </w:t>
                </w:r>
                <w:r>
                  <w:rPr>
                    <w:rFonts w:ascii="Constantia" w:hAnsi="Constantia"/>
                    <w:color w:val="231F20"/>
                    <w:sz w:val="12"/>
                  </w:rPr>
                  <w:t>importancia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perspectiva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género</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iniciativas universitarias</w:t>
                </w:r>
                <w:r>
                  <w:rPr>
                    <w:rFonts w:ascii="Constantia" w:hAnsi="Constantia"/>
                    <w:color w:val="231F20"/>
                    <w:spacing w:val="-10"/>
                    <w:sz w:val="12"/>
                  </w:rPr>
                  <w:t> </w:t>
                </w:r>
                <w:r>
                  <w:rPr>
                    <w:rFonts w:ascii="Constantia" w:hAnsi="Constantia"/>
                    <w:color w:val="231F20"/>
                    <w:sz w:val="12"/>
                  </w:rPr>
                  <w:t>dirigidas</w:t>
                </w:r>
                <w:r>
                  <w:rPr>
                    <w:rFonts w:ascii="Constantia" w:hAnsi="Constantia"/>
                    <w:color w:val="231F20"/>
                    <w:spacing w:val="-9"/>
                    <w:sz w:val="12"/>
                  </w:rPr>
                  <w:t> </w:t>
                </w:r>
                <w:r>
                  <w:rPr>
                    <w:rFonts w:ascii="Constantia" w:hAnsi="Constantia"/>
                    <w:color w:val="231F20"/>
                    <w:sz w:val="12"/>
                  </w:rPr>
                  <w:t>a</w:t>
                </w:r>
                <w:r>
                  <w:rPr>
                    <w:rFonts w:ascii="Constantia" w:hAnsi="Constantia"/>
                    <w:color w:val="231F20"/>
                    <w:spacing w:val="-8"/>
                    <w:sz w:val="12"/>
                  </w:rPr>
                  <w:t> </w:t>
                </w:r>
                <w:r>
                  <w:rPr>
                    <w:rFonts w:ascii="Constantia" w:hAnsi="Constantia"/>
                    <w:color w:val="231F20"/>
                    <w:sz w:val="12"/>
                  </w:rPr>
                  <w:t>fomentar</w:t>
                </w:r>
                <w:r>
                  <w:rPr>
                    <w:rFonts w:ascii="Constantia" w:hAnsi="Constantia"/>
                    <w:color w:val="231F20"/>
                    <w:spacing w:val="-9"/>
                    <w:sz w:val="12"/>
                  </w:rPr>
                  <w:t> </w:t>
                </w: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emprendeduría</w:t>
                </w:r>
              </w:p>
            </w:txbxContent>
          </v:textbox>
          <w10:wrap type="none"/>
        </v:shape>
      </w:pict>
    </w:r>
    <w:r>
      <w:rPr/>
      <w:pict>
        <v:shape style="position:absolute;margin-left:323.276001pt;margin-top:536.085693pt;width:19.4pt;height:13pt;mso-position-horizontal-relative:page;mso-position-vertical-relative:page;z-index:-190552"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105</w:t>
                </w:r>
                <w:r>
                  <w:rPr/>
                  <w:fldChar w:fldCharType="end"/>
                </w:r>
              </w:p>
            </w:txbxContent>
          </v:textbox>
          <w10:wrap type="none"/>
        </v:shape>
      </w:pict>
    </w:r>
  </w:p>
</w:ftr>
</file>

<file path=word/footer9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0528" filled="true" fillcolor="#636466" stroked="false">
          <v:fill type="solid"/>
          <w10:wrap type="none"/>
        </v:rect>
      </w:pict>
    </w:r>
    <w:r>
      <w:rPr/>
      <w:pict>
        <v:shape style="position:absolute;margin-left:53.566898pt;margin-top:534.573792pt;width:192.65pt;height:15pt;mso-position-horizontal-relative:page;mso-position-vertical-relative:page;z-index:-190504"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1217pt;margin-top:536.085693pt;width:20.4pt;height:13pt;mso-position-horizontal-relative:page;mso-position-vertical-relative:page;z-index:-19048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106</w:t>
                </w:r>
                <w:r>
                  <w:rPr/>
                  <w:fldChar w:fldCharType="end"/>
                </w:r>
              </w:p>
            </w:txbxContent>
          </v:textbox>
          <w10:wrap type="none"/>
        </v:shape>
      </w:pict>
    </w:r>
  </w:p>
</w:ftr>
</file>

<file path=word/footer9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0456" filled="true" fillcolor="#636466" stroked="false">
          <v:fill type="solid"/>
          <w10:wrap type="none"/>
        </v:rect>
      </w:pict>
    </w:r>
    <w:r>
      <w:rPr/>
      <w:pict>
        <v:shape style="position:absolute;margin-left:160.490005pt;margin-top:535.907532pt;width:155.35pt;height:15pt;mso-position-horizontal-relative:page;mso-position-vertical-relative:page;z-index:-190432" type="#_x0000_t202" filled="false" stroked="false">
          <v:textbox inset="0,0,0,0">
            <w:txbxContent>
              <w:p>
                <w:pPr>
                  <w:spacing w:line="140" w:lineRule="exact" w:before="1"/>
                  <w:ind w:left="383" w:right="16" w:hanging="364"/>
                  <w:jc w:val="left"/>
                  <w:rPr>
                    <w:rFonts w:ascii="Constantia" w:hAnsi="Constantia"/>
                    <w:sz w:val="12"/>
                  </w:rPr>
                </w:pPr>
                <w:r>
                  <w:rPr>
                    <w:rFonts w:ascii="Constantia" w:hAnsi="Constantia"/>
                    <w:color w:val="231F20"/>
                    <w:sz w:val="12"/>
                  </w:rPr>
                  <w:t>La</w:t>
                </w:r>
                <w:r>
                  <w:rPr>
                    <w:rFonts w:ascii="Constantia" w:hAnsi="Constantia"/>
                    <w:color w:val="231F20"/>
                    <w:spacing w:val="-6"/>
                    <w:sz w:val="12"/>
                  </w:rPr>
                  <w:t> </w:t>
                </w:r>
                <w:r>
                  <w:rPr>
                    <w:rFonts w:ascii="Constantia" w:hAnsi="Constantia"/>
                    <w:color w:val="231F20"/>
                    <w:sz w:val="12"/>
                  </w:rPr>
                  <w:t>importancia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perspectiva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género</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iniciativas universitarias</w:t>
                </w:r>
                <w:r>
                  <w:rPr>
                    <w:rFonts w:ascii="Constantia" w:hAnsi="Constantia"/>
                    <w:color w:val="231F20"/>
                    <w:spacing w:val="-10"/>
                    <w:sz w:val="12"/>
                  </w:rPr>
                  <w:t> </w:t>
                </w:r>
                <w:r>
                  <w:rPr>
                    <w:rFonts w:ascii="Constantia" w:hAnsi="Constantia"/>
                    <w:color w:val="231F20"/>
                    <w:sz w:val="12"/>
                  </w:rPr>
                  <w:t>dirigidas</w:t>
                </w:r>
                <w:r>
                  <w:rPr>
                    <w:rFonts w:ascii="Constantia" w:hAnsi="Constantia"/>
                    <w:color w:val="231F20"/>
                    <w:spacing w:val="-9"/>
                    <w:sz w:val="12"/>
                  </w:rPr>
                  <w:t> </w:t>
                </w:r>
                <w:r>
                  <w:rPr>
                    <w:rFonts w:ascii="Constantia" w:hAnsi="Constantia"/>
                    <w:color w:val="231F20"/>
                    <w:sz w:val="12"/>
                  </w:rPr>
                  <w:t>a</w:t>
                </w:r>
                <w:r>
                  <w:rPr>
                    <w:rFonts w:ascii="Constantia" w:hAnsi="Constantia"/>
                    <w:color w:val="231F20"/>
                    <w:spacing w:val="-8"/>
                    <w:sz w:val="12"/>
                  </w:rPr>
                  <w:t> </w:t>
                </w:r>
                <w:r>
                  <w:rPr>
                    <w:rFonts w:ascii="Constantia" w:hAnsi="Constantia"/>
                    <w:color w:val="231F20"/>
                    <w:sz w:val="12"/>
                  </w:rPr>
                  <w:t>fomentar</w:t>
                </w:r>
                <w:r>
                  <w:rPr>
                    <w:rFonts w:ascii="Constantia" w:hAnsi="Constantia"/>
                    <w:color w:val="231F20"/>
                    <w:spacing w:val="-9"/>
                    <w:sz w:val="12"/>
                  </w:rPr>
                  <w:t> </w:t>
                </w: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emprendeduría</w:t>
                </w:r>
              </w:p>
            </w:txbxContent>
          </v:textbox>
          <w10:wrap type="none"/>
        </v:shape>
      </w:pict>
    </w:r>
    <w:r>
      <w:rPr/>
      <w:pict>
        <v:shape style="position:absolute;margin-left:323.276001pt;margin-top:536.085693pt;width:19.55pt;height:13pt;mso-position-horizontal-relative:page;mso-position-vertical-relative:page;z-index:-19040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107</w:t>
                </w:r>
                <w:r>
                  <w:rPr/>
                  <w:fldChar w:fldCharType="end"/>
                </w:r>
              </w:p>
            </w:txbxContent>
          </v:textbox>
          <w10:wrap type="none"/>
        </v:shape>
      </w:pict>
    </w:r>
  </w:p>
</w:ftr>
</file>

<file path=word/footer9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0384" filled="true" fillcolor="#636466" stroked="false">
          <v:fill type="solid"/>
          <w10:wrap type="none"/>
        </v:rect>
      </w:pict>
    </w:r>
    <w:r>
      <w:rPr/>
      <w:pict>
        <v:shape style="position:absolute;margin-left:53.566898pt;margin-top:534.573792pt;width:192.65pt;height:15pt;mso-position-horizontal-relative:page;mso-position-vertical-relative:page;z-index:-190360"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4.27210pt;margin-top:536.085693pt;width:20.25pt;height:13pt;mso-position-horizontal-relative:page;mso-position-vertical-relative:page;z-index:-190336"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108</w:t>
                </w:r>
                <w:r>
                  <w:rPr/>
                  <w:fldChar w:fldCharType="end"/>
                </w:r>
              </w:p>
            </w:txbxContent>
          </v:textbox>
          <w10:wrap type="none"/>
        </v:shape>
      </w:pict>
    </w:r>
  </w:p>
</w:ftr>
</file>

<file path=word/footer9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0312" filled="true" fillcolor="#636466" stroked="false">
          <v:fill type="solid"/>
          <w10:wrap type="none"/>
        </v:rect>
      </w:pict>
    </w:r>
    <w:r>
      <w:rPr/>
      <w:pict>
        <v:shape style="position:absolute;margin-left:160.490005pt;margin-top:535.907532pt;width:155.35pt;height:15pt;mso-position-horizontal-relative:page;mso-position-vertical-relative:page;z-index:-190288" type="#_x0000_t202" filled="false" stroked="false">
          <v:textbox inset="0,0,0,0">
            <w:txbxContent>
              <w:p>
                <w:pPr>
                  <w:spacing w:line="140" w:lineRule="exact" w:before="1"/>
                  <w:ind w:left="383" w:right="16" w:hanging="364"/>
                  <w:jc w:val="left"/>
                  <w:rPr>
                    <w:rFonts w:ascii="Constantia" w:hAnsi="Constantia"/>
                    <w:sz w:val="12"/>
                  </w:rPr>
                </w:pPr>
                <w:r>
                  <w:rPr>
                    <w:rFonts w:ascii="Constantia" w:hAnsi="Constantia"/>
                    <w:color w:val="231F20"/>
                    <w:sz w:val="12"/>
                  </w:rPr>
                  <w:t>La</w:t>
                </w:r>
                <w:r>
                  <w:rPr>
                    <w:rFonts w:ascii="Constantia" w:hAnsi="Constantia"/>
                    <w:color w:val="231F20"/>
                    <w:spacing w:val="-6"/>
                    <w:sz w:val="12"/>
                  </w:rPr>
                  <w:t> </w:t>
                </w:r>
                <w:r>
                  <w:rPr>
                    <w:rFonts w:ascii="Constantia" w:hAnsi="Constantia"/>
                    <w:color w:val="231F20"/>
                    <w:sz w:val="12"/>
                  </w:rPr>
                  <w:t>importancia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perspectiva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género</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iniciativas universitarias</w:t>
                </w:r>
                <w:r>
                  <w:rPr>
                    <w:rFonts w:ascii="Constantia" w:hAnsi="Constantia"/>
                    <w:color w:val="231F20"/>
                    <w:spacing w:val="-10"/>
                    <w:sz w:val="12"/>
                  </w:rPr>
                  <w:t> </w:t>
                </w:r>
                <w:r>
                  <w:rPr>
                    <w:rFonts w:ascii="Constantia" w:hAnsi="Constantia"/>
                    <w:color w:val="231F20"/>
                    <w:sz w:val="12"/>
                  </w:rPr>
                  <w:t>dirigidas</w:t>
                </w:r>
                <w:r>
                  <w:rPr>
                    <w:rFonts w:ascii="Constantia" w:hAnsi="Constantia"/>
                    <w:color w:val="231F20"/>
                    <w:spacing w:val="-9"/>
                    <w:sz w:val="12"/>
                  </w:rPr>
                  <w:t> </w:t>
                </w:r>
                <w:r>
                  <w:rPr>
                    <w:rFonts w:ascii="Constantia" w:hAnsi="Constantia"/>
                    <w:color w:val="231F20"/>
                    <w:sz w:val="12"/>
                  </w:rPr>
                  <w:t>a</w:t>
                </w:r>
                <w:r>
                  <w:rPr>
                    <w:rFonts w:ascii="Constantia" w:hAnsi="Constantia"/>
                    <w:color w:val="231F20"/>
                    <w:spacing w:val="-8"/>
                    <w:sz w:val="12"/>
                  </w:rPr>
                  <w:t> </w:t>
                </w:r>
                <w:r>
                  <w:rPr>
                    <w:rFonts w:ascii="Constantia" w:hAnsi="Constantia"/>
                    <w:color w:val="231F20"/>
                    <w:sz w:val="12"/>
                  </w:rPr>
                  <w:t>fomentar</w:t>
                </w:r>
                <w:r>
                  <w:rPr>
                    <w:rFonts w:ascii="Constantia" w:hAnsi="Constantia"/>
                    <w:color w:val="231F20"/>
                    <w:spacing w:val="-9"/>
                    <w:sz w:val="12"/>
                  </w:rPr>
                  <w:t> </w:t>
                </w: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emprendeduría</w:t>
                </w:r>
              </w:p>
            </w:txbxContent>
          </v:textbox>
          <w10:wrap type="none"/>
        </v:shape>
      </w:pict>
    </w:r>
    <w:r>
      <w:rPr/>
      <w:pict>
        <v:shape style="position:absolute;margin-left:323.276001pt;margin-top:536.085693pt;width:20.4pt;height:13pt;mso-position-horizontal-relative:page;mso-position-vertical-relative:page;z-index:-190264"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109</w:t>
                </w:r>
                <w:r>
                  <w:rPr/>
                  <w:fldChar w:fldCharType="end"/>
                </w:r>
              </w:p>
            </w:txbxContent>
          </v:textbox>
          <w10:wrap type="none"/>
        </v:shape>
      </w:pict>
    </w:r>
  </w:p>
</w:ftr>
</file>

<file path=word/footer9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0240" filled="true" fillcolor="#636466" stroked="false">
          <v:fill type="solid"/>
          <w10:wrap type="none"/>
        </v:rect>
      </w:pict>
    </w:r>
    <w:r>
      <w:rPr/>
      <w:pict>
        <v:shape style="position:absolute;margin-left:53.566898pt;margin-top:534.573792pt;width:192.65pt;height:15pt;mso-position-horizontal-relative:page;mso-position-vertical-relative:page;z-index:-190216"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7.1359pt;margin-top:536.085693pt;width:16.4pt;height:13pt;mso-position-horizontal-relative:page;mso-position-vertical-relative:page;z-index:-190192" type="#_x0000_t202" filled="false" stroked="false">
          <v:textbox inset="0,0,0,0">
            <w:txbxContent>
              <w:p>
                <w:pPr>
                  <w:spacing w:line="251" w:lineRule="exact" w:before="0"/>
                  <w:ind w:left="20" w:right="0" w:firstLine="0"/>
                  <w:jc w:val="left"/>
                  <w:rPr>
                    <w:rFonts w:ascii="Constantia"/>
                    <w:b/>
                    <w:sz w:val="22"/>
                  </w:rPr>
                </w:pPr>
                <w:r>
                  <w:rPr>
                    <w:rFonts w:ascii="Constantia"/>
                    <w:b/>
                    <w:color w:val="FFFFFF"/>
                    <w:sz w:val="22"/>
                  </w:rPr>
                  <w:t>110</w:t>
                </w:r>
              </w:p>
            </w:txbxContent>
          </v:textbox>
          <w10:wrap type="none"/>
        </v:shape>
      </w:pict>
    </w:r>
  </w:p>
</w:ftr>
</file>

<file path=word/footer9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320.315002pt;margin-top:532.913025pt;width:21.26pt;height:34.016pt;mso-position-horizontal-relative:page;mso-position-vertical-relative:page;z-index:-190168" filled="true" fillcolor="#636466" stroked="false">
          <v:fill type="solid"/>
          <w10:wrap type="none"/>
        </v:rect>
      </w:pict>
    </w:r>
    <w:r>
      <w:rPr/>
      <w:pict>
        <v:shape style="position:absolute;margin-left:160.490005pt;margin-top:535.907532pt;width:155.35pt;height:15pt;mso-position-horizontal-relative:page;mso-position-vertical-relative:page;z-index:-190144" type="#_x0000_t202" filled="false" stroked="false">
          <v:textbox inset="0,0,0,0">
            <w:txbxContent>
              <w:p>
                <w:pPr>
                  <w:spacing w:line="140" w:lineRule="exact" w:before="1"/>
                  <w:ind w:left="383" w:right="16" w:hanging="364"/>
                  <w:jc w:val="left"/>
                  <w:rPr>
                    <w:rFonts w:ascii="Constantia" w:hAnsi="Constantia"/>
                    <w:sz w:val="12"/>
                  </w:rPr>
                </w:pPr>
                <w:r>
                  <w:rPr>
                    <w:rFonts w:ascii="Constantia" w:hAnsi="Constantia"/>
                    <w:color w:val="231F20"/>
                    <w:sz w:val="12"/>
                  </w:rPr>
                  <w:t>La</w:t>
                </w:r>
                <w:r>
                  <w:rPr>
                    <w:rFonts w:ascii="Constantia" w:hAnsi="Constantia"/>
                    <w:color w:val="231F20"/>
                    <w:spacing w:val="-6"/>
                    <w:sz w:val="12"/>
                  </w:rPr>
                  <w:t> </w:t>
                </w:r>
                <w:r>
                  <w:rPr>
                    <w:rFonts w:ascii="Constantia" w:hAnsi="Constantia"/>
                    <w:color w:val="231F20"/>
                    <w:sz w:val="12"/>
                  </w:rPr>
                  <w:t>importancia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6"/>
                    <w:sz w:val="12"/>
                  </w:rPr>
                  <w:t> </w:t>
                </w:r>
                <w:r>
                  <w:rPr>
                    <w:rFonts w:ascii="Constantia" w:hAnsi="Constantia"/>
                    <w:color w:val="231F20"/>
                    <w:sz w:val="12"/>
                  </w:rPr>
                  <w:t>la</w:t>
                </w:r>
                <w:r>
                  <w:rPr>
                    <w:rFonts w:ascii="Constantia" w:hAnsi="Constantia"/>
                    <w:color w:val="231F20"/>
                    <w:spacing w:val="-8"/>
                    <w:sz w:val="12"/>
                  </w:rPr>
                  <w:t> </w:t>
                </w:r>
                <w:r>
                  <w:rPr>
                    <w:rFonts w:ascii="Constantia" w:hAnsi="Constantia"/>
                    <w:color w:val="231F20"/>
                    <w:sz w:val="12"/>
                  </w:rPr>
                  <w:t>perspectiva</w:t>
                </w:r>
                <w:r>
                  <w:rPr>
                    <w:rFonts w:ascii="Constantia" w:hAnsi="Constantia"/>
                    <w:color w:val="231F20"/>
                    <w:spacing w:val="-9"/>
                    <w:sz w:val="12"/>
                  </w:rPr>
                  <w:t> </w:t>
                </w:r>
                <w:r>
                  <w:rPr>
                    <w:rFonts w:ascii="Constantia" w:hAnsi="Constantia"/>
                    <w:color w:val="231F20"/>
                    <w:sz w:val="12"/>
                  </w:rPr>
                  <w:t>de</w:t>
                </w:r>
                <w:r>
                  <w:rPr>
                    <w:rFonts w:ascii="Constantia" w:hAnsi="Constantia"/>
                    <w:color w:val="231F20"/>
                    <w:spacing w:val="-9"/>
                    <w:sz w:val="12"/>
                  </w:rPr>
                  <w:t> </w:t>
                </w:r>
                <w:r>
                  <w:rPr>
                    <w:rFonts w:ascii="Constantia" w:hAnsi="Constantia"/>
                    <w:color w:val="231F20"/>
                    <w:sz w:val="12"/>
                  </w:rPr>
                  <w:t>género</w:t>
                </w:r>
                <w:r>
                  <w:rPr>
                    <w:rFonts w:ascii="Constantia" w:hAnsi="Constantia"/>
                    <w:color w:val="231F20"/>
                    <w:spacing w:val="-9"/>
                    <w:sz w:val="12"/>
                  </w:rPr>
                  <w:t> </w:t>
                </w:r>
                <w:r>
                  <w:rPr>
                    <w:rFonts w:ascii="Constantia" w:hAnsi="Constantia"/>
                    <w:color w:val="231F20"/>
                    <w:sz w:val="12"/>
                  </w:rPr>
                  <w:t>en</w:t>
                </w:r>
                <w:r>
                  <w:rPr>
                    <w:rFonts w:ascii="Constantia" w:hAnsi="Constantia"/>
                    <w:color w:val="231F20"/>
                    <w:spacing w:val="-6"/>
                    <w:sz w:val="12"/>
                  </w:rPr>
                  <w:t> </w:t>
                </w:r>
                <w:r>
                  <w:rPr>
                    <w:rFonts w:ascii="Constantia" w:hAnsi="Constantia"/>
                    <w:color w:val="231F20"/>
                    <w:sz w:val="12"/>
                  </w:rPr>
                  <w:t>las</w:t>
                </w:r>
                <w:r>
                  <w:rPr>
                    <w:rFonts w:ascii="Constantia" w:hAnsi="Constantia"/>
                    <w:color w:val="231F20"/>
                    <w:spacing w:val="-6"/>
                    <w:sz w:val="12"/>
                  </w:rPr>
                  <w:t> </w:t>
                </w:r>
                <w:r>
                  <w:rPr>
                    <w:rFonts w:ascii="Constantia" w:hAnsi="Constantia"/>
                    <w:color w:val="231F20"/>
                    <w:sz w:val="12"/>
                  </w:rPr>
                  <w:t>iniciativas universitarias</w:t>
                </w:r>
                <w:r>
                  <w:rPr>
                    <w:rFonts w:ascii="Constantia" w:hAnsi="Constantia"/>
                    <w:color w:val="231F20"/>
                    <w:spacing w:val="-10"/>
                    <w:sz w:val="12"/>
                  </w:rPr>
                  <w:t> </w:t>
                </w:r>
                <w:r>
                  <w:rPr>
                    <w:rFonts w:ascii="Constantia" w:hAnsi="Constantia"/>
                    <w:color w:val="231F20"/>
                    <w:sz w:val="12"/>
                  </w:rPr>
                  <w:t>dirigidas</w:t>
                </w:r>
                <w:r>
                  <w:rPr>
                    <w:rFonts w:ascii="Constantia" w:hAnsi="Constantia"/>
                    <w:color w:val="231F20"/>
                    <w:spacing w:val="-9"/>
                    <w:sz w:val="12"/>
                  </w:rPr>
                  <w:t> </w:t>
                </w:r>
                <w:r>
                  <w:rPr>
                    <w:rFonts w:ascii="Constantia" w:hAnsi="Constantia"/>
                    <w:color w:val="231F20"/>
                    <w:sz w:val="12"/>
                  </w:rPr>
                  <w:t>a</w:t>
                </w:r>
                <w:r>
                  <w:rPr>
                    <w:rFonts w:ascii="Constantia" w:hAnsi="Constantia"/>
                    <w:color w:val="231F20"/>
                    <w:spacing w:val="-8"/>
                    <w:sz w:val="12"/>
                  </w:rPr>
                  <w:t> </w:t>
                </w:r>
                <w:r>
                  <w:rPr>
                    <w:rFonts w:ascii="Constantia" w:hAnsi="Constantia"/>
                    <w:color w:val="231F20"/>
                    <w:sz w:val="12"/>
                  </w:rPr>
                  <w:t>fomentar</w:t>
                </w:r>
                <w:r>
                  <w:rPr>
                    <w:rFonts w:ascii="Constantia" w:hAnsi="Constantia"/>
                    <w:color w:val="231F20"/>
                    <w:spacing w:val="-9"/>
                    <w:sz w:val="12"/>
                  </w:rPr>
                  <w:t> </w:t>
                </w:r>
                <w:r>
                  <w:rPr>
                    <w:rFonts w:ascii="Constantia" w:hAnsi="Constantia"/>
                    <w:color w:val="231F20"/>
                    <w:sz w:val="12"/>
                  </w:rPr>
                  <w:t>la</w:t>
                </w:r>
                <w:r>
                  <w:rPr>
                    <w:rFonts w:ascii="Constantia" w:hAnsi="Constantia"/>
                    <w:color w:val="231F20"/>
                    <w:spacing w:val="-10"/>
                    <w:sz w:val="12"/>
                  </w:rPr>
                  <w:t> </w:t>
                </w:r>
                <w:r>
                  <w:rPr>
                    <w:rFonts w:ascii="Constantia" w:hAnsi="Constantia"/>
                    <w:color w:val="231F20"/>
                    <w:sz w:val="12"/>
                  </w:rPr>
                  <w:t>emprendeduría</w:t>
                </w:r>
              </w:p>
            </w:txbxContent>
          </v:textbox>
          <w10:wrap type="none"/>
        </v:shape>
      </w:pict>
    </w:r>
    <w:r>
      <w:rPr/>
      <w:pict>
        <v:shape style="position:absolute;margin-left:323.276001pt;margin-top:536.085693pt;width:16.05pt;height:13pt;mso-position-horizontal-relative:page;mso-position-vertical-relative:page;z-index:-190120"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111</w:t>
                </w:r>
                <w:r>
                  <w:rPr/>
                  <w:fldChar w:fldCharType="end"/>
                </w:r>
              </w:p>
            </w:txbxContent>
          </v:textbox>
          <w10:wrap type="none"/>
        </v:shape>
      </w:pict>
    </w:r>
  </w:p>
</w:ftr>
</file>

<file path=word/footer9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rect style="position:absolute;margin-left:25.511999pt;margin-top:532.205017pt;width:21.26pt;height:34.724pt;mso-position-horizontal-relative:page;mso-position-vertical-relative:page;z-index:-190096" filled="true" fillcolor="#636466" stroked="false">
          <v:fill type="solid"/>
          <w10:wrap type="none"/>
        </v:rect>
      </w:pict>
    </w:r>
    <w:r>
      <w:rPr/>
      <w:pict>
        <v:shape style="position:absolute;margin-left:53.566898pt;margin-top:534.573792pt;width:192.65pt;height:15pt;mso-position-horizontal-relative:page;mso-position-vertical-relative:page;z-index:-190072" type="#_x0000_t202" filled="false" stroked="false">
          <v:textbox inset="0,0,0,0">
            <w:txbxContent>
              <w:p>
                <w:pPr>
                  <w:spacing w:line="143" w:lineRule="exact" w:before="0"/>
                  <w:ind w:left="20" w:right="0" w:firstLine="0"/>
                  <w:jc w:val="left"/>
                  <w:rPr>
                    <w:rFonts w:ascii="Constantia" w:hAnsi="Constantia"/>
                    <w:sz w:val="12"/>
                  </w:rPr>
                </w:pPr>
                <w:r>
                  <w:rPr>
                    <w:rFonts w:ascii="Constantia" w:hAnsi="Constantia"/>
                    <w:color w:val="231F20"/>
                    <w:sz w:val="12"/>
                  </w:rPr>
                  <w:t>Incubación de empresas, actividad emprendedora y generación</w:t>
                </w:r>
              </w:p>
              <w:p>
                <w:pPr>
                  <w:spacing w:line="143" w:lineRule="exact" w:before="0"/>
                  <w:ind w:left="20" w:right="0" w:firstLine="0"/>
                  <w:jc w:val="left"/>
                  <w:rPr>
                    <w:rFonts w:ascii="Constantia" w:hAnsi="Constantia"/>
                    <w:sz w:val="12"/>
                  </w:rPr>
                </w:pPr>
                <w:r>
                  <w:rPr>
                    <w:rFonts w:ascii="Constantia" w:hAnsi="Constantia"/>
                    <w:color w:val="231F20"/>
                    <w:sz w:val="12"/>
                  </w:rPr>
                  <w:t>de</w:t>
                </w:r>
                <w:r>
                  <w:rPr>
                    <w:rFonts w:ascii="Constantia" w:hAnsi="Constantia"/>
                    <w:color w:val="231F20"/>
                    <w:spacing w:val="-10"/>
                    <w:sz w:val="12"/>
                  </w:rPr>
                  <w:t> </w:t>
                </w:r>
                <w:r>
                  <w:rPr>
                    <w:rFonts w:ascii="Constantia" w:hAnsi="Constantia"/>
                    <w:color w:val="231F20"/>
                    <w:sz w:val="12"/>
                  </w:rPr>
                  <w:t>conocimiento</w:t>
                </w:r>
                <w:r>
                  <w:rPr>
                    <w:rFonts w:ascii="Constantia" w:hAnsi="Constantia"/>
                    <w:color w:val="231F20"/>
                    <w:spacing w:val="-10"/>
                    <w:sz w:val="12"/>
                  </w:rPr>
                  <w:t> </w:t>
                </w:r>
                <w:r>
                  <w:rPr>
                    <w:rFonts w:ascii="Constantia" w:hAnsi="Constantia"/>
                    <w:color w:val="231F20"/>
                    <w:sz w:val="12"/>
                  </w:rPr>
                  <w:t>en</w:t>
                </w:r>
                <w:r>
                  <w:rPr>
                    <w:rFonts w:ascii="Constantia" w:hAnsi="Constantia"/>
                    <w:color w:val="231F20"/>
                    <w:spacing w:val="-9"/>
                    <w:sz w:val="12"/>
                  </w:rPr>
                  <w:t> </w:t>
                </w:r>
                <w:r>
                  <w:rPr>
                    <w:rFonts w:ascii="Constantia" w:hAnsi="Constantia"/>
                    <w:color w:val="231F20"/>
                    <w:sz w:val="12"/>
                  </w:rPr>
                  <w:t>el</w:t>
                </w:r>
                <w:r>
                  <w:rPr>
                    <w:rFonts w:ascii="Constantia" w:hAnsi="Constantia"/>
                    <w:color w:val="231F20"/>
                    <w:spacing w:val="-4"/>
                    <w:sz w:val="12"/>
                  </w:rPr>
                  <w:t> </w:t>
                </w:r>
                <w:r>
                  <w:rPr>
                    <w:rFonts w:ascii="Constantia" w:hAnsi="Constantia"/>
                    <w:color w:val="231F20"/>
                    <w:sz w:val="12"/>
                  </w:rPr>
                  <w:t>marco</w:t>
                </w:r>
                <w:r>
                  <w:rPr>
                    <w:rFonts w:ascii="Constantia" w:hAnsi="Constantia"/>
                    <w:color w:val="231F20"/>
                    <w:spacing w:val="-10"/>
                    <w:sz w:val="12"/>
                  </w:rPr>
                  <w:t> </w:t>
                </w:r>
                <w:r>
                  <w:rPr>
                    <w:rFonts w:ascii="Constantia" w:hAnsi="Constantia"/>
                    <w:color w:val="231F20"/>
                    <w:sz w:val="12"/>
                  </w:rPr>
                  <w:t>de</w:t>
                </w:r>
                <w:r>
                  <w:rPr>
                    <w:rFonts w:ascii="Constantia" w:hAnsi="Constantia"/>
                    <w:color w:val="231F20"/>
                    <w:spacing w:val="-7"/>
                    <w:sz w:val="12"/>
                  </w:rPr>
                  <w:t> </w:t>
                </w:r>
                <w:r>
                  <w:rPr>
                    <w:rFonts w:ascii="Constantia" w:hAnsi="Constantia"/>
                    <w:color w:val="231F20"/>
                    <w:sz w:val="12"/>
                  </w:rPr>
                  <w:t>la</w:t>
                </w:r>
                <w:r>
                  <w:rPr>
                    <w:rFonts w:ascii="Constantia" w:hAnsi="Constantia"/>
                    <w:color w:val="231F20"/>
                    <w:spacing w:val="-9"/>
                    <w:sz w:val="12"/>
                  </w:rPr>
                  <w:t> </w:t>
                </w:r>
                <w:r>
                  <w:rPr>
                    <w:rFonts w:ascii="Constantia" w:hAnsi="Constantia"/>
                    <w:color w:val="231F20"/>
                    <w:sz w:val="12"/>
                  </w:rPr>
                  <w:t>relación</w:t>
                </w:r>
                <w:r>
                  <w:rPr>
                    <w:rFonts w:ascii="Constantia" w:hAnsi="Constantia"/>
                    <w:color w:val="231F20"/>
                    <w:spacing w:val="-9"/>
                    <w:sz w:val="12"/>
                  </w:rPr>
                  <w:t> </w:t>
                </w:r>
                <w:r>
                  <w:rPr>
                    <w:rFonts w:ascii="Constantia" w:hAnsi="Constantia"/>
                    <w:color w:val="231F20"/>
                    <w:sz w:val="12"/>
                  </w:rPr>
                  <w:t>empresa-universidad-gobierno</w:t>
                </w:r>
              </w:p>
            </w:txbxContent>
          </v:textbox>
          <w10:wrap type="none"/>
        </v:shape>
      </w:pict>
    </w:r>
    <w:r>
      <w:rPr/>
      <w:pict>
        <v:shape style="position:absolute;margin-left:26.452801pt;margin-top:536.085693pt;width:18.1pt;height:13pt;mso-position-horizontal-relative:page;mso-position-vertical-relative:page;z-index:-190048" type="#_x0000_t202" filled="false" stroked="false">
          <v:textbox inset="0,0,0,0">
            <w:txbxContent>
              <w:p>
                <w:pPr>
                  <w:spacing w:line="251" w:lineRule="exact" w:before="0"/>
                  <w:ind w:left="40" w:right="0" w:firstLine="0"/>
                  <w:jc w:val="left"/>
                  <w:rPr>
                    <w:rFonts w:ascii="Constantia"/>
                    <w:b/>
                    <w:sz w:val="22"/>
                  </w:rPr>
                </w:pPr>
                <w:r>
                  <w:rPr/>
                  <w:fldChar w:fldCharType="begin"/>
                </w:r>
                <w:r>
                  <w:rPr>
                    <w:rFonts w:ascii="Constantia"/>
                    <w:b/>
                    <w:color w:val="FFFFFF"/>
                    <w:sz w:val="22"/>
                  </w:rPr>
                  <w:instrText> PAGE </w:instrText>
                </w:r>
                <w:r>
                  <w:rPr/>
                  <w:fldChar w:fldCharType="separate"/>
                </w:r>
                <w:r>
                  <w:rPr/>
                  <w:t>116</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96744" filled="true" fillcolor="#919396" stroked="false">
          <v:fill type="solid"/>
          <w10:wrap type="none"/>
        </v:rect>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96624" filled="true" fillcolor="#babcbe" stroked="false">
          <v:fill type="solid"/>
          <w10:wrap type="none"/>
        </v:rect>
      </w:pict>
    </w:r>
  </w:p>
</w:hdr>
</file>

<file path=word/header1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96600" filled="true" fillcolor="#babcbe" stroked="false">
          <v:fill type="solid"/>
          <w10:wrap type="none"/>
        </v:rect>
      </w:pict>
    </w:r>
  </w:p>
</w:hdr>
</file>

<file path=word/header1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89448" filled="true" fillcolor="#919396" stroked="false">
          <v:fill type="solid"/>
          <w10:wrap type="none"/>
        </v:rect>
      </w:pict>
    </w:r>
  </w:p>
</w:hdr>
</file>

<file path=word/header1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89424" filled="true" fillcolor="#d1d3d4" stroked="false">
          <v:fill type="solid"/>
          <w10:wrap type="none"/>
        </v:rect>
      </w:pict>
    </w:r>
  </w:p>
</w:hdr>
</file>

<file path=word/header1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87504" filled="true" fillcolor="#d1d3d4" stroked="false">
          <v:fill type="solid"/>
          <w10:wrap type="none"/>
        </v:rect>
      </w:pict>
    </w:r>
  </w:p>
</w:hdr>
</file>

<file path=word/header1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87480" filled="true" fillcolor="#919396" stroked="false">
          <v:fill type="solid"/>
          <w10:wrap type="none"/>
        </v:rect>
      </w:pict>
    </w:r>
  </w:p>
</w:hdr>
</file>

<file path=word/header1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87456" filled="true" fillcolor="#d1d3d4" stroked="false">
          <v:fill type="solid"/>
          <w10:wrap type="none"/>
        </v:rect>
      </w:pict>
    </w:r>
  </w:p>
</w:hdr>
</file>

<file path=word/header1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96504" filled="true" fillcolor="#b8babc" stroked="false">
          <v:fill type="solid"/>
          <w10:wrap type="none"/>
        </v:rect>
      </w:pict>
    </w:r>
  </w:p>
</w:hdr>
</file>

<file path=word/header1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85272" filled="true" fillcolor="#d1d3d4" stroked="false">
          <v:fill type="solid"/>
          <w10:wrap type="none"/>
        </v:rect>
      </w:pict>
    </w:r>
  </w:p>
</w:hdr>
</file>

<file path=word/header1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708pt;margin-top:.000016pt;width:367.796pt;height:566.929pt;mso-position-horizontal-relative:page;mso-position-vertical-relative:page;z-index:-185248" filled="true" fillcolor="#919396" stroked="false">
          <v:fill type="solid"/>
          <w10:wrap type="none"/>
        </v:rect>
      </w:pict>
    </w:r>
  </w:p>
</w:hdr>
</file>

<file path=word/header1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85224" filled="true" fillcolor="#d1d3d4" stroked="false">
          <v:fill type="solid"/>
          <w10:wrap type="none"/>
        </v:rect>
      </w:pict>
    </w:r>
  </w:p>
</w:hdr>
</file>

<file path=word/header1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1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96720" filled="true" fillcolor="#b8babc" stroked="false">
          <v:fill type="solid"/>
          <w10:wrap type="none"/>
        </v:rect>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0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83160" filled="true" fillcolor="#d1d3d4" stroked="false">
          <v:fill type="solid"/>
          <w10:wrap type="none"/>
        </v:rect>
      </w:pict>
    </w:r>
  </w:p>
</w:hdr>
</file>

<file path=word/header2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473pt;margin-top:.000016pt;width:368.032pt;height:566.929pt;mso-position-horizontal-relative:page;mso-position-vertical-relative:page;z-index:-183136" filled="true" fillcolor="#919396" stroked="false">
          <v:fill type="solid"/>
          <w10:wrap type="none"/>
        </v:rect>
      </w:pict>
    </w:r>
  </w:p>
</w:hdr>
</file>

<file path=word/header2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83112" filled="true" fillcolor="#d1d3d4" stroked="false">
          <v:fill type="solid"/>
          <w10:wrap type="none"/>
        </v:rect>
      </w:pict>
    </w:r>
  </w:p>
</w:hdr>
</file>

<file path=word/header2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95760" filled="true" fillcolor="#d1d3d4" stroked="false">
          <v:fill type="solid"/>
          <w10:wrap type="none"/>
        </v:rect>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95736" filled="true" fillcolor="#919396" stroked="false">
          <v:fill type="solid"/>
          <w10:wrap type="none"/>
        </v:rect>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95712" filled="true" fillcolor="#d1d3d4" stroked="false">
          <v:fill type="solid"/>
          <w10:wrap type="none"/>
        </v:rect>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96696" filled="true" fillcolor="#b8babc" stroked="false">
          <v:fill type="solid"/>
          <w10:wrap type="none"/>
        </v:rect>
      </w:pict>
    </w:r>
  </w:p>
</w:hdr>
</file>

<file path=word/header4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4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5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93744" filled="true" fillcolor="#d1d3d4" stroked="false">
          <v:fill type="solid"/>
          <w10:wrap type="none"/>
        </v:rect>
      </w:pict>
    </w:r>
  </w:p>
</w:hdr>
</file>

<file path=word/header5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93720" filled="true" fillcolor="#919396" stroked="false">
          <v:fill type="solid"/>
          <w10:wrap type="none"/>
        </v:rect>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96672" filled="true" fillcolor="#babcbe" stroked="false">
          <v:fill type="solid"/>
          <w10:wrap type="none"/>
        </v:rect>
      </w:pict>
    </w:r>
  </w:p>
</w:hdr>
</file>

<file path=word/header6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93696" filled="true" fillcolor="#d1d3d4" stroked="false">
          <v:fill type="solid"/>
          <w10:wrap type="none"/>
        </v:rect>
      </w:pict>
    </w:r>
  </w:p>
</w:hdr>
</file>

<file path=word/header6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6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7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96648" filled="true" fillcolor="#919396" stroked="false">
          <v:fill type="solid"/>
          <w10:wrap type="none"/>
        </v:rect>
      </w:pict>
    </w:r>
  </w:p>
</w:hdr>
</file>

<file path=word/header8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8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91800" filled="true" fillcolor="#919396" stroked="false">
          <v:fill type="solid"/>
          <w10:wrap type="none"/>
        </v:rect>
      </w:pict>
    </w:r>
  </w:p>
</w:hdr>
</file>

<file path=word/header8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r>
      <w:rPr/>
      <w:pict>
        <v:rect style="position:absolute;margin-left:0pt;margin-top:.000016pt;width:368.504pt;height:566.929pt;mso-position-horizontal-relative:page;mso-position-vertical-relative:page;z-index:-191776" filled="true" fillcolor="#d1d3d4" stroked="false">
          <v:fill type="solid"/>
          <w10:wrap type="none"/>
        </v:rect>
      </w:pict>
    </w:r>
  </w:p>
</w:hdr>
</file>

<file path=word/header8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header9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3">
    <w:multiLevelType w:val="hybridMultilevel"/>
    <w:lvl w:ilvl="0">
      <w:start w:val="1"/>
      <w:numFmt w:val="decimal"/>
      <w:lvlText w:val="%1)"/>
      <w:lvlJc w:val="left"/>
      <w:pPr>
        <w:ind w:left="955" w:hanging="357"/>
        <w:jc w:val="left"/>
      </w:pPr>
      <w:rPr>
        <w:rFonts w:hint="default" w:ascii="Calibri" w:hAnsi="Calibri" w:eastAsia="Calibri" w:cs="Calibri"/>
        <w:color w:val="231F20"/>
        <w:spacing w:val="-16"/>
        <w:w w:val="100"/>
        <w:sz w:val="18"/>
        <w:szCs w:val="18"/>
      </w:rPr>
    </w:lvl>
    <w:lvl w:ilvl="1">
      <w:start w:val="1"/>
      <w:numFmt w:val="bullet"/>
      <w:lvlText w:val="•"/>
      <w:lvlJc w:val="left"/>
      <w:pPr>
        <w:ind w:left="1459" w:hanging="357"/>
      </w:pPr>
      <w:rPr>
        <w:rFonts w:hint="default"/>
      </w:rPr>
    </w:lvl>
    <w:lvl w:ilvl="2">
      <w:start w:val="1"/>
      <w:numFmt w:val="bullet"/>
      <w:lvlText w:val="•"/>
      <w:lvlJc w:val="left"/>
      <w:pPr>
        <w:ind w:left="1958" w:hanging="357"/>
      </w:pPr>
      <w:rPr>
        <w:rFonts w:hint="default"/>
      </w:rPr>
    </w:lvl>
    <w:lvl w:ilvl="3">
      <w:start w:val="1"/>
      <w:numFmt w:val="bullet"/>
      <w:lvlText w:val="•"/>
      <w:lvlJc w:val="left"/>
      <w:pPr>
        <w:ind w:left="2457" w:hanging="357"/>
      </w:pPr>
      <w:rPr>
        <w:rFonts w:hint="default"/>
      </w:rPr>
    </w:lvl>
    <w:lvl w:ilvl="4">
      <w:start w:val="1"/>
      <w:numFmt w:val="bullet"/>
      <w:lvlText w:val="•"/>
      <w:lvlJc w:val="left"/>
      <w:pPr>
        <w:ind w:left="2956" w:hanging="357"/>
      </w:pPr>
      <w:rPr>
        <w:rFonts w:hint="default"/>
      </w:rPr>
    </w:lvl>
    <w:lvl w:ilvl="5">
      <w:start w:val="1"/>
      <w:numFmt w:val="bullet"/>
      <w:lvlText w:val="•"/>
      <w:lvlJc w:val="left"/>
      <w:pPr>
        <w:ind w:left="3455" w:hanging="357"/>
      </w:pPr>
      <w:rPr>
        <w:rFonts w:hint="default"/>
      </w:rPr>
    </w:lvl>
    <w:lvl w:ilvl="6">
      <w:start w:val="1"/>
      <w:numFmt w:val="bullet"/>
      <w:lvlText w:val="•"/>
      <w:lvlJc w:val="left"/>
      <w:pPr>
        <w:ind w:left="3954" w:hanging="357"/>
      </w:pPr>
      <w:rPr>
        <w:rFonts w:hint="default"/>
      </w:rPr>
    </w:lvl>
    <w:lvl w:ilvl="7">
      <w:start w:val="1"/>
      <w:numFmt w:val="bullet"/>
      <w:lvlText w:val="•"/>
      <w:lvlJc w:val="left"/>
      <w:pPr>
        <w:ind w:left="4453" w:hanging="357"/>
      </w:pPr>
      <w:rPr>
        <w:rFonts w:hint="default"/>
      </w:rPr>
    </w:lvl>
    <w:lvl w:ilvl="8">
      <w:start w:val="1"/>
      <w:numFmt w:val="bullet"/>
      <w:lvlText w:val="•"/>
      <w:lvlJc w:val="left"/>
      <w:pPr>
        <w:ind w:left="4952" w:hanging="357"/>
      </w:pPr>
      <w:rPr>
        <w:rFonts w:hint="default"/>
      </w:rPr>
    </w:lvl>
  </w:abstractNum>
  <w:abstractNum w:abstractNumId="12">
    <w:multiLevelType w:val="hybridMultilevel"/>
    <w:lvl w:ilvl="0">
      <w:start w:val="1"/>
      <w:numFmt w:val="bullet"/>
      <w:lvlText w:val=""/>
      <w:lvlJc w:val="left"/>
      <w:pPr>
        <w:ind w:left="961" w:hanging="357"/>
      </w:pPr>
      <w:rPr>
        <w:rFonts w:hint="default" w:ascii="Symbol" w:hAnsi="Symbol" w:eastAsia="Symbol" w:cs="Symbol"/>
        <w:color w:val="231F20"/>
        <w:w w:val="100"/>
        <w:sz w:val="18"/>
        <w:szCs w:val="18"/>
      </w:rPr>
    </w:lvl>
    <w:lvl w:ilvl="1">
      <w:start w:val="1"/>
      <w:numFmt w:val="bullet"/>
      <w:lvlText w:val=""/>
      <w:lvlJc w:val="left"/>
      <w:pPr>
        <w:ind w:left="1277" w:hanging="357"/>
      </w:pPr>
      <w:rPr>
        <w:rFonts w:hint="default" w:ascii="Symbol" w:hAnsi="Symbol" w:eastAsia="Symbol" w:cs="Symbol"/>
        <w:color w:val="231F20"/>
        <w:w w:val="100"/>
        <w:sz w:val="18"/>
        <w:szCs w:val="18"/>
      </w:rPr>
    </w:lvl>
    <w:lvl w:ilvl="2">
      <w:start w:val="1"/>
      <w:numFmt w:val="bullet"/>
      <w:lvlText w:val="•"/>
      <w:lvlJc w:val="left"/>
      <w:pPr>
        <w:ind w:left="1734" w:hanging="357"/>
      </w:pPr>
      <w:rPr>
        <w:rFonts w:hint="default"/>
      </w:rPr>
    </w:lvl>
    <w:lvl w:ilvl="3">
      <w:start w:val="1"/>
      <w:numFmt w:val="bullet"/>
      <w:lvlText w:val="•"/>
      <w:lvlJc w:val="left"/>
      <w:pPr>
        <w:ind w:left="2188" w:hanging="357"/>
      </w:pPr>
      <w:rPr>
        <w:rFonts w:hint="default"/>
      </w:rPr>
    </w:lvl>
    <w:lvl w:ilvl="4">
      <w:start w:val="1"/>
      <w:numFmt w:val="bullet"/>
      <w:lvlText w:val="•"/>
      <w:lvlJc w:val="left"/>
      <w:pPr>
        <w:ind w:left="2643" w:hanging="357"/>
      </w:pPr>
      <w:rPr>
        <w:rFonts w:hint="default"/>
      </w:rPr>
    </w:lvl>
    <w:lvl w:ilvl="5">
      <w:start w:val="1"/>
      <w:numFmt w:val="bullet"/>
      <w:lvlText w:val="•"/>
      <w:lvlJc w:val="left"/>
      <w:pPr>
        <w:ind w:left="3097" w:hanging="357"/>
      </w:pPr>
      <w:rPr>
        <w:rFonts w:hint="default"/>
      </w:rPr>
    </w:lvl>
    <w:lvl w:ilvl="6">
      <w:start w:val="1"/>
      <w:numFmt w:val="bullet"/>
      <w:lvlText w:val="•"/>
      <w:lvlJc w:val="left"/>
      <w:pPr>
        <w:ind w:left="3552" w:hanging="357"/>
      </w:pPr>
      <w:rPr>
        <w:rFonts w:hint="default"/>
      </w:rPr>
    </w:lvl>
    <w:lvl w:ilvl="7">
      <w:start w:val="1"/>
      <w:numFmt w:val="bullet"/>
      <w:lvlText w:val="•"/>
      <w:lvlJc w:val="left"/>
      <w:pPr>
        <w:ind w:left="4006" w:hanging="357"/>
      </w:pPr>
      <w:rPr>
        <w:rFonts w:hint="default"/>
      </w:rPr>
    </w:lvl>
    <w:lvl w:ilvl="8">
      <w:start w:val="1"/>
      <w:numFmt w:val="bullet"/>
      <w:lvlText w:val="•"/>
      <w:lvlJc w:val="left"/>
      <w:pPr>
        <w:ind w:left="4461" w:hanging="357"/>
      </w:pPr>
      <w:rPr>
        <w:rFonts w:hint="default"/>
      </w:rPr>
    </w:lvl>
  </w:abstractNum>
  <w:abstractNum w:abstractNumId="11">
    <w:multiLevelType w:val="hybridMultilevel"/>
    <w:lvl w:ilvl="0">
      <w:start w:val="1"/>
      <w:numFmt w:val="bullet"/>
      <w:lvlText w:val=""/>
      <w:lvlJc w:val="left"/>
      <w:pPr>
        <w:ind w:left="961" w:hanging="360"/>
      </w:pPr>
      <w:rPr>
        <w:rFonts w:hint="default" w:ascii="Symbol" w:hAnsi="Symbol" w:eastAsia="Symbol" w:cs="Symbol"/>
        <w:color w:val="231F20"/>
        <w:w w:val="100"/>
        <w:sz w:val="18"/>
        <w:szCs w:val="18"/>
      </w:rPr>
    </w:lvl>
    <w:lvl w:ilvl="1">
      <w:start w:val="1"/>
      <w:numFmt w:val="bullet"/>
      <w:lvlText w:val=""/>
      <w:lvlJc w:val="left"/>
      <w:pPr>
        <w:ind w:left="1277" w:hanging="357"/>
      </w:pPr>
      <w:rPr>
        <w:rFonts w:hint="default" w:ascii="Symbol" w:hAnsi="Symbol" w:eastAsia="Symbol" w:cs="Symbol"/>
        <w:color w:val="231F20"/>
        <w:w w:val="100"/>
        <w:sz w:val="18"/>
        <w:szCs w:val="18"/>
      </w:rPr>
    </w:lvl>
    <w:lvl w:ilvl="2">
      <w:start w:val="1"/>
      <w:numFmt w:val="bullet"/>
      <w:lvlText w:val="•"/>
      <w:lvlJc w:val="left"/>
      <w:pPr>
        <w:ind w:left="1734" w:hanging="357"/>
      </w:pPr>
      <w:rPr>
        <w:rFonts w:hint="default"/>
      </w:rPr>
    </w:lvl>
    <w:lvl w:ilvl="3">
      <w:start w:val="1"/>
      <w:numFmt w:val="bullet"/>
      <w:lvlText w:val="•"/>
      <w:lvlJc w:val="left"/>
      <w:pPr>
        <w:ind w:left="2188" w:hanging="357"/>
      </w:pPr>
      <w:rPr>
        <w:rFonts w:hint="default"/>
      </w:rPr>
    </w:lvl>
    <w:lvl w:ilvl="4">
      <w:start w:val="1"/>
      <w:numFmt w:val="bullet"/>
      <w:lvlText w:val="•"/>
      <w:lvlJc w:val="left"/>
      <w:pPr>
        <w:ind w:left="2643" w:hanging="357"/>
      </w:pPr>
      <w:rPr>
        <w:rFonts w:hint="default"/>
      </w:rPr>
    </w:lvl>
    <w:lvl w:ilvl="5">
      <w:start w:val="1"/>
      <w:numFmt w:val="bullet"/>
      <w:lvlText w:val="•"/>
      <w:lvlJc w:val="left"/>
      <w:pPr>
        <w:ind w:left="3097" w:hanging="357"/>
      </w:pPr>
      <w:rPr>
        <w:rFonts w:hint="default"/>
      </w:rPr>
    </w:lvl>
    <w:lvl w:ilvl="6">
      <w:start w:val="1"/>
      <w:numFmt w:val="bullet"/>
      <w:lvlText w:val="•"/>
      <w:lvlJc w:val="left"/>
      <w:pPr>
        <w:ind w:left="3552" w:hanging="357"/>
      </w:pPr>
      <w:rPr>
        <w:rFonts w:hint="default"/>
      </w:rPr>
    </w:lvl>
    <w:lvl w:ilvl="7">
      <w:start w:val="1"/>
      <w:numFmt w:val="bullet"/>
      <w:lvlText w:val="•"/>
      <w:lvlJc w:val="left"/>
      <w:pPr>
        <w:ind w:left="4006" w:hanging="357"/>
      </w:pPr>
      <w:rPr>
        <w:rFonts w:hint="default"/>
      </w:rPr>
    </w:lvl>
    <w:lvl w:ilvl="8">
      <w:start w:val="1"/>
      <w:numFmt w:val="bullet"/>
      <w:lvlText w:val="•"/>
      <w:lvlJc w:val="left"/>
      <w:pPr>
        <w:ind w:left="4461" w:hanging="357"/>
      </w:pPr>
      <w:rPr>
        <w:rFonts w:hint="default"/>
      </w:rPr>
    </w:lvl>
  </w:abstractNum>
  <w:abstractNum w:abstractNumId="10">
    <w:multiLevelType w:val="hybridMultilevel"/>
    <w:lvl w:ilvl="0">
      <w:start w:val="1"/>
      <w:numFmt w:val="bullet"/>
      <w:lvlText w:val=""/>
      <w:lvlJc w:val="left"/>
      <w:pPr>
        <w:ind w:left="391" w:hanging="283"/>
      </w:pPr>
      <w:rPr>
        <w:rFonts w:hint="default" w:ascii="Symbol" w:hAnsi="Symbol" w:eastAsia="Symbol" w:cs="Symbol"/>
        <w:color w:val="231F20"/>
        <w:w w:val="100"/>
        <w:sz w:val="16"/>
        <w:szCs w:val="16"/>
      </w:rPr>
    </w:lvl>
    <w:lvl w:ilvl="1">
      <w:start w:val="1"/>
      <w:numFmt w:val="bullet"/>
      <w:lvlText w:val="•"/>
      <w:lvlJc w:val="left"/>
      <w:pPr>
        <w:ind w:left="547" w:hanging="283"/>
      </w:pPr>
      <w:rPr>
        <w:rFonts w:hint="default"/>
      </w:rPr>
    </w:lvl>
    <w:lvl w:ilvl="2">
      <w:start w:val="1"/>
      <w:numFmt w:val="bullet"/>
      <w:lvlText w:val="•"/>
      <w:lvlJc w:val="left"/>
      <w:pPr>
        <w:ind w:left="695" w:hanging="283"/>
      </w:pPr>
      <w:rPr>
        <w:rFonts w:hint="default"/>
      </w:rPr>
    </w:lvl>
    <w:lvl w:ilvl="3">
      <w:start w:val="1"/>
      <w:numFmt w:val="bullet"/>
      <w:lvlText w:val="•"/>
      <w:lvlJc w:val="left"/>
      <w:pPr>
        <w:ind w:left="843" w:hanging="283"/>
      </w:pPr>
      <w:rPr>
        <w:rFonts w:hint="default"/>
      </w:rPr>
    </w:lvl>
    <w:lvl w:ilvl="4">
      <w:start w:val="1"/>
      <w:numFmt w:val="bullet"/>
      <w:lvlText w:val="•"/>
      <w:lvlJc w:val="left"/>
      <w:pPr>
        <w:ind w:left="990" w:hanging="283"/>
      </w:pPr>
      <w:rPr>
        <w:rFonts w:hint="default"/>
      </w:rPr>
    </w:lvl>
    <w:lvl w:ilvl="5">
      <w:start w:val="1"/>
      <w:numFmt w:val="bullet"/>
      <w:lvlText w:val="•"/>
      <w:lvlJc w:val="left"/>
      <w:pPr>
        <w:ind w:left="1138" w:hanging="283"/>
      </w:pPr>
      <w:rPr>
        <w:rFonts w:hint="default"/>
      </w:rPr>
    </w:lvl>
    <w:lvl w:ilvl="6">
      <w:start w:val="1"/>
      <w:numFmt w:val="bullet"/>
      <w:lvlText w:val="•"/>
      <w:lvlJc w:val="left"/>
      <w:pPr>
        <w:ind w:left="1286" w:hanging="283"/>
      </w:pPr>
      <w:rPr>
        <w:rFonts w:hint="default"/>
      </w:rPr>
    </w:lvl>
    <w:lvl w:ilvl="7">
      <w:start w:val="1"/>
      <w:numFmt w:val="bullet"/>
      <w:lvlText w:val="•"/>
      <w:lvlJc w:val="left"/>
      <w:pPr>
        <w:ind w:left="1433" w:hanging="283"/>
      </w:pPr>
      <w:rPr>
        <w:rFonts w:hint="default"/>
      </w:rPr>
    </w:lvl>
    <w:lvl w:ilvl="8">
      <w:start w:val="1"/>
      <w:numFmt w:val="bullet"/>
      <w:lvlText w:val="•"/>
      <w:lvlJc w:val="left"/>
      <w:pPr>
        <w:ind w:left="1581" w:hanging="283"/>
      </w:pPr>
      <w:rPr>
        <w:rFonts w:hint="default"/>
      </w:rPr>
    </w:lvl>
  </w:abstractNum>
  <w:abstractNum w:abstractNumId="9">
    <w:multiLevelType w:val="hybridMultilevel"/>
    <w:lvl w:ilvl="0">
      <w:start w:val="1"/>
      <w:numFmt w:val="bullet"/>
      <w:lvlText w:val=""/>
      <w:lvlJc w:val="left"/>
      <w:pPr>
        <w:ind w:left="294" w:hanging="219"/>
      </w:pPr>
      <w:rPr>
        <w:rFonts w:hint="default" w:ascii="Symbol" w:hAnsi="Symbol" w:eastAsia="Symbol" w:cs="Symbol"/>
        <w:color w:val="231F20"/>
        <w:w w:val="100"/>
        <w:sz w:val="16"/>
        <w:szCs w:val="16"/>
      </w:rPr>
    </w:lvl>
    <w:lvl w:ilvl="1">
      <w:start w:val="1"/>
      <w:numFmt w:val="bullet"/>
      <w:lvlText w:val="•"/>
      <w:lvlJc w:val="left"/>
      <w:pPr>
        <w:ind w:left="472" w:hanging="219"/>
      </w:pPr>
      <w:rPr>
        <w:rFonts w:hint="default"/>
      </w:rPr>
    </w:lvl>
    <w:lvl w:ilvl="2">
      <w:start w:val="1"/>
      <w:numFmt w:val="bullet"/>
      <w:lvlText w:val="•"/>
      <w:lvlJc w:val="left"/>
      <w:pPr>
        <w:ind w:left="645" w:hanging="219"/>
      </w:pPr>
      <w:rPr>
        <w:rFonts w:hint="default"/>
      </w:rPr>
    </w:lvl>
    <w:lvl w:ilvl="3">
      <w:start w:val="1"/>
      <w:numFmt w:val="bullet"/>
      <w:lvlText w:val="•"/>
      <w:lvlJc w:val="left"/>
      <w:pPr>
        <w:ind w:left="817" w:hanging="219"/>
      </w:pPr>
      <w:rPr>
        <w:rFonts w:hint="default"/>
      </w:rPr>
    </w:lvl>
    <w:lvl w:ilvl="4">
      <w:start w:val="1"/>
      <w:numFmt w:val="bullet"/>
      <w:lvlText w:val="•"/>
      <w:lvlJc w:val="left"/>
      <w:pPr>
        <w:ind w:left="990" w:hanging="219"/>
      </w:pPr>
      <w:rPr>
        <w:rFonts w:hint="default"/>
      </w:rPr>
    </w:lvl>
    <w:lvl w:ilvl="5">
      <w:start w:val="1"/>
      <w:numFmt w:val="bullet"/>
      <w:lvlText w:val="•"/>
      <w:lvlJc w:val="left"/>
      <w:pPr>
        <w:ind w:left="1162" w:hanging="219"/>
      </w:pPr>
      <w:rPr>
        <w:rFonts w:hint="default"/>
      </w:rPr>
    </w:lvl>
    <w:lvl w:ilvl="6">
      <w:start w:val="1"/>
      <w:numFmt w:val="bullet"/>
      <w:lvlText w:val="•"/>
      <w:lvlJc w:val="left"/>
      <w:pPr>
        <w:ind w:left="1335" w:hanging="219"/>
      </w:pPr>
      <w:rPr>
        <w:rFonts w:hint="default"/>
      </w:rPr>
    </w:lvl>
    <w:lvl w:ilvl="7">
      <w:start w:val="1"/>
      <w:numFmt w:val="bullet"/>
      <w:lvlText w:val="•"/>
      <w:lvlJc w:val="left"/>
      <w:pPr>
        <w:ind w:left="1507" w:hanging="219"/>
      </w:pPr>
      <w:rPr>
        <w:rFonts w:hint="default"/>
      </w:rPr>
    </w:lvl>
    <w:lvl w:ilvl="8">
      <w:start w:val="1"/>
      <w:numFmt w:val="bullet"/>
      <w:lvlText w:val="•"/>
      <w:lvlJc w:val="left"/>
      <w:pPr>
        <w:ind w:left="1680" w:hanging="219"/>
      </w:pPr>
      <w:rPr>
        <w:rFonts w:hint="default"/>
      </w:rPr>
    </w:lvl>
  </w:abstractNum>
  <w:abstractNum w:abstractNumId="8">
    <w:multiLevelType w:val="hybridMultilevel"/>
    <w:lvl w:ilvl="0">
      <w:start w:val="1"/>
      <w:numFmt w:val="decimal"/>
      <w:lvlText w:val="%1)"/>
      <w:lvlJc w:val="left"/>
      <w:pPr>
        <w:ind w:left="967" w:hanging="360"/>
        <w:jc w:val="left"/>
      </w:pPr>
      <w:rPr>
        <w:rFonts w:hint="default" w:ascii="Calibri" w:hAnsi="Calibri" w:eastAsia="Calibri" w:cs="Calibri"/>
        <w:color w:val="231F20"/>
        <w:spacing w:val="-10"/>
        <w:w w:val="100"/>
        <w:sz w:val="18"/>
        <w:szCs w:val="18"/>
      </w:rPr>
    </w:lvl>
    <w:lvl w:ilvl="1">
      <w:start w:val="1"/>
      <w:numFmt w:val="bullet"/>
      <w:lvlText w:val="•"/>
      <w:lvlJc w:val="left"/>
      <w:pPr>
        <w:ind w:left="1459" w:hanging="360"/>
      </w:pPr>
      <w:rPr>
        <w:rFonts w:hint="default"/>
      </w:rPr>
    </w:lvl>
    <w:lvl w:ilvl="2">
      <w:start w:val="1"/>
      <w:numFmt w:val="bullet"/>
      <w:lvlText w:val="•"/>
      <w:lvlJc w:val="left"/>
      <w:pPr>
        <w:ind w:left="1958" w:hanging="360"/>
      </w:pPr>
      <w:rPr>
        <w:rFonts w:hint="default"/>
      </w:rPr>
    </w:lvl>
    <w:lvl w:ilvl="3">
      <w:start w:val="1"/>
      <w:numFmt w:val="bullet"/>
      <w:lvlText w:val="•"/>
      <w:lvlJc w:val="left"/>
      <w:pPr>
        <w:ind w:left="2457" w:hanging="360"/>
      </w:pPr>
      <w:rPr>
        <w:rFonts w:hint="default"/>
      </w:rPr>
    </w:lvl>
    <w:lvl w:ilvl="4">
      <w:start w:val="1"/>
      <w:numFmt w:val="bullet"/>
      <w:lvlText w:val="•"/>
      <w:lvlJc w:val="left"/>
      <w:pPr>
        <w:ind w:left="2956" w:hanging="360"/>
      </w:pPr>
      <w:rPr>
        <w:rFonts w:hint="default"/>
      </w:rPr>
    </w:lvl>
    <w:lvl w:ilvl="5">
      <w:start w:val="1"/>
      <w:numFmt w:val="bullet"/>
      <w:lvlText w:val="•"/>
      <w:lvlJc w:val="left"/>
      <w:pPr>
        <w:ind w:left="3455" w:hanging="360"/>
      </w:pPr>
      <w:rPr>
        <w:rFonts w:hint="default"/>
      </w:rPr>
    </w:lvl>
    <w:lvl w:ilvl="6">
      <w:start w:val="1"/>
      <w:numFmt w:val="bullet"/>
      <w:lvlText w:val="•"/>
      <w:lvlJc w:val="left"/>
      <w:pPr>
        <w:ind w:left="3954" w:hanging="360"/>
      </w:pPr>
      <w:rPr>
        <w:rFonts w:hint="default"/>
      </w:rPr>
    </w:lvl>
    <w:lvl w:ilvl="7">
      <w:start w:val="1"/>
      <w:numFmt w:val="bullet"/>
      <w:lvlText w:val="•"/>
      <w:lvlJc w:val="left"/>
      <w:pPr>
        <w:ind w:left="4453" w:hanging="360"/>
      </w:pPr>
      <w:rPr>
        <w:rFonts w:hint="default"/>
      </w:rPr>
    </w:lvl>
    <w:lvl w:ilvl="8">
      <w:start w:val="1"/>
      <w:numFmt w:val="bullet"/>
      <w:lvlText w:val="•"/>
      <w:lvlJc w:val="left"/>
      <w:pPr>
        <w:ind w:left="4952" w:hanging="360"/>
      </w:pPr>
      <w:rPr>
        <w:rFonts w:hint="default"/>
      </w:rPr>
    </w:lvl>
  </w:abstractNum>
  <w:abstractNum w:abstractNumId="7">
    <w:multiLevelType w:val="hybridMultilevel"/>
    <w:lvl w:ilvl="0">
      <w:start w:val="1"/>
      <w:numFmt w:val="decimal"/>
      <w:lvlText w:val="%1)"/>
      <w:lvlJc w:val="left"/>
      <w:pPr>
        <w:ind w:left="432" w:hanging="185"/>
        <w:jc w:val="left"/>
      </w:pPr>
      <w:rPr>
        <w:rFonts w:hint="default" w:ascii="Cambria" w:hAnsi="Cambria" w:eastAsia="Cambria" w:cs="Cambria"/>
        <w:color w:val="231F20"/>
        <w:w w:val="84"/>
        <w:sz w:val="18"/>
        <w:szCs w:val="18"/>
      </w:rPr>
    </w:lvl>
    <w:lvl w:ilvl="1">
      <w:start w:val="1"/>
      <w:numFmt w:val="decimal"/>
      <w:lvlText w:val="%2)"/>
      <w:lvlJc w:val="left"/>
      <w:pPr>
        <w:ind w:left="1283" w:hanging="360"/>
        <w:jc w:val="right"/>
      </w:pPr>
      <w:rPr>
        <w:rFonts w:hint="default" w:ascii="Calibri" w:hAnsi="Calibri" w:eastAsia="Calibri" w:cs="Calibri"/>
        <w:color w:val="231F20"/>
        <w:spacing w:val="-6"/>
        <w:w w:val="100"/>
        <w:sz w:val="18"/>
        <w:szCs w:val="18"/>
      </w:rPr>
    </w:lvl>
    <w:lvl w:ilvl="2">
      <w:start w:val="1"/>
      <w:numFmt w:val="bullet"/>
      <w:lvlText w:val="•"/>
      <w:lvlJc w:val="left"/>
      <w:pPr>
        <w:ind w:left="1734" w:hanging="360"/>
      </w:pPr>
      <w:rPr>
        <w:rFonts w:hint="default"/>
      </w:rPr>
    </w:lvl>
    <w:lvl w:ilvl="3">
      <w:start w:val="1"/>
      <w:numFmt w:val="bullet"/>
      <w:lvlText w:val="•"/>
      <w:lvlJc w:val="left"/>
      <w:pPr>
        <w:ind w:left="2188" w:hanging="360"/>
      </w:pPr>
      <w:rPr>
        <w:rFonts w:hint="default"/>
      </w:rPr>
    </w:lvl>
    <w:lvl w:ilvl="4">
      <w:start w:val="1"/>
      <w:numFmt w:val="bullet"/>
      <w:lvlText w:val="•"/>
      <w:lvlJc w:val="left"/>
      <w:pPr>
        <w:ind w:left="2643" w:hanging="360"/>
      </w:pPr>
      <w:rPr>
        <w:rFonts w:hint="default"/>
      </w:rPr>
    </w:lvl>
    <w:lvl w:ilvl="5">
      <w:start w:val="1"/>
      <w:numFmt w:val="bullet"/>
      <w:lvlText w:val="•"/>
      <w:lvlJc w:val="left"/>
      <w:pPr>
        <w:ind w:left="3097" w:hanging="360"/>
      </w:pPr>
      <w:rPr>
        <w:rFonts w:hint="default"/>
      </w:rPr>
    </w:lvl>
    <w:lvl w:ilvl="6">
      <w:start w:val="1"/>
      <w:numFmt w:val="bullet"/>
      <w:lvlText w:val="•"/>
      <w:lvlJc w:val="left"/>
      <w:pPr>
        <w:ind w:left="3552" w:hanging="360"/>
      </w:pPr>
      <w:rPr>
        <w:rFonts w:hint="default"/>
      </w:rPr>
    </w:lvl>
    <w:lvl w:ilvl="7">
      <w:start w:val="1"/>
      <w:numFmt w:val="bullet"/>
      <w:lvlText w:val="•"/>
      <w:lvlJc w:val="left"/>
      <w:pPr>
        <w:ind w:left="4006" w:hanging="360"/>
      </w:pPr>
      <w:rPr>
        <w:rFonts w:hint="default"/>
      </w:rPr>
    </w:lvl>
    <w:lvl w:ilvl="8">
      <w:start w:val="1"/>
      <w:numFmt w:val="bullet"/>
      <w:lvlText w:val="•"/>
      <w:lvlJc w:val="left"/>
      <w:pPr>
        <w:ind w:left="4461" w:hanging="360"/>
      </w:pPr>
      <w:rPr>
        <w:rFonts w:hint="default"/>
      </w:rPr>
    </w:lvl>
  </w:abstractNum>
  <w:abstractNum w:abstractNumId="6">
    <w:multiLevelType w:val="hybridMultilevel"/>
    <w:lvl w:ilvl="0">
      <w:start w:val="1"/>
      <w:numFmt w:val="bullet"/>
      <w:lvlText w:val="•"/>
      <w:lvlJc w:val="left"/>
      <w:pPr>
        <w:ind w:left="323" w:hanging="227"/>
      </w:pPr>
      <w:rPr>
        <w:rFonts w:hint="default" w:ascii="Calibri" w:hAnsi="Calibri" w:eastAsia="Calibri" w:cs="Calibri"/>
        <w:color w:val="231F20"/>
        <w:w w:val="54"/>
        <w:sz w:val="16"/>
        <w:szCs w:val="16"/>
      </w:rPr>
    </w:lvl>
    <w:lvl w:ilvl="1">
      <w:start w:val="1"/>
      <w:numFmt w:val="bullet"/>
      <w:lvlText w:val="•"/>
      <w:lvlJc w:val="left"/>
      <w:pPr>
        <w:ind w:left="656" w:hanging="227"/>
      </w:pPr>
      <w:rPr>
        <w:rFonts w:hint="default"/>
      </w:rPr>
    </w:lvl>
    <w:lvl w:ilvl="2">
      <w:start w:val="1"/>
      <w:numFmt w:val="bullet"/>
      <w:lvlText w:val="•"/>
      <w:lvlJc w:val="left"/>
      <w:pPr>
        <w:ind w:left="992" w:hanging="227"/>
      </w:pPr>
      <w:rPr>
        <w:rFonts w:hint="default"/>
      </w:rPr>
    </w:lvl>
    <w:lvl w:ilvl="3">
      <w:start w:val="1"/>
      <w:numFmt w:val="bullet"/>
      <w:lvlText w:val="•"/>
      <w:lvlJc w:val="left"/>
      <w:pPr>
        <w:ind w:left="1329" w:hanging="227"/>
      </w:pPr>
      <w:rPr>
        <w:rFonts w:hint="default"/>
      </w:rPr>
    </w:lvl>
    <w:lvl w:ilvl="4">
      <w:start w:val="1"/>
      <w:numFmt w:val="bullet"/>
      <w:lvlText w:val="•"/>
      <w:lvlJc w:val="left"/>
      <w:pPr>
        <w:ind w:left="1665" w:hanging="227"/>
      </w:pPr>
      <w:rPr>
        <w:rFonts w:hint="default"/>
      </w:rPr>
    </w:lvl>
    <w:lvl w:ilvl="5">
      <w:start w:val="1"/>
      <w:numFmt w:val="bullet"/>
      <w:lvlText w:val="•"/>
      <w:lvlJc w:val="left"/>
      <w:pPr>
        <w:ind w:left="2002" w:hanging="227"/>
      </w:pPr>
      <w:rPr>
        <w:rFonts w:hint="default"/>
      </w:rPr>
    </w:lvl>
    <w:lvl w:ilvl="6">
      <w:start w:val="1"/>
      <w:numFmt w:val="bullet"/>
      <w:lvlText w:val="•"/>
      <w:lvlJc w:val="left"/>
      <w:pPr>
        <w:ind w:left="2338" w:hanging="227"/>
      </w:pPr>
      <w:rPr>
        <w:rFonts w:hint="default"/>
      </w:rPr>
    </w:lvl>
    <w:lvl w:ilvl="7">
      <w:start w:val="1"/>
      <w:numFmt w:val="bullet"/>
      <w:lvlText w:val="•"/>
      <w:lvlJc w:val="left"/>
      <w:pPr>
        <w:ind w:left="2674" w:hanging="227"/>
      </w:pPr>
      <w:rPr>
        <w:rFonts w:hint="default"/>
      </w:rPr>
    </w:lvl>
    <w:lvl w:ilvl="8">
      <w:start w:val="1"/>
      <w:numFmt w:val="bullet"/>
      <w:lvlText w:val="•"/>
      <w:lvlJc w:val="left"/>
      <w:pPr>
        <w:ind w:left="3011" w:hanging="227"/>
      </w:pPr>
      <w:rPr>
        <w:rFonts w:hint="default"/>
      </w:rPr>
    </w:lvl>
  </w:abstractNum>
  <w:abstractNum w:abstractNumId="5">
    <w:multiLevelType w:val="hybridMultilevel"/>
    <w:lvl w:ilvl="0">
      <w:start w:val="1"/>
      <w:numFmt w:val="bullet"/>
      <w:lvlText w:val="•"/>
      <w:lvlJc w:val="left"/>
      <w:pPr>
        <w:ind w:left="323" w:hanging="227"/>
      </w:pPr>
      <w:rPr>
        <w:rFonts w:hint="default" w:ascii="Calibri" w:hAnsi="Calibri" w:eastAsia="Calibri" w:cs="Calibri"/>
        <w:color w:val="231F20"/>
        <w:w w:val="54"/>
        <w:sz w:val="16"/>
        <w:szCs w:val="16"/>
      </w:rPr>
    </w:lvl>
    <w:lvl w:ilvl="1">
      <w:start w:val="1"/>
      <w:numFmt w:val="bullet"/>
      <w:lvlText w:val="•"/>
      <w:lvlJc w:val="left"/>
      <w:pPr>
        <w:ind w:left="656" w:hanging="227"/>
      </w:pPr>
      <w:rPr>
        <w:rFonts w:hint="default"/>
      </w:rPr>
    </w:lvl>
    <w:lvl w:ilvl="2">
      <w:start w:val="1"/>
      <w:numFmt w:val="bullet"/>
      <w:lvlText w:val="•"/>
      <w:lvlJc w:val="left"/>
      <w:pPr>
        <w:ind w:left="992" w:hanging="227"/>
      </w:pPr>
      <w:rPr>
        <w:rFonts w:hint="default"/>
      </w:rPr>
    </w:lvl>
    <w:lvl w:ilvl="3">
      <w:start w:val="1"/>
      <w:numFmt w:val="bullet"/>
      <w:lvlText w:val="•"/>
      <w:lvlJc w:val="left"/>
      <w:pPr>
        <w:ind w:left="1329" w:hanging="227"/>
      </w:pPr>
      <w:rPr>
        <w:rFonts w:hint="default"/>
      </w:rPr>
    </w:lvl>
    <w:lvl w:ilvl="4">
      <w:start w:val="1"/>
      <w:numFmt w:val="bullet"/>
      <w:lvlText w:val="•"/>
      <w:lvlJc w:val="left"/>
      <w:pPr>
        <w:ind w:left="1665" w:hanging="227"/>
      </w:pPr>
      <w:rPr>
        <w:rFonts w:hint="default"/>
      </w:rPr>
    </w:lvl>
    <w:lvl w:ilvl="5">
      <w:start w:val="1"/>
      <w:numFmt w:val="bullet"/>
      <w:lvlText w:val="•"/>
      <w:lvlJc w:val="left"/>
      <w:pPr>
        <w:ind w:left="2002" w:hanging="227"/>
      </w:pPr>
      <w:rPr>
        <w:rFonts w:hint="default"/>
      </w:rPr>
    </w:lvl>
    <w:lvl w:ilvl="6">
      <w:start w:val="1"/>
      <w:numFmt w:val="bullet"/>
      <w:lvlText w:val="•"/>
      <w:lvlJc w:val="left"/>
      <w:pPr>
        <w:ind w:left="2338" w:hanging="227"/>
      </w:pPr>
      <w:rPr>
        <w:rFonts w:hint="default"/>
      </w:rPr>
    </w:lvl>
    <w:lvl w:ilvl="7">
      <w:start w:val="1"/>
      <w:numFmt w:val="bullet"/>
      <w:lvlText w:val="•"/>
      <w:lvlJc w:val="left"/>
      <w:pPr>
        <w:ind w:left="2674" w:hanging="227"/>
      </w:pPr>
      <w:rPr>
        <w:rFonts w:hint="default"/>
      </w:rPr>
    </w:lvl>
    <w:lvl w:ilvl="8">
      <w:start w:val="1"/>
      <w:numFmt w:val="bullet"/>
      <w:lvlText w:val="•"/>
      <w:lvlJc w:val="left"/>
      <w:pPr>
        <w:ind w:left="3011" w:hanging="227"/>
      </w:pPr>
      <w:rPr>
        <w:rFonts w:hint="default"/>
      </w:rPr>
    </w:lvl>
  </w:abstractNum>
  <w:abstractNum w:abstractNumId="4">
    <w:multiLevelType w:val="hybridMultilevel"/>
    <w:lvl w:ilvl="0">
      <w:start w:val="1"/>
      <w:numFmt w:val="bullet"/>
      <w:lvlText w:val="•"/>
      <w:lvlJc w:val="left"/>
      <w:pPr>
        <w:ind w:left="308" w:hanging="227"/>
      </w:pPr>
      <w:rPr>
        <w:rFonts w:hint="default" w:ascii="Calibri" w:hAnsi="Calibri" w:eastAsia="Calibri" w:cs="Calibri"/>
        <w:color w:val="231F20"/>
        <w:w w:val="54"/>
        <w:sz w:val="16"/>
        <w:szCs w:val="16"/>
      </w:rPr>
    </w:lvl>
    <w:lvl w:ilvl="1">
      <w:start w:val="1"/>
      <w:numFmt w:val="bullet"/>
      <w:lvlText w:val="•"/>
      <w:lvlJc w:val="left"/>
      <w:pPr>
        <w:ind w:left="638" w:hanging="227"/>
      </w:pPr>
      <w:rPr>
        <w:rFonts w:hint="default"/>
      </w:rPr>
    </w:lvl>
    <w:lvl w:ilvl="2">
      <w:start w:val="1"/>
      <w:numFmt w:val="bullet"/>
      <w:lvlText w:val="•"/>
      <w:lvlJc w:val="left"/>
      <w:pPr>
        <w:ind w:left="976" w:hanging="227"/>
      </w:pPr>
      <w:rPr>
        <w:rFonts w:hint="default"/>
      </w:rPr>
    </w:lvl>
    <w:lvl w:ilvl="3">
      <w:start w:val="1"/>
      <w:numFmt w:val="bullet"/>
      <w:lvlText w:val="•"/>
      <w:lvlJc w:val="left"/>
      <w:pPr>
        <w:ind w:left="1315" w:hanging="227"/>
      </w:pPr>
      <w:rPr>
        <w:rFonts w:hint="default"/>
      </w:rPr>
    </w:lvl>
    <w:lvl w:ilvl="4">
      <w:start w:val="1"/>
      <w:numFmt w:val="bullet"/>
      <w:lvlText w:val="•"/>
      <w:lvlJc w:val="left"/>
      <w:pPr>
        <w:ind w:left="1653" w:hanging="227"/>
      </w:pPr>
      <w:rPr>
        <w:rFonts w:hint="default"/>
      </w:rPr>
    </w:lvl>
    <w:lvl w:ilvl="5">
      <w:start w:val="1"/>
      <w:numFmt w:val="bullet"/>
      <w:lvlText w:val="•"/>
      <w:lvlJc w:val="left"/>
      <w:pPr>
        <w:ind w:left="1992" w:hanging="227"/>
      </w:pPr>
      <w:rPr>
        <w:rFonts w:hint="default"/>
      </w:rPr>
    </w:lvl>
    <w:lvl w:ilvl="6">
      <w:start w:val="1"/>
      <w:numFmt w:val="bullet"/>
      <w:lvlText w:val="•"/>
      <w:lvlJc w:val="left"/>
      <w:pPr>
        <w:ind w:left="2330" w:hanging="227"/>
      </w:pPr>
      <w:rPr>
        <w:rFonts w:hint="default"/>
      </w:rPr>
    </w:lvl>
    <w:lvl w:ilvl="7">
      <w:start w:val="1"/>
      <w:numFmt w:val="bullet"/>
      <w:lvlText w:val="•"/>
      <w:lvlJc w:val="left"/>
      <w:pPr>
        <w:ind w:left="2668" w:hanging="227"/>
      </w:pPr>
      <w:rPr>
        <w:rFonts w:hint="default"/>
      </w:rPr>
    </w:lvl>
    <w:lvl w:ilvl="8">
      <w:start w:val="1"/>
      <w:numFmt w:val="bullet"/>
      <w:lvlText w:val="•"/>
      <w:lvlJc w:val="left"/>
      <w:pPr>
        <w:ind w:left="3007" w:hanging="227"/>
      </w:pPr>
      <w:rPr>
        <w:rFonts w:hint="default"/>
      </w:rPr>
    </w:lvl>
  </w:abstractNum>
  <w:abstractNum w:abstractNumId="3">
    <w:multiLevelType w:val="hybridMultilevel"/>
    <w:lvl w:ilvl="0">
      <w:start w:val="1"/>
      <w:numFmt w:val="bullet"/>
      <w:lvlText w:val="•"/>
      <w:lvlJc w:val="left"/>
      <w:pPr>
        <w:ind w:left="360" w:hanging="360"/>
      </w:pPr>
      <w:rPr>
        <w:rFonts w:hint="default" w:ascii="Calibri" w:hAnsi="Calibri" w:eastAsia="Calibri" w:cs="Calibri"/>
        <w:color w:val="231F20"/>
        <w:w w:val="54"/>
        <w:sz w:val="16"/>
        <w:szCs w:val="16"/>
      </w:rPr>
    </w:lvl>
    <w:lvl w:ilvl="1">
      <w:start w:val="1"/>
      <w:numFmt w:val="bullet"/>
      <w:lvlText w:val="•"/>
      <w:lvlJc w:val="left"/>
      <w:pPr>
        <w:ind w:left="518" w:hanging="360"/>
      </w:pPr>
      <w:rPr>
        <w:rFonts w:hint="default"/>
      </w:rPr>
    </w:lvl>
    <w:lvl w:ilvl="2">
      <w:start w:val="1"/>
      <w:numFmt w:val="bullet"/>
      <w:lvlText w:val="•"/>
      <w:lvlJc w:val="left"/>
      <w:pPr>
        <w:ind w:left="676" w:hanging="360"/>
      </w:pPr>
      <w:rPr>
        <w:rFonts w:hint="default"/>
      </w:rPr>
    </w:lvl>
    <w:lvl w:ilvl="3">
      <w:start w:val="1"/>
      <w:numFmt w:val="bullet"/>
      <w:lvlText w:val="•"/>
      <w:lvlJc w:val="left"/>
      <w:pPr>
        <w:ind w:left="835" w:hanging="360"/>
      </w:pPr>
      <w:rPr>
        <w:rFonts w:hint="default"/>
      </w:rPr>
    </w:lvl>
    <w:lvl w:ilvl="4">
      <w:start w:val="1"/>
      <w:numFmt w:val="bullet"/>
      <w:lvlText w:val="•"/>
      <w:lvlJc w:val="left"/>
      <w:pPr>
        <w:ind w:left="993" w:hanging="360"/>
      </w:pPr>
      <w:rPr>
        <w:rFonts w:hint="default"/>
      </w:rPr>
    </w:lvl>
    <w:lvl w:ilvl="5">
      <w:start w:val="1"/>
      <w:numFmt w:val="bullet"/>
      <w:lvlText w:val="•"/>
      <w:lvlJc w:val="left"/>
      <w:pPr>
        <w:ind w:left="1152" w:hanging="360"/>
      </w:pPr>
      <w:rPr>
        <w:rFonts w:hint="default"/>
      </w:rPr>
    </w:lvl>
    <w:lvl w:ilvl="6">
      <w:start w:val="1"/>
      <w:numFmt w:val="bullet"/>
      <w:lvlText w:val="•"/>
      <w:lvlJc w:val="left"/>
      <w:pPr>
        <w:ind w:left="1310" w:hanging="360"/>
      </w:pPr>
      <w:rPr>
        <w:rFonts w:hint="default"/>
      </w:rPr>
    </w:lvl>
    <w:lvl w:ilvl="7">
      <w:start w:val="1"/>
      <w:numFmt w:val="bullet"/>
      <w:lvlText w:val="•"/>
      <w:lvlJc w:val="left"/>
      <w:pPr>
        <w:ind w:left="1468" w:hanging="360"/>
      </w:pPr>
      <w:rPr>
        <w:rFonts w:hint="default"/>
      </w:rPr>
    </w:lvl>
    <w:lvl w:ilvl="8">
      <w:start w:val="1"/>
      <w:numFmt w:val="bullet"/>
      <w:lvlText w:val="•"/>
      <w:lvlJc w:val="left"/>
      <w:pPr>
        <w:ind w:left="1627" w:hanging="360"/>
      </w:pPr>
      <w:rPr>
        <w:rFonts w:hint="default"/>
      </w:rPr>
    </w:lvl>
  </w:abstractNum>
  <w:abstractNum w:abstractNumId="2">
    <w:multiLevelType w:val="hybridMultilevel"/>
    <w:lvl w:ilvl="0">
      <w:start w:val="1"/>
      <w:numFmt w:val="bullet"/>
      <w:lvlText w:val="•"/>
      <w:lvlJc w:val="left"/>
      <w:pPr>
        <w:ind w:left="420" w:hanging="360"/>
      </w:pPr>
      <w:rPr>
        <w:rFonts w:hint="default" w:ascii="Calibri" w:hAnsi="Calibri" w:eastAsia="Calibri" w:cs="Calibri"/>
        <w:color w:val="231F20"/>
        <w:w w:val="54"/>
        <w:sz w:val="16"/>
        <w:szCs w:val="16"/>
      </w:rPr>
    </w:lvl>
    <w:lvl w:ilvl="1">
      <w:start w:val="1"/>
      <w:numFmt w:val="bullet"/>
      <w:lvlText w:val="•"/>
      <w:lvlJc w:val="left"/>
      <w:pPr>
        <w:ind w:left="557" w:hanging="360"/>
      </w:pPr>
      <w:rPr>
        <w:rFonts w:hint="default"/>
      </w:rPr>
    </w:lvl>
    <w:lvl w:ilvl="2">
      <w:start w:val="1"/>
      <w:numFmt w:val="bullet"/>
      <w:lvlText w:val="•"/>
      <w:lvlJc w:val="left"/>
      <w:pPr>
        <w:ind w:left="694" w:hanging="360"/>
      </w:pPr>
      <w:rPr>
        <w:rFonts w:hint="default"/>
      </w:rPr>
    </w:lvl>
    <w:lvl w:ilvl="3">
      <w:start w:val="1"/>
      <w:numFmt w:val="bullet"/>
      <w:lvlText w:val="•"/>
      <w:lvlJc w:val="left"/>
      <w:pPr>
        <w:ind w:left="831" w:hanging="360"/>
      </w:pPr>
      <w:rPr>
        <w:rFonts w:hint="default"/>
      </w:rPr>
    </w:lvl>
    <w:lvl w:ilvl="4">
      <w:start w:val="1"/>
      <w:numFmt w:val="bullet"/>
      <w:lvlText w:val="•"/>
      <w:lvlJc w:val="left"/>
      <w:pPr>
        <w:ind w:left="968" w:hanging="360"/>
      </w:pPr>
      <w:rPr>
        <w:rFonts w:hint="default"/>
      </w:rPr>
    </w:lvl>
    <w:lvl w:ilvl="5">
      <w:start w:val="1"/>
      <w:numFmt w:val="bullet"/>
      <w:lvlText w:val="•"/>
      <w:lvlJc w:val="left"/>
      <w:pPr>
        <w:ind w:left="1105" w:hanging="360"/>
      </w:pPr>
      <w:rPr>
        <w:rFonts w:hint="default"/>
      </w:rPr>
    </w:lvl>
    <w:lvl w:ilvl="6">
      <w:start w:val="1"/>
      <w:numFmt w:val="bullet"/>
      <w:lvlText w:val="•"/>
      <w:lvlJc w:val="left"/>
      <w:pPr>
        <w:ind w:left="1242" w:hanging="360"/>
      </w:pPr>
      <w:rPr>
        <w:rFonts w:hint="default"/>
      </w:rPr>
    </w:lvl>
    <w:lvl w:ilvl="7">
      <w:start w:val="1"/>
      <w:numFmt w:val="bullet"/>
      <w:lvlText w:val="•"/>
      <w:lvlJc w:val="left"/>
      <w:pPr>
        <w:ind w:left="1379" w:hanging="360"/>
      </w:pPr>
      <w:rPr>
        <w:rFonts w:hint="default"/>
      </w:rPr>
    </w:lvl>
    <w:lvl w:ilvl="8">
      <w:start w:val="1"/>
      <w:numFmt w:val="bullet"/>
      <w:lvlText w:val="•"/>
      <w:lvlJc w:val="left"/>
      <w:pPr>
        <w:ind w:left="1516" w:hanging="360"/>
      </w:pPr>
      <w:rPr>
        <w:rFonts w:hint="default"/>
      </w:rPr>
    </w:lvl>
  </w:abstractNum>
  <w:abstractNum w:abstractNumId="1">
    <w:multiLevelType w:val="hybridMultilevel"/>
    <w:lvl w:ilvl="0">
      <w:start w:val="1"/>
      <w:numFmt w:val="bullet"/>
      <w:lvlText w:val="*"/>
      <w:lvlJc w:val="left"/>
      <w:pPr>
        <w:ind w:left="814" w:hanging="105"/>
      </w:pPr>
      <w:rPr>
        <w:rFonts w:hint="default" w:ascii="Cambria" w:hAnsi="Cambria" w:eastAsia="Cambria" w:cs="Cambria"/>
        <w:color w:val="FFFFFF"/>
        <w:w w:val="103"/>
        <w:sz w:val="16"/>
        <w:szCs w:val="16"/>
      </w:rPr>
    </w:lvl>
    <w:lvl w:ilvl="1">
      <w:start w:val="1"/>
      <w:numFmt w:val="bullet"/>
      <w:lvlText w:val=""/>
      <w:lvlJc w:val="left"/>
      <w:pPr>
        <w:ind w:left="1303" w:hanging="360"/>
      </w:pPr>
      <w:rPr>
        <w:rFonts w:hint="default" w:ascii="Symbol" w:hAnsi="Symbol" w:eastAsia="Symbol" w:cs="Symbol"/>
        <w:w w:val="100"/>
        <w:sz w:val="18"/>
        <w:szCs w:val="18"/>
      </w:rPr>
    </w:lvl>
    <w:lvl w:ilvl="2">
      <w:start w:val="1"/>
      <w:numFmt w:val="bullet"/>
      <w:lvlText w:val="•"/>
      <w:lvlJc w:val="left"/>
      <w:pPr>
        <w:ind w:left="1752" w:hanging="360"/>
      </w:pPr>
      <w:rPr>
        <w:rFonts w:hint="default"/>
      </w:rPr>
    </w:lvl>
    <w:lvl w:ilvl="3">
      <w:start w:val="1"/>
      <w:numFmt w:val="bullet"/>
      <w:lvlText w:val="•"/>
      <w:lvlJc w:val="left"/>
      <w:pPr>
        <w:ind w:left="2204" w:hanging="360"/>
      </w:pPr>
      <w:rPr>
        <w:rFonts w:hint="default"/>
      </w:rPr>
    </w:lvl>
    <w:lvl w:ilvl="4">
      <w:start w:val="1"/>
      <w:numFmt w:val="bullet"/>
      <w:lvlText w:val="•"/>
      <w:lvlJc w:val="left"/>
      <w:pPr>
        <w:ind w:left="2656" w:hanging="360"/>
      </w:pPr>
      <w:rPr>
        <w:rFonts w:hint="default"/>
      </w:rPr>
    </w:lvl>
    <w:lvl w:ilvl="5">
      <w:start w:val="1"/>
      <w:numFmt w:val="bullet"/>
      <w:lvlText w:val="•"/>
      <w:lvlJc w:val="left"/>
      <w:pPr>
        <w:ind w:left="3108" w:hanging="360"/>
      </w:pPr>
      <w:rPr>
        <w:rFonts w:hint="default"/>
      </w:rPr>
    </w:lvl>
    <w:lvl w:ilvl="6">
      <w:start w:val="1"/>
      <w:numFmt w:val="bullet"/>
      <w:lvlText w:val="•"/>
      <w:lvlJc w:val="left"/>
      <w:pPr>
        <w:ind w:left="3561" w:hanging="360"/>
      </w:pPr>
      <w:rPr>
        <w:rFonts w:hint="default"/>
      </w:rPr>
    </w:lvl>
    <w:lvl w:ilvl="7">
      <w:start w:val="1"/>
      <w:numFmt w:val="bullet"/>
      <w:lvlText w:val="•"/>
      <w:lvlJc w:val="left"/>
      <w:pPr>
        <w:ind w:left="4013" w:hanging="360"/>
      </w:pPr>
      <w:rPr>
        <w:rFonts w:hint="default"/>
      </w:rPr>
    </w:lvl>
    <w:lvl w:ilvl="8">
      <w:start w:val="1"/>
      <w:numFmt w:val="bullet"/>
      <w:lvlText w:val="•"/>
      <w:lvlJc w:val="left"/>
      <w:pPr>
        <w:ind w:left="4465" w:hanging="360"/>
      </w:pPr>
      <w:rPr>
        <w:rFonts w:hint="default"/>
      </w:rPr>
    </w:lvl>
  </w:abstractNum>
  <w:abstractNum w:abstractNumId="0">
    <w:multiLevelType w:val="hybridMultilevel"/>
    <w:lvl w:ilvl="0">
      <w:start w:val="4"/>
      <w:numFmt w:val="upperLetter"/>
      <w:lvlText w:val="%1"/>
      <w:lvlJc w:val="left"/>
      <w:pPr>
        <w:ind w:left="670" w:hanging="365"/>
        <w:jc w:val="left"/>
      </w:pPr>
      <w:rPr>
        <w:rFonts w:hint="default"/>
      </w:rPr>
    </w:lvl>
    <w:lvl w:ilvl="1">
      <w:start w:val="18"/>
      <w:numFmt w:val="upperLetter"/>
      <w:lvlText w:val="%1.%2."/>
      <w:lvlJc w:val="left"/>
      <w:pPr>
        <w:ind w:left="670" w:hanging="365"/>
        <w:jc w:val="left"/>
      </w:pPr>
      <w:rPr>
        <w:rFonts w:hint="default" w:ascii="Cambria" w:hAnsi="Cambria" w:eastAsia="Cambria" w:cs="Cambria"/>
        <w:color w:val="FFFFFF"/>
        <w:w w:val="121"/>
        <w:sz w:val="16"/>
        <w:szCs w:val="16"/>
      </w:rPr>
    </w:lvl>
    <w:lvl w:ilvl="2">
      <w:start w:val="1"/>
      <w:numFmt w:val="bullet"/>
      <w:lvlText w:val=""/>
      <w:lvlJc w:val="left"/>
      <w:pPr>
        <w:ind w:left="967" w:hanging="360"/>
      </w:pPr>
      <w:rPr>
        <w:rFonts w:hint="default" w:ascii="Symbol" w:hAnsi="Symbol" w:eastAsia="Symbol" w:cs="Symbol"/>
        <w:color w:val="231F20"/>
        <w:w w:val="100"/>
        <w:sz w:val="18"/>
        <w:szCs w:val="18"/>
      </w:rPr>
    </w:lvl>
    <w:lvl w:ilvl="3">
      <w:start w:val="1"/>
      <w:numFmt w:val="bullet"/>
      <w:lvlText w:val=""/>
      <w:lvlJc w:val="left"/>
      <w:pPr>
        <w:ind w:left="1277" w:hanging="357"/>
      </w:pPr>
      <w:rPr>
        <w:rFonts w:hint="default" w:ascii="Symbol" w:hAnsi="Symbol" w:eastAsia="Symbol" w:cs="Symbol"/>
        <w:color w:val="231F20"/>
        <w:w w:val="100"/>
        <w:sz w:val="18"/>
        <w:szCs w:val="18"/>
      </w:rPr>
    </w:lvl>
    <w:lvl w:ilvl="4">
      <w:start w:val="1"/>
      <w:numFmt w:val="bullet"/>
      <w:lvlText w:val="•"/>
      <w:lvlJc w:val="left"/>
      <w:pPr>
        <w:ind w:left="2120" w:hanging="357"/>
      </w:pPr>
      <w:rPr>
        <w:rFonts w:hint="default"/>
      </w:rPr>
    </w:lvl>
    <w:lvl w:ilvl="5">
      <w:start w:val="1"/>
      <w:numFmt w:val="bullet"/>
      <w:lvlText w:val="•"/>
      <w:lvlJc w:val="left"/>
      <w:pPr>
        <w:ind w:left="2661" w:hanging="357"/>
      </w:pPr>
      <w:rPr>
        <w:rFonts w:hint="default"/>
      </w:rPr>
    </w:lvl>
    <w:lvl w:ilvl="6">
      <w:start w:val="1"/>
      <w:numFmt w:val="bullet"/>
      <w:lvlText w:val="•"/>
      <w:lvlJc w:val="left"/>
      <w:pPr>
        <w:ind w:left="3203" w:hanging="357"/>
      </w:pPr>
      <w:rPr>
        <w:rFonts w:hint="default"/>
      </w:rPr>
    </w:lvl>
    <w:lvl w:ilvl="7">
      <w:start w:val="1"/>
      <w:numFmt w:val="bullet"/>
      <w:lvlText w:val="•"/>
      <w:lvlJc w:val="left"/>
      <w:pPr>
        <w:ind w:left="3745" w:hanging="357"/>
      </w:pPr>
      <w:rPr>
        <w:rFonts w:hint="default"/>
      </w:rPr>
    </w:lvl>
    <w:lvl w:ilvl="8">
      <w:start w:val="1"/>
      <w:numFmt w:val="bullet"/>
      <w:lvlText w:val="•"/>
      <w:lvlJc w:val="left"/>
      <w:pPr>
        <w:ind w:left="4286" w:hanging="357"/>
      </w:pPr>
      <w:rPr>
        <w:rFonts w:hint="default"/>
      </w:rPr>
    </w:lvl>
  </w:abstract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mbria" w:hAnsi="Cambria" w:eastAsia="Cambria" w:cs="Cambria"/>
    </w:rPr>
  </w:style>
  <w:style w:styleId="TOC1" w:type="paragraph">
    <w:name w:val="TOC 1"/>
    <w:basedOn w:val="Normal"/>
    <w:uiPriority w:val="1"/>
    <w:qFormat/>
    <w:pPr>
      <w:ind w:left="1247"/>
    </w:pPr>
    <w:rPr>
      <w:rFonts w:ascii="Calibri" w:hAnsi="Calibri" w:eastAsia="Calibri" w:cs="Calibri"/>
      <w:sz w:val="18"/>
      <w:szCs w:val="18"/>
    </w:rPr>
  </w:style>
  <w:style w:styleId="TOC2" w:type="paragraph">
    <w:name w:val="TOC 2"/>
    <w:basedOn w:val="Normal"/>
    <w:uiPriority w:val="1"/>
    <w:qFormat/>
    <w:pPr>
      <w:spacing w:before="186"/>
      <w:ind w:left="1247"/>
    </w:pPr>
    <w:rPr>
      <w:rFonts w:ascii="Calibri" w:hAnsi="Calibri" w:eastAsia="Calibri" w:cs="Calibri"/>
      <w:b/>
      <w:bCs/>
      <w:i/>
    </w:rPr>
  </w:style>
  <w:style w:styleId="BodyText" w:type="paragraph">
    <w:name w:val="Body Text"/>
    <w:basedOn w:val="Normal"/>
    <w:uiPriority w:val="1"/>
    <w:qFormat/>
    <w:pPr/>
    <w:rPr>
      <w:rFonts w:ascii="Cambria" w:hAnsi="Cambria" w:eastAsia="Cambria" w:cs="Cambria"/>
      <w:sz w:val="18"/>
      <w:szCs w:val="18"/>
    </w:rPr>
  </w:style>
  <w:style w:styleId="Heading1" w:type="paragraph">
    <w:name w:val="Heading 1"/>
    <w:basedOn w:val="Normal"/>
    <w:uiPriority w:val="1"/>
    <w:qFormat/>
    <w:pPr>
      <w:jc w:val="right"/>
      <w:outlineLvl w:val="1"/>
    </w:pPr>
    <w:rPr>
      <w:rFonts w:ascii="Calibri" w:hAnsi="Calibri" w:eastAsia="Calibri" w:cs="Calibri"/>
      <w:sz w:val="28"/>
      <w:szCs w:val="28"/>
    </w:rPr>
  </w:style>
  <w:style w:styleId="Heading2" w:type="paragraph">
    <w:name w:val="Heading 2"/>
    <w:basedOn w:val="Normal"/>
    <w:uiPriority w:val="1"/>
    <w:qFormat/>
    <w:pPr>
      <w:spacing w:before="286"/>
      <w:ind w:right="121"/>
      <w:jc w:val="right"/>
      <w:outlineLvl w:val="2"/>
    </w:pPr>
    <w:rPr>
      <w:rFonts w:ascii="Calibri" w:hAnsi="Calibri" w:eastAsia="Calibri" w:cs="Calibri"/>
      <w:sz w:val="24"/>
      <w:szCs w:val="24"/>
    </w:rPr>
  </w:style>
  <w:style w:styleId="Heading3" w:type="paragraph">
    <w:name w:val="Heading 3"/>
    <w:basedOn w:val="Normal"/>
    <w:uiPriority w:val="1"/>
    <w:qFormat/>
    <w:pPr>
      <w:ind w:right="121"/>
      <w:jc w:val="right"/>
      <w:outlineLvl w:val="3"/>
    </w:pPr>
    <w:rPr>
      <w:rFonts w:ascii="Cambria" w:hAnsi="Cambria" w:eastAsia="Cambria" w:cs="Cambria"/>
      <w:sz w:val="22"/>
      <w:szCs w:val="22"/>
    </w:rPr>
  </w:style>
  <w:style w:styleId="Heading4" w:type="paragraph">
    <w:name w:val="Heading 4"/>
    <w:basedOn w:val="Normal"/>
    <w:uiPriority w:val="1"/>
    <w:qFormat/>
    <w:pPr>
      <w:spacing w:before="1"/>
      <w:ind w:left="583"/>
      <w:jc w:val="both"/>
      <w:outlineLvl w:val="4"/>
    </w:pPr>
    <w:rPr>
      <w:rFonts w:ascii="Calibri" w:hAnsi="Calibri" w:eastAsia="Calibri" w:cs="Calibri"/>
      <w:sz w:val="20"/>
      <w:szCs w:val="20"/>
    </w:rPr>
  </w:style>
  <w:style w:styleId="ListParagraph" w:type="paragraph">
    <w:name w:val="List Paragraph"/>
    <w:basedOn w:val="Normal"/>
    <w:uiPriority w:val="1"/>
    <w:qFormat/>
    <w:pPr>
      <w:ind w:left="961" w:right="541" w:hanging="357"/>
      <w:jc w:val="both"/>
    </w:pPr>
    <w:rPr>
      <w:rFonts w:ascii="Cambria" w:hAnsi="Cambria" w:eastAsia="Cambria" w:cs="Cambria"/>
    </w:rPr>
  </w:style>
  <w:style w:styleId="TableParagraph" w:type="paragraph">
    <w:name w:val="Table Paragraph"/>
    <w:basedOn w:val="Normal"/>
    <w:uiPriority w:val="1"/>
    <w:qFormat/>
    <w:pPr>
      <w:ind w:left="75"/>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jpe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header" Target="header1.xml"/><Relationship Id="rId38" Type="http://schemas.openxmlformats.org/officeDocument/2006/relationships/header" Target="header2.xml"/><Relationship Id="rId39" Type="http://schemas.openxmlformats.org/officeDocument/2006/relationships/header" Target="header3.xml"/><Relationship Id="rId40" Type="http://schemas.openxmlformats.org/officeDocument/2006/relationships/header" Target="header4.xml"/><Relationship Id="rId41" Type="http://schemas.openxmlformats.org/officeDocument/2006/relationships/header" Target="header5.xml"/><Relationship Id="rId42" Type="http://schemas.openxmlformats.org/officeDocument/2006/relationships/image" Target="media/image33.png"/><Relationship Id="rId43" Type="http://schemas.openxmlformats.org/officeDocument/2006/relationships/image" Target="media/image34.png"/><Relationship Id="rId44" Type="http://schemas.openxmlformats.org/officeDocument/2006/relationships/image" Target="media/image35.png"/><Relationship Id="rId45" Type="http://schemas.openxmlformats.org/officeDocument/2006/relationships/image" Target="media/image36.png"/><Relationship Id="rId46" Type="http://schemas.openxmlformats.org/officeDocument/2006/relationships/image" Target="media/image37.png"/><Relationship Id="rId47" Type="http://schemas.openxmlformats.org/officeDocument/2006/relationships/image" Target="media/image38.png"/><Relationship Id="rId48" Type="http://schemas.openxmlformats.org/officeDocument/2006/relationships/image" Target="media/image39.png"/><Relationship Id="rId49" Type="http://schemas.openxmlformats.org/officeDocument/2006/relationships/image" Target="media/image40.png"/><Relationship Id="rId50" Type="http://schemas.openxmlformats.org/officeDocument/2006/relationships/image" Target="media/image41.png"/><Relationship Id="rId51" Type="http://schemas.openxmlformats.org/officeDocument/2006/relationships/image" Target="media/image42.png"/><Relationship Id="rId52" Type="http://schemas.openxmlformats.org/officeDocument/2006/relationships/image" Target="media/image43.png"/><Relationship Id="rId53" Type="http://schemas.openxmlformats.org/officeDocument/2006/relationships/image" Target="media/image44.png"/><Relationship Id="rId54" Type="http://schemas.openxmlformats.org/officeDocument/2006/relationships/header" Target="header6.xml"/><Relationship Id="rId55" Type="http://schemas.openxmlformats.org/officeDocument/2006/relationships/header" Target="header7.xml"/><Relationship Id="rId56" Type="http://schemas.openxmlformats.org/officeDocument/2006/relationships/image" Target="media/image45.png"/><Relationship Id="rId57" Type="http://schemas.openxmlformats.org/officeDocument/2006/relationships/image" Target="media/image46.png"/><Relationship Id="rId58" Type="http://schemas.openxmlformats.org/officeDocument/2006/relationships/image" Target="media/image47.png"/><Relationship Id="rId59" Type="http://schemas.openxmlformats.org/officeDocument/2006/relationships/image" Target="media/image48.png"/><Relationship Id="rId60" Type="http://schemas.openxmlformats.org/officeDocument/2006/relationships/image" Target="media/image49.png"/><Relationship Id="rId61" Type="http://schemas.openxmlformats.org/officeDocument/2006/relationships/header" Target="header8.xml"/><Relationship Id="rId62" Type="http://schemas.openxmlformats.org/officeDocument/2006/relationships/hyperlink" Target="http://www.uaemex.mx/" TargetMode="External"/><Relationship Id="rId63" Type="http://schemas.openxmlformats.org/officeDocument/2006/relationships/image" Target="media/image50.png"/><Relationship Id="rId64" Type="http://schemas.openxmlformats.org/officeDocument/2006/relationships/image" Target="media/image51.png"/><Relationship Id="rId65" Type="http://schemas.openxmlformats.org/officeDocument/2006/relationships/image" Target="media/image52.png"/><Relationship Id="rId66" Type="http://schemas.openxmlformats.org/officeDocument/2006/relationships/image" Target="media/image53.png"/><Relationship Id="rId67" Type="http://schemas.openxmlformats.org/officeDocument/2006/relationships/image" Target="media/image54.png"/><Relationship Id="rId68" Type="http://schemas.openxmlformats.org/officeDocument/2006/relationships/image" Target="media/image55.png"/><Relationship Id="rId69" Type="http://schemas.openxmlformats.org/officeDocument/2006/relationships/image" Target="media/image56.png"/><Relationship Id="rId70" Type="http://schemas.openxmlformats.org/officeDocument/2006/relationships/image" Target="media/image57.png"/><Relationship Id="rId71" Type="http://schemas.openxmlformats.org/officeDocument/2006/relationships/header" Target="header9.xml"/><Relationship Id="rId72" Type="http://schemas.openxmlformats.org/officeDocument/2006/relationships/header" Target="header10.xml"/><Relationship Id="rId73" Type="http://schemas.openxmlformats.org/officeDocument/2006/relationships/header" Target="header11.xml"/><Relationship Id="rId74" Type="http://schemas.openxmlformats.org/officeDocument/2006/relationships/header" Target="header12.xml"/><Relationship Id="rId75" Type="http://schemas.openxmlformats.org/officeDocument/2006/relationships/header" Target="header13.xml"/><Relationship Id="rId76" Type="http://schemas.openxmlformats.org/officeDocument/2006/relationships/header" Target="header14.xml"/><Relationship Id="rId77" Type="http://schemas.openxmlformats.org/officeDocument/2006/relationships/footer" Target="footer1.xml"/><Relationship Id="rId78" Type="http://schemas.openxmlformats.org/officeDocument/2006/relationships/header" Target="header15.xml"/><Relationship Id="rId79" Type="http://schemas.openxmlformats.org/officeDocument/2006/relationships/footer" Target="footer2.xml"/><Relationship Id="rId80" Type="http://schemas.openxmlformats.org/officeDocument/2006/relationships/header" Target="header16.xml"/><Relationship Id="rId81" Type="http://schemas.openxmlformats.org/officeDocument/2006/relationships/footer" Target="footer3.xml"/><Relationship Id="rId82" Type="http://schemas.openxmlformats.org/officeDocument/2006/relationships/header" Target="header17.xml"/><Relationship Id="rId83" Type="http://schemas.openxmlformats.org/officeDocument/2006/relationships/footer" Target="footer4.xml"/><Relationship Id="rId84" Type="http://schemas.openxmlformats.org/officeDocument/2006/relationships/header" Target="header18.xml"/><Relationship Id="rId85" Type="http://schemas.openxmlformats.org/officeDocument/2006/relationships/footer" Target="footer5.xml"/><Relationship Id="rId86" Type="http://schemas.openxmlformats.org/officeDocument/2006/relationships/footer" Target="footer6.xml"/><Relationship Id="rId87" Type="http://schemas.openxmlformats.org/officeDocument/2006/relationships/header" Target="header19.xml"/><Relationship Id="rId88" Type="http://schemas.openxmlformats.org/officeDocument/2006/relationships/header" Target="header20.xml"/><Relationship Id="rId89" Type="http://schemas.openxmlformats.org/officeDocument/2006/relationships/footer" Target="footer7.xml"/><Relationship Id="rId90" Type="http://schemas.openxmlformats.org/officeDocument/2006/relationships/footer" Target="footer8.xml"/><Relationship Id="rId91" Type="http://schemas.openxmlformats.org/officeDocument/2006/relationships/header" Target="header21.xml"/><Relationship Id="rId92" Type="http://schemas.openxmlformats.org/officeDocument/2006/relationships/header" Target="header22.xml"/><Relationship Id="rId93" Type="http://schemas.openxmlformats.org/officeDocument/2006/relationships/footer" Target="footer9.xml"/><Relationship Id="rId94" Type="http://schemas.openxmlformats.org/officeDocument/2006/relationships/footer" Target="footer10.xml"/><Relationship Id="rId95" Type="http://schemas.openxmlformats.org/officeDocument/2006/relationships/header" Target="header23.xml"/><Relationship Id="rId96" Type="http://schemas.openxmlformats.org/officeDocument/2006/relationships/header" Target="header24.xml"/><Relationship Id="rId97" Type="http://schemas.openxmlformats.org/officeDocument/2006/relationships/footer" Target="footer11.xml"/><Relationship Id="rId98" Type="http://schemas.openxmlformats.org/officeDocument/2006/relationships/footer" Target="footer12.xml"/><Relationship Id="rId99" Type="http://schemas.openxmlformats.org/officeDocument/2006/relationships/header" Target="header25.xml"/><Relationship Id="rId100" Type="http://schemas.openxmlformats.org/officeDocument/2006/relationships/header" Target="header26.xml"/><Relationship Id="rId101" Type="http://schemas.openxmlformats.org/officeDocument/2006/relationships/footer" Target="footer13.xml"/><Relationship Id="rId102" Type="http://schemas.openxmlformats.org/officeDocument/2006/relationships/footer" Target="footer14.xml"/><Relationship Id="rId103" Type="http://schemas.openxmlformats.org/officeDocument/2006/relationships/header" Target="header27.xml"/><Relationship Id="rId104" Type="http://schemas.openxmlformats.org/officeDocument/2006/relationships/header" Target="header28.xml"/><Relationship Id="rId105" Type="http://schemas.openxmlformats.org/officeDocument/2006/relationships/footer" Target="footer15.xml"/><Relationship Id="rId106" Type="http://schemas.openxmlformats.org/officeDocument/2006/relationships/header" Target="header29.xml"/><Relationship Id="rId107" Type="http://schemas.openxmlformats.org/officeDocument/2006/relationships/footer" Target="footer16.xml"/><Relationship Id="rId108" Type="http://schemas.openxmlformats.org/officeDocument/2006/relationships/image" Target="media/image58.png"/><Relationship Id="rId109" Type="http://schemas.openxmlformats.org/officeDocument/2006/relationships/hyperlink" Target="mailto:floresurbaez8@gmail.com" TargetMode="External"/><Relationship Id="rId110" Type="http://schemas.openxmlformats.org/officeDocument/2006/relationships/header" Target="header30.xml"/><Relationship Id="rId111" Type="http://schemas.openxmlformats.org/officeDocument/2006/relationships/footer" Target="footer17.xml"/><Relationship Id="rId112" Type="http://schemas.openxmlformats.org/officeDocument/2006/relationships/header" Target="header31.xml"/><Relationship Id="rId113" Type="http://schemas.openxmlformats.org/officeDocument/2006/relationships/footer" Target="footer18.xml"/><Relationship Id="rId114" Type="http://schemas.openxmlformats.org/officeDocument/2006/relationships/footer" Target="footer19.xml"/><Relationship Id="rId115" Type="http://schemas.openxmlformats.org/officeDocument/2006/relationships/header" Target="header32.xml"/><Relationship Id="rId116" Type="http://schemas.openxmlformats.org/officeDocument/2006/relationships/header" Target="header33.xml"/><Relationship Id="rId117" Type="http://schemas.openxmlformats.org/officeDocument/2006/relationships/footer" Target="footer20.xml"/><Relationship Id="rId118" Type="http://schemas.openxmlformats.org/officeDocument/2006/relationships/footer" Target="footer21.xml"/><Relationship Id="rId119" Type="http://schemas.openxmlformats.org/officeDocument/2006/relationships/header" Target="header34.xml"/><Relationship Id="rId120" Type="http://schemas.openxmlformats.org/officeDocument/2006/relationships/header" Target="header35.xml"/><Relationship Id="rId121" Type="http://schemas.openxmlformats.org/officeDocument/2006/relationships/footer" Target="footer22.xml"/><Relationship Id="rId122" Type="http://schemas.openxmlformats.org/officeDocument/2006/relationships/footer" Target="footer23.xml"/><Relationship Id="rId123" Type="http://schemas.openxmlformats.org/officeDocument/2006/relationships/header" Target="header36.xml"/><Relationship Id="rId124" Type="http://schemas.openxmlformats.org/officeDocument/2006/relationships/header" Target="header37.xml"/><Relationship Id="rId125" Type="http://schemas.openxmlformats.org/officeDocument/2006/relationships/footer" Target="footer24.xml"/><Relationship Id="rId126" Type="http://schemas.openxmlformats.org/officeDocument/2006/relationships/footer" Target="footer25.xml"/><Relationship Id="rId127" Type="http://schemas.openxmlformats.org/officeDocument/2006/relationships/header" Target="header38.xml"/><Relationship Id="rId128" Type="http://schemas.openxmlformats.org/officeDocument/2006/relationships/header" Target="header39.xml"/><Relationship Id="rId129" Type="http://schemas.openxmlformats.org/officeDocument/2006/relationships/footer" Target="footer26.xml"/><Relationship Id="rId130" Type="http://schemas.openxmlformats.org/officeDocument/2006/relationships/footer" Target="footer27.xml"/><Relationship Id="rId131" Type="http://schemas.openxmlformats.org/officeDocument/2006/relationships/header" Target="header40.xml"/><Relationship Id="rId132" Type="http://schemas.openxmlformats.org/officeDocument/2006/relationships/header" Target="header41.xml"/><Relationship Id="rId133" Type="http://schemas.openxmlformats.org/officeDocument/2006/relationships/footer" Target="footer28.xml"/><Relationship Id="rId134" Type="http://schemas.openxmlformats.org/officeDocument/2006/relationships/footer" Target="footer29.xml"/><Relationship Id="rId135" Type="http://schemas.openxmlformats.org/officeDocument/2006/relationships/header" Target="header42.xml"/><Relationship Id="rId136" Type="http://schemas.openxmlformats.org/officeDocument/2006/relationships/header" Target="header43.xml"/><Relationship Id="rId137" Type="http://schemas.openxmlformats.org/officeDocument/2006/relationships/footer" Target="footer30.xml"/><Relationship Id="rId138" Type="http://schemas.openxmlformats.org/officeDocument/2006/relationships/footer" Target="footer31.xml"/><Relationship Id="rId139" Type="http://schemas.openxmlformats.org/officeDocument/2006/relationships/header" Target="header44.xml"/><Relationship Id="rId140" Type="http://schemas.openxmlformats.org/officeDocument/2006/relationships/header" Target="header45.xml"/><Relationship Id="rId141" Type="http://schemas.openxmlformats.org/officeDocument/2006/relationships/footer" Target="footer32.xml"/><Relationship Id="rId142" Type="http://schemas.openxmlformats.org/officeDocument/2006/relationships/footer" Target="footer33.xml"/><Relationship Id="rId143" Type="http://schemas.openxmlformats.org/officeDocument/2006/relationships/header" Target="header46.xml"/><Relationship Id="rId144" Type="http://schemas.openxmlformats.org/officeDocument/2006/relationships/header" Target="header47.xml"/><Relationship Id="rId145" Type="http://schemas.openxmlformats.org/officeDocument/2006/relationships/footer" Target="footer34.xml"/><Relationship Id="rId146" Type="http://schemas.openxmlformats.org/officeDocument/2006/relationships/footer" Target="footer35.xml"/><Relationship Id="rId147" Type="http://schemas.openxmlformats.org/officeDocument/2006/relationships/header" Target="header48.xml"/><Relationship Id="rId148" Type="http://schemas.openxmlformats.org/officeDocument/2006/relationships/header" Target="header49.xml"/><Relationship Id="rId149" Type="http://schemas.openxmlformats.org/officeDocument/2006/relationships/footer" Target="footer36.xml"/><Relationship Id="rId150" Type="http://schemas.openxmlformats.org/officeDocument/2006/relationships/footer" Target="footer37.xml"/><Relationship Id="rId151" Type="http://schemas.openxmlformats.org/officeDocument/2006/relationships/header" Target="header50.xml"/><Relationship Id="rId152" Type="http://schemas.openxmlformats.org/officeDocument/2006/relationships/header" Target="header51.xml"/><Relationship Id="rId153" Type="http://schemas.openxmlformats.org/officeDocument/2006/relationships/footer" Target="footer38.xml"/><Relationship Id="rId154" Type="http://schemas.openxmlformats.org/officeDocument/2006/relationships/footer" Target="footer39.xml"/><Relationship Id="rId155" Type="http://schemas.openxmlformats.org/officeDocument/2006/relationships/header" Target="header52.xml"/><Relationship Id="rId156" Type="http://schemas.openxmlformats.org/officeDocument/2006/relationships/header" Target="header53.xml"/><Relationship Id="rId157" Type="http://schemas.openxmlformats.org/officeDocument/2006/relationships/footer" Target="footer40.xml"/><Relationship Id="rId158" Type="http://schemas.openxmlformats.org/officeDocument/2006/relationships/footer" Target="footer41.xml"/><Relationship Id="rId159" Type="http://schemas.openxmlformats.org/officeDocument/2006/relationships/header" Target="header54.xml"/><Relationship Id="rId160" Type="http://schemas.openxmlformats.org/officeDocument/2006/relationships/header" Target="header55.xml"/><Relationship Id="rId161" Type="http://schemas.openxmlformats.org/officeDocument/2006/relationships/footer" Target="footer42.xml"/><Relationship Id="rId162" Type="http://schemas.openxmlformats.org/officeDocument/2006/relationships/footer" Target="footer43.xml"/><Relationship Id="rId163" Type="http://schemas.openxmlformats.org/officeDocument/2006/relationships/hyperlink" Target="http://servicio.bc.uc.edu.ve/faces/revista/" TargetMode="External"/><Relationship Id="rId164" Type="http://schemas.openxmlformats.org/officeDocument/2006/relationships/hyperlink" Target="http://sisbib.unmsm.edu.pe/bibvirtualda-" TargetMode="External"/><Relationship Id="rId165" Type="http://schemas.openxmlformats.org/officeDocument/2006/relationships/header" Target="header56.xml"/><Relationship Id="rId166" Type="http://schemas.openxmlformats.org/officeDocument/2006/relationships/hyperlink" Target="http://cdim.esap.edu.co/" TargetMode="External"/><Relationship Id="rId167" Type="http://schemas.openxmlformats.org/officeDocument/2006/relationships/hyperlink" Target="http://bvs.sld.cu/revistas/aci/vol14_1_06/" TargetMode="External"/><Relationship Id="rId168" Type="http://schemas.openxmlformats.org/officeDocument/2006/relationships/header" Target="header57.xml"/><Relationship Id="rId169" Type="http://schemas.openxmlformats.org/officeDocument/2006/relationships/footer" Target="footer44.xml"/><Relationship Id="rId170" Type="http://schemas.openxmlformats.org/officeDocument/2006/relationships/header" Target="header58.xml"/><Relationship Id="rId171" Type="http://schemas.openxmlformats.org/officeDocument/2006/relationships/footer" Target="footer45.xml"/><Relationship Id="rId172" Type="http://schemas.openxmlformats.org/officeDocument/2006/relationships/header" Target="header59.xml"/><Relationship Id="rId173" Type="http://schemas.openxmlformats.org/officeDocument/2006/relationships/footer" Target="footer46.xml"/><Relationship Id="rId174" Type="http://schemas.openxmlformats.org/officeDocument/2006/relationships/hyperlink" Target="mailto:ja_genciso@hotmail.com" TargetMode="External"/><Relationship Id="rId175" Type="http://schemas.openxmlformats.org/officeDocument/2006/relationships/hyperlink" Target="mailto:lila-rendon@hotmail.com" TargetMode="External"/><Relationship Id="rId176" Type="http://schemas.openxmlformats.org/officeDocument/2006/relationships/header" Target="header60.xml"/><Relationship Id="rId177" Type="http://schemas.openxmlformats.org/officeDocument/2006/relationships/footer" Target="footer47.xml"/><Relationship Id="rId178" Type="http://schemas.openxmlformats.org/officeDocument/2006/relationships/header" Target="header61.xml"/><Relationship Id="rId179" Type="http://schemas.openxmlformats.org/officeDocument/2006/relationships/footer" Target="footer48.xml"/><Relationship Id="rId180" Type="http://schemas.openxmlformats.org/officeDocument/2006/relationships/footer" Target="footer49.xml"/><Relationship Id="rId181" Type="http://schemas.openxmlformats.org/officeDocument/2006/relationships/header" Target="header62.xml"/><Relationship Id="rId182" Type="http://schemas.openxmlformats.org/officeDocument/2006/relationships/header" Target="header63.xml"/><Relationship Id="rId183" Type="http://schemas.openxmlformats.org/officeDocument/2006/relationships/footer" Target="footer50.xml"/><Relationship Id="rId184" Type="http://schemas.openxmlformats.org/officeDocument/2006/relationships/footer" Target="footer51.xml"/><Relationship Id="rId185" Type="http://schemas.openxmlformats.org/officeDocument/2006/relationships/header" Target="header64.xml"/><Relationship Id="rId186" Type="http://schemas.openxmlformats.org/officeDocument/2006/relationships/header" Target="header65.xml"/><Relationship Id="rId187" Type="http://schemas.openxmlformats.org/officeDocument/2006/relationships/footer" Target="footer52.xml"/><Relationship Id="rId188" Type="http://schemas.openxmlformats.org/officeDocument/2006/relationships/footer" Target="footer53.xml"/><Relationship Id="rId189" Type="http://schemas.openxmlformats.org/officeDocument/2006/relationships/header" Target="header66.xml"/><Relationship Id="rId190" Type="http://schemas.openxmlformats.org/officeDocument/2006/relationships/header" Target="header67.xml"/><Relationship Id="rId191" Type="http://schemas.openxmlformats.org/officeDocument/2006/relationships/footer" Target="footer54.xml"/><Relationship Id="rId192" Type="http://schemas.openxmlformats.org/officeDocument/2006/relationships/footer" Target="footer55.xml"/><Relationship Id="rId193" Type="http://schemas.openxmlformats.org/officeDocument/2006/relationships/header" Target="header68.xml"/><Relationship Id="rId194" Type="http://schemas.openxmlformats.org/officeDocument/2006/relationships/header" Target="header69.xml"/><Relationship Id="rId195" Type="http://schemas.openxmlformats.org/officeDocument/2006/relationships/footer" Target="footer56.xml"/><Relationship Id="rId196" Type="http://schemas.openxmlformats.org/officeDocument/2006/relationships/footer" Target="footer57.xml"/><Relationship Id="rId197" Type="http://schemas.openxmlformats.org/officeDocument/2006/relationships/image" Target="media/image59.png"/><Relationship Id="rId198" Type="http://schemas.openxmlformats.org/officeDocument/2006/relationships/image" Target="media/image60.png"/><Relationship Id="rId199" Type="http://schemas.openxmlformats.org/officeDocument/2006/relationships/header" Target="header70.xml"/><Relationship Id="rId200" Type="http://schemas.openxmlformats.org/officeDocument/2006/relationships/header" Target="header71.xml"/><Relationship Id="rId201" Type="http://schemas.openxmlformats.org/officeDocument/2006/relationships/footer" Target="footer58.xml"/><Relationship Id="rId202" Type="http://schemas.openxmlformats.org/officeDocument/2006/relationships/footer" Target="footer59.xml"/><Relationship Id="rId203" Type="http://schemas.openxmlformats.org/officeDocument/2006/relationships/header" Target="header72.xml"/><Relationship Id="rId204" Type="http://schemas.openxmlformats.org/officeDocument/2006/relationships/header" Target="header73.xml"/><Relationship Id="rId205" Type="http://schemas.openxmlformats.org/officeDocument/2006/relationships/footer" Target="footer60.xml"/><Relationship Id="rId206" Type="http://schemas.openxmlformats.org/officeDocument/2006/relationships/footer" Target="footer61.xml"/><Relationship Id="rId207" Type="http://schemas.openxmlformats.org/officeDocument/2006/relationships/header" Target="header74.xml"/><Relationship Id="rId208" Type="http://schemas.openxmlformats.org/officeDocument/2006/relationships/header" Target="header75.xml"/><Relationship Id="rId209" Type="http://schemas.openxmlformats.org/officeDocument/2006/relationships/footer" Target="footer62.xml"/><Relationship Id="rId210" Type="http://schemas.openxmlformats.org/officeDocument/2006/relationships/footer" Target="footer63.xml"/><Relationship Id="rId211" Type="http://schemas.openxmlformats.org/officeDocument/2006/relationships/header" Target="header76.xml"/><Relationship Id="rId212" Type="http://schemas.openxmlformats.org/officeDocument/2006/relationships/header" Target="header77.xml"/><Relationship Id="rId213" Type="http://schemas.openxmlformats.org/officeDocument/2006/relationships/footer" Target="footer64.xml"/><Relationship Id="rId214" Type="http://schemas.openxmlformats.org/officeDocument/2006/relationships/footer" Target="footer65.xml"/><Relationship Id="rId215" Type="http://schemas.openxmlformats.org/officeDocument/2006/relationships/image" Target="media/image61.png"/><Relationship Id="rId216" Type="http://schemas.openxmlformats.org/officeDocument/2006/relationships/image" Target="media/image62.png"/><Relationship Id="rId217" Type="http://schemas.openxmlformats.org/officeDocument/2006/relationships/header" Target="header78.xml"/><Relationship Id="rId218" Type="http://schemas.openxmlformats.org/officeDocument/2006/relationships/header" Target="header79.xml"/><Relationship Id="rId219" Type="http://schemas.openxmlformats.org/officeDocument/2006/relationships/footer" Target="footer66.xml"/><Relationship Id="rId220" Type="http://schemas.openxmlformats.org/officeDocument/2006/relationships/footer" Target="footer67.xml"/><Relationship Id="rId221" Type="http://schemas.openxmlformats.org/officeDocument/2006/relationships/header" Target="header80.xml"/><Relationship Id="rId222" Type="http://schemas.openxmlformats.org/officeDocument/2006/relationships/header" Target="header81.xml"/><Relationship Id="rId223" Type="http://schemas.openxmlformats.org/officeDocument/2006/relationships/footer" Target="footer68.xml"/><Relationship Id="rId224" Type="http://schemas.openxmlformats.org/officeDocument/2006/relationships/footer" Target="footer69.xml"/><Relationship Id="rId225" Type="http://schemas.openxmlformats.org/officeDocument/2006/relationships/header" Target="header82.xml"/><Relationship Id="rId226" Type="http://schemas.openxmlformats.org/officeDocument/2006/relationships/header" Target="header83.xml"/><Relationship Id="rId227" Type="http://schemas.openxmlformats.org/officeDocument/2006/relationships/footer" Target="footer70.xml"/><Relationship Id="rId228" Type="http://schemas.openxmlformats.org/officeDocument/2006/relationships/footer" Target="footer71.xml"/><Relationship Id="rId229" Type="http://schemas.openxmlformats.org/officeDocument/2006/relationships/header" Target="header84.xml"/><Relationship Id="rId230" Type="http://schemas.openxmlformats.org/officeDocument/2006/relationships/hyperlink" Target="http://www.bii.ge/" TargetMode="External"/><Relationship Id="rId231" Type="http://schemas.openxmlformats.org/officeDocument/2006/relationships/header" Target="header85.xml"/><Relationship Id="rId232" Type="http://schemas.openxmlformats.org/officeDocument/2006/relationships/footer" Target="footer72.xml"/><Relationship Id="rId233" Type="http://schemas.openxmlformats.org/officeDocument/2006/relationships/footer" Target="footer73.xml"/><Relationship Id="rId234" Type="http://schemas.openxmlformats.org/officeDocument/2006/relationships/hyperlink" Target="http://www/" TargetMode="External"/><Relationship Id="rId235" Type="http://schemas.openxmlformats.org/officeDocument/2006/relationships/header" Target="header86.xml"/><Relationship Id="rId236" Type="http://schemas.openxmlformats.org/officeDocument/2006/relationships/hyperlink" Target="http://www.columbus-web.og/images/stories/publicaciones/Po-" TargetMode="External"/><Relationship Id="rId237" Type="http://schemas.openxmlformats.org/officeDocument/2006/relationships/hyperlink" Target="http://www.columbus-web.org/" TargetMode="External"/><Relationship Id="rId238" Type="http://schemas.openxmlformats.org/officeDocument/2006/relationships/hyperlink" Target="http://www.bii.ge/eng/stu-" TargetMode="External"/><Relationship Id="rId239" Type="http://schemas.openxmlformats.org/officeDocument/2006/relationships/hyperlink" Target="http://www.economia.gob.mx/eventos-no-" TargetMode="External"/><Relationship Id="rId240" Type="http://schemas.openxmlformats.org/officeDocument/2006/relationships/hyperlink" Target="http://sipse.com/milenio/nueva-clasifica-" TargetMode="External"/><Relationship Id="rId241" Type="http://schemas.openxmlformats.org/officeDocument/2006/relationships/hyperlink" Target="http://www.elfinanciero.com.mx/opinion/" TargetMode="External"/><Relationship Id="rId242" Type="http://schemas.openxmlformats.org/officeDocument/2006/relationships/header" Target="header87.xml"/><Relationship Id="rId243" Type="http://schemas.openxmlformats.org/officeDocument/2006/relationships/footer" Target="footer74.xml"/><Relationship Id="rId244" Type="http://schemas.openxmlformats.org/officeDocument/2006/relationships/hyperlink" Target="mailto:inma.pastor@urv.cat" TargetMode="External"/><Relationship Id="rId245" Type="http://schemas.openxmlformats.org/officeDocument/2006/relationships/hyperlink" Target="mailto:paloma.ponton@urv.cat" TargetMode="External"/><Relationship Id="rId246" Type="http://schemas.openxmlformats.org/officeDocument/2006/relationships/hyperlink" Target="mailto:ana.acosta@urv.cat" TargetMode="External"/><Relationship Id="rId247" Type="http://schemas.openxmlformats.org/officeDocument/2006/relationships/hyperlink" Target="mailto:angel.belzunegui@urv.cat" TargetMode="External"/><Relationship Id="rId248" Type="http://schemas.openxmlformats.org/officeDocument/2006/relationships/header" Target="header88.xml"/><Relationship Id="rId249" Type="http://schemas.openxmlformats.org/officeDocument/2006/relationships/footer" Target="footer75.xml"/><Relationship Id="rId250" Type="http://schemas.openxmlformats.org/officeDocument/2006/relationships/header" Target="header89.xml"/><Relationship Id="rId251" Type="http://schemas.openxmlformats.org/officeDocument/2006/relationships/footer" Target="footer76.xml"/><Relationship Id="rId252" Type="http://schemas.openxmlformats.org/officeDocument/2006/relationships/footer" Target="footer77.xml"/><Relationship Id="rId253" Type="http://schemas.openxmlformats.org/officeDocument/2006/relationships/header" Target="header90.xml"/><Relationship Id="rId254" Type="http://schemas.openxmlformats.org/officeDocument/2006/relationships/header" Target="header91.xml"/><Relationship Id="rId255" Type="http://schemas.openxmlformats.org/officeDocument/2006/relationships/footer" Target="footer78.xml"/><Relationship Id="rId256" Type="http://schemas.openxmlformats.org/officeDocument/2006/relationships/footer" Target="footer79.xml"/><Relationship Id="rId257" Type="http://schemas.openxmlformats.org/officeDocument/2006/relationships/header" Target="header92.xml"/><Relationship Id="rId258" Type="http://schemas.openxmlformats.org/officeDocument/2006/relationships/header" Target="header93.xml"/><Relationship Id="rId259" Type="http://schemas.openxmlformats.org/officeDocument/2006/relationships/footer" Target="footer80.xml"/><Relationship Id="rId260" Type="http://schemas.openxmlformats.org/officeDocument/2006/relationships/footer" Target="footer81.xml"/><Relationship Id="rId261" Type="http://schemas.openxmlformats.org/officeDocument/2006/relationships/header" Target="header94.xml"/><Relationship Id="rId262" Type="http://schemas.openxmlformats.org/officeDocument/2006/relationships/header" Target="header95.xml"/><Relationship Id="rId263" Type="http://schemas.openxmlformats.org/officeDocument/2006/relationships/footer" Target="footer82.xml"/><Relationship Id="rId264" Type="http://schemas.openxmlformats.org/officeDocument/2006/relationships/footer" Target="footer83.xml"/><Relationship Id="rId265" Type="http://schemas.openxmlformats.org/officeDocument/2006/relationships/header" Target="header96.xml"/><Relationship Id="rId266" Type="http://schemas.openxmlformats.org/officeDocument/2006/relationships/header" Target="header97.xml"/><Relationship Id="rId267" Type="http://schemas.openxmlformats.org/officeDocument/2006/relationships/footer" Target="footer84.xml"/><Relationship Id="rId268" Type="http://schemas.openxmlformats.org/officeDocument/2006/relationships/footer" Target="footer85.xml"/><Relationship Id="rId269" Type="http://schemas.openxmlformats.org/officeDocument/2006/relationships/header" Target="header98.xml"/><Relationship Id="rId270" Type="http://schemas.openxmlformats.org/officeDocument/2006/relationships/header" Target="header99.xml"/><Relationship Id="rId271" Type="http://schemas.openxmlformats.org/officeDocument/2006/relationships/footer" Target="footer86.xml"/><Relationship Id="rId272" Type="http://schemas.openxmlformats.org/officeDocument/2006/relationships/footer" Target="footer87.xml"/><Relationship Id="rId273" Type="http://schemas.openxmlformats.org/officeDocument/2006/relationships/header" Target="header100.xml"/><Relationship Id="rId274" Type="http://schemas.openxmlformats.org/officeDocument/2006/relationships/header" Target="header101.xml"/><Relationship Id="rId275" Type="http://schemas.openxmlformats.org/officeDocument/2006/relationships/footer" Target="footer88.xml"/><Relationship Id="rId276" Type="http://schemas.openxmlformats.org/officeDocument/2006/relationships/footer" Target="footer89.xml"/><Relationship Id="rId277" Type="http://schemas.openxmlformats.org/officeDocument/2006/relationships/header" Target="header102.xml"/><Relationship Id="rId278" Type="http://schemas.openxmlformats.org/officeDocument/2006/relationships/header" Target="header103.xml"/><Relationship Id="rId279" Type="http://schemas.openxmlformats.org/officeDocument/2006/relationships/footer" Target="footer90.xml"/><Relationship Id="rId280" Type="http://schemas.openxmlformats.org/officeDocument/2006/relationships/footer" Target="footer91.xml"/><Relationship Id="rId281" Type="http://schemas.openxmlformats.org/officeDocument/2006/relationships/header" Target="header104.xml"/><Relationship Id="rId282" Type="http://schemas.openxmlformats.org/officeDocument/2006/relationships/header" Target="header105.xml"/><Relationship Id="rId283" Type="http://schemas.openxmlformats.org/officeDocument/2006/relationships/footer" Target="footer92.xml"/><Relationship Id="rId284" Type="http://schemas.openxmlformats.org/officeDocument/2006/relationships/footer" Target="footer93.xml"/><Relationship Id="rId285" Type="http://schemas.openxmlformats.org/officeDocument/2006/relationships/header" Target="header106.xml"/><Relationship Id="rId286" Type="http://schemas.openxmlformats.org/officeDocument/2006/relationships/header" Target="header107.xml"/><Relationship Id="rId287" Type="http://schemas.openxmlformats.org/officeDocument/2006/relationships/footer" Target="footer94.xml"/><Relationship Id="rId288" Type="http://schemas.openxmlformats.org/officeDocument/2006/relationships/footer" Target="footer95.xml"/><Relationship Id="rId289" Type="http://schemas.openxmlformats.org/officeDocument/2006/relationships/header" Target="header108.xml"/><Relationship Id="rId290" Type="http://schemas.openxmlformats.org/officeDocument/2006/relationships/header" Target="header109.xml"/><Relationship Id="rId291" Type="http://schemas.openxmlformats.org/officeDocument/2006/relationships/footer" Target="footer96.xml"/><Relationship Id="rId292" Type="http://schemas.openxmlformats.org/officeDocument/2006/relationships/footer" Target="footer97.xml"/><Relationship Id="rId293" Type="http://schemas.openxmlformats.org/officeDocument/2006/relationships/header" Target="header110.xml"/><Relationship Id="rId294" Type="http://schemas.openxmlformats.org/officeDocument/2006/relationships/header" Target="header111.xml"/><Relationship Id="rId295" Type="http://schemas.openxmlformats.org/officeDocument/2006/relationships/footer" Target="footer98.xml"/><Relationship Id="rId296" Type="http://schemas.openxmlformats.org/officeDocument/2006/relationships/footer" Target="footer99.xml"/><Relationship Id="rId297" Type="http://schemas.openxmlformats.org/officeDocument/2006/relationships/header" Target="header112.xml"/><Relationship Id="rId298" Type="http://schemas.openxmlformats.org/officeDocument/2006/relationships/header" Target="header113.xml"/><Relationship Id="rId299" Type="http://schemas.openxmlformats.org/officeDocument/2006/relationships/footer" Target="footer100.xml"/><Relationship Id="rId300" Type="http://schemas.openxmlformats.org/officeDocument/2006/relationships/footer" Target="footer101.xml"/><Relationship Id="rId301" Type="http://schemas.openxmlformats.org/officeDocument/2006/relationships/header" Target="header114.xml"/><Relationship Id="rId302" Type="http://schemas.openxmlformats.org/officeDocument/2006/relationships/header" Target="header115.xml"/><Relationship Id="rId303" Type="http://schemas.openxmlformats.org/officeDocument/2006/relationships/footer" Target="footer102.xml"/><Relationship Id="rId304" Type="http://schemas.openxmlformats.org/officeDocument/2006/relationships/footer" Target="footer103.xml"/><Relationship Id="rId305" Type="http://schemas.openxmlformats.org/officeDocument/2006/relationships/header" Target="header116.xml"/><Relationship Id="rId306" Type="http://schemas.openxmlformats.org/officeDocument/2006/relationships/header" Target="header117.xml"/><Relationship Id="rId307" Type="http://schemas.openxmlformats.org/officeDocument/2006/relationships/footer" Target="footer104.xml"/><Relationship Id="rId308" Type="http://schemas.openxmlformats.org/officeDocument/2006/relationships/footer" Target="footer105.xml"/><Relationship Id="rId309" Type="http://schemas.openxmlformats.org/officeDocument/2006/relationships/hyperlink" Target="http://www.ie.edu/gem" TargetMode="External"/><Relationship Id="rId310" Type="http://schemas.openxmlformats.org/officeDocument/2006/relationships/header" Target="header118.xml"/><Relationship Id="rId311" Type="http://schemas.openxmlformats.org/officeDocument/2006/relationships/header" Target="header119.xml"/><Relationship Id="rId312" Type="http://schemas.openxmlformats.org/officeDocument/2006/relationships/footer" Target="footer106.xml"/><Relationship Id="rId313" Type="http://schemas.openxmlformats.org/officeDocument/2006/relationships/footer" Target="footer107.xml"/><Relationship Id="rId314" Type="http://schemas.openxmlformats.org/officeDocument/2006/relationships/hyperlink" Target="http://www.uv.es/igualtat/actuali-" TargetMode="External"/><Relationship Id="rId315" Type="http://schemas.openxmlformats.org/officeDocument/2006/relationships/header" Target="header120.xml"/><Relationship Id="rId316" Type="http://schemas.openxmlformats.org/officeDocument/2006/relationships/header" Target="header121.xml"/><Relationship Id="rId317" Type="http://schemas.openxmlformats.org/officeDocument/2006/relationships/footer" Target="footer108.xml"/><Relationship Id="rId318" Type="http://schemas.openxmlformats.org/officeDocument/2006/relationships/hyperlink" Target="mailto:ignasi.brunet@urv.cat" TargetMode="External"/><Relationship Id="rId319" Type="http://schemas.openxmlformats.org/officeDocument/2006/relationships/hyperlink" Target="mailto:gregori@urv.cat" TargetMode="External"/><Relationship Id="rId320" Type="http://schemas.openxmlformats.org/officeDocument/2006/relationships/header" Target="header122.xml"/><Relationship Id="rId321" Type="http://schemas.openxmlformats.org/officeDocument/2006/relationships/footer" Target="footer109.xml"/><Relationship Id="rId322" Type="http://schemas.openxmlformats.org/officeDocument/2006/relationships/header" Target="header123.xml"/><Relationship Id="rId323" Type="http://schemas.openxmlformats.org/officeDocument/2006/relationships/footer" Target="footer110.xml"/><Relationship Id="rId324" Type="http://schemas.openxmlformats.org/officeDocument/2006/relationships/footer" Target="footer111.xml"/><Relationship Id="rId325" Type="http://schemas.openxmlformats.org/officeDocument/2006/relationships/header" Target="header124.xml"/><Relationship Id="rId326" Type="http://schemas.openxmlformats.org/officeDocument/2006/relationships/header" Target="header125.xml"/><Relationship Id="rId327" Type="http://schemas.openxmlformats.org/officeDocument/2006/relationships/footer" Target="footer112.xml"/><Relationship Id="rId328" Type="http://schemas.openxmlformats.org/officeDocument/2006/relationships/footer" Target="footer113.xml"/><Relationship Id="rId329" Type="http://schemas.openxmlformats.org/officeDocument/2006/relationships/header" Target="header126.xml"/><Relationship Id="rId330" Type="http://schemas.openxmlformats.org/officeDocument/2006/relationships/header" Target="header127.xml"/><Relationship Id="rId331" Type="http://schemas.openxmlformats.org/officeDocument/2006/relationships/footer" Target="footer114.xml"/><Relationship Id="rId332" Type="http://schemas.openxmlformats.org/officeDocument/2006/relationships/footer" Target="footer115.xml"/><Relationship Id="rId333" Type="http://schemas.openxmlformats.org/officeDocument/2006/relationships/header" Target="header128.xml"/><Relationship Id="rId334" Type="http://schemas.openxmlformats.org/officeDocument/2006/relationships/header" Target="header129.xml"/><Relationship Id="rId335" Type="http://schemas.openxmlformats.org/officeDocument/2006/relationships/footer" Target="footer116.xml"/><Relationship Id="rId336" Type="http://schemas.openxmlformats.org/officeDocument/2006/relationships/footer" Target="footer117.xml"/><Relationship Id="rId337" Type="http://schemas.openxmlformats.org/officeDocument/2006/relationships/header" Target="header130.xml"/><Relationship Id="rId338" Type="http://schemas.openxmlformats.org/officeDocument/2006/relationships/header" Target="header131.xml"/><Relationship Id="rId339" Type="http://schemas.openxmlformats.org/officeDocument/2006/relationships/footer" Target="footer118.xml"/><Relationship Id="rId340" Type="http://schemas.openxmlformats.org/officeDocument/2006/relationships/footer" Target="footer119.xml"/><Relationship Id="rId341" Type="http://schemas.openxmlformats.org/officeDocument/2006/relationships/header" Target="header132.xml"/><Relationship Id="rId342" Type="http://schemas.openxmlformats.org/officeDocument/2006/relationships/header" Target="header133.xml"/><Relationship Id="rId343" Type="http://schemas.openxmlformats.org/officeDocument/2006/relationships/footer" Target="footer120.xml"/><Relationship Id="rId344" Type="http://schemas.openxmlformats.org/officeDocument/2006/relationships/footer" Target="footer121.xml"/><Relationship Id="rId345" Type="http://schemas.openxmlformats.org/officeDocument/2006/relationships/header" Target="header134.xml"/><Relationship Id="rId346" Type="http://schemas.openxmlformats.org/officeDocument/2006/relationships/header" Target="header135.xml"/><Relationship Id="rId347" Type="http://schemas.openxmlformats.org/officeDocument/2006/relationships/footer" Target="footer122.xml"/><Relationship Id="rId348" Type="http://schemas.openxmlformats.org/officeDocument/2006/relationships/footer" Target="footer123.xml"/><Relationship Id="rId349" Type="http://schemas.openxmlformats.org/officeDocument/2006/relationships/header" Target="header136.xml"/><Relationship Id="rId350" Type="http://schemas.openxmlformats.org/officeDocument/2006/relationships/header" Target="header137.xml"/><Relationship Id="rId351" Type="http://schemas.openxmlformats.org/officeDocument/2006/relationships/footer" Target="footer124.xml"/><Relationship Id="rId352" Type="http://schemas.openxmlformats.org/officeDocument/2006/relationships/footer" Target="footer125.xml"/><Relationship Id="rId353" Type="http://schemas.openxmlformats.org/officeDocument/2006/relationships/header" Target="header138.xml"/><Relationship Id="rId354" Type="http://schemas.openxmlformats.org/officeDocument/2006/relationships/header" Target="header139.xml"/><Relationship Id="rId355" Type="http://schemas.openxmlformats.org/officeDocument/2006/relationships/footer" Target="footer126.xml"/><Relationship Id="rId356" Type="http://schemas.openxmlformats.org/officeDocument/2006/relationships/footer" Target="footer127.xml"/><Relationship Id="rId357" Type="http://schemas.openxmlformats.org/officeDocument/2006/relationships/header" Target="header140.xml"/><Relationship Id="rId358" Type="http://schemas.openxmlformats.org/officeDocument/2006/relationships/header" Target="header141.xml"/><Relationship Id="rId359" Type="http://schemas.openxmlformats.org/officeDocument/2006/relationships/footer" Target="footer128.xml"/><Relationship Id="rId360" Type="http://schemas.openxmlformats.org/officeDocument/2006/relationships/footer" Target="footer129.xml"/><Relationship Id="rId361" Type="http://schemas.openxmlformats.org/officeDocument/2006/relationships/header" Target="header142.xml"/><Relationship Id="rId362" Type="http://schemas.openxmlformats.org/officeDocument/2006/relationships/header" Target="header143.xml"/><Relationship Id="rId363" Type="http://schemas.openxmlformats.org/officeDocument/2006/relationships/footer" Target="footer130.xml"/><Relationship Id="rId364" Type="http://schemas.openxmlformats.org/officeDocument/2006/relationships/footer" Target="footer131.xml"/><Relationship Id="rId365" Type="http://schemas.openxmlformats.org/officeDocument/2006/relationships/header" Target="header144.xml"/><Relationship Id="rId366" Type="http://schemas.openxmlformats.org/officeDocument/2006/relationships/header" Target="header145.xml"/><Relationship Id="rId367" Type="http://schemas.openxmlformats.org/officeDocument/2006/relationships/footer" Target="footer132.xml"/><Relationship Id="rId368" Type="http://schemas.openxmlformats.org/officeDocument/2006/relationships/footer" Target="footer133.xml"/><Relationship Id="rId369" Type="http://schemas.openxmlformats.org/officeDocument/2006/relationships/header" Target="header146.xml"/><Relationship Id="rId370" Type="http://schemas.openxmlformats.org/officeDocument/2006/relationships/hyperlink" Target="http://www.ncge.org.uk/" TargetMode="External"/><Relationship Id="rId371" Type="http://schemas.openxmlformats.org/officeDocument/2006/relationships/header" Target="header147.xml"/><Relationship Id="rId372" Type="http://schemas.openxmlformats.org/officeDocument/2006/relationships/footer" Target="footer134.xml"/><Relationship Id="rId373" Type="http://schemas.openxmlformats.org/officeDocument/2006/relationships/footer" Target="footer135.xml"/><Relationship Id="rId374" Type="http://schemas.openxmlformats.org/officeDocument/2006/relationships/hyperlink" Target="http://www.oecd.org/" TargetMode="External"/><Relationship Id="rId375" Type="http://schemas.openxmlformats.org/officeDocument/2006/relationships/header" Target="header148.xml"/><Relationship Id="rId376" Type="http://schemas.openxmlformats.org/officeDocument/2006/relationships/header" Target="header149.xml"/><Relationship Id="rId377" Type="http://schemas.openxmlformats.org/officeDocument/2006/relationships/footer" Target="footer136.xml"/><Relationship Id="rId378" Type="http://schemas.openxmlformats.org/officeDocument/2006/relationships/header" Target="header150.xml"/><Relationship Id="rId379" Type="http://schemas.openxmlformats.org/officeDocument/2006/relationships/footer" Target="footer137.xml"/><Relationship Id="rId380" Type="http://schemas.openxmlformats.org/officeDocument/2006/relationships/header" Target="header151.xml"/><Relationship Id="rId381" Type="http://schemas.openxmlformats.org/officeDocument/2006/relationships/footer" Target="footer138.xml"/><Relationship Id="rId382" Type="http://schemas.openxmlformats.org/officeDocument/2006/relationships/hyperlink" Target="mailto:angelesluisangeles@yahoo.com.mx" TargetMode="External"/><Relationship Id="rId383" Type="http://schemas.openxmlformats.org/officeDocument/2006/relationships/header" Target="header152.xml"/><Relationship Id="rId384" Type="http://schemas.openxmlformats.org/officeDocument/2006/relationships/footer" Target="footer139.xml"/><Relationship Id="rId385" Type="http://schemas.openxmlformats.org/officeDocument/2006/relationships/header" Target="header153.xml"/><Relationship Id="rId386" Type="http://schemas.openxmlformats.org/officeDocument/2006/relationships/footer" Target="footer140.xml"/><Relationship Id="rId387" Type="http://schemas.openxmlformats.org/officeDocument/2006/relationships/footer" Target="footer141.xml"/><Relationship Id="rId388" Type="http://schemas.openxmlformats.org/officeDocument/2006/relationships/header" Target="header154.xml"/><Relationship Id="rId389" Type="http://schemas.openxmlformats.org/officeDocument/2006/relationships/header" Target="header155.xml"/><Relationship Id="rId390" Type="http://schemas.openxmlformats.org/officeDocument/2006/relationships/footer" Target="footer142.xml"/><Relationship Id="rId391" Type="http://schemas.openxmlformats.org/officeDocument/2006/relationships/footer" Target="footer143.xml"/><Relationship Id="rId392" Type="http://schemas.openxmlformats.org/officeDocument/2006/relationships/header" Target="header156.xml"/><Relationship Id="rId393" Type="http://schemas.openxmlformats.org/officeDocument/2006/relationships/header" Target="header157.xml"/><Relationship Id="rId394" Type="http://schemas.openxmlformats.org/officeDocument/2006/relationships/footer" Target="footer144.xml"/><Relationship Id="rId395" Type="http://schemas.openxmlformats.org/officeDocument/2006/relationships/footer" Target="footer145.xml"/><Relationship Id="rId396" Type="http://schemas.openxmlformats.org/officeDocument/2006/relationships/header" Target="header158.xml"/><Relationship Id="rId397" Type="http://schemas.openxmlformats.org/officeDocument/2006/relationships/header" Target="header159.xml"/><Relationship Id="rId398" Type="http://schemas.openxmlformats.org/officeDocument/2006/relationships/footer" Target="footer146.xml"/><Relationship Id="rId399" Type="http://schemas.openxmlformats.org/officeDocument/2006/relationships/footer" Target="footer147.xml"/><Relationship Id="rId400" Type="http://schemas.openxmlformats.org/officeDocument/2006/relationships/header" Target="header160.xml"/><Relationship Id="rId401" Type="http://schemas.openxmlformats.org/officeDocument/2006/relationships/header" Target="header161.xml"/><Relationship Id="rId402" Type="http://schemas.openxmlformats.org/officeDocument/2006/relationships/footer" Target="footer148.xml"/><Relationship Id="rId403" Type="http://schemas.openxmlformats.org/officeDocument/2006/relationships/footer" Target="footer149.xml"/><Relationship Id="rId404" Type="http://schemas.openxmlformats.org/officeDocument/2006/relationships/header" Target="header162.xml"/><Relationship Id="rId405" Type="http://schemas.openxmlformats.org/officeDocument/2006/relationships/header" Target="header163.xml"/><Relationship Id="rId406" Type="http://schemas.openxmlformats.org/officeDocument/2006/relationships/footer" Target="footer150.xml"/><Relationship Id="rId407" Type="http://schemas.openxmlformats.org/officeDocument/2006/relationships/footer" Target="footer151.xml"/><Relationship Id="rId408" Type="http://schemas.openxmlformats.org/officeDocument/2006/relationships/header" Target="header164.xml"/><Relationship Id="rId409" Type="http://schemas.openxmlformats.org/officeDocument/2006/relationships/header" Target="header165.xml"/><Relationship Id="rId410" Type="http://schemas.openxmlformats.org/officeDocument/2006/relationships/footer" Target="footer152.xml"/><Relationship Id="rId411" Type="http://schemas.openxmlformats.org/officeDocument/2006/relationships/footer" Target="footer153.xml"/><Relationship Id="rId412" Type="http://schemas.openxmlformats.org/officeDocument/2006/relationships/header" Target="header166.xml"/><Relationship Id="rId413" Type="http://schemas.openxmlformats.org/officeDocument/2006/relationships/header" Target="header167.xml"/><Relationship Id="rId414" Type="http://schemas.openxmlformats.org/officeDocument/2006/relationships/footer" Target="footer154.xml"/><Relationship Id="rId415" Type="http://schemas.openxmlformats.org/officeDocument/2006/relationships/footer" Target="footer155.xml"/><Relationship Id="rId416" Type="http://schemas.openxmlformats.org/officeDocument/2006/relationships/header" Target="header168.xml"/><Relationship Id="rId417" Type="http://schemas.openxmlformats.org/officeDocument/2006/relationships/header" Target="header169.xml"/><Relationship Id="rId418" Type="http://schemas.openxmlformats.org/officeDocument/2006/relationships/footer" Target="footer156.xml"/><Relationship Id="rId419" Type="http://schemas.openxmlformats.org/officeDocument/2006/relationships/footer" Target="footer157.xml"/><Relationship Id="rId420" Type="http://schemas.openxmlformats.org/officeDocument/2006/relationships/header" Target="header170.xml"/><Relationship Id="rId421" Type="http://schemas.openxmlformats.org/officeDocument/2006/relationships/header" Target="header171.xml"/><Relationship Id="rId422" Type="http://schemas.openxmlformats.org/officeDocument/2006/relationships/footer" Target="footer158.xml"/><Relationship Id="rId423" Type="http://schemas.openxmlformats.org/officeDocument/2006/relationships/footer" Target="footer159.xml"/><Relationship Id="rId424" Type="http://schemas.openxmlformats.org/officeDocument/2006/relationships/header" Target="header172.xml"/><Relationship Id="rId425" Type="http://schemas.openxmlformats.org/officeDocument/2006/relationships/header" Target="header173.xml"/><Relationship Id="rId426" Type="http://schemas.openxmlformats.org/officeDocument/2006/relationships/footer" Target="footer160.xml"/><Relationship Id="rId427" Type="http://schemas.openxmlformats.org/officeDocument/2006/relationships/footer" Target="footer161.xml"/><Relationship Id="rId428" Type="http://schemas.openxmlformats.org/officeDocument/2006/relationships/header" Target="header174.xml"/><Relationship Id="rId429" Type="http://schemas.openxmlformats.org/officeDocument/2006/relationships/header" Target="header175.xml"/><Relationship Id="rId430" Type="http://schemas.openxmlformats.org/officeDocument/2006/relationships/footer" Target="footer162.xml"/><Relationship Id="rId431" Type="http://schemas.openxmlformats.org/officeDocument/2006/relationships/footer" Target="footer163.xml"/><Relationship Id="rId432" Type="http://schemas.openxmlformats.org/officeDocument/2006/relationships/header" Target="header176.xml"/><Relationship Id="rId433" Type="http://schemas.openxmlformats.org/officeDocument/2006/relationships/header" Target="header177.xml"/><Relationship Id="rId434" Type="http://schemas.openxmlformats.org/officeDocument/2006/relationships/footer" Target="footer164.xml"/><Relationship Id="rId435" Type="http://schemas.openxmlformats.org/officeDocument/2006/relationships/footer" Target="footer165.xml"/><Relationship Id="rId436" Type="http://schemas.openxmlformats.org/officeDocument/2006/relationships/header" Target="header178.xml"/><Relationship Id="rId437" Type="http://schemas.openxmlformats.org/officeDocument/2006/relationships/header" Target="header179.xml"/><Relationship Id="rId438" Type="http://schemas.openxmlformats.org/officeDocument/2006/relationships/footer" Target="footer166.xml"/><Relationship Id="rId439" Type="http://schemas.openxmlformats.org/officeDocument/2006/relationships/footer" Target="footer167.xml"/><Relationship Id="rId440" Type="http://schemas.openxmlformats.org/officeDocument/2006/relationships/header" Target="header180.xml"/><Relationship Id="rId441" Type="http://schemas.openxmlformats.org/officeDocument/2006/relationships/header" Target="header181.xml"/><Relationship Id="rId442" Type="http://schemas.openxmlformats.org/officeDocument/2006/relationships/footer" Target="footer168.xml"/><Relationship Id="rId443" Type="http://schemas.openxmlformats.org/officeDocument/2006/relationships/footer" Target="footer169.xml"/><Relationship Id="rId444" Type="http://schemas.openxmlformats.org/officeDocument/2006/relationships/hyperlink" Target="http://www.foroconsultivo.org.mx/even-" TargetMode="External"/><Relationship Id="rId445" Type="http://schemas.openxmlformats.org/officeDocument/2006/relationships/hyperlink" Target="http://www.theworkfoundation.com/" TargetMode="External"/><Relationship Id="rId446" Type="http://schemas.openxmlformats.org/officeDocument/2006/relationships/hyperlink" Target="http://www.upp.edu.mx/normatividad.pdf" TargetMode="External"/><Relationship Id="rId447" Type="http://schemas.openxmlformats.org/officeDocument/2006/relationships/header" Target="header182.xml"/><Relationship Id="rId448" Type="http://schemas.openxmlformats.org/officeDocument/2006/relationships/hyperlink" Target="http://archivo.eluniversal.com.mx/no-" TargetMode="External"/><Relationship Id="rId449" Type="http://schemas.openxmlformats.org/officeDocument/2006/relationships/hyperlink" Target="http://www.ub.es/geocrit/-xcol/407.htm" TargetMode="External"/><Relationship Id="rId450" Type="http://schemas.openxmlformats.org/officeDocument/2006/relationships/hyperlink" Target="http://sepladerym.hidalgo.gob.mx/PED/" TargetMode="External"/><Relationship Id="rId451" Type="http://schemas.openxmlformats.org/officeDocument/2006/relationships/hyperlink" Target="http://agendahidal-/" TargetMode="External"/><Relationship Id="rId452" Type="http://schemas.openxmlformats.org/officeDocument/2006/relationships/hyperlink" Target="http://pnd.gob.mx/" TargetMode="External"/><Relationship Id="rId453" Type="http://schemas.openxmlformats.org/officeDocument/2006/relationships/header" Target="header183.xml"/><Relationship Id="rId454" Type="http://schemas.openxmlformats.org/officeDocument/2006/relationships/footer" Target="footer170.xml"/><Relationship Id="rId455" Type="http://schemas.openxmlformats.org/officeDocument/2006/relationships/header" Target="header184.xml"/><Relationship Id="rId456" Type="http://schemas.openxmlformats.org/officeDocument/2006/relationships/footer" Target="footer171.xml"/><Relationship Id="rId457" Type="http://schemas.openxmlformats.org/officeDocument/2006/relationships/header" Target="header185.xml"/><Relationship Id="rId458" Type="http://schemas.openxmlformats.org/officeDocument/2006/relationships/footer" Target="footer172.xml"/><Relationship Id="rId459" Type="http://schemas.openxmlformats.org/officeDocument/2006/relationships/hyperlink" Target="mailto:mtavera@ipn.mx" TargetMode="External"/><Relationship Id="rId460" Type="http://schemas.openxmlformats.org/officeDocument/2006/relationships/hyperlink" Target="mailto:edmar01@yahoo.com" TargetMode="External"/><Relationship Id="rId461" Type="http://schemas.openxmlformats.org/officeDocument/2006/relationships/hyperlink" Target="mailto:betto_icbi@hotmail.com" TargetMode="External"/><Relationship Id="rId462" Type="http://schemas.openxmlformats.org/officeDocument/2006/relationships/header" Target="header186.xml"/><Relationship Id="rId463" Type="http://schemas.openxmlformats.org/officeDocument/2006/relationships/footer" Target="footer173.xml"/><Relationship Id="rId464" Type="http://schemas.openxmlformats.org/officeDocument/2006/relationships/header" Target="header187.xml"/><Relationship Id="rId465" Type="http://schemas.openxmlformats.org/officeDocument/2006/relationships/footer" Target="footer174.xml"/><Relationship Id="rId466" Type="http://schemas.openxmlformats.org/officeDocument/2006/relationships/footer" Target="footer175.xml"/><Relationship Id="rId467" Type="http://schemas.openxmlformats.org/officeDocument/2006/relationships/header" Target="header188.xml"/><Relationship Id="rId468" Type="http://schemas.openxmlformats.org/officeDocument/2006/relationships/header" Target="header189.xml"/><Relationship Id="rId469" Type="http://schemas.openxmlformats.org/officeDocument/2006/relationships/footer" Target="footer176.xml"/><Relationship Id="rId470" Type="http://schemas.openxmlformats.org/officeDocument/2006/relationships/footer" Target="footer177.xml"/><Relationship Id="rId471" Type="http://schemas.openxmlformats.org/officeDocument/2006/relationships/header" Target="header190.xml"/><Relationship Id="rId472" Type="http://schemas.openxmlformats.org/officeDocument/2006/relationships/header" Target="header191.xml"/><Relationship Id="rId473" Type="http://schemas.openxmlformats.org/officeDocument/2006/relationships/footer" Target="footer178.xml"/><Relationship Id="rId474" Type="http://schemas.openxmlformats.org/officeDocument/2006/relationships/footer" Target="footer179.xml"/><Relationship Id="rId475" Type="http://schemas.openxmlformats.org/officeDocument/2006/relationships/header" Target="header192.xml"/><Relationship Id="rId476" Type="http://schemas.openxmlformats.org/officeDocument/2006/relationships/header" Target="header193.xml"/><Relationship Id="rId477" Type="http://schemas.openxmlformats.org/officeDocument/2006/relationships/footer" Target="footer180.xml"/><Relationship Id="rId478" Type="http://schemas.openxmlformats.org/officeDocument/2006/relationships/footer" Target="footer181.xml"/><Relationship Id="rId479" Type="http://schemas.openxmlformats.org/officeDocument/2006/relationships/header" Target="header194.xml"/><Relationship Id="rId480" Type="http://schemas.openxmlformats.org/officeDocument/2006/relationships/header" Target="header195.xml"/><Relationship Id="rId481" Type="http://schemas.openxmlformats.org/officeDocument/2006/relationships/footer" Target="footer182.xml"/><Relationship Id="rId482" Type="http://schemas.openxmlformats.org/officeDocument/2006/relationships/footer" Target="footer183.xml"/><Relationship Id="rId483" Type="http://schemas.openxmlformats.org/officeDocument/2006/relationships/header" Target="header196.xml"/><Relationship Id="rId484" Type="http://schemas.openxmlformats.org/officeDocument/2006/relationships/header" Target="header197.xml"/><Relationship Id="rId485" Type="http://schemas.openxmlformats.org/officeDocument/2006/relationships/footer" Target="footer184.xml"/><Relationship Id="rId486" Type="http://schemas.openxmlformats.org/officeDocument/2006/relationships/footer" Target="footer185.xml"/><Relationship Id="rId487" Type="http://schemas.openxmlformats.org/officeDocument/2006/relationships/header" Target="header198.xml"/><Relationship Id="rId488" Type="http://schemas.openxmlformats.org/officeDocument/2006/relationships/header" Target="header199.xml"/><Relationship Id="rId489" Type="http://schemas.openxmlformats.org/officeDocument/2006/relationships/footer" Target="footer186.xml"/><Relationship Id="rId490" Type="http://schemas.openxmlformats.org/officeDocument/2006/relationships/footer" Target="footer187.xml"/><Relationship Id="rId491" Type="http://schemas.openxmlformats.org/officeDocument/2006/relationships/header" Target="header200.xml"/><Relationship Id="rId492" Type="http://schemas.openxmlformats.org/officeDocument/2006/relationships/header" Target="header201.xml"/><Relationship Id="rId493" Type="http://schemas.openxmlformats.org/officeDocument/2006/relationships/footer" Target="footer188.xml"/><Relationship Id="rId494" Type="http://schemas.openxmlformats.org/officeDocument/2006/relationships/footer" Target="footer189.xml"/><Relationship Id="rId495" Type="http://schemas.openxmlformats.org/officeDocument/2006/relationships/header" Target="header202.xml"/><Relationship Id="rId496" Type="http://schemas.openxmlformats.org/officeDocument/2006/relationships/header" Target="header203.xml"/><Relationship Id="rId497" Type="http://schemas.openxmlformats.org/officeDocument/2006/relationships/footer" Target="footer190.xml"/><Relationship Id="rId498" Type="http://schemas.openxmlformats.org/officeDocument/2006/relationships/footer" Target="footer191.xml"/><Relationship Id="rId499" Type="http://schemas.openxmlformats.org/officeDocument/2006/relationships/header" Target="header204.xml"/><Relationship Id="rId500" Type="http://schemas.openxmlformats.org/officeDocument/2006/relationships/header" Target="header205.xml"/><Relationship Id="rId501" Type="http://schemas.openxmlformats.org/officeDocument/2006/relationships/footer" Target="footer192.xml"/><Relationship Id="rId502" Type="http://schemas.openxmlformats.org/officeDocument/2006/relationships/footer" Target="footer193.xml"/><Relationship Id="rId503" Type="http://schemas.openxmlformats.org/officeDocument/2006/relationships/header" Target="header206.xml"/><Relationship Id="rId504" Type="http://schemas.openxmlformats.org/officeDocument/2006/relationships/header" Target="header207.xml"/><Relationship Id="rId505" Type="http://schemas.openxmlformats.org/officeDocument/2006/relationships/footer" Target="footer194.xml"/><Relationship Id="rId506" Type="http://schemas.openxmlformats.org/officeDocument/2006/relationships/footer" Target="footer195.xml"/><Relationship Id="rId507" Type="http://schemas.openxmlformats.org/officeDocument/2006/relationships/header" Target="header208.xml"/><Relationship Id="rId508" Type="http://schemas.openxmlformats.org/officeDocument/2006/relationships/header" Target="header209.xml"/><Relationship Id="rId509" Type="http://schemas.openxmlformats.org/officeDocument/2006/relationships/footer" Target="footer196.xml"/><Relationship Id="rId510" Type="http://schemas.openxmlformats.org/officeDocument/2006/relationships/footer" Target="footer197.xml"/><Relationship Id="rId511" Type="http://schemas.openxmlformats.org/officeDocument/2006/relationships/header" Target="header210.xml"/><Relationship Id="rId512" Type="http://schemas.openxmlformats.org/officeDocument/2006/relationships/header" Target="header211.xml"/><Relationship Id="rId513" Type="http://schemas.openxmlformats.org/officeDocument/2006/relationships/footer" Target="footer198.xml"/><Relationship Id="rId514" Type="http://schemas.openxmlformats.org/officeDocument/2006/relationships/footer" Target="footer199.xml"/><Relationship Id="rId515" Type="http://schemas.openxmlformats.org/officeDocument/2006/relationships/header" Target="header212.xml"/><Relationship Id="rId516" Type="http://schemas.openxmlformats.org/officeDocument/2006/relationships/header" Target="header213.xml"/><Relationship Id="rId517" Type="http://schemas.openxmlformats.org/officeDocument/2006/relationships/footer" Target="footer200.xml"/><Relationship Id="rId518" Type="http://schemas.openxmlformats.org/officeDocument/2006/relationships/footer" Target="footer201.xml"/><Relationship Id="rId519" Type="http://schemas.openxmlformats.org/officeDocument/2006/relationships/header" Target="header214.xml"/><Relationship Id="rId520" Type="http://schemas.openxmlformats.org/officeDocument/2006/relationships/header" Target="header215.xml"/><Relationship Id="rId521" Type="http://schemas.openxmlformats.org/officeDocument/2006/relationships/footer" Target="footer202.xml"/><Relationship Id="rId522" Type="http://schemas.openxmlformats.org/officeDocument/2006/relationships/header" Target="header216.xml"/><Relationship Id="rId523" Type="http://schemas.openxmlformats.org/officeDocument/2006/relationships/footer" Target="footer203.xml"/><Relationship Id="rId524" Type="http://schemas.openxmlformats.org/officeDocument/2006/relationships/header" Target="header217.xml"/><Relationship Id="rId525" Type="http://schemas.openxmlformats.org/officeDocument/2006/relationships/footer" Target="footer204.xml"/><Relationship Id="rId526" Type="http://schemas.openxmlformats.org/officeDocument/2006/relationships/hyperlink" Target="mailto:brisamarina663@hotmail.com" TargetMode="External"/><Relationship Id="rId527" Type="http://schemas.openxmlformats.org/officeDocument/2006/relationships/hyperlink" Target="mailto:fherrerat@uaemex.mx" TargetMode="External"/><Relationship Id="rId528" Type="http://schemas.openxmlformats.org/officeDocument/2006/relationships/header" Target="header218.xml"/><Relationship Id="rId529" Type="http://schemas.openxmlformats.org/officeDocument/2006/relationships/footer" Target="footer205.xml"/><Relationship Id="rId530" Type="http://schemas.openxmlformats.org/officeDocument/2006/relationships/header" Target="header219.xml"/><Relationship Id="rId531" Type="http://schemas.openxmlformats.org/officeDocument/2006/relationships/footer" Target="footer206.xml"/><Relationship Id="rId532" Type="http://schemas.openxmlformats.org/officeDocument/2006/relationships/footer" Target="footer207.xml"/><Relationship Id="rId533" Type="http://schemas.openxmlformats.org/officeDocument/2006/relationships/header" Target="header220.xml"/><Relationship Id="rId534" Type="http://schemas.openxmlformats.org/officeDocument/2006/relationships/header" Target="header221.xml"/><Relationship Id="rId535" Type="http://schemas.openxmlformats.org/officeDocument/2006/relationships/footer" Target="footer208.xml"/><Relationship Id="rId536" Type="http://schemas.openxmlformats.org/officeDocument/2006/relationships/footer" Target="footer209.xml"/><Relationship Id="rId537" Type="http://schemas.openxmlformats.org/officeDocument/2006/relationships/header" Target="header222.xml"/><Relationship Id="rId538" Type="http://schemas.openxmlformats.org/officeDocument/2006/relationships/header" Target="header223.xml"/><Relationship Id="rId539" Type="http://schemas.openxmlformats.org/officeDocument/2006/relationships/footer" Target="footer210.xml"/><Relationship Id="rId540" Type="http://schemas.openxmlformats.org/officeDocument/2006/relationships/footer" Target="footer211.xml"/><Relationship Id="rId541" Type="http://schemas.openxmlformats.org/officeDocument/2006/relationships/header" Target="header224.xml"/><Relationship Id="rId542" Type="http://schemas.openxmlformats.org/officeDocument/2006/relationships/header" Target="header225.xml"/><Relationship Id="rId543" Type="http://schemas.openxmlformats.org/officeDocument/2006/relationships/footer" Target="footer212.xml"/><Relationship Id="rId544" Type="http://schemas.openxmlformats.org/officeDocument/2006/relationships/footer" Target="footer213.xml"/><Relationship Id="rId545" Type="http://schemas.openxmlformats.org/officeDocument/2006/relationships/header" Target="header226.xml"/><Relationship Id="rId546" Type="http://schemas.openxmlformats.org/officeDocument/2006/relationships/header" Target="header227.xml"/><Relationship Id="rId547" Type="http://schemas.openxmlformats.org/officeDocument/2006/relationships/footer" Target="footer214.xml"/><Relationship Id="rId548" Type="http://schemas.openxmlformats.org/officeDocument/2006/relationships/footer" Target="footer215.xml"/><Relationship Id="rId549" Type="http://schemas.openxmlformats.org/officeDocument/2006/relationships/header" Target="header228.xml"/><Relationship Id="rId550" Type="http://schemas.openxmlformats.org/officeDocument/2006/relationships/header" Target="header229.xml"/><Relationship Id="rId551" Type="http://schemas.openxmlformats.org/officeDocument/2006/relationships/footer" Target="footer216.xml"/><Relationship Id="rId552" Type="http://schemas.openxmlformats.org/officeDocument/2006/relationships/footer" Target="footer217.xml"/><Relationship Id="rId553" Type="http://schemas.openxmlformats.org/officeDocument/2006/relationships/header" Target="header230.xml"/><Relationship Id="rId554" Type="http://schemas.openxmlformats.org/officeDocument/2006/relationships/header" Target="header231.xml"/><Relationship Id="rId555" Type="http://schemas.openxmlformats.org/officeDocument/2006/relationships/footer" Target="footer218.xml"/><Relationship Id="rId556" Type="http://schemas.openxmlformats.org/officeDocument/2006/relationships/footer" Target="footer219.xml"/><Relationship Id="rId557" Type="http://schemas.openxmlformats.org/officeDocument/2006/relationships/header" Target="header232.xml"/><Relationship Id="rId558" Type="http://schemas.openxmlformats.org/officeDocument/2006/relationships/header" Target="header233.xml"/><Relationship Id="rId559" Type="http://schemas.openxmlformats.org/officeDocument/2006/relationships/footer" Target="footer220.xml"/><Relationship Id="rId560" Type="http://schemas.openxmlformats.org/officeDocument/2006/relationships/footer" Target="footer221.xml"/><Relationship Id="rId561" Type="http://schemas.openxmlformats.org/officeDocument/2006/relationships/header" Target="header234.xml"/><Relationship Id="rId562" Type="http://schemas.openxmlformats.org/officeDocument/2006/relationships/header" Target="header235.xml"/><Relationship Id="rId563" Type="http://schemas.openxmlformats.org/officeDocument/2006/relationships/footer" Target="footer222.xml"/><Relationship Id="rId564" Type="http://schemas.openxmlformats.org/officeDocument/2006/relationships/footer" Target="footer223.xml"/><Relationship Id="rId565" Type="http://schemas.openxmlformats.org/officeDocument/2006/relationships/hyperlink" Target="http://www.conapo.gob.mx/publicaciones/marginacion2011/Ane-" TargetMode="External"/><Relationship Id="rId566" Type="http://schemas.openxmlformats.org/officeDocument/2006/relationships/header" Target="header236.xml"/><Relationship Id="rId567" Type="http://schemas.openxmlformats.org/officeDocument/2006/relationships/header" Target="header237.xml"/><Relationship Id="rId568" Type="http://schemas.openxmlformats.org/officeDocument/2006/relationships/footer" Target="footer224.xml"/><Relationship Id="rId569" Type="http://schemas.openxmlformats.org/officeDocument/2006/relationships/header" Target="header238.xml"/><Relationship Id="rId570" Type="http://schemas.openxmlformats.org/officeDocument/2006/relationships/footer" Target="footer225.xml"/><Relationship Id="rId571" Type="http://schemas.openxmlformats.org/officeDocument/2006/relationships/header" Target="header239.xml"/><Relationship Id="rId572" Type="http://schemas.openxmlformats.org/officeDocument/2006/relationships/footer" Target="footer226.xml"/><Relationship Id="rId573" Type="http://schemas.openxmlformats.org/officeDocument/2006/relationships/header" Target="header240.xml"/><Relationship Id="rId574" Type="http://schemas.openxmlformats.org/officeDocument/2006/relationships/footer" Target="footer227.xml"/><Relationship Id="rId57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2017-06-01T02:08:52Z</dcterms:created>
  <dcterms:modified xsi:type="dcterms:W3CDTF">2017-06-01T02:08:52Z</dcterms:modified>
</cp:coreProperties>
</file>